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AA" w:rsidRDefault="00E57C35">
      <w:pPr>
        <w:jc w:val="both"/>
        <w:rPr>
          <w:b/>
          <w:sz w:val="15"/>
        </w:rPr>
      </w:pPr>
      <w:r>
        <w:rPr>
          <w:b/>
          <w:sz w:val="15"/>
        </w:rPr>
        <w:fldChar w:fldCharType="begin"/>
      </w:r>
      <w:r w:rsidR="00F32BAA">
        <w:rPr>
          <w:b/>
          <w:sz w:val="15"/>
        </w:rPr>
        <w:instrText xml:space="preserve"> DOCPROPERTY  Klassifizierung </w:instrText>
      </w:r>
      <w:r>
        <w:rPr>
          <w:b/>
          <w:sz w:val="15"/>
        </w:rPr>
        <w:fldChar w:fldCharType="end"/>
      </w:r>
    </w:p>
    <w:p w:rsidR="00F32BAA" w:rsidRDefault="00F32BAA">
      <w:pPr>
        <w:jc w:val="both"/>
      </w:pPr>
    </w:p>
    <w:p w:rsidR="00F32BAA" w:rsidRDefault="00F32BAA">
      <w:pPr>
        <w:jc w:val="both"/>
      </w:pPr>
    </w:p>
    <w:p w:rsidR="00F32BAA" w:rsidRDefault="00F32BAA">
      <w:pPr>
        <w:jc w:val="both"/>
        <w:rPr>
          <w:rFonts w:cs="Arial"/>
          <w:i/>
          <w:sz w:val="22"/>
          <w:szCs w:val="22"/>
        </w:rPr>
      </w:pPr>
      <w:r w:rsidRPr="00F21458">
        <w:rPr>
          <w:rFonts w:cs="Arial"/>
          <w:i/>
          <w:sz w:val="22"/>
          <w:szCs w:val="22"/>
        </w:rPr>
        <w:t>Luogo, data</w:t>
      </w:r>
    </w:p>
    <w:p w:rsidR="00F32BAA" w:rsidRDefault="00F32BAA">
      <w:pPr>
        <w:jc w:val="both"/>
        <w:rPr>
          <w:rFonts w:cs="Arial"/>
          <w:sz w:val="22"/>
          <w:szCs w:val="22"/>
        </w:rPr>
      </w:pPr>
    </w:p>
    <w:p w:rsidR="00F32BAA" w:rsidRPr="00F32158" w:rsidRDefault="00F32BAA">
      <w:pPr>
        <w:spacing w:after="120"/>
        <w:jc w:val="both"/>
        <w:rPr>
          <w:rFonts w:cs="Arial"/>
          <w:b/>
          <w:sz w:val="24"/>
          <w:szCs w:val="22"/>
        </w:rPr>
      </w:pPr>
      <w:r w:rsidRPr="00F32158">
        <w:rPr>
          <w:rFonts w:cs="Arial"/>
          <w:b/>
          <w:sz w:val="24"/>
          <w:szCs w:val="22"/>
        </w:rPr>
        <w:t>Ridistribuzione alle imprese dei proventi della tassa sul CO</w:t>
      </w:r>
      <w:r w:rsidRPr="00F32158">
        <w:rPr>
          <w:rFonts w:cs="Arial"/>
          <w:b/>
          <w:sz w:val="24"/>
          <w:szCs w:val="22"/>
          <w:vertAlign w:val="subscript"/>
        </w:rPr>
        <w:t>2</w:t>
      </w:r>
      <w:r w:rsidRPr="00F32158">
        <w:rPr>
          <w:rFonts w:cs="Arial"/>
          <w:b/>
          <w:sz w:val="24"/>
          <w:szCs w:val="22"/>
        </w:rPr>
        <w:t xml:space="preserve"> relativa al 201</w:t>
      </w:r>
      <w:r w:rsidR="00AE4800">
        <w:rPr>
          <w:rFonts w:cs="Arial"/>
          <w:b/>
          <w:sz w:val="24"/>
          <w:szCs w:val="22"/>
        </w:rPr>
        <w:t>4</w:t>
      </w:r>
    </w:p>
    <w:p w:rsidR="00F32BAA" w:rsidRDefault="00F32BAA">
      <w:pPr>
        <w:spacing w:after="120"/>
        <w:jc w:val="both"/>
        <w:rPr>
          <w:rFonts w:cs="Arial"/>
          <w:b/>
          <w:sz w:val="22"/>
          <w:szCs w:val="22"/>
        </w:rPr>
      </w:pPr>
    </w:p>
    <w:p w:rsidR="00F32BAA" w:rsidRPr="00A218C2" w:rsidRDefault="00F32BAA">
      <w:pPr>
        <w:jc w:val="both"/>
        <w:rPr>
          <w:rFonts w:cs="Arial"/>
          <w:bCs/>
          <w:color w:val="0000FF"/>
          <w:sz w:val="22"/>
          <w:szCs w:val="22"/>
          <w:u w:val="single"/>
        </w:rPr>
      </w:pPr>
      <w:r w:rsidRPr="00E501DC">
        <w:rPr>
          <w:rFonts w:cs="Arial"/>
          <w:sz w:val="22"/>
          <w:szCs w:val="22"/>
        </w:rPr>
        <w:t>Nel 201</w:t>
      </w:r>
      <w:r w:rsidR="00AE4800">
        <w:rPr>
          <w:rFonts w:cs="Arial"/>
          <w:sz w:val="22"/>
          <w:szCs w:val="22"/>
        </w:rPr>
        <w:t>4</w:t>
      </w:r>
      <w:r w:rsidRPr="00E501DC">
        <w:rPr>
          <w:rFonts w:cs="Arial"/>
          <w:sz w:val="22"/>
          <w:szCs w:val="22"/>
        </w:rPr>
        <w:t xml:space="preserve"> saranno nuovamente distribuiti i proventi della tassa sul CO</w:t>
      </w:r>
      <w:r w:rsidRPr="00E501DC">
        <w:rPr>
          <w:rFonts w:cs="Arial"/>
          <w:sz w:val="22"/>
          <w:szCs w:val="22"/>
          <w:vertAlign w:val="subscript"/>
        </w:rPr>
        <w:t>2</w:t>
      </w:r>
      <w:r w:rsidRPr="00E501DC">
        <w:rPr>
          <w:rFonts w:cs="Arial"/>
          <w:sz w:val="22"/>
          <w:szCs w:val="22"/>
        </w:rPr>
        <w:t>. Le casse di compensazione effettuano tale ridistribuzione per conto dell’Ufficio federale dell’ambiente (UFAM). La ridistribuzione dei proventi della tassa sul CO</w:t>
      </w:r>
      <w:r w:rsidRPr="00E501DC">
        <w:rPr>
          <w:rFonts w:cs="Arial"/>
          <w:sz w:val="22"/>
          <w:szCs w:val="22"/>
          <w:vertAlign w:val="subscript"/>
        </w:rPr>
        <w:t>2</w:t>
      </w:r>
      <w:r w:rsidRPr="00E501DC">
        <w:rPr>
          <w:rFonts w:cs="Arial"/>
          <w:sz w:val="22"/>
          <w:szCs w:val="22"/>
        </w:rPr>
        <w:t xml:space="preserve"> all’economia è proporzionale alla massa salariale AVS. Nel 201</w:t>
      </w:r>
      <w:r w:rsidR="00AE4800">
        <w:rPr>
          <w:rFonts w:cs="Arial"/>
          <w:sz w:val="22"/>
          <w:szCs w:val="22"/>
        </w:rPr>
        <w:t>4</w:t>
      </w:r>
      <w:r w:rsidRPr="00E501DC">
        <w:rPr>
          <w:rFonts w:cs="Arial"/>
          <w:sz w:val="22"/>
          <w:szCs w:val="22"/>
        </w:rPr>
        <w:t>, ogni datore di lavoro riceverà 0,</w:t>
      </w:r>
      <w:r w:rsidR="00AE4800">
        <w:rPr>
          <w:rFonts w:cs="Arial"/>
          <w:sz w:val="22"/>
          <w:szCs w:val="22"/>
        </w:rPr>
        <w:t>573</w:t>
      </w:r>
      <w:r w:rsidRPr="00E501DC">
        <w:rPr>
          <w:rFonts w:cs="Arial"/>
          <w:sz w:val="22"/>
          <w:szCs w:val="22"/>
        </w:rPr>
        <w:t xml:space="preserve"> franchi ogni 1000 franchi di massa salariale AVS conteggiata ai propri collaboratori nel 201</w:t>
      </w:r>
      <w:r w:rsidR="00AE4800">
        <w:rPr>
          <w:rFonts w:cs="Arial"/>
          <w:sz w:val="22"/>
          <w:szCs w:val="22"/>
        </w:rPr>
        <w:t>2</w:t>
      </w:r>
      <w:r w:rsidRPr="00E501DC">
        <w:rPr>
          <w:rFonts w:cs="Arial"/>
          <w:sz w:val="22"/>
          <w:szCs w:val="22"/>
        </w:rPr>
        <w:t>.</w:t>
      </w:r>
      <w:r w:rsidR="00E501DC" w:rsidRPr="00E501DC">
        <w:rPr>
          <w:rFonts w:cs="Arial"/>
          <w:sz w:val="22"/>
          <w:szCs w:val="22"/>
        </w:rPr>
        <w:t xml:space="preserve"> </w:t>
      </w:r>
      <w:r w:rsidR="006374AC" w:rsidRPr="006374AC">
        <w:rPr>
          <w:rFonts w:cs="Arial"/>
          <w:sz w:val="22"/>
          <w:szCs w:val="22"/>
        </w:rPr>
        <w:t>Il fattore di distribuzione più elevato rispetto agli anni precedenti è dovuto all’aumento da 36 a 60 franchi per tonnellata di CO2 della relativa tassa a partire dal 1° gennaio 2014 e ai conseguenti maggiori proventi previsti.</w:t>
      </w:r>
      <w:r w:rsidRPr="00A218C2">
        <w:rPr>
          <w:rFonts w:cs="Arial"/>
          <w:sz w:val="22"/>
          <w:szCs w:val="22"/>
        </w:rPr>
        <w:t xml:space="preserve"> Informazioni supplementari sono disponibili nella scheda sul sito</w:t>
      </w:r>
      <w:r w:rsidR="00A218C2" w:rsidRPr="00A218C2">
        <w:rPr>
          <w:rFonts w:cs="Arial"/>
          <w:sz w:val="22"/>
          <w:szCs w:val="22"/>
        </w:rPr>
        <w:t xml:space="preserve"> </w:t>
      </w:r>
    </w:p>
    <w:p w:rsidR="00E501DC" w:rsidRPr="00A218C2" w:rsidRDefault="00E57C35">
      <w:pPr>
        <w:jc w:val="both"/>
        <w:rPr>
          <w:rFonts w:cs="Arial"/>
          <w:sz w:val="22"/>
          <w:szCs w:val="22"/>
        </w:rPr>
      </w:pPr>
      <w:hyperlink r:id="rId8" w:history="1">
        <w:r w:rsidR="00E501DC" w:rsidRPr="00A218C2">
          <w:rPr>
            <w:rFonts w:cs="Arial"/>
            <w:bCs/>
            <w:color w:val="0000FF"/>
            <w:sz w:val="22"/>
            <w:u w:val="single"/>
          </w:rPr>
          <w:t>http://www.bafu.admin.ch/tassa-co2-distribuzione</w:t>
        </w:r>
      </w:hyperlink>
      <w:r w:rsidR="00A218C2" w:rsidRPr="00A218C2">
        <w:rPr>
          <w:rFonts w:cs="Arial"/>
          <w:bCs/>
          <w:sz w:val="22"/>
        </w:rPr>
        <w:t>.</w:t>
      </w:r>
    </w:p>
    <w:p w:rsidR="00F32BAA" w:rsidRDefault="00F32BAA">
      <w:pPr>
        <w:jc w:val="both"/>
        <w:rPr>
          <w:rFonts w:cs="Arial"/>
          <w:sz w:val="22"/>
          <w:szCs w:val="22"/>
        </w:rPr>
      </w:pPr>
    </w:p>
    <w:p w:rsidR="00F32BAA" w:rsidRDefault="00F32BAA">
      <w:pPr>
        <w:jc w:val="both"/>
        <w:rPr>
          <w:rFonts w:cs="Arial"/>
          <w:sz w:val="22"/>
          <w:szCs w:val="22"/>
        </w:rPr>
      </w:pPr>
      <w:bookmarkStart w:id="0" w:name="OLE_LINK1"/>
      <w:commentRangeStart w:id="1"/>
      <w:r>
        <w:rPr>
          <w:rFonts w:cs="Arial"/>
          <w:sz w:val="22"/>
          <w:szCs w:val="22"/>
        </w:rPr>
        <w:t>La quota di ridistribuzione della tassa sul CO</w:t>
      </w:r>
      <w:r>
        <w:rPr>
          <w:rFonts w:cs="Arial"/>
          <w:sz w:val="22"/>
          <w:szCs w:val="22"/>
          <w:vertAlign w:val="subscript"/>
        </w:rPr>
        <w:t>2</w:t>
      </w:r>
      <w:r>
        <w:rPr>
          <w:rFonts w:cs="Arial"/>
          <w:sz w:val="22"/>
          <w:szCs w:val="22"/>
        </w:rPr>
        <w:t xml:space="preserve"> per il 201</w:t>
      </w:r>
      <w:r w:rsidR="00AE480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che vi spetta </w:t>
      </w:r>
      <w:bookmarkEnd w:id="0"/>
      <w:r>
        <w:rPr>
          <w:rFonts w:cs="Arial"/>
          <w:sz w:val="22"/>
          <w:szCs w:val="22"/>
        </w:rPr>
        <w:t>è evidenziata nel conteggio allegato. L’importo sarà computato</w:t>
      </w:r>
      <w:commentRangeEnd w:id="1"/>
      <w:r w:rsidR="00C0252E">
        <w:rPr>
          <w:rStyle w:val="Kommentarzeichen"/>
          <w:rFonts w:ascii="Times New Roman" w:hAnsi="Times New Roman"/>
        </w:rPr>
        <w:commentReference w:id="1"/>
      </w:r>
      <w:r>
        <w:rPr>
          <w:rFonts w:cs="Arial"/>
          <w:sz w:val="22"/>
          <w:szCs w:val="22"/>
        </w:rPr>
        <w:t>. Se il computo non è possibile, l’importo verrà bonificato.</w:t>
      </w:r>
    </w:p>
    <w:p w:rsidR="00F32BAA" w:rsidRDefault="00F32BAA">
      <w:pPr>
        <w:jc w:val="both"/>
        <w:rPr>
          <w:rFonts w:cs="Arial"/>
          <w:sz w:val="22"/>
          <w:szCs w:val="22"/>
        </w:rPr>
      </w:pPr>
    </w:p>
    <w:p w:rsidR="00F32BAA" w:rsidRDefault="00F32BAA">
      <w:pPr>
        <w:jc w:val="both"/>
        <w:rPr>
          <w:rFonts w:cs="Arial"/>
          <w:i/>
          <w:sz w:val="22"/>
          <w:szCs w:val="22"/>
        </w:rPr>
      </w:pPr>
      <w:commentRangeStart w:id="2"/>
      <w:r>
        <w:rPr>
          <w:rFonts w:cs="Arial"/>
          <w:i/>
          <w:sz w:val="22"/>
          <w:szCs w:val="22"/>
        </w:rPr>
        <w:t>Variante 1:</w:t>
      </w:r>
      <w:commentRangeEnd w:id="2"/>
      <w:r w:rsidR="00C0252E">
        <w:rPr>
          <w:rStyle w:val="Kommentarzeichen"/>
          <w:rFonts w:ascii="Times New Roman" w:hAnsi="Times New Roman"/>
        </w:rPr>
        <w:commentReference w:id="2"/>
      </w:r>
    </w:p>
    <w:p w:rsidR="00F32BAA" w:rsidRDefault="00F32BAA">
      <w:pPr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La quota di ridistribuzione della tassa sul CO</w:t>
      </w:r>
      <w:r>
        <w:rPr>
          <w:rFonts w:cs="Arial"/>
          <w:i/>
          <w:sz w:val="22"/>
          <w:szCs w:val="22"/>
          <w:vertAlign w:val="subscript"/>
        </w:rPr>
        <w:t>2</w:t>
      </w:r>
      <w:r>
        <w:rPr>
          <w:rFonts w:cs="Arial"/>
          <w:i/>
          <w:sz w:val="22"/>
          <w:szCs w:val="22"/>
        </w:rPr>
        <w:t xml:space="preserve"> per il 201</w:t>
      </w:r>
      <w:r w:rsidR="00AE4800">
        <w:rPr>
          <w:rFonts w:cs="Arial"/>
          <w:i/>
          <w:sz w:val="22"/>
          <w:szCs w:val="22"/>
        </w:rPr>
        <w:t>4</w:t>
      </w:r>
      <w:r>
        <w:rPr>
          <w:rFonts w:cs="Arial"/>
          <w:i/>
          <w:sz w:val="22"/>
          <w:szCs w:val="22"/>
        </w:rPr>
        <w:t xml:space="preserve"> che vi spetta ammonta quindi a </w:t>
      </w:r>
      <w:commentRangeStart w:id="3"/>
      <w:r>
        <w:rPr>
          <w:rFonts w:cs="Arial"/>
          <w:i/>
          <w:sz w:val="22"/>
          <w:szCs w:val="22"/>
          <w:highlight w:val="yellow"/>
        </w:rPr>
        <w:t>ZZ ZZZ </w:t>
      </w:r>
      <w:proofErr w:type="spellStart"/>
      <w:r>
        <w:rPr>
          <w:rFonts w:cs="Arial"/>
          <w:i/>
          <w:sz w:val="22"/>
          <w:szCs w:val="22"/>
          <w:highlight w:val="yellow"/>
        </w:rPr>
        <w:t>ZZZ.zz</w:t>
      </w:r>
      <w:proofErr w:type="spellEnd"/>
      <w:r>
        <w:rPr>
          <w:rFonts w:cs="Arial"/>
          <w:i/>
          <w:sz w:val="22"/>
          <w:szCs w:val="22"/>
        </w:rPr>
        <w:t xml:space="preserve"> </w:t>
      </w:r>
      <w:commentRangeEnd w:id="3"/>
      <w:r w:rsidR="00C0252E">
        <w:rPr>
          <w:rStyle w:val="Kommentarzeichen"/>
          <w:rFonts w:ascii="Times New Roman" w:hAnsi="Times New Roman"/>
        </w:rPr>
        <w:commentReference w:id="3"/>
      </w:r>
      <w:r>
        <w:rPr>
          <w:rFonts w:cs="Arial"/>
          <w:i/>
          <w:sz w:val="22"/>
          <w:szCs w:val="22"/>
        </w:rPr>
        <w:t>franchi. L’importo sarà computato o bonificato (cfr. conteggio allegato).</w:t>
      </w:r>
    </w:p>
    <w:p w:rsidR="00F32BAA" w:rsidRDefault="00F32BAA">
      <w:pPr>
        <w:jc w:val="both"/>
        <w:rPr>
          <w:rFonts w:cs="Arial"/>
          <w:i/>
          <w:sz w:val="22"/>
          <w:szCs w:val="22"/>
        </w:rPr>
      </w:pPr>
    </w:p>
    <w:p w:rsidR="00F32BAA" w:rsidRDefault="00F32BAA">
      <w:pPr>
        <w:jc w:val="both"/>
        <w:rPr>
          <w:rFonts w:cs="Arial"/>
          <w:i/>
          <w:sz w:val="22"/>
          <w:szCs w:val="22"/>
        </w:rPr>
      </w:pPr>
      <w:commentRangeStart w:id="4"/>
      <w:r>
        <w:rPr>
          <w:rFonts w:cs="Arial"/>
          <w:i/>
          <w:sz w:val="22"/>
          <w:szCs w:val="22"/>
        </w:rPr>
        <w:t>Variante 2:</w:t>
      </w:r>
      <w:commentRangeEnd w:id="4"/>
      <w:r w:rsidR="00C0252E">
        <w:rPr>
          <w:rStyle w:val="Kommentarzeichen"/>
          <w:rFonts w:ascii="Times New Roman" w:hAnsi="Times New Roman"/>
        </w:rPr>
        <w:commentReference w:id="4"/>
      </w:r>
    </w:p>
    <w:p w:rsidR="00F32BAA" w:rsidRDefault="00F32BAA">
      <w:pPr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La quota di ridistribuzione della tassa sul CO</w:t>
      </w:r>
      <w:r>
        <w:rPr>
          <w:rFonts w:cs="Arial"/>
          <w:i/>
          <w:sz w:val="22"/>
          <w:szCs w:val="22"/>
          <w:vertAlign w:val="subscript"/>
        </w:rPr>
        <w:t>2</w:t>
      </w:r>
      <w:r>
        <w:rPr>
          <w:rFonts w:cs="Arial"/>
          <w:i/>
          <w:sz w:val="22"/>
          <w:szCs w:val="22"/>
        </w:rPr>
        <w:t xml:space="preserve"> per il 201</w:t>
      </w:r>
      <w:r w:rsidR="00AE4800">
        <w:rPr>
          <w:rFonts w:cs="Arial"/>
          <w:i/>
          <w:sz w:val="22"/>
          <w:szCs w:val="22"/>
        </w:rPr>
        <w:t>4</w:t>
      </w:r>
      <w:r>
        <w:rPr>
          <w:rFonts w:cs="Arial"/>
          <w:i/>
          <w:sz w:val="22"/>
          <w:szCs w:val="22"/>
        </w:rPr>
        <w:t xml:space="preserve"> che vi spetta ammonta quindi a </w:t>
      </w:r>
      <w:commentRangeStart w:id="5"/>
      <w:r>
        <w:rPr>
          <w:rFonts w:cs="Arial"/>
          <w:i/>
          <w:sz w:val="22"/>
          <w:szCs w:val="22"/>
          <w:highlight w:val="yellow"/>
        </w:rPr>
        <w:t>ZZ ZZZ </w:t>
      </w:r>
      <w:proofErr w:type="spellStart"/>
      <w:r>
        <w:rPr>
          <w:rFonts w:cs="Arial"/>
          <w:i/>
          <w:sz w:val="22"/>
          <w:szCs w:val="22"/>
          <w:highlight w:val="yellow"/>
        </w:rPr>
        <w:t>ZZZ.zz</w:t>
      </w:r>
      <w:commentRangeEnd w:id="5"/>
      <w:proofErr w:type="spellEnd"/>
      <w:r w:rsidR="00C0252E">
        <w:rPr>
          <w:rStyle w:val="Kommentarzeichen"/>
          <w:rFonts w:ascii="Times New Roman" w:hAnsi="Times New Roman"/>
        </w:rPr>
        <w:commentReference w:id="5"/>
      </w:r>
      <w:r>
        <w:rPr>
          <w:rFonts w:cs="Arial"/>
          <w:i/>
          <w:sz w:val="22"/>
          <w:szCs w:val="22"/>
        </w:rPr>
        <w:t xml:space="preserve"> franchi. L’importo sarà computato o bonificato entro </w:t>
      </w:r>
      <w:commentRangeStart w:id="6"/>
      <w:r>
        <w:rPr>
          <w:rFonts w:cs="Arial"/>
          <w:i/>
          <w:sz w:val="22"/>
          <w:szCs w:val="22"/>
          <w:highlight w:val="yellow"/>
        </w:rPr>
        <w:t>MONAT JAHR</w:t>
      </w:r>
      <w:r>
        <w:rPr>
          <w:rFonts w:cs="Arial"/>
          <w:i/>
          <w:sz w:val="22"/>
          <w:szCs w:val="22"/>
        </w:rPr>
        <w:t xml:space="preserve"> </w:t>
      </w:r>
      <w:commentRangeEnd w:id="6"/>
      <w:r w:rsidR="00C0252E">
        <w:rPr>
          <w:rStyle w:val="Kommentarzeichen"/>
          <w:rFonts w:ascii="Times New Roman" w:hAnsi="Times New Roman"/>
        </w:rPr>
        <w:commentReference w:id="6"/>
      </w:r>
      <w:r>
        <w:rPr>
          <w:rFonts w:cs="Arial"/>
          <w:i/>
          <w:sz w:val="22"/>
          <w:szCs w:val="22"/>
        </w:rPr>
        <w:t>(cfr. conteggio allegato).</w:t>
      </w:r>
    </w:p>
    <w:p w:rsidR="00F32BAA" w:rsidRDefault="00F32BAA">
      <w:pPr>
        <w:jc w:val="both"/>
        <w:rPr>
          <w:rFonts w:cs="Arial"/>
          <w:i/>
          <w:sz w:val="22"/>
          <w:szCs w:val="22"/>
        </w:rPr>
      </w:pPr>
    </w:p>
    <w:p w:rsidR="00F32BAA" w:rsidRDefault="00F32BAA">
      <w:pPr>
        <w:jc w:val="both"/>
        <w:rPr>
          <w:rFonts w:cs="Arial"/>
          <w:i/>
          <w:sz w:val="22"/>
          <w:szCs w:val="22"/>
        </w:rPr>
      </w:pPr>
      <w:commentRangeStart w:id="7"/>
      <w:r>
        <w:rPr>
          <w:rFonts w:cs="Arial"/>
          <w:i/>
          <w:sz w:val="22"/>
          <w:szCs w:val="22"/>
        </w:rPr>
        <w:t>Variante 3:</w:t>
      </w:r>
      <w:commentRangeEnd w:id="7"/>
      <w:r w:rsidR="00C0252E">
        <w:rPr>
          <w:rStyle w:val="Kommentarzeichen"/>
          <w:rFonts w:ascii="Times New Roman" w:hAnsi="Times New Roman"/>
        </w:rPr>
        <w:commentReference w:id="7"/>
      </w:r>
    </w:p>
    <w:p w:rsidR="00F32BAA" w:rsidRDefault="00F32BAA">
      <w:pPr>
        <w:spacing w:after="120"/>
        <w:jc w:val="both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Calcolo della quota</w:t>
      </w:r>
    </w:p>
    <w:p w:rsidR="00F32BAA" w:rsidRDefault="00F32BAA">
      <w:pPr>
        <w:spacing w:after="12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Massa salariale AVS conteggiata (201</w:t>
      </w:r>
      <w:r w:rsidR="00AE4800">
        <w:rPr>
          <w:rFonts w:cs="Arial"/>
          <w:i/>
          <w:sz w:val="22"/>
          <w:szCs w:val="22"/>
        </w:rPr>
        <w:t>2</w:t>
      </w:r>
      <w:r>
        <w:rPr>
          <w:rFonts w:cs="Arial"/>
          <w:i/>
          <w:sz w:val="22"/>
          <w:szCs w:val="22"/>
        </w:rPr>
        <w:t xml:space="preserve">): </w:t>
      </w:r>
      <w:commentRangeStart w:id="8"/>
      <w:proofErr w:type="spellStart"/>
      <w:r>
        <w:rPr>
          <w:rFonts w:cs="Arial"/>
          <w:i/>
          <w:sz w:val="22"/>
          <w:szCs w:val="22"/>
          <w:highlight w:val="yellow"/>
        </w:rPr>
        <w:t>xxxxxxxxxxxxxx</w:t>
      </w:r>
      <w:commentRangeEnd w:id="8"/>
      <w:proofErr w:type="spellEnd"/>
      <w:r w:rsidR="00C0252E">
        <w:rPr>
          <w:rStyle w:val="Kommentarzeichen"/>
          <w:rFonts w:ascii="Times New Roman" w:hAnsi="Times New Roman"/>
        </w:rPr>
        <w:commentReference w:id="8"/>
      </w:r>
      <w:r>
        <w:rPr>
          <w:rFonts w:cs="Arial"/>
          <w:i/>
          <w:sz w:val="22"/>
          <w:szCs w:val="22"/>
        </w:rPr>
        <w:t xml:space="preserve"> franchi.</w:t>
      </w:r>
    </w:p>
    <w:p w:rsidR="00F32BAA" w:rsidRDefault="00F32BAA">
      <w:pPr>
        <w:spacing w:after="12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La quota di ridistribuzione della tassa sul CO</w:t>
      </w:r>
      <w:r>
        <w:rPr>
          <w:rFonts w:cs="Arial"/>
          <w:i/>
          <w:sz w:val="22"/>
          <w:szCs w:val="22"/>
          <w:vertAlign w:val="subscript"/>
        </w:rPr>
        <w:t>2</w:t>
      </w:r>
      <w:r>
        <w:rPr>
          <w:rFonts w:cs="Arial"/>
          <w:i/>
          <w:sz w:val="22"/>
          <w:szCs w:val="22"/>
        </w:rPr>
        <w:t xml:space="preserve"> per il 201</w:t>
      </w:r>
      <w:r w:rsidR="00AE4800">
        <w:rPr>
          <w:rFonts w:cs="Arial"/>
          <w:i/>
          <w:sz w:val="22"/>
          <w:szCs w:val="22"/>
        </w:rPr>
        <w:t>4</w:t>
      </w:r>
      <w:r>
        <w:rPr>
          <w:rFonts w:cs="Arial"/>
          <w:i/>
          <w:sz w:val="22"/>
          <w:szCs w:val="22"/>
        </w:rPr>
        <w:t xml:space="preserve"> che vi spetta ammonta quindi a </w:t>
      </w:r>
      <w:commentRangeStart w:id="9"/>
      <w:r>
        <w:rPr>
          <w:rFonts w:cs="Arial"/>
          <w:i/>
          <w:sz w:val="22"/>
          <w:szCs w:val="22"/>
          <w:highlight w:val="yellow"/>
        </w:rPr>
        <w:t>ZZ ZZZ </w:t>
      </w:r>
      <w:proofErr w:type="spellStart"/>
      <w:r>
        <w:rPr>
          <w:rFonts w:cs="Arial"/>
          <w:i/>
          <w:sz w:val="22"/>
          <w:szCs w:val="22"/>
          <w:highlight w:val="yellow"/>
        </w:rPr>
        <w:t>ZZZ.zz</w:t>
      </w:r>
      <w:proofErr w:type="spellEnd"/>
      <w:r>
        <w:rPr>
          <w:rFonts w:cs="Arial"/>
          <w:i/>
          <w:sz w:val="22"/>
          <w:szCs w:val="22"/>
        </w:rPr>
        <w:t xml:space="preserve"> </w:t>
      </w:r>
      <w:commentRangeEnd w:id="9"/>
      <w:r w:rsidR="00C0252E">
        <w:rPr>
          <w:rStyle w:val="Kommentarzeichen"/>
          <w:rFonts w:ascii="Times New Roman" w:hAnsi="Times New Roman"/>
        </w:rPr>
        <w:commentReference w:id="9"/>
      </w:r>
      <w:r>
        <w:rPr>
          <w:rFonts w:cs="Arial"/>
          <w:i/>
          <w:sz w:val="22"/>
          <w:szCs w:val="22"/>
        </w:rPr>
        <w:t>franchi. L’importo sarà computato o bonificato (cfr. conteggio allegato).</w:t>
      </w:r>
    </w:p>
    <w:p w:rsidR="00F32BAA" w:rsidRDefault="00F32BAA">
      <w:pPr>
        <w:jc w:val="both"/>
        <w:rPr>
          <w:rFonts w:cs="Arial"/>
          <w:i/>
          <w:sz w:val="22"/>
          <w:szCs w:val="22"/>
        </w:rPr>
      </w:pPr>
    </w:p>
    <w:p w:rsidR="00F32BAA" w:rsidRDefault="00F32BAA">
      <w:pPr>
        <w:jc w:val="both"/>
        <w:rPr>
          <w:rFonts w:cs="Arial"/>
          <w:i/>
          <w:sz w:val="22"/>
          <w:szCs w:val="22"/>
        </w:rPr>
      </w:pPr>
      <w:commentRangeStart w:id="10"/>
      <w:r>
        <w:rPr>
          <w:rFonts w:cs="Arial"/>
          <w:i/>
          <w:sz w:val="22"/>
          <w:szCs w:val="22"/>
        </w:rPr>
        <w:t>Variante 4:</w:t>
      </w:r>
      <w:commentRangeEnd w:id="10"/>
      <w:r w:rsidR="00C0252E">
        <w:rPr>
          <w:rStyle w:val="Kommentarzeichen"/>
          <w:rFonts w:ascii="Times New Roman" w:hAnsi="Times New Roman"/>
        </w:rPr>
        <w:commentReference w:id="10"/>
      </w:r>
    </w:p>
    <w:p w:rsidR="00F32BAA" w:rsidRDefault="00F32BAA">
      <w:pPr>
        <w:spacing w:after="120"/>
        <w:jc w:val="both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Calcolo della quota</w:t>
      </w:r>
    </w:p>
    <w:p w:rsidR="00F32BAA" w:rsidRDefault="00F32BAA">
      <w:pPr>
        <w:spacing w:after="12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Massa salariale AVS conteggiata (201</w:t>
      </w:r>
      <w:r w:rsidR="00AE4800">
        <w:rPr>
          <w:rFonts w:cs="Arial"/>
          <w:i/>
          <w:sz w:val="22"/>
          <w:szCs w:val="22"/>
        </w:rPr>
        <w:t>2</w:t>
      </w:r>
      <w:r>
        <w:rPr>
          <w:rFonts w:cs="Arial"/>
          <w:i/>
          <w:sz w:val="22"/>
          <w:szCs w:val="22"/>
        </w:rPr>
        <w:t xml:space="preserve">): </w:t>
      </w:r>
      <w:commentRangeStart w:id="11"/>
      <w:proofErr w:type="spellStart"/>
      <w:r>
        <w:rPr>
          <w:rFonts w:cs="Arial"/>
          <w:i/>
          <w:sz w:val="22"/>
          <w:szCs w:val="22"/>
          <w:highlight w:val="yellow"/>
        </w:rPr>
        <w:t>xxxxxxxxxxxxxx</w:t>
      </w:r>
      <w:proofErr w:type="spellEnd"/>
      <w:r>
        <w:rPr>
          <w:rFonts w:cs="Arial"/>
          <w:i/>
          <w:sz w:val="22"/>
          <w:szCs w:val="22"/>
        </w:rPr>
        <w:t xml:space="preserve"> </w:t>
      </w:r>
      <w:commentRangeEnd w:id="11"/>
      <w:r w:rsidR="00C0252E">
        <w:rPr>
          <w:rStyle w:val="Kommentarzeichen"/>
          <w:rFonts w:ascii="Times New Roman" w:hAnsi="Times New Roman"/>
        </w:rPr>
        <w:commentReference w:id="11"/>
      </w:r>
      <w:r>
        <w:rPr>
          <w:rFonts w:cs="Arial"/>
          <w:i/>
          <w:sz w:val="22"/>
          <w:szCs w:val="22"/>
        </w:rPr>
        <w:t>franchi.</w:t>
      </w:r>
    </w:p>
    <w:p w:rsidR="00F32BAA" w:rsidRDefault="00F32BAA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>La quota di ridistribuzione della tassa sul CO</w:t>
      </w:r>
      <w:r>
        <w:rPr>
          <w:rFonts w:cs="Arial"/>
          <w:i/>
          <w:sz w:val="22"/>
          <w:szCs w:val="22"/>
          <w:vertAlign w:val="subscript"/>
        </w:rPr>
        <w:t>2</w:t>
      </w:r>
      <w:r>
        <w:rPr>
          <w:rFonts w:cs="Arial"/>
          <w:i/>
          <w:sz w:val="22"/>
          <w:szCs w:val="22"/>
        </w:rPr>
        <w:t xml:space="preserve"> per il 201</w:t>
      </w:r>
      <w:r w:rsidR="00AE4800">
        <w:rPr>
          <w:rFonts w:cs="Arial"/>
          <w:i/>
          <w:sz w:val="22"/>
          <w:szCs w:val="22"/>
        </w:rPr>
        <w:t>4</w:t>
      </w:r>
      <w:r>
        <w:rPr>
          <w:rFonts w:cs="Arial"/>
          <w:i/>
          <w:sz w:val="22"/>
          <w:szCs w:val="22"/>
        </w:rPr>
        <w:t xml:space="preserve"> che vi spetta ammonta quindi a </w:t>
      </w:r>
      <w:commentRangeStart w:id="12"/>
      <w:r>
        <w:rPr>
          <w:rFonts w:cs="Arial"/>
          <w:i/>
          <w:sz w:val="22"/>
          <w:szCs w:val="22"/>
          <w:highlight w:val="yellow"/>
        </w:rPr>
        <w:t>ZZ ZZZ </w:t>
      </w:r>
      <w:proofErr w:type="spellStart"/>
      <w:r>
        <w:rPr>
          <w:rFonts w:cs="Arial"/>
          <w:i/>
          <w:sz w:val="22"/>
          <w:szCs w:val="22"/>
          <w:highlight w:val="yellow"/>
        </w:rPr>
        <w:t>ZZZ.zz</w:t>
      </w:r>
      <w:proofErr w:type="spellEnd"/>
      <w:r>
        <w:rPr>
          <w:rFonts w:cs="Arial"/>
          <w:i/>
          <w:sz w:val="22"/>
          <w:szCs w:val="22"/>
        </w:rPr>
        <w:t xml:space="preserve"> </w:t>
      </w:r>
      <w:commentRangeEnd w:id="12"/>
      <w:r w:rsidR="00C0252E">
        <w:rPr>
          <w:rStyle w:val="Kommentarzeichen"/>
          <w:rFonts w:ascii="Times New Roman" w:hAnsi="Times New Roman"/>
        </w:rPr>
        <w:commentReference w:id="12"/>
      </w:r>
      <w:r>
        <w:rPr>
          <w:rFonts w:cs="Arial"/>
          <w:i/>
          <w:sz w:val="22"/>
          <w:szCs w:val="22"/>
        </w:rPr>
        <w:t xml:space="preserve">franchi. L’importo sarà computato o bonificato entro </w:t>
      </w:r>
      <w:commentRangeStart w:id="13"/>
      <w:r>
        <w:rPr>
          <w:rFonts w:cs="Arial"/>
          <w:i/>
          <w:sz w:val="22"/>
          <w:szCs w:val="22"/>
          <w:highlight w:val="yellow"/>
        </w:rPr>
        <w:t>MONAT JAHR</w:t>
      </w:r>
      <w:r>
        <w:rPr>
          <w:rFonts w:cs="Arial"/>
          <w:i/>
          <w:sz w:val="22"/>
          <w:szCs w:val="22"/>
        </w:rPr>
        <w:t xml:space="preserve"> </w:t>
      </w:r>
      <w:commentRangeEnd w:id="13"/>
      <w:r w:rsidR="00C0252E">
        <w:rPr>
          <w:rStyle w:val="Kommentarzeichen"/>
          <w:rFonts w:ascii="Times New Roman" w:hAnsi="Times New Roman"/>
        </w:rPr>
        <w:commentReference w:id="13"/>
      </w:r>
      <w:r>
        <w:rPr>
          <w:rFonts w:cs="Arial"/>
          <w:i/>
          <w:sz w:val="22"/>
          <w:szCs w:val="22"/>
        </w:rPr>
        <w:t>(cfr. conteggio allegato).</w:t>
      </w:r>
    </w:p>
    <w:p w:rsidR="00F32BAA" w:rsidRDefault="00F32BAA">
      <w:pPr>
        <w:jc w:val="both"/>
        <w:rPr>
          <w:rFonts w:cs="Arial"/>
          <w:i/>
          <w:sz w:val="22"/>
          <w:szCs w:val="22"/>
        </w:rPr>
      </w:pPr>
    </w:p>
    <w:p w:rsidR="00F32BAA" w:rsidRDefault="00F32BAA">
      <w:pPr>
        <w:jc w:val="both"/>
        <w:rPr>
          <w:rFonts w:cs="Arial"/>
          <w:sz w:val="22"/>
          <w:szCs w:val="22"/>
        </w:rPr>
      </w:pPr>
    </w:p>
    <w:p w:rsidR="00F32BAA" w:rsidRDefault="00F32BAA">
      <w:pPr>
        <w:jc w:val="both"/>
        <w:rPr>
          <w:rFonts w:cs="Arial"/>
          <w:sz w:val="22"/>
          <w:szCs w:val="22"/>
        </w:rPr>
      </w:pPr>
    </w:p>
    <w:p w:rsidR="00F32BAA" w:rsidRDefault="00F32BAA">
      <w:pPr>
        <w:jc w:val="both"/>
        <w:rPr>
          <w:rFonts w:cs="Arial"/>
          <w:sz w:val="22"/>
          <w:szCs w:val="22"/>
        </w:rPr>
      </w:pPr>
    </w:p>
    <w:p w:rsidR="00F32BAA" w:rsidRDefault="00F32BAA">
      <w:pPr>
        <w:jc w:val="both"/>
        <w:rPr>
          <w:rFonts w:cs="Arial"/>
          <w:sz w:val="22"/>
          <w:szCs w:val="22"/>
        </w:rPr>
      </w:pPr>
    </w:p>
    <w:p w:rsidR="00F32BAA" w:rsidRPr="00A218C2" w:rsidRDefault="00F32BAA">
      <w:pPr>
        <w:spacing w:after="120"/>
        <w:jc w:val="both"/>
        <w:rPr>
          <w:rFonts w:cs="Arial"/>
          <w:b/>
          <w:sz w:val="22"/>
          <w:szCs w:val="22"/>
        </w:rPr>
      </w:pPr>
      <w:r w:rsidRPr="00A218C2">
        <w:rPr>
          <w:rFonts w:cs="Arial"/>
          <w:b/>
          <w:sz w:val="22"/>
          <w:szCs w:val="22"/>
        </w:rPr>
        <w:lastRenderedPageBreak/>
        <w:t>Quale importo viene distribuito e in che modo?</w:t>
      </w:r>
    </w:p>
    <w:p w:rsidR="00F32BAA" w:rsidRPr="00A218C2" w:rsidRDefault="00F32BAA">
      <w:pPr>
        <w:pStyle w:val="Default"/>
        <w:jc w:val="both"/>
        <w:rPr>
          <w:sz w:val="22"/>
          <w:szCs w:val="22"/>
          <w:lang w:val="it-CH"/>
        </w:rPr>
      </w:pPr>
      <w:r w:rsidRPr="00A218C2">
        <w:rPr>
          <w:sz w:val="22"/>
          <w:szCs w:val="22"/>
          <w:lang w:val="it-CH"/>
        </w:rPr>
        <w:t>L’importo ridistribuito è costituito dai proventi della tassa sul CO</w:t>
      </w:r>
      <w:r w:rsidRPr="00A218C2">
        <w:rPr>
          <w:i/>
          <w:sz w:val="22"/>
          <w:szCs w:val="22"/>
          <w:vertAlign w:val="subscript"/>
          <w:lang w:val="it-CH"/>
        </w:rPr>
        <w:t>2</w:t>
      </w:r>
      <w:r w:rsidRPr="00A218C2">
        <w:rPr>
          <w:sz w:val="22"/>
          <w:szCs w:val="22"/>
          <w:lang w:val="it-CH"/>
        </w:rPr>
        <w:t xml:space="preserve"> applicata dal 1° gennaio 2008 ai combustibili fossili (olio da riscaldamento e gas naturale). Questa tassa di incentivazione viene prelevata al momento dell’importazione di combustibili fossili e versata automaticamente al momento del loro acquisto. I proventi vengono ridistribuiti alle economie domestiche in parti uguali pro capite e alle imprese proporzionalmente alla massa salariale, in funzione dei contributi. Facendo aumentare i prezzi dell’energia fossile, la tassa crea quindi un incentivo per un consumo parsimonioso e un maggiore utilizzo di tecnologie a bassa emissione o senza emissione di CO</w:t>
      </w:r>
      <w:r w:rsidRPr="00A218C2">
        <w:rPr>
          <w:i/>
          <w:sz w:val="22"/>
          <w:szCs w:val="22"/>
          <w:vertAlign w:val="subscript"/>
          <w:lang w:val="it-CH"/>
        </w:rPr>
        <w:t>2</w:t>
      </w:r>
      <w:r w:rsidRPr="00A218C2">
        <w:rPr>
          <w:sz w:val="22"/>
          <w:szCs w:val="22"/>
          <w:lang w:val="it-CH"/>
        </w:rPr>
        <w:t xml:space="preserve">. </w:t>
      </w:r>
    </w:p>
    <w:p w:rsidR="00F32BAA" w:rsidRPr="00A218C2" w:rsidRDefault="00F32BAA">
      <w:pPr>
        <w:pStyle w:val="Default"/>
        <w:jc w:val="both"/>
        <w:rPr>
          <w:sz w:val="22"/>
          <w:szCs w:val="22"/>
          <w:lang w:val="it-CH"/>
        </w:rPr>
      </w:pPr>
    </w:p>
    <w:p w:rsidR="00F32BAA" w:rsidRPr="00A218C2" w:rsidRDefault="00F32BAA">
      <w:pPr>
        <w:pStyle w:val="Default"/>
        <w:jc w:val="both"/>
        <w:rPr>
          <w:sz w:val="22"/>
          <w:szCs w:val="22"/>
          <w:lang w:val="it-CH"/>
        </w:rPr>
      </w:pPr>
      <w:r w:rsidRPr="00A218C2">
        <w:rPr>
          <w:sz w:val="22"/>
          <w:szCs w:val="22"/>
          <w:lang w:val="it-CH"/>
        </w:rPr>
        <w:t>Nel 201</w:t>
      </w:r>
      <w:r w:rsidR="00AE4800">
        <w:rPr>
          <w:sz w:val="22"/>
          <w:szCs w:val="22"/>
          <w:lang w:val="it-CH"/>
        </w:rPr>
        <w:t>4</w:t>
      </w:r>
      <w:r w:rsidRPr="00A218C2">
        <w:rPr>
          <w:sz w:val="22"/>
          <w:szCs w:val="22"/>
          <w:lang w:val="it-CH"/>
        </w:rPr>
        <w:t xml:space="preserve"> saranno complessivamente ridistribuiti all’economia svizzera circa </w:t>
      </w:r>
      <w:r w:rsidR="00AE4800">
        <w:rPr>
          <w:sz w:val="22"/>
          <w:szCs w:val="22"/>
          <w:lang w:val="it-CH"/>
        </w:rPr>
        <w:t>180</w:t>
      </w:r>
      <w:r w:rsidRPr="00A218C2">
        <w:rPr>
          <w:sz w:val="22"/>
          <w:szCs w:val="22"/>
          <w:lang w:val="it-CH"/>
        </w:rPr>
        <w:t xml:space="preserve"> milioni di franchi provenienti dalla tassa sul CO</w:t>
      </w:r>
      <w:r w:rsidRPr="00A218C2">
        <w:rPr>
          <w:i/>
          <w:sz w:val="22"/>
          <w:szCs w:val="22"/>
          <w:vertAlign w:val="subscript"/>
          <w:lang w:val="it-CH"/>
        </w:rPr>
        <w:t>2</w:t>
      </w:r>
      <w:r w:rsidRPr="00A218C2">
        <w:rPr>
          <w:sz w:val="22"/>
          <w:szCs w:val="22"/>
          <w:lang w:val="it-CH"/>
        </w:rPr>
        <w:t>. Determinante in questo caso è la massa salariale AVS nel 201</w:t>
      </w:r>
      <w:r w:rsidR="00AE4800">
        <w:rPr>
          <w:sz w:val="22"/>
          <w:szCs w:val="22"/>
          <w:lang w:val="it-CH"/>
        </w:rPr>
        <w:t>2</w:t>
      </w:r>
      <w:r w:rsidRPr="00A218C2">
        <w:rPr>
          <w:sz w:val="22"/>
          <w:szCs w:val="22"/>
          <w:lang w:val="it-CH"/>
        </w:rPr>
        <w:t xml:space="preserve"> (data di riferimento: 31 ottobre 201</w:t>
      </w:r>
      <w:r w:rsidR="00AE4800">
        <w:rPr>
          <w:sz w:val="22"/>
          <w:szCs w:val="22"/>
          <w:lang w:val="it-CH"/>
        </w:rPr>
        <w:t>3</w:t>
      </w:r>
      <w:r w:rsidRPr="00A218C2">
        <w:rPr>
          <w:sz w:val="22"/>
          <w:szCs w:val="22"/>
          <w:lang w:val="it-CH"/>
        </w:rPr>
        <w:t>). Non saranno considerate le masse salariali corrette in seguito ai controlli effettuati dai datori di lavoro.</w:t>
      </w:r>
    </w:p>
    <w:p w:rsidR="00F32BAA" w:rsidRPr="00A218C2" w:rsidRDefault="00F32BAA">
      <w:pPr>
        <w:jc w:val="both"/>
        <w:rPr>
          <w:rFonts w:cs="Arial"/>
          <w:sz w:val="22"/>
          <w:szCs w:val="22"/>
        </w:rPr>
      </w:pPr>
    </w:p>
    <w:p w:rsidR="00F32BAA" w:rsidRPr="00A218C2" w:rsidRDefault="00F32BAA">
      <w:pPr>
        <w:spacing w:after="120"/>
        <w:jc w:val="both"/>
        <w:rPr>
          <w:rFonts w:cs="Arial"/>
          <w:b/>
          <w:sz w:val="22"/>
          <w:szCs w:val="22"/>
        </w:rPr>
      </w:pPr>
      <w:r w:rsidRPr="00A218C2">
        <w:rPr>
          <w:rFonts w:cs="Arial"/>
          <w:b/>
          <w:sz w:val="22"/>
          <w:szCs w:val="22"/>
        </w:rPr>
        <w:t>Chi contattare in caso di domande?</w:t>
      </w:r>
    </w:p>
    <w:p w:rsidR="00F32BAA" w:rsidRPr="00A218C2" w:rsidRDefault="00F32BAA">
      <w:pPr>
        <w:jc w:val="both"/>
        <w:rPr>
          <w:sz w:val="22"/>
          <w:szCs w:val="22"/>
        </w:rPr>
      </w:pPr>
      <w:r w:rsidRPr="00A218C2">
        <w:rPr>
          <w:sz w:val="22"/>
          <w:szCs w:val="22"/>
        </w:rPr>
        <w:t>Per domande e osservazioni concernenti il termine di bonifico, il computo, la massa salariale conteggiata o l’indirizzo della fattura vi preghiamo di contattare la vostra cassa di compensazione.</w:t>
      </w:r>
    </w:p>
    <w:p w:rsidR="00F32BAA" w:rsidRPr="00A218C2" w:rsidRDefault="00F32BAA">
      <w:pPr>
        <w:jc w:val="both"/>
        <w:rPr>
          <w:sz w:val="22"/>
          <w:szCs w:val="22"/>
        </w:rPr>
      </w:pPr>
    </w:p>
    <w:p w:rsidR="00F32BAA" w:rsidRPr="00A218C2" w:rsidRDefault="00F32BAA" w:rsidP="00A218C2">
      <w:pPr>
        <w:jc w:val="both"/>
        <w:rPr>
          <w:rFonts w:cs="Arial"/>
          <w:sz w:val="22"/>
          <w:szCs w:val="22"/>
        </w:rPr>
      </w:pPr>
      <w:r w:rsidRPr="00A218C2">
        <w:rPr>
          <w:rFonts w:cs="Arial"/>
          <w:sz w:val="22"/>
          <w:szCs w:val="22"/>
        </w:rPr>
        <w:t>Informazioni supplementari sulla modalità di ridistribuzione della tassa sul CO</w:t>
      </w:r>
      <w:r w:rsidRPr="00A218C2">
        <w:rPr>
          <w:rFonts w:cs="Arial"/>
          <w:sz w:val="22"/>
          <w:szCs w:val="22"/>
          <w:vertAlign w:val="subscript"/>
        </w:rPr>
        <w:t>2</w:t>
      </w:r>
      <w:r w:rsidRPr="00A218C2">
        <w:rPr>
          <w:rFonts w:cs="Arial"/>
          <w:sz w:val="22"/>
          <w:szCs w:val="22"/>
        </w:rPr>
        <w:t xml:space="preserve"> e sul </w:t>
      </w:r>
      <w:r w:rsidRPr="00A218C2">
        <w:rPr>
          <w:sz w:val="22"/>
          <w:szCs w:val="22"/>
        </w:rPr>
        <w:t>fattore di distribuzione</w:t>
      </w:r>
      <w:r w:rsidRPr="00A218C2">
        <w:rPr>
          <w:rFonts w:cs="Arial"/>
          <w:sz w:val="22"/>
          <w:szCs w:val="22"/>
        </w:rPr>
        <w:t xml:space="preserve"> sono disponibili sul sito</w:t>
      </w:r>
      <w:r w:rsidR="00A218C2">
        <w:rPr>
          <w:rFonts w:cs="Arial"/>
          <w:sz w:val="22"/>
          <w:szCs w:val="22"/>
        </w:rPr>
        <w:t xml:space="preserve"> </w:t>
      </w:r>
      <w:hyperlink r:id="rId10" w:history="1">
        <w:r w:rsidR="00A218C2" w:rsidRPr="00A218C2">
          <w:rPr>
            <w:rFonts w:cs="Arial"/>
            <w:bCs/>
            <w:color w:val="0000FF"/>
            <w:sz w:val="22"/>
            <w:u w:val="single"/>
          </w:rPr>
          <w:t>http://www.bafu.admin.ch/tassa-co2-distribuzione</w:t>
        </w:r>
      </w:hyperlink>
      <w:r w:rsidR="00A218C2" w:rsidRPr="00A218C2">
        <w:rPr>
          <w:rFonts w:cs="Arial"/>
          <w:bCs/>
          <w:sz w:val="22"/>
        </w:rPr>
        <w:t>.</w:t>
      </w:r>
    </w:p>
    <w:sectPr w:rsidR="00F32BAA" w:rsidRPr="00A218C2" w:rsidSect="00E57C3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Irène Barras" w:date="2013-03-05T16:05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745781">
        <w:rPr>
          <w:lang w:val="de-CH"/>
        </w:rPr>
        <w:t xml:space="preserve">Hinweis für AK = Standardfall. </w:t>
      </w:r>
      <w:proofErr w:type="spellStart"/>
      <w:r w:rsidRPr="00E501DC">
        <w:rPr>
          <w:lang w:val="de-CH"/>
        </w:rPr>
        <w:t>Verteilbetrag</w:t>
      </w:r>
      <w:proofErr w:type="spellEnd"/>
      <w:r w:rsidRPr="00E501DC">
        <w:rPr>
          <w:lang w:val="de-CH"/>
        </w:rPr>
        <w:t xml:space="preserve"> wird im Juni ausbezahlt / verrechnet. Betrag wird nicht separat im Schreiben aufgeführt</w:t>
      </w:r>
    </w:p>
  </w:comment>
  <w:comment w:id="2" w:author="Irène Barras" w:date="2013-03-05T16:05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E501DC">
        <w:rPr>
          <w:rFonts w:cs="Arial"/>
          <w:i/>
          <w:sz w:val="22"/>
          <w:szCs w:val="22"/>
          <w:lang w:val="de-CH"/>
        </w:rPr>
        <w:t>falls Betrag im Schreiben aufgeführt und sofort, d.h. im Juni ausbezahlt / verrechnet wird</w:t>
      </w:r>
    </w:p>
  </w:comment>
  <w:comment w:id="3" w:author="Irène Barras" w:date="2013-03-05T16:06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E501DC">
        <w:rPr>
          <w:lang w:val="de-CH"/>
        </w:rPr>
        <w:t>Muss durch die Ausgleichskassen eingefügt werden.</w:t>
      </w:r>
    </w:p>
  </w:comment>
  <w:comment w:id="4" w:author="Irène Barras" w:date="2013-03-05T16:05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C93E17">
        <w:rPr>
          <w:rFonts w:cs="Arial"/>
          <w:i/>
          <w:sz w:val="22"/>
          <w:szCs w:val="22"/>
          <w:lang w:val="de-CH"/>
        </w:rPr>
        <w:t>falls Betrag im Schreiben aufgeführt und später ausbezahlt / verrechnet wird</w:t>
      </w:r>
    </w:p>
  </w:comment>
  <w:comment w:id="5" w:author="Irène Barras" w:date="2013-03-05T16:06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E501DC">
        <w:rPr>
          <w:lang w:val="de-CH"/>
        </w:rPr>
        <w:t>Muss durch die Ausgleichskassen eingefügt werden.</w:t>
      </w:r>
    </w:p>
  </w:comment>
  <w:comment w:id="6" w:author="Irène Barras" w:date="2013-03-05T16:06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E501DC">
        <w:rPr>
          <w:lang w:val="de-CH"/>
        </w:rPr>
        <w:t>Ausgleichkasse muss Monat und Jahr einfügen</w:t>
      </w:r>
    </w:p>
  </w:comment>
  <w:comment w:id="7" w:author="Irène Barras" w:date="2013-03-05T16:06:00Z" w:initials="BAI">
    <w:p w:rsidR="00E14207" w:rsidRPr="00C93E17" w:rsidRDefault="00E14207" w:rsidP="00C0252E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C93E17">
        <w:rPr>
          <w:rFonts w:cs="Arial"/>
          <w:i/>
          <w:sz w:val="22"/>
          <w:szCs w:val="22"/>
          <w:lang w:val="de-CH"/>
        </w:rPr>
        <w:t>falls Betrag + Lohnsumme im Schreiben aufgeführt und sofort (Juni) ausbezahlt / verrechnet wird</w:t>
      </w:r>
    </w:p>
    <w:p w:rsidR="00E14207" w:rsidRPr="00E501DC" w:rsidRDefault="00E14207">
      <w:pPr>
        <w:pStyle w:val="Kommentartext"/>
        <w:rPr>
          <w:lang w:val="de-CH"/>
        </w:rPr>
      </w:pPr>
    </w:p>
  </w:comment>
  <w:comment w:id="8" w:author="Irène Barras" w:date="2013-03-05T16:07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E501DC">
        <w:rPr>
          <w:lang w:val="de-CH"/>
        </w:rPr>
        <w:t>Muss durch die Ausgleichskassen eingefügt werden.</w:t>
      </w:r>
    </w:p>
  </w:comment>
  <w:comment w:id="9" w:author="Irène Barras" w:date="2013-03-05T16:07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E501DC">
        <w:rPr>
          <w:lang w:val="de-CH"/>
        </w:rPr>
        <w:t>Muss durch die Ausgleichskassen eingefügt werden.</w:t>
      </w:r>
    </w:p>
  </w:comment>
  <w:comment w:id="10" w:author="Irène Barras" w:date="2013-03-05T16:08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C93E17">
        <w:rPr>
          <w:rFonts w:cs="Arial"/>
          <w:i/>
          <w:sz w:val="22"/>
          <w:szCs w:val="22"/>
          <w:lang w:val="de-CH"/>
        </w:rPr>
        <w:t>falls Betrag + Lohnsumme im Schreiben aufgeführt und später ausbezahlt / verrechnet wird</w:t>
      </w:r>
    </w:p>
  </w:comment>
  <w:comment w:id="11" w:author="Irène Barras" w:date="2013-03-05T16:07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745781">
        <w:rPr>
          <w:lang w:val="de-CH"/>
        </w:rPr>
        <w:t>Muss durch die Ausgleichskassen eingefügt werden.</w:t>
      </w:r>
    </w:p>
  </w:comment>
  <w:comment w:id="12" w:author="Irène Barras" w:date="2013-03-05T16:07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745781">
        <w:rPr>
          <w:lang w:val="de-CH"/>
        </w:rPr>
        <w:t>Muss durch die Ausgleichskassen eingefügt werden.</w:t>
      </w:r>
    </w:p>
  </w:comment>
  <w:comment w:id="13" w:author="Irène Barras" w:date="2013-03-05T16:07:00Z" w:initials="BAI">
    <w:p w:rsidR="00E14207" w:rsidRPr="00E501DC" w:rsidRDefault="00E14207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745781">
        <w:rPr>
          <w:lang w:val="de-CH"/>
        </w:rPr>
        <w:t>Ausgleichkasse muss Monat und Jahr einfügen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EED" w:rsidRDefault="00AA5EED">
      <w:r>
        <w:separator/>
      </w:r>
    </w:p>
  </w:endnote>
  <w:endnote w:type="continuationSeparator" w:id="0">
    <w:p w:rsidR="00AA5EED" w:rsidRDefault="00AA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E14207">
      <w:trPr>
        <w:cantSplit/>
      </w:trPr>
      <w:tc>
        <w:tcPr>
          <w:tcW w:w="9611" w:type="dxa"/>
          <w:gridSpan w:val="2"/>
          <w:vAlign w:val="bottom"/>
        </w:tcPr>
        <w:p w:rsidR="00E14207" w:rsidRDefault="00E57C35">
          <w:pPr>
            <w:pStyle w:val="Seite"/>
          </w:pPr>
          <w:fldSimple w:instr=" PAGE  ">
            <w:r w:rsidR="00443CFE">
              <w:rPr>
                <w:noProof/>
              </w:rPr>
              <w:t>2</w:t>
            </w:r>
          </w:fldSimple>
          <w:r w:rsidR="00E14207">
            <w:t>/</w:t>
          </w:r>
          <w:fldSimple w:instr=" NUMPAGES  ">
            <w:r w:rsidR="00443CFE">
              <w:rPr>
                <w:noProof/>
              </w:rPr>
              <w:t>2</w:t>
            </w:r>
          </w:fldSimple>
        </w:p>
      </w:tc>
    </w:tr>
    <w:tr w:rsidR="00E1420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E14207" w:rsidRDefault="00E57C35">
          <w:pPr>
            <w:pStyle w:val="Pfad"/>
          </w:pPr>
          <w:fldSimple w:instr=" DOCPROPERTY  Aktenzeichen ">
            <w:r w:rsidR="00F21458">
              <w:t>16/2010-00185/16/01/2011.03-038/2011.03-038-I-1/K104-0342</w:t>
            </w:r>
          </w:fldSimple>
        </w:p>
      </w:tc>
    </w:tr>
  </w:tbl>
  <w:p w:rsidR="00E14207" w:rsidRDefault="00E14207">
    <w:pPr>
      <w:pStyle w:val="Platzhalter"/>
    </w:pPr>
  </w:p>
  <w:p w:rsidR="00E14207" w:rsidRDefault="00E14207">
    <w:pPr>
      <w:pStyle w:val="Platzhal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E14207">
      <w:trPr>
        <w:cantSplit/>
      </w:trPr>
      <w:tc>
        <w:tcPr>
          <w:tcW w:w="9611" w:type="dxa"/>
          <w:gridSpan w:val="2"/>
          <w:vAlign w:val="bottom"/>
        </w:tcPr>
        <w:p w:rsidR="00E14207" w:rsidRDefault="00E57C35">
          <w:pPr>
            <w:pStyle w:val="Seite"/>
          </w:pPr>
          <w:fldSimple w:instr=" PAGE  ">
            <w:r w:rsidR="00443CFE">
              <w:rPr>
                <w:noProof/>
              </w:rPr>
              <w:t>1</w:t>
            </w:r>
          </w:fldSimple>
          <w:r w:rsidR="00E14207">
            <w:t>/</w:t>
          </w:r>
          <w:fldSimple w:instr=" NUMPAGES  ">
            <w:r w:rsidR="00443CFE">
              <w:rPr>
                <w:noProof/>
              </w:rPr>
              <w:t>2</w:t>
            </w:r>
          </w:fldSimple>
        </w:p>
      </w:tc>
    </w:tr>
    <w:tr w:rsidR="00E1420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E14207" w:rsidRDefault="00E57C35">
          <w:pPr>
            <w:pStyle w:val="Pfad"/>
          </w:pPr>
          <w:fldSimple w:instr=" DOCPROPERTY  Aktenzeichen ">
            <w:r w:rsidR="00F21458">
              <w:t>16/2010-00185/16/01/2011.03-038/2011.03-038-I-1/K104-0342</w:t>
            </w:r>
          </w:fldSimple>
        </w:p>
      </w:tc>
    </w:tr>
  </w:tbl>
  <w:p w:rsidR="00E14207" w:rsidRDefault="00E14207">
    <w:pPr>
      <w:pStyle w:val="Platzhalter"/>
    </w:pPr>
  </w:p>
  <w:p w:rsidR="00E14207" w:rsidRDefault="00E14207">
    <w:pPr>
      <w:pStyle w:val="Platzhal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EED" w:rsidRDefault="00AA5EED">
      <w:r>
        <w:separator/>
      </w:r>
    </w:p>
  </w:footnote>
  <w:footnote w:type="continuationSeparator" w:id="0">
    <w:p w:rsidR="00AA5EED" w:rsidRDefault="00AA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Layout w:type="fixed"/>
      <w:tblCellMar>
        <w:left w:w="71" w:type="dxa"/>
        <w:right w:w="71" w:type="dxa"/>
      </w:tblCellMar>
      <w:tblLook w:val="01E0"/>
    </w:tblPr>
    <w:tblGrid>
      <w:gridCol w:w="9214"/>
    </w:tblGrid>
    <w:tr w:rsidR="00E14207">
      <w:trPr>
        <w:cantSplit/>
        <w:trHeight w:hRule="exact" w:val="420"/>
      </w:trPr>
      <w:tc>
        <w:tcPr>
          <w:tcW w:w="9214" w:type="dxa"/>
        </w:tcPr>
        <w:p w:rsidR="00E14207" w:rsidRDefault="00E57C35">
          <w:pPr>
            <w:pStyle w:val="KopfFett"/>
          </w:pPr>
          <w:r>
            <w:fldChar w:fldCharType="begin"/>
          </w:r>
          <w:r w:rsidR="00E14207">
            <w:instrText xml:space="preserve"> DOCPROPERTY  Klassifizierung </w:instrText>
          </w:r>
          <w:r>
            <w:fldChar w:fldCharType="end"/>
          </w:r>
        </w:p>
        <w:p w:rsidR="00E14207" w:rsidRDefault="00E57C35">
          <w:pPr>
            <w:pStyle w:val="Kopfzeile"/>
          </w:pPr>
          <w:fldSimple w:instr=" DOCPROPERTY  strAktenzeichen ">
            <w:r w:rsidR="00F21458">
              <w:t>Riferimento/Numero d'incarto</w:t>
            </w:r>
          </w:fldSimple>
          <w:r>
            <w:fldChar w:fldCharType="begin"/>
          </w:r>
          <w:r w:rsidR="00E14207">
            <w:instrText xml:space="preserve"> IF </w:instrText>
          </w:r>
          <w:fldSimple w:instr=" DOCPROPERTY  strAktenzeichen ">
            <w:r w:rsidR="00F21458">
              <w:instrText>Riferimento/Numero d'incarto</w:instrText>
            </w:r>
          </w:fldSimple>
          <w:r w:rsidR="00E14207">
            <w:instrText xml:space="preserve"> &lt;&gt; "" ": </w:instrText>
          </w:r>
          <w:fldSimple w:instr=" DOCPROPERTY Dok_Nr ">
            <w:r w:rsidR="00F21458">
              <w:instrText>K104-0342</w:instrText>
            </w:r>
          </w:fldSimple>
          <w:r w:rsidR="00E14207">
            <w:instrText xml:space="preserve">" "" </w:instrText>
          </w:r>
          <w:r>
            <w:fldChar w:fldCharType="separate"/>
          </w:r>
          <w:r w:rsidR="00F21458">
            <w:t>: K104-0342</w:t>
          </w:r>
          <w:r>
            <w:fldChar w:fldCharType="end"/>
          </w:r>
        </w:p>
      </w:tc>
    </w:tr>
  </w:tbl>
  <w:p w:rsidR="00E14207" w:rsidRDefault="00E1420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4848"/>
      <w:gridCol w:w="4961"/>
    </w:tblGrid>
    <w:tr w:rsidR="00E14207">
      <w:trPr>
        <w:cantSplit/>
        <w:trHeight w:hRule="exact" w:val="1800"/>
      </w:trPr>
      <w:tc>
        <w:tcPr>
          <w:tcW w:w="4848" w:type="dxa"/>
        </w:tcPr>
        <w:p w:rsidR="00E14207" w:rsidRDefault="00C91B74">
          <w:pPr>
            <w:pStyle w:val="Logo"/>
          </w:pPr>
          <w:r>
            <w:drawing>
              <wp:inline distT="0" distB="0" distL="0" distR="0">
                <wp:extent cx="1984375" cy="491490"/>
                <wp:effectExtent l="19050" t="0" r="0" b="0"/>
                <wp:docPr id="1" name="Bild 1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14207" w:rsidRDefault="00E14207">
          <w:pPr>
            <w:pStyle w:val="Logo"/>
          </w:pPr>
        </w:p>
      </w:tc>
      <w:tc>
        <w:tcPr>
          <w:tcW w:w="4961" w:type="dxa"/>
        </w:tcPr>
        <w:p w:rsidR="00E14207" w:rsidRDefault="00E57C35">
          <w:pPr>
            <w:pStyle w:val="KopfDept"/>
            <w:rPr>
              <w:rFonts w:cs="Arial"/>
            </w:rPr>
          </w:pPr>
          <w:r>
            <w:rPr>
              <w:rFonts w:cs="Arial"/>
            </w:rPr>
            <w:fldChar w:fldCharType="begin"/>
          </w:r>
          <w:r w:rsidR="00E14207">
            <w:rPr>
              <w:rFonts w:cs="Arial"/>
            </w:rPr>
            <w:instrText xml:space="preserve"> DOCPROPERTY  Departement </w:instrText>
          </w:r>
          <w:r>
            <w:rPr>
              <w:rFonts w:cs="Arial"/>
            </w:rPr>
            <w:fldChar w:fldCharType="separate"/>
          </w:r>
          <w:r w:rsidR="00F21458">
            <w:rPr>
              <w:rFonts w:cs="Arial"/>
            </w:rPr>
            <w:t>Dipartimento federale dell'ambiente,</w:t>
          </w:r>
          <w:r w:rsidR="00F21458">
            <w:rPr>
              <w:rFonts w:cs="Arial"/>
            </w:rPr>
            <w:br/>
            <w:t>dei trasporti, dell'energia e delle comunicazioni</w:t>
          </w:r>
          <w:r>
            <w:rPr>
              <w:rFonts w:cs="Arial"/>
            </w:rPr>
            <w:fldChar w:fldCharType="end"/>
          </w:r>
          <w:r w:rsidR="00E14207">
            <w:rPr>
              <w:rFonts w:cs="Arial"/>
            </w:rPr>
            <w:t xml:space="preserve"> </w:t>
          </w:r>
          <w:r>
            <w:rPr>
              <w:rFonts w:cs="Arial"/>
            </w:rPr>
            <w:fldChar w:fldCharType="begin"/>
          </w:r>
          <w:r w:rsidR="00E14207">
            <w:rPr>
              <w:rFonts w:cs="Arial"/>
            </w:rPr>
            <w:instrText xml:space="preserve"> DOCPROPERTY  Departementkurz </w:instrText>
          </w:r>
          <w:r>
            <w:rPr>
              <w:rFonts w:cs="Arial"/>
            </w:rPr>
            <w:fldChar w:fldCharType="separate"/>
          </w:r>
          <w:r w:rsidR="00F21458">
            <w:rPr>
              <w:rFonts w:cs="Arial"/>
            </w:rPr>
            <w:t>DATEC</w:t>
          </w:r>
          <w:r>
            <w:rPr>
              <w:rFonts w:cs="Arial"/>
            </w:rPr>
            <w:fldChar w:fldCharType="end"/>
          </w:r>
        </w:p>
        <w:p w:rsidR="00E14207" w:rsidRDefault="00E57C35">
          <w:pPr>
            <w:pStyle w:val="KopfFett"/>
          </w:pPr>
          <w:fldSimple w:instr=" DOCPROPERTY  Amt ">
            <w:r w:rsidR="00F21458">
              <w:t>Ufficio federale dell'ambiente</w:t>
            </w:r>
          </w:fldSimple>
          <w:r w:rsidR="00E14207">
            <w:t xml:space="preserve"> </w:t>
          </w:r>
          <w:fldSimple w:instr=" DOCPROPERTY  Amtkurz ">
            <w:r w:rsidR="00F21458">
              <w:t>UFAM</w:t>
            </w:r>
          </w:fldSimple>
        </w:p>
        <w:p w:rsidR="00E14207" w:rsidRDefault="00E57C35">
          <w:pPr>
            <w:pStyle w:val="Kopfzeile"/>
          </w:pPr>
          <w:fldSimple w:instr=" DOCPROPERTY  Abteilung ">
            <w:r w:rsidR="00F21458">
              <w:t>Divisione Clima</w:t>
            </w:r>
          </w:fldSimple>
        </w:p>
      </w:tc>
    </w:tr>
  </w:tbl>
  <w:p w:rsidR="00E14207" w:rsidRDefault="00E1420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74FC"/>
    <w:multiLevelType w:val="multilevel"/>
    <w:tmpl w:val="01ECF642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8A23EDF"/>
    <w:multiLevelType w:val="hybridMultilevel"/>
    <w:tmpl w:val="03DEDD7E"/>
    <w:lvl w:ilvl="0" w:tplc="A7F2A0DE">
      <w:start w:val="1"/>
      <w:numFmt w:val="bullet"/>
      <w:pStyle w:val="Auftrag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4E671DCA"/>
    <w:multiLevelType w:val="multilevel"/>
    <w:tmpl w:val="B11625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62223AD"/>
    <w:multiLevelType w:val="hybridMultilevel"/>
    <w:tmpl w:val="A55C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06A0D"/>
    <w:multiLevelType w:val="hybridMultilevel"/>
    <w:tmpl w:val="88C46142"/>
    <w:lvl w:ilvl="0" w:tplc="7E669768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D93706"/>
    <w:multiLevelType w:val="hybridMultilevel"/>
    <w:tmpl w:val="62605164"/>
    <w:lvl w:ilvl="0" w:tplc="7E669768">
      <w:start w:val="1"/>
      <w:numFmt w:val="bullet"/>
      <w:pStyle w:val="Strich6v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21F4A"/>
    <w:multiLevelType w:val="hybridMultilevel"/>
    <w:tmpl w:val="E9AAADF2"/>
    <w:lvl w:ilvl="0" w:tplc="6076032C">
      <w:start w:val="1"/>
      <w:numFmt w:val="decimal"/>
      <w:pStyle w:val="Untertite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52E"/>
    <w:rsid w:val="002C1A77"/>
    <w:rsid w:val="004373C3"/>
    <w:rsid w:val="00443CFE"/>
    <w:rsid w:val="00477BDC"/>
    <w:rsid w:val="006374AC"/>
    <w:rsid w:val="006C4C3E"/>
    <w:rsid w:val="00A218C2"/>
    <w:rsid w:val="00AA5EED"/>
    <w:rsid w:val="00AE4800"/>
    <w:rsid w:val="00C0252E"/>
    <w:rsid w:val="00C23C94"/>
    <w:rsid w:val="00C91B74"/>
    <w:rsid w:val="00CA5A0B"/>
    <w:rsid w:val="00CB182F"/>
    <w:rsid w:val="00E14207"/>
    <w:rsid w:val="00E501DC"/>
    <w:rsid w:val="00E57C35"/>
    <w:rsid w:val="00F21458"/>
    <w:rsid w:val="00F32158"/>
    <w:rsid w:val="00F32BAA"/>
    <w:rsid w:val="00FE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7C35"/>
    <w:pPr>
      <w:spacing w:line="260" w:lineRule="atLeast"/>
    </w:pPr>
    <w:rPr>
      <w:rFonts w:ascii="Arial" w:hAnsi="Arial"/>
      <w:lang w:val="it-CH"/>
    </w:rPr>
  </w:style>
  <w:style w:type="paragraph" w:styleId="berschrift1">
    <w:name w:val="heading 1"/>
    <w:basedOn w:val="Standard"/>
    <w:next w:val="Standard"/>
    <w:qFormat/>
    <w:rsid w:val="00E57C35"/>
    <w:pPr>
      <w:keepNext/>
      <w:numPr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E57C35"/>
    <w:pPr>
      <w:keepNext/>
      <w:numPr>
        <w:ilvl w:val="1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57C35"/>
    <w:pPr>
      <w:keepNext/>
      <w:numPr>
        <w:ilvl w:val="2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E57C35"/>
    <w:pPr>
      <w:keepNext/>
      <w:numPr>
        <w:ilvl w:val="3"/>
        <w:numId w:val="15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E57C35"/>
    <w:pPr>
      <w:numPr>
        <w:ilvl w:val="4"/>
        <w:numId w:val="15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E57C35"/>
    <w:pPr>
      <w:numPr>
        <w:ilvl w:val="5"/>
        <w:numId w:val="15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E57C35"/>
    <w:pPr>
      <w:numPr>
        <w:ilvl w:val="6"/>
        <w:numId w:val="15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E57C35"/>
    <w:pPr>
      <w:numPr>
        <w:ilvl w:val="7"/>
        <w:numId w:val="15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E57C35"/>
    <w:pPr>
      <w:numPr>
        <w:ilvl w:val="8"/>
        <w:numId w:val="15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57C35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E57C35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E57C35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E57C35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rsid w:val="00E57C35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E57C35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E57C35"/>
    <w:rPr>
      <w:b/>
    </w:rPr>
  </w:style>
  <w:style w:type="paragraph" w:customStyle="1" w:styleId="KopfDept">
    <w:name w:val="KopfDept"/>
    <w:basedOn w:val="Kopfzeile"/>
    <w:next w:val="KopfFett"/>
    <w:rsid w:val="00E57C35"/>
    <w:pPr>
      <w:spacing w:after="100"/>
      <w:contextualSpacing/>
    </w:pPr>
  </w:style>
  <w:style w:type="paragraph" w:customStyle="1" w:styleId="Auftrag">
    <w:name w:val="Auftrag"/>
    <w:basedOn w:val="Standard"/>
    <w:autoRedefine/>
    <w:rsid w:val="00E57C35"/>
    <w:pPr>
      <w:numPr>
        <w:numId w:val="1"/>
      </w:numPr>
      <w:tabs>
        <w:tab w:val="clear" w:pos="899"/>
        <w:tab w:val="num" w:pos="357"/>
      </w:tabs>
      <w:spacing w:before="100" w:after="100" w:line="240" w:lineRule="auto"/>
      <w:ind w:left="0" w:firstLine="0"/>
    </w:pPr>
    <w:rPr>
      <w:lang w:val="de-DE"/>
    </w:rPr>
  </w:style>
  <w:style w:type="paragraph" w:customStyle="1" w:styleId="StandardVN">
    <w:name w:val="StandardVN"/>
    <w:basedOn w:val="Standard"/>
    <w:rsid w:val="00E57C35"/>
    <w:pPr>
      <w:spacing w:before="100" w:after="100" w:line="240" w:lineRule="auto"/>
    </w:pPr>
  </w:style>
  <w:style w:type="paragraph" w:customStyle="1" w:styleId="Strich6v">
    <w:name w:val="Strich 6v"/>
    <w:basedOn w:val="Standard"/>
    <w:rsid w:val="00E57C35"/>
    <w:pPr>
      <w:numPr>
        <w:numId w:val="6"/>
      </w:numPr>
      <w:tabs>
        <w:tab w:val="clear" w:pos="360"/>
        <w:tab w:val="num" w:pos="709"/>
      </w:tabs>
      <w:spacing w:before="120"/>
      <w:ind w:left="709" w:hanging="709"/>
    </w:pPr>
  </w:style>
  <w:style w:type="paragraph" w:styleId="Untertitel">
    <w:name w:val="Subtitle"/>
    <w:basedOn w:val="Standard"/>
    <w:next w:val="Standard"/>
    <w:autoRedefine/>
    <w:qFormat/>
    <w:rsid w:val="00E57C35"/>
    <w:pPr>
      <w:numPr>
        <w:numId w:val="5"/>
      </w:numPr>
      <w:tabs>
        <w:tab w:val="clear" w:pos="357"/>
        <w:tab w:val="num" w:pos="360"/>
      </w:tabs>
      <w:outlineLvl w:val="1"/>
    </w:pPr>
    <w:rPr>
      <w:rFonts w:cs="Arial"/>
      <w:b/>
      <w:szCs w:val="22"/>
    </w:rPr>
  </w:style>
  <w:style w:type="paragraph" w:customStyle="1" w:styleId="Antragstext">
    <w:name w:val="Antragstext"/>
    <w:basedOn w:val="Standard"/>
    <w:rsid w:val="00E57C35"/>
    <w:pPr>
      <w:spacing w:before="120"/>
      <w:ind w:left="454" w:hanging="454"/>
    </w:pPr>
  </w:style>
  <w:style w:type="paragraph" w:customStyle="1" w:styleId="Begrndung">
    <w:name w:val="Begründung"/>
    <w:basedOn w:val="Standard"/>
    <w:rsid w:val="00E57C35"/>
    <w:pPr>
      <w:ind w:left="720"/>
    </w:pPr>
    <w:rPr>
      <w:i/>
    </w:rPr>
  </w:style>
  <w:style w:type="paragraph" w:customStyle="1" w:styleId="Standard6v">
    <w:name w:val="Standard 6v"/>
    <w:basedOn w:val="Standard"/>
    <w:rsid w:val="00E57C35"/>
    <w:pPr>
      <w:spacing w:before="120"/>
    </w:pPr>
  </w:style>
  <w:style w:type="paragraph" w:customStyle="1" w:styleId="TitelohneNr">
    <w:name w:val="Titel ohne Nr"/>
    <w:basedOn w:val="Standard"/>
    <w:rsid w:val="00E57C35"/>
    <w:pPr>
      <w:keepNext/>
      <w:spacing w:before="240"/>
    </w:pPr>
    <w:rPr>
      <w:b/>
    </w:rPr>
  </w:style>
  <w:style w:type="character" w:styleId="Kommentarzeichen">
    <w:name w:val="annotation reference"/>
    <w:basedOn w:val="Absatz-Standardschriftart"/>
    <w:rsid w:val="00E57C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57C35"/>
    <w:pPr>
      <w:spacing w:line="240" w:lineRule="auto"/>
    </w:pPr>
    <w:rPr>
      <w:rFonts w:ascii="Times New Roman" w:hAnsi="Times New Roman"/>
    </w:rPr>
  </w:style>
  <w:style w:type="character" w:customStyle="1" w:styleId="KommentartextZchn">
    <w:name w:val="Kommentartext Zchn"/>
    <w:basedOn w:val="Absatz-Standardschriftart"/>
    <w:link w:val="Kommentartext"/>
    <w:rsid w:val="00E57C35"/>
    <w:rPr>
      <w:lang w:val="de-CH" w:eastAsia="de-CH"/>
    </w:rPr>
  </w:style>
  <w:style w:type="paragraph" w:styleId="Sprechblasentext">
    <w:name w:val="Balloon Text"/>
    <w:basedOn w:val="Standard"/>
    <w:link w:val="SprechblasentextZchn"/>
    <w:rsid w:val="00E57C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57C35"/>
    <w:rPr>
      <w:rFonts w:ascii="Tahoma" w:hAnsi="Tahoma" w:cs="Tahoma"/>
      <w:sz w:val="16"/>
      <w:szCs w:val="16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E57C35"/>
    <w:pPr>
      <w:spacing w:line="260" w:lineRule="atLeast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57C35"/>
    <w:rPr>
      <w:rFonts w:ascii="Arial" w:hAnsi="Arial"/>
      <w:b/>
      <w:bCs/>
    </w:rPr>
  </w:style>
  <w:style w:type="character" w:styleId="Hyperlink">
    <w:name w:val="Hyperlink"/>
    <w:basedOn w:val="Absatz-Standardschriftart"/>
    <w:uiPriority w:val="99"/>
    <w:unhideWhenUsed/>
    <w:rsid w:val="00E57C35"/>
    <w:rPr>
      <w:color w:val="0000FF"/>
      <w:u w:val="single"/>
    </w:rPr>
  </w:style>
  <w:style w:type="paragraph" w:customStyle="1" w:styleId="Default">
    <w:name w:val="Default"/>
    <w:rsid w:val="00E57C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57C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u.admin.ch/tassa-co2-distribuzione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fu.admin.ch/tassa-co2-distribuzione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3987</DocumentId>
    <Published xmlns="a88f3e11-806f-455b-a3b3-6a1b2c434eb2">true</Published>
    <DocumentAbstract xmlns="a88f3e11-806f-455b-a3b3-6a1b2c434eb2">Ridistribuzione alle imprese dei proventi della tassa sul CO2 relativa al 2014</DocumentAbstract>
    <PublishFrom xmlns="a88f3e11-806f-455b-a3b3-6a1b2c434eb2">2014-08-07T22:00:00+00:00</PublishFrom>
    <DocumentNr xmlns="a88f3e11-806f-455b-a3b3-6a1b2c434eb2" xsi:nil="true"/>
    <DocumentLanguage xmlns="a88f3e11-806f-455b-a3b3-6a1b2c434eb2">it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2F564-D8AA-4F09-9762-D6A8FE5D6046}"/>
</file>

<file path=customXml/itemProps2.xml><?xml version="1.0" encoding="utf-8"?>
<ds:datastoreItem xmlns:ds="http://schemas.openxmlformats.org/officeDocument/2006/customXml" ds:itemID="{C13DFD21-E457-47AC-80B1-2B9E689B3BF4}"/>
</file>

<file path=customXml/itemProps3.xml><?xml version="1.0" encoding="utf-8"?>
<ds:datastoreItem xmlns:ds="http://schemas.openxmlformats.org/officeDocument/2006/customXml" ds:itemID="{8C15025B-7FE4-4697-BBDB-53FEDF9470E5}"/>
</file>

<file path=customXml/itemProps4.xml><?xml version="1.0" encoding="utf-8"?>
<ds:datastoreItem xmlns:ds="http://schemas.openxmlformats.org/officeDocument/2006/customXml" ds:itemID="{5E296EAD-B673-4BF5-8028-720A16758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Fehler</vt:lpstr>
      <vt:lpstr>Fehler</vt:lpstr>
    </vt:vector>
  </TitlesOfParts>
  <Company>BAFU</Company>
  <LinksUpToDate>false</LinksUpToDate>
  <CharactersWithSpaces>3703</CharactersWithSpaces>
  <SharedDoc>false</SharedDoc>
  <HLinks>
    <vt:vector size="12" baseType="variant">
      <vt:variant>
        <vt:i4>655377</vt:i4>
      </vt:variant>
      <vt:variant>
        <vt:i4>5</vt:i4>
      </vt:variant>
      <vt:variant>
        <vt:i4>0</vt:i4>
      </vt:variant>
      <vt:variant>
        <vt:i4>5</vt:i4>
      </vt:variant>
      <vt:variant>
        <vt:lpwstr>http://www.bafu.admin.ch/tassa-co2-distribuzione</vt:lpwstr>
      </vt:variant>
      <vt:variant>
        <vt:lpwstr/>
      </vt:variant>
      <vt:variant>
        <vt:i4>655377</vt:i4>
      </vt:variant>
      <vt:variant>
        <vt:i4>2</vt:i4>
      </vt:variant>
      <vt:variant>
        <vt:i4>0</vt:i4>
      </vt:variant>
      <vt:variant>
        <vt:i4>5</vt:i4>
      </vt:variant>
      <vt:variant>
        <vt:lpwstr>http://www.bafu.admin.ch/tassa-co2-distribuzione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Ridistribuzione alle imprese dei proventi della tassa sul CO2 relativa al 2014</dc:title>
  <dc:subject>rückverteilung_2011_Schreiben AK_it - K104-0342</dc:subject>
  <dc:creator>Schmid, Carlo</dc:creator>
  <cp:lastModifiedBy>Esther Bühler</cp:lastModifiedBy>
  <cp:revision>2</cp:revision>
  <cp:lastPrinted>2014-02-25T10:41:00Z</cp:lastPrinted>
  <dcterms:created xsi:type="dcterms:W3CDTF">2014-08-08T09:18:00Z</dcterms:created>
  <dcterms:modified xsi:type="dcterms:W3CDTF">2014-08-08T09:18:00Z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Sehr geehrter Herr Gasser Administrator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Informatikdienst IS-UVEK (nicht im Organigram)</vt:lpwstr>
  </property>
  <property fmtid="{D5CDD505-2E9C-101B-9397-08002B2CF9AE}" pid="16" name="FSC#COOELAK@1.1001:CreatedAt">
    <vt:lpwstr>16.11.2005 11:41:59</vt:lpwstr>
  </property>
  <property fmtid="{D5CDD505-2E9C-101B-9397-08002B2CF9AE}" pid="17" name="FSC#COOELAK@1.1001:OU">
    <vt:lpwstr>Informatikdienst IS-UVEK (nicht im Organigram)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*COO.100.2000.1.81401*</vt:lpwstr>
  </property>
  <property fmtid="{D5CDD505-2E9C-101B-9397-08002B2CF9AE}" pid="20" name="FSC#COOELAK@1.1001:RefBarCode">
    <vt:lpwstr>*_BAFU - Formular hoch (nur Logo)*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ELAKGOV@1.1001:PersonalSubjGender">
    <vt:lpwstr/>
  </property>
  <property fmtid="{D5CDD505-2E9C-101B-9397-08002B2CF9AE}" pid="36" name="FSC#ELAKGOV@1.1001:PersonalSubjFirstName">
    <vt:lpwstr/>
  </property>
  <property fmtid="{D5CDD505-2E9C-101B-9397-08002B2CF9AE}" pid="37" name="FSC#ELAKGOV@1.1001:PersonalSubjSurName">
    <vt:lpwstr/>
  </property>
  <property fmtid="{D5CDD505-2E9C-101B-9397-08002B2CF9AE}" pid="38" name="FSC#ELAKGOV@1.1001:PersonalSubjSalutation">
    <vt:lpwstr/>
  </property>
  <property fmtid="{D5CDD505-2E9C-101B-9397-08002B2CF9AE}" pid="39" name="FSC#ELAKGOV@1.1001:PersonalSubjAddress">
    <vt:lpwstr/>
  </property>
  <property fmtid="{D5CDD505-2E9C-101B-9397-08002B2CF9AE}" pid="40" name="FSC#COOSYSTEM@1.1:Container">
    <vt:lpwstr>COO.2002.100.7.6445187</vt:lpwstr>
  </property>
  <property fmtid="{D5CDD505-2E9C-101B-9397-08002B2CF9AE}" pid="41" name="FSC:objaddress">
    <vt:lpwstr>Virtuelle Eigenschaft nicht gefunden</vt:lpwstr>
  </property>
  <property fmtid="{D5CDD505-2E9C-101B-9397-08002B2CF9AE}" pid="42" name="filetitle">
    <vt:lpwstr>173 Archivage Sumatra 2011</vt:lpwstr>
  </property>
  <property fmtid="{D5CDD505-2E9C-101B-9397-08002B2CF9AE}" pid="43" name="fileid">
    <vt:lpwstr>2010-00185</vt:lpwstr>
  </property>
  <property fmtid="{D5CDD505-2E9C-101B-9397-08002B2CF9AE}" pid="44" name="Aktenzeichen">
    <vt:lpwstr>16/2010-00185/16/01/2011.03-038/2011.03-038-I-1/K104-0342</vt:lpwstr>
  </property>
  <property fmtid="{D5CDD505-2E9C-101B-9397-08002B2CF9AE}" pid="45" name="fileregnr">
    <vt:lpwstr>16</vt:lpwstr>
  </property>
  <property fmtid="{D5CDD505-2E9C-101B-9397-08002B2CF9AE}" pid="46" name="Dok_Nr">
    <vt:lpwstr>K104-0342</vt:lpwstr>
  </property>
  <property fmtid="{D5CDD505-2E9C-101B-9397-08002B2CF9AE}" pid="47" name="Auftrag_Nr">
    <vt:lpwstr>2011.03-038-I-1</vt:lpwstr>
  </property>
  <property fmtid="{D5CDD505-2E9C-101B-9397-08002B2CF9AE}" pid="48" name="strAktenzeichenKopf">
    <vt:lpwstr>Riferimento/Numero d'incarto</vt:lpwstr>
  </property>
  <property fmtid="{D5CDD505-2E9C-101B-9397-08002B2CF9AE}" pid="49" name="##LOGO##">
    <vt:i4>1</vt:i4>
  </property>
  <property fmtid="{D5CDD505-2E9C-101B-9397-08002B2CF9AE}" pid="50" name="##LOGO2##">
    <vt:i4>0</vt:i4>
  </property>
  <property fmtid="{D5CDD505-2E9C-101B-9397-08002B2CF9AE}" pid="51" name="Amt">
    <vt:lpwstr>Ufficio federale dell'ambiente</vt:lpwstr>
  </property>
  <property fmtid="{D5CDD505-2E9C-101B-9397-08002B2CF9AE}" pid="52" name="Amtkurz">
    <vt:lpwstr>UFAM</vt:lpwstr>
  </property>
  <property fmtid="{D5CDD505-2E9C-101B-9397-08002B2CF9AE}" pid="53" name="Abteilung">
    <vt:lpwstr>Divisione Clima</vt:lpwstr>
  </property>
  <property fmtid="{D5CDD505-2E9C-101B-9397-08002B2CF9AE}" pid="54" name="Departement">
    <vt:lpwstr>Dipartimento federale dell'ambiente,_x000b_dei trasporti, dell'energia e delle comunicazioni</vt:lpwstr>
  </property>
  <property fmtid="{D5CDD505-2E9C-101B-9397-08002B2CF9AE}" pid="55" name="Departementkurz">
    <vt:lpwstr>DATEC</vt:lpwstr>
  </property>
  <property fmtid="{D5CDD505-2E9C-101B-9397-08002B2CF9AE}" pid="56" name="Klassifizierung">
    <vt:lpwstr/>
  </property>
  <property fmtid="{D5CDD505-2E9C-101B-9397-08002B2CF9AE}" pid="57" name="strAktenzeichen">
    <vt:lpwstr>Riferimento/Numero d'incarto</vt:lpwstr>
  </property>
  <property fmtid="{D5CDD505-2E9C-101B-9397-08002B2CF9AE}" pid="58" name="ContentTypeId">
    <vt:lpwstr>0x010100C0B0B2AB57440443AB04BAFCDACF1EF6</vt:lpwstr>
  </property>
  <property fmtid="{D5CDD505-2E9C-101B-9397-08002B2CF9AE}" pid="59" name="_docset_NoMedatataSyncRequired">
    <vt:lpwstr>False</vt:lpwstr>
  </property>
</Properties>
</file>