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41E3E0" w14:textId="6D51CCB2" w:rsidR="0035376C" w:rsidRPr="00E7528B" w:rsidRDefault="005060C7" w:rsidP="00BD4409">
      <w:pPr>
        <w:jc w:val="center"/>
        <w:rPr>
          <w:rStyle w:val="c71"/>
          <w:rFonts w:eastAsia="Times New Roman"/>
        </w:rPr>
      </w:pPr>
      <w:bookmarkStart w:id="0" w:name="BUCA"/>
      <w:bookmarkStart w:id="1" w:name="Complete"/>
      <w:bookmarkStart w:id="2" w:name="_GoBack"/>
      <w:bookmarkEnd w:id="2"/>
      <w:r>
        <w:rPr>
          <w:noProof/>
          <w:lang w:val="en-US"/>
        </w:rPr>
        <mc:AlternateContent>
          <mc:Choice Requires="wps">
            <w:drawing>
              <wp:anchor distT="0" distB="0" distL="114300" distR="114300" simplePos="0" relativeHeight="251655168" behindDoc="1" locked="0" layoutInCell="1" allowOverlap="1" wp14:anchorId="3821F390" wp14:editId="30F35D06">
                <wp:simplePos x="0" y="0"/>
                <wp:positionH relativeFrom="column">
                  <wp:posOffset>-908524</wp:posOffset>
                </wp:positionH>
                <wp:positionV relativeFrom="paragraph">
                  <wp:posOffset>-50165</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4B677" id="Rectangle 19" o:spid="_x0000_s1026" style="position:absolute;margin-left:-71.55pt;margin-top:-3.95pt;width:599.45pt;height:7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" fillcolor="#8594c5" stroked="f"/>
            </w:pict>
          </mc:Fallback>
        </mc:AlternateContent>
      </w:r>
      <w:r>
        <w:rPr>
          <w:noProof/>
          <w:lang w:val="en-US"/>
        </w:rPr>
        <w:drawing>
          <wp:anchor distT="0" distB="0" distL="114300" distR="114300" simplePos="0" relativeHeight="251659264" behindDoc="0" locked="0" layoutInCell="1" allowOverlap="1" wp14:anchorId="42B912C5" wp14:editId="7626B90E">
            <wp:simplePos x="0" y="0"/>
            <wp:positionH relativeFrom="column">
              <wp:posOffset>1948180</wp:posOffset>
            </wp:positionH>
            <wp:positionV relativeFrom="paragraph">
              <wp:posOffset>-909320</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p>
    <w:p w14:paraId="12D001B0" w14:textId="77777777" w:rsidR="0035376C" w:rsidRPr="00E7528B" w:rsidRDefault="0035376C" w:rsidP="00BD4409">
      <w:pPr>
        <w:jc w:val="center"/>
        <w:rPr>
          <w:rStyle w:val="c71"/>
          <w:rFonts w:eastAsia="Times New Roman"/>
        </w:rPr>
      </w:pPr>
    </w:p>
    <w:p w14:paraId="50DD7369" w14:textId="6DDF329C" w:rsidR="0035376C" w:rsidRPr="00E7528B" w:rsidRDefault="00120430" w:rsidP="00BD4409">
      <w:pPr>
        <w:jc w:val="center"/>
        <w:rPr>
          <w:rStyle w:val="c71"/>
          <w:rFonts w:eastAsia="Times New Roman"/>
        </w:rPr>
      </w:pPr>
      <w:r>
        <w:rPr>
          <w:noProof/>
          <w:lang w:val="en-US"/>
        </w:rPr>
        <mc:AlternateContent>
          <mc:Choice Requires="wps">
            <w:drawing>
              <wp:anchor distT="0" distB="0" distL="114300" distR="114300" simplePos="0" relativeHeight="251661312" behindDoc="0" locked="0" layoutInCell="0" allowOverlap="1" wp14:anchorId="26A573F3" wp14:editId="225F0CAB">
                <wp:simplePos x="0" y="0"/>
                <wp:positionH relativeFrom="column">
                  <wp:posOffset>1690370</wp:posOffset>
                </wp:positionH>
                <wp:positionV relativeFrom="paragraph">
                  <wp:posOffset>118745</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0B4C2198" w14:textId="26BA77CB" w:rsidR="00A43706" w:rsidRPr="00A04A27" w:rsidRDefault="00690F65" w:rsidP="00120430">
                            <w:pPr>
                              <w:jc w:val="center"/>
                              <w:rPr>
                                <w:rFonts w:ascii="Showcard Gothic" w:hAnsi="Showcard Gothic"/>
                                <w:i/>
                                <w:color w:val="FF0000"/>
                                <w:sz w:val="28"/>
                                <w:szCs w:val="28"/>
                              </w:rPr>
                            </w:pPr>
                            <w:r>
                              <w:rPr>
                                <w:rFonts w:ascii="Showcard Gothic" w:hAnsi="Showcard Gothic"/>
                                <w:color w:val="FF0000"/>
                                <w:sz w:val="28"/>
                                <w:szCs w:val="28"/>
                              </w:rPr>
                              <w:t>approvaTO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A573F3" id="_x0000_t202" coordsize="21600,21600" o:spt="202" path="m,l,21600r21600,l21600,xe">
                <v:stroke joinstyle="miter"/>
                <v:path gradientshapeok="t" o:connecttype="rect"/>
              </v:shapetype>
              <v:shape id="Text Box 18" o:spid="_x0000_s1026" type="#_x0000_t202" style="position:absolute;left:0;text-align:left;margin-left:133.1pt;margin-top:9.35pt;width:213.3pt;height:3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" o:allowincell="f" fillcolor="window" strokecolor="#c0504d" strokeweight="4.25pt">
                <v:stroke linestyle="thinThin"/>
                <v:textbox>
                  <w:txbxContent>
                    <w:p w14:paraId="0B4C2198" w14:textId="26BA77CB" w:rsidR="00A43706" w:rsidRPr="00A04A27" w:rsidRDefault="00690F65" w:rsidP="00120430">
                      <w:pPr>
                        <w:jc w:val="center"/>
                        <w:rPr>
                          <w:rFonts w:ascii="Showcard Gothic" w:hAnsi="Showcard Gothic"/>
                          <w:i/>
                          <w:color w:val="FF0000"/>
                          <w:sz w:val="28"/>
                          <w:szCs w:val="28"/>
                        </w:rPr>
                      </w:pPr>
                      <w:r>
                        <w:rPr>
                          <w:rFonts w:ascii="Showcard Gothic" w:hAnsi="Showcard Gothic"/>
                          <w:color w:val="FF0000"/>
                          <w:sz w:val="28"/>
                          <w:szCs w:val="28"/>
                        </w:rPr>
                        <w:t>approvaTO</w:t>
                      </w:r>
                    </w:p>
                  </w:txbxContent>
                </v:textbox>
              </v:shape>
            </w:pict>
          </mc:Fallback>
        </mc:AlternateContent>
      </w:r>
    </w:p>
    <w:p w14:paraId="5AA15F01" w14:textId="77777777" w:rsidR="0035376C" w:rsidRPr="00E7528B" w:rsidRDefault="0035376C" w:rsidP="00BD4409">
      <w:pPr>
        <w:jc w:val="center"/>
        <w:rPr>
          <w:rStyle w:val="c71"/>
          <w:rFonts w:eastAsia="Times New Roman"/>
        </w:rPr>
      </w:pPr>
    </w:p>
    <w:p w14:paraId="0D9DC5C9" w14:textId="6C4852A2" w:rsidR="0035376C" w:rsidRPr="00E7528B" w:rsidRDefault="005060C7" w:rsidP="00BD4409">
      <w:pPr>
        <w:jc w:val="center"/>
        <w:rPr>
          <w:rStyle w:val="c71"/>
          <w:rFonts w:eastAsia="Times New Roman"/>
        </w:rPr>
      </w:pPr>
      <w:r>
        <w:rPr>
          <w:i/>
          <w:noProof/>
          <w:lang w:val="en-US"/>
        </w:rPr>
        <w:drawing>
          <wp:anchor distT="0" distB="0" distL="114300" distR="114300" simplePos="0" relativeHeight="251657216" behindDoc="1" locked="0" layoutInCell="1" allowOverlap="1" wp14:anchorId="482E0DD1" wp14:editId="4674DA36">
            <wp:simplePos x="0" y="0"/>
            <wp:positionH relativeFrom="margin">
              <wp:posOffset>-899634</wp:posOffset>
            </wp:positionH>
            <wp:positionV relativeFrom="margin">
              <wp:posOffset>2313305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14:paraId="566CE47A" w14:textId="45A5A4F8" w:rsidR="00BD4409" w:rsidRPr="00120430" w:rsidRDefault="00BD4409" w:rsidP="00120430">
      <w:pPr>
        <w:rPr>
          <w:rStyle w:val="c71"/>
          <w:rFonts w:eastAsia="Times New Roman"/>
          <w:color w:val="FFFFFF" w:themeColor="background1"/>
        </w:rPr>
      </w:pPr>
      <w:r>
        <w:rPr>
          <w:rStyle w:val="c71"/>
          <w:color w:val="FFFFFF" w:themeColor="background1"/>
        </w:rPr>
        <w:t>Linee guida internazionali sulla procedura</w:t>
      </w:r>
    </w:p>
    <w:p w14:paraId="749122E7" w14:textId="0FFF59D9" w:rsidR="00BD4409" w:rsidRPr="00120430" w:rsidRDefault="00BD4409" w:rsidP="00BD4409">
      <w:pPr>
        <w:spacing w:line="360" w:lineRule="auto"/>
        <w:jc w:val="center"/>
        <w:rPr>
          <w:rStyle w:val="c101"/>
          <w:rFonts w:eastAsia="Times New Roman"/>
          <w:color w:val="FFFFFF" w:themeColor="background1"/>
        </w:rPr>
      </w:pPr>
      <w:r>
        <w:rPr>
          <w:rStyle w:val="c101"/>
          <w:bCs w:val="0"/>
          <w:color w:val="FFFFFF" w:themeColor="background1"/>
        </w:rPr>
        <w:t>UB_BUC_03</w:t>
      </w:r>
      <w:r>
        <w:rPr>
          <w:rStyle w:val="c101"/>
          <w:b w:val="0"/>
          <w:bCs w:val="0"/>
          <w:color w:val="FFFFFF" w:themeColor="background1"/>
        </w:rPr>
        <w:t xml:space="preserve"> – Iscrizione contemporanea</w:t>
      </w:r>
    </w:p>
    <w:p w14:paraId="7EF4EE14" w14:textId="77777777" w:rsidR="00BD4409" w:rsidRPr="00E7528B" w:rsidRDefault="00BD4409" w:rsidP="00BD4409">
      <w:pPr>
        <w:spacing w:line="360" w:lineRule="auto"/>
        <w:rPr>
          <w:rFonts w:cstheme="minorHAnsi"/>
          <w:b/>
          <w:sz w:val="36"/>
          <w:szCs w:val="28"/>
        </w:rPr>
      </w:pPr>
    </w:p>
    <w:p w14:paraId="155E6057" w14:textId="77777777" w:rsidR="00BD4409" w:rsidRPr="00E7528B" w:rsidRDefault="00BD4409" w:rsidP="00BD4409">
      <w:pPr>
        <w:spacing w:line="360" w:lineRule="auto"/>
        <w:jc w:val="both"/>
        <w:rPr>
          <w:rFonts w:cstheme="minorHAnsi"/>
          <w:b/>
          <w:sz w:val="36"/>
          <w:szCs w:val="28"/>
        </w:rPr>
      </w:pPr>
    </w:p>
    <w:p w14:paraId="60A2B2CF" w14:textId="77777777" w:rsidR="00BD4409" w:rsidRPr="00E7528B" w:rsidRDefault="00BD4409" w:rsidP="00BD4409">
      <w:pPr>
        <w:spacing w:line="360" w:lineRule="auto"/>
        <w:rPr>
          <w:rFonts w:cstheme="minorHAnsi"/>
          <w:b/>
          <w:sz w:val="36"/>
          <w:szCs w:val="28"/>
        </w:rPr>
      </w:pPr>
    </w:p>
    <w:p w14:paraId="5CB29ACB" w14:textId="77777777" w:rsidR="00BD4409" w:rsidRPr="00E7528B" w:rsidRDefault="00BD4409" w:rsidP="00BD4409">
      <w:pPr>
        <w:spacing w:line="360" w:lineRule="auto"/>
        <w:rPr>
          <w:rFonts w:cstheme="minorHAnsi"/>
          <w:sz w:val="32"/>
          <w:szCs w:val="28"/>
        </w:rPr>
      </w:pPr>
    </w:p>
    <w:p w14:paraId="7A47274A" w14:textId="56BD88DB" w:rsidR="00120430" w:rsidRDefault="00120430" w:rsidP="00120430">
      <w:pPr>
        <w:spacing w:after="0" w:line="360" w:lineRule="auto"/>
        <w:rPr>
          <w:rFonts w:cstheme="minorHAnsi"/>
          <w:color w:val="FFFFFF" w:themeColor="background1"/>
          <w:sz w:val="32"/>
          <w:szCs w:val="28"/>
        </w:rPr>
      </w:pPr>
      <w:r>
        <w:rPr>
          <w:color w:val="FFFFFF" w:themeColor="background1"/>
          <w:sz w:val="32"/>
          <w:szCs w:val="28"/>
        </w:rPr>
        <w:t>Data: 27.10.2017</w:t>
      </w:r>
    </w:p>
    <w:p w14:paraId="16BB38F2" w14:textId="1D6E1B44" w:rsidR="00120430" w:rsidRPr="00126736" w:rsidRDefault="00120430" w:rsidP="00120430">
      <w:pPr>
        <w:spacing w:after="0" w:line="360" w:lineRule="auto"/>
        <w:rPr>
          <w:rFonts w:cstheme="minorHAnsi"/>
          <w:color w:val="FFFFFF" w:themeColor="background1"/>
          <w:sz w:val="32"/>
          <w:szCs w:val="28"/>
        </w:rPr>
      </w:pPr>
      <w:r>
        <w:rPr>
          <w:color w:val="FFFFFF" w:themeColor="background1"/>
          <w:sz w:val="32"/>
          <w:szCs w:val="28"/>
        </w:rPr>
        <w:t>Versione del documento di indirizzo: v1.0</w:t>
      </w:r>
    </w:p>
    <w:p w14:paraId="27846785" w14:textId="32BAB527" w:rsidR="00120430" w:rsidRDefault="00120430" w:rsidP="00120430">
      <w:pPr>
        <w:spacing w:after="0" w:line="360" w:lineRule="auto"/>
        <w:rPr>
          <w:rFonts w:cstheme="minorHAnsi"/>
          <w:color w:val="FFFFFF" w:themeColor="background1"/>
          <w:sz w:val="32"/>
          <w:szCs w:val="28"/>
        </w:rPr>
      </w:pPr>
      <w:r>
        <w:rPr>
          <w:color w:val="FFFFFF" w:themeColor="background1"/>
          <w:sz w:val="32"/>
          <w:szCs w:val="28"/>
        </w:rPr>
        <w:t>Basato su: UB_BUC_03 versione 1.0.3</w:t>
      </w:r>
    </w:p>
    <w:p w14:paraId="6606E8FD" w14:textId="64928F07" w:rsidR="00EB465E" w:rsidRPr="00126736" w:rsidRDefault="00C174B9" w:rsidP="00120430">
      <w:pPr>
        <w:spacing w:after="0" w:line="360" w:lineRule="auto"/>
        <w:rPr>
          <w:rFonts w:cstheme="minorHAnsi"/>
          <w:color w:val="FFFFFF" w:themeColor="background1"/>
          <w:sz w:val="32"/>
          <w:szCs w:val="28"/>
        </w:rPr>
      </w:pPr>
      <w:r>
        <w:rPr>
          <w:color w:val="FFFFFF" w:themeColor="background1"/>
          <w:sz w:val="32"/>
          <w:szCs w:val="28"/>
        </w:rPr>
        <w:t>Versione modello dati comuni 4.0.16</w:t>
      </w:r>
    </w:p>
    <w:p w14:paraId="5C609863" w14:textId="40DE2B4B" w:rsidR="00BD4409" w:rsidRPr="00E7528B" w:rsidRDefault="00120430" w:rsidP="00BD4409">
      <w:pPr>
        <w:rPr>
          <w:rFonts w:cstheme="minorHAnsi"/>
          <w:b/>
          <w:color w:val="F2F2F2" w:themeColor="background1" w:themeShade="F2"/>
          <w:sz w:val="32"/>
          <w:szCs w:val="28"/>
        </w:rPr>
      </w:pPr>
      <w:r>
        <w:rPr>
          <w:i/>
          <w:noProof/>
          <w:lang w:val="en-US"/>
        </w:rPr>
        <w:drawing>
          <wp:anchor distT="0" distB="0" distL="114300" distR="114300" simplePos="0" relativeHeight="251663360" behindDoc="0" locked="0" layoutInCell="1" allowOverlap="1" wp14:anchorId="0E551D8E" wp14:editId="0F8E99FC">
            <wp:simplePos x="0" y="0"/>
            <wp:positionH relativeFrom="column">
              <wp:posOffset>2490470</wp:posOffset>
            </wp:positionH>
            <wp:positionV relativeFrom="paragraph">
              <wp:posOffset>1412240</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br w:type="page"/>
      </w:r>
      <w:r>
        <w:rPr>
          <w:b/>
          <w:noProof/>
          <w:color w:val="F2F2F2" w:themeColor="background1" w:themeShade="F2"/>
          <w:sz w:val="44"/>
          <w:szCs w:val="28"/>
          <w:lang w:val="en-US"/>
        </w:rPr>
        <w:lastRenderedPageBreak/>
        <mc:AlternateContent>
          <mc:Choice Requires="wps">
            <w:drawing>
              <wp:anchor distT="0" distB="0" distL="114300" distR="114300" simplePos="0" relativeHeight="251653120" behindDoc="1" locked="0" layoutInCell="1" allowOverlap="1" wp14:anchorId="4296FCB9" wp14:editId="356A2F4E">
                <wp:simplePos x="0" y="0"/>
                <wp:positionH relativeFrom="column">
                  <wp:posOffset>-112986</wp:posOffset>
                </wp:positionH>
                <wp:positionV relativeFrom="paragraph">
                  <wp:posOffset>-155516</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D88B59" id="Rectangle 24" o:spid="_x0000_s1026" style="position:absolute;margin-left:-8.9pt;margin-top:-12.25pt;width:490.6pt;height:4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" fillcolor="#365f91 [2404]" strokecolor="#dbe5f1 [660]" strokeweight="2pt"/>
            </w:pict>
          </mc:Fallback>
        </mc:AlternateContent>
      </w:r>
      <w:r>
        <w:rPr>
          <w:b/>
          <w:color w:val="F2F2F2" w:themeColor="background1" w:themeShade="F2"/>
          <w:sz w:val="32"/>
          <w:szCs w:val="28"/>
        </w:rPr>
        <w:t>INDICE</w:t>
      </w:r>
    </w:p>
    <w:p w14:paraId="00C2FBF7" w14:textId="77777777" w:rsidR="00BD4409" w:rsidRPr="00E7528B" w:rsidRDefault="00BD4409" w:rsidP="00BD4409">
      <w:pPr>
        <w:spacing w:after="0"/>
      </w:pPr>
    </w:p>
    <w:sdt>
      <w:sdtPr>
        <w:rPr>
          <w:rFonts w:asciiTheme="minorHAnsi" w:eastAsiaTheme="minorHAnsi" w:hAnsiTheme="minorHAnsi" w:cstheme="minorBidi"/>
          <w:bCs w:val="0"/>
          <w:color w:val="auto"/>
          <w:sz w:val="22"/>
          <w:szCs w:val="22"/>
          <w:lang w:eastAsia="en-US"/>
        </w:rPr>
        <w:id w:val="1305815710"/>
        <w:docPartObj>
          <w:docPartGallery w:val="Table of Contents"/>
          <w:docPartUnique/>
        </w:docPartObj>
      </w:sdtPr>
      <w:sdtEndPr>
        <w:rPr>
          <w:b/>
        </w:rPr>
      </w:sdtEndPr>
      <w:sdtContent>
        <w:p w14:paraId="5348D8B8" w14:textId="77777777" w:rsidR="00BD4409" w:rsidRPr="00E7528B" w:rsidRDefault="00BD4409" w:rsidP="005E6DCE">
          <w:pPr>
            <w:pStyle w:val="TOCHeading"/>
            <w:rPr>
              <w:lang w:val="en-GB"/>
            </w:rPr>
          </w:pPr>
        </w:p>
        <w:p w14:paraId="3D046C68" w14:textId="77777777" w:rsidR="00480BBF" w:rsidRDefault="00BD4409">
          <w:pPr>
            <w:pStyle w:val="TOC1"/>
            <w:rPr>
              <w:rFonts w:eastAsiaTheme="minorEastAsia"/>
              <w:noProof/>
              <w:lang w:val="en-US"/>
            </w:rPr>
          </w:pPr>
          <w:r w:rsidRPr="00E7528B">
            <w:fldChar w:fldCharType="begin"/>
          </w:r>
          <w:r w:rsidRPr="00E7528B">
            <w:instrText xml:space="preserve"> TOC \o "1-2" \h \z \u </w:instrText>
          </w:r>
          <w:r w:rsidRPr="00E7528B">
            <w:fldChar w:fldCharType="separate"/>
          </w:r>
          <w:hyperlink w:anchor="_Toc524618389" w:history="1">
            <w:r w:rsidR="00480BBF" w:rsidRPr="004A0183">
              <w:rPr>
                <w:rStyle w:val="Hyperlink"/>
                <w:noProof/>
              </w:rPr>
              <w:t>UB_BUC_03 – Iscrizione contemporanea</w:t>
            </w:r>
            <w:r w:rsidR="00480BBF">
              <w:rPr>
                <w:noProof/>
                <w:webHidden/>
              </w:rPr>
              <w:tab/>
            </w:r>
            <w:r w:rsidR="00480BBF">
              <w:rPr>
                <w:noProof/>
                <w:webHidden/>
              </w:rPr>
              <w:fldChar w:fldCharType="begin"/>
            </w:r>
            <w:r w:rsidR="00480BBF">
              <w:rPr>
                <w:noProof/>
                <w:webHidden/>
              </w:rPr>
              <w:instrText xml:space="preserve"> PAGEREF _Toc524618389 \h </w:instrText>
            </w:r>
            <w:r w:rsidR="00480BBF">
              <w:rPr>
                <w:noProof/>
                <w:webHidden/>
              </w:rPr>
            </w:r>
            <w:r w:rsidR="00480BBF">
              <w:rPr>
                <w:noProof/>
                <w:webHidden/>
              </w:rPr>
              <w:fldChar w:fldCharType="separate"/>
            </w:r>
            <w:r w:rsidR="00480BBF">
              <w:rPr>
                <w:noProof/>
                <w:webHidden/>
              </w:rPr>
              <w:t>4</w:t>
            </w:r>
            <w:r w:rsidR="00480BBF">
              <w:rPr>
                <w:noProof/>
                <w:webHidden/>
              </w:rPr>
              <w:fldChar w:fldCharType="end"/>
            </w:r>
          </w:hyperlink>
        </w:p>
        <w:p w14:paraId="6DBF9ECE" w14:textId="77777777" w:rsidR="00480BBF" w:rsidRDefault="00480BBF">
          <w:pPr>
            <w:pStyle w:val="TOC1"/>
            <w:rPr>
              <w:rFonts w:eastAsiaTheme="minorEastAsia"/>
              <w:noProof/>
              <w:lang w:val="en-US"/>
            </w:rPr>
          </w:pPr>
          <w:hyperlink w:anchor="_Toc524618390" w:history="1">
            <w:r w:rsidRPr="004A0183">
              <w:rPr>
                <w:rStyle w:val="Hyperlink"/>
                <w:noProof/>
              </w:rPr>
              <w:t>Come avviare il BUC?</w:t>
            </w:r>
            <w:r>
              <w:rPr>
                <w:noProof/>
                <w:webHidden/>
              </w:rPr>
              <w:tab/>
            </w:r>
            <w:r>
              <w:rPr>
                <w:noProof/>
                <w:webHidden/>
              </w:rPr>
              <w:fldChar w:fldCharType="begin"/>
            </w:r>
            <w:r>
              <w:rPr>
                <w:noProof/>
                <w:webHidden/>
              </w:rPr>
              <w:instrText xml:space="preserve"> PAGEREF _Toc524618390 \h </w:instrText>
            </w:r>
            <w:r>
              <w:rPr>
                <w:noProof/>
                <w:webHidden/>
              </w:rPr>
            </w:r>
            <w:r>
              <w:rPr>
                <w:noProof/>
                <w:webHidden/>
              </w:rPr>
              <w:fldChar w:fldCharType="separate"/>
            </w:r>
            <w:r>
              <w:rPr>
                <w:noProof/>
                <w:webHidden/>
              </w:rPr>
              <w:t>6</w:t>
            </w:r>
            <w:r>
              <w:rPr>
                <w:noProof/>
                <w:webHidden/>
              </w:rPr>
              <w:fldChar w:fldCharType="end"/>
            </w:r>
          </w:hyperlink>
        </w:p>
        <w:p w14:paraId="6B3C3A8C" w14:textId="77777777" w:rsidR="00480BBF" w:rsidRDefault="00480BBF">
          <w:pPr>
            <w:pStyle w:val="TOC2"/>
            <w:rPr>
              <w:rFonts w:eastAsiaTheme="minorEastAsia"/>
              <w:noProof/>
              <w:lang w:val="en-US"/>
            </w:rPr>
          </w:pPr>
          <w:hyperlink w:anchor="_Toc524618391" w:history="1">
            <w:r w:rsidRPr="004A0183">
              <w:rPr>
                <w:rStyle w:val="Hyperlink"/>
                <w:noProof/>
              </w:rPr>
              <w:t>Qual è il mio ruolo nello scambio di informazioni per la sicurezza sociale che devo effettuare?</w:t>
            </w:r>
            <w:r>
              <w:rPr>
                <w:noProof/>
                <w:webHidden/>
              </w:rPr>
              <w:tab/>
            </w:r>
            <w:r>
              <w:rPr>
                <w:noProof/>
                <w:webHidden/>
              </w:rPr>
              <w:fldChar w:fldCharType="begin"/>
            </w:r>
            <w:r>
              <w:rPr>
                <w:noProof/>
                <w:webHidden/>
              </w:rPr>
              <w:instrText xml:space="preserve"> PAGEREF _Toc524618391 \h </w:instrText>
            </w:r>
            <w:r>
              <w:rPr>
                <w:noProof/>
                <w:webHidden/>
              </w:rPr>
            </w:r>
            <w:r>
              <w:rPr>
                <w:noProof/>
                <w:webHidden/>
              </w:rPr>
              <w:fldChar w:fldCharType="separate"/>
            </w:r>
            <w:r>
              <w:rPr>
                <w:noProof/>
                <w:webHidden/>
              </w:rPr>
              <w:t>6</w:t>
            </w:r>
            <w:r>
              <w:rPr>
                <w:noProof/>
                <w:webHidden/>
              </w:rPr>
              <w:fldChar w:fldCharType="end"/>
            </w:r>
          </w:hyperlink>
        </w:p>
        <w:p w14:paraId="009EF47D" w14:textId="77777777" w:rsidR="00480BBF" w:rsidRDefault="00480BBF">
          <w:pPr>
            <w:pStyle w:val="TOC2"/>
            <w:rPr>
              <w:rFonts w:eastAsiaTheme="minorEastAsia"/>
              <w:noProof/>
              <w:lang w:val="en-US"/>
            </w:rPr>
          </w:pPr>
          <w:hyperlink w:anchor="_Toc524618392" w:history="1">
            <w:r w:rsidRPr="004A0183">
              <w:rPr>
                <w:rStyle w:val="Hyperlink"/>
                <w:noProof/>
              </w:rPr>
              <w:t>TIT.1 Con chi devo scambiare informazioni?</w:t>
            </w:r>
            <w:r>
              <w:rPr>
                <w:noProof/>
                <w:webHidden/>
              </w:rPr>
              <w:tab/>
            </w:r>
            <w:r>
              <w:rPr>
                <w:noProof/>
                <w:webHidden/>
              </w:rPr>
              <w:fldChar w:fldCharType="begin"/>
            </w:r>
            <w:r>
              <w:rPr>
                <w:noProof/>
                <w:webHidden/>
              </w:rPr>
              <w:instrText xml:space="preserve"> PAGEREF _Toc524618392 \h </w:instrText>
            </w:r>
            <w:r>
              <w:rPr>
                <w:noProof/>
                <w:webHidden/>
              </w:rPr>
            </w:r>
            <w:r>
              <w:rPr>
                <w:noProof/>
                <w:webHidden/>
              </w:rPr>
              <w:fldChar w:fldCharType="separate"/>
            </w:r>
            <w:r>
              <w:rPr>
                <w:noProof/>
                <w:webHidden/>
              </w:rPr>
              <w:t>6</w:t>
            </w:r>
            <w:r>
              <w:rPr>
                <w:noProof/>
                <w:webHidden/>
              </w:rPr>
              <w:fldChar w:fldCharType="end"/>
            </w:r>
          </w:hyperlink>
        </w:p>
        <w:p w14:paraId="6D161AFA" w14:textId="77777777" w:rsidR="00480BBF" w:rsidRDefault="00480BBF">
          <w:pPr>
            <w:pStyle w:val="TOC2"/>
            <w:rPr>
              <w:rFonts w:eastAsiaTheme="minorEastAsia"/>
              <w:noProof/>
              <w:lang w:val="en-US"/>
            </w:rPr>
          </w:pPr>
          <w:hyperlink w:anchor="_Toc524618393" w:history="1">
            <w:r w:rsidRPr="004A0183">
              <w:rPr>
                <w:rStyle w:val="Hyperlink"/>
                <w:noProof/>
              </w:rPr>
              <w:t>TIT.2 Come individuo la corretta istituzione con cui scambiare informazioni?</w:t>
            </w:r>
            <w:r>
              <w:rPr>
                <w:noProof/>
                <w:webHidden/>
              </w:rPr>
              <w:tab/>
            </w:r>
            <w:r>
              <w:rPr>
                <w:noProof/>
                <w:webHidden/>
              </w:rPr>
              <w:fldChar w:fldCharType="begin"/>
            </w:r>
            <w:r>
              <w:rPr>
                <w:noProof/>
                <w:webHidden/>
              </w:rPr>
              <w:instrText xml:space="preserve"> PAGEREF _Toc524618393 \h </w:instrText>
            </w:r>
            <w:r>
              <w:rPr>
                <w:noProof/>
                <w:webHidden/>
              </w:rPr>
            </w:r>
            <w:r>
              <w:rPr>
                <w:noProof/>
                <w:webHidden/>
              </w:rPr>
              <w:fldChar w:fldCharType="separate"/>
            </w:r>
            <w:r>
              <w:rPr>
                <w:noProof/>
                <w:webHidden/>
              </w:rPr>
              <w:t>6</w:t>
            </w:r>
            <w:r>
              <w:rPr>
                <w:noProof/>
                <w:webHidden/>
              </w:rPr>
              <w:fldChar w:fldCharType="end"/>
            </w:r>
          </w:hyperlink>
        </w:p>
        <w:p w14:paraId="0415D22D" w14:textId="77777777" w:rsidR="00480BBF" w:rsidRDefault="00480BBF">
          <w:pPr>
            <w:pStyle w:val="TOC2"/>
            <w:rPr>
              <w:rFonts w:eastAsiaTheme="minorEastAsia"/>
              <w:noProof/>
              <w:lang w:val="en-US"/>
            </w:rPr>
          </w:pPr>
          <w:hyperlink w:anchor="_Toc524618394" w:history="1">
            <w:r w:rsidRPr="004A0183">
              <w:rPr>
                <w:rStyle w:val="Hyperlink"/>
                <w:noProof/>
              </w:rPr>
              <w:t>TIT.3 Come richiedo le informazioni sull’iscrizione alla Controparte individuata?</w:t>
            </w:r>
            <w:r>
              <w:rPr>
                <w:noProof/>
                <w:webHidden/>
              </w:rPr>
              <w:tab/>
            </w:r>
            <w:r>
              <w:rPr>
                <w:noProof/>
                <w:webHidden/>
              </w:rPr>
              <w:fldChar w:fldCharType="begin"/>
            </w:r>
            <w:r>
              <w:rPr>
                <w:noProof/>
                <w:webHidden/>
              </w:rPr>
              <w:instrText xml:space="preserve"> PAGEREF _Toc524618394 \h </w:instrText>
            </w:r>
            <w:r>
              <w:rPr>
                <w:noProof/>
                <w:webHidden/>
              </w:rPr>
            </w:r>
            <w:r>
              <w:rPr>
                <w:noProof/>
                <w:webHidden/>
              </w:rPr>
              <w:fldChar w:fldCharType="separate"/>
            </w:r>
            <w:r>
              <w:rPr>
                <w:noProof/>
                <w:webHidden/>
              </w:rPr>
              <w:t>6</w:t>
            </w:r>
            <w:r>
              <w:rPr>
                <w:noProof/>
                <w:webHidden/>
              </w:rPr>
              <w:fldChar w:fldCharType="end"/>
            </w:r>
          </w:hyperlink>
        </w:p>
        <w:p w14:paraId="542CAFD5" w14:textId="77777777" w:rsidR="00480BBF" w:rsidRDefault="00480BBF">
          <w:pPr>
            <w:pStyle w:val="TOC2"/>
            <w:rPr>
              <w:rFonts w:eastAsiaTheme="minorEastAsia"/>
              <w:noProof/>
              <w:lang w:val="en-US"/>
            </w:rPr>
          </w:pPr>
          <w:hyperlink w:anchor="_Toc524618395" w:history="1">
            <w:r w:rsidRPr="004A0183">
              <w:rPr>
                <w:rStyle w:val="Hyperlink"/>
                <w:noProof/>
              </w:rPr>
              <w:t>TIT.4 Che cosa devo fare quando ricevo un DES U019 di risposta?</w:t>
            </w:r>
            <w:r>
              <w:rPr>
                <w:noProof/>
                <w:webHidden/>
              </w:rPr>
              <w:tab/>
            </w:r>
            <w:r>
              <w:rPr>
                <w:noProof/>
                <w:webHidden/>
              </w:rPr>
              <w:fldChar w:fldCharType="begin"/>
            </w:r>
            <w:r>
              <w:rPr>
                <w:noProof/>
                <w:webHidden/>
              </w:rPr>
              <w:instrText xml:space="preserve"> PAGEREF _Toc524618395 \h </w:instrText>
            </w:r>
            <w:r>
              <w:rPr>
                <w:noProof/>
                <w:webHidden/>
              </w:rPr>
            </w:r>
            <w:r>
              <w:rPr>
                <w:noProof/>
                <w:webHidden/>
              </w:rPr>
              <w:fldChar w:fldCharType="separate"/>
            </w:r>
            <w:r>
              <w:rPr>
                <w:noProof/>
                <w:webHidden/>
              </w:rPr>
              <w:t>7</w:t>
            </w:r>
            <w:r>
              <w:rPr>
                <w:noProof/>
                <w:webHidden/>
              </w:rPr>
              <w:fldChar w:fldCharType="end"/>
            </w:r>
          </w:hyperlink>
        </w:p>
        <w:p w14:paraId="51627404" w14:textId="77777777" w:rsidR="00480BBF" w:rsidRDefault="00480BBF">
          <w:pPr>
            <w:pStyle w:val="TOC2"/>
            <w:rPr>
              <w:rFonts w:eastAsiaTheme="minorEastAsia"/>
              <w:noProof/>
              <w:lang w:val="en-US"/>
            </w:rPr>
          </w:pPr>
          <w:hyperlink w:anchor="_Toc524618396" w:history="1">
            <w:r w:rsidRPr="004A0183">
              <w:rPr>
                <w:rStyle w:val="Hyperlink"/>
                <w:noProof/>
              </w:rPr>
              <w:t>TIT.5 Che cosa devo fare se si conclude un Business Use Case</w:t>
            </w:r>
            <w:r>
              <w:rPr>
                <w:noProof/>
                <w:webHidden/>
              </w:rPr>
              <w:tab/>
            </w:r>
            <w:r>
              <w:rPr>
                <w:noProof/>
                <w:webHidden/>
              </w:rPr>
              <w:fldChar w:fldCharType="begin"/>
            </w:r>
            <w:r>
              <w:rPr>
                <w:noProof/>
                <w:webHidden/>
              </w:rPr>
              <w:instrText xml:space="preserve"> PAGEREF _Toc524618396 \h </w:instrText>
            </w:r>
            <w:r>
              <w:rPr>
                <w:noProof/>
                <w:webHidden/>
              </w:rPr>
            </w:r>
            <w:r>
              <w:rPr>
                <w:noProof/>
                <w:webHidden/>
              </w:rPr>
              <w:fldChar w:fldCharType="separate"/>
            </w:r>
            <w:r>
              <w:rPr>
                <w:noProof/>
                <w:webHidden/>
              </w:rPr>
              <w:t>7</w:t>
            </w:r>
            <w:r>
              <w:rPr>
                <w:noProof/>
                <w:webHidden/>
              </w:rPr>
              <w:fldChar w:fldCharType="end"/>
            </w:r>
          </w:hyperlink>
        </w:p>
        <w:p w14:paraId="49099E09" w14:textId="77777777" w:rsidR="00480BBF" w:rsidRDefault="00480BBF">
          <w:pPr>
            <w:pStyle w:val="TOC2"/>
            <w:rPr>
              <w:rFonts w:eastAsiaTheme="minorEastAsia"/>
              <w:noProof/>
              <w:lang w:val="en-US"/>
            </w:rPr>
          </w:pPr>
          <w:hyperlink w:anchor="_Toc524618397" w:history="1">
            <w:r w:rsidRPr="004A0183">
              <w:rPr>
                <w:rStyle w:val="Hyperlink"/>
                <w:noProof/>
              </w:rPr>
              <w:t>CP.1 Come devo rispondere a un DES U018 - Richiesta informazioni su iscrizione - lavoratore frontaliero?</w:t>
            </w:r>
            <w:r>
              <w:rPr>
                <w:noProof/>
                <w:webHidden/>
              </w:rPr>
              <w:tab/>
            </w:r>
            <w:r>
              <w:rPr>
                <w:noProof/>
                <w:webHidden/>
              </w:rPr>
              <w:fldChar w:fldCharType="begin"/>
            </w:r>
            <w:r>
              <w:rPr>
                <w:noProof/>
                <w:webHidden/>
              </w:rPr>
              <w:instrText xml:space="preserve"> PAGEREF _Toc524618397 \h </w:instrText>
            </w:r>
            <w:r>
              <w:rPr>
                <w:noProof/>
                <w:webHidden/>
              </w:rPr>
            </w:r>
            <w:r>
              <w:rPr>
                <w:noProof/>
                <w:webHidden/>
              </w:rPr>
              <w:fldChar w:fldCharType="separate"/>
            </w:r>
            <w:r>
              <w:rPr>
                <w:noProof/>
                <w:webHidden/>
              </w:rPr>
              <w:t>7</w:t>
            </w:r>
            <w:r>
              <w:rPr>
                <w:noProof/>
                <w:webHidden/>
              </w:rPr>
              <w:fldChar w:fldCharType="end"/>
            </w:r>
          </w:hyperlink>
        </w:p>
        <w:p w14:paraId="11009E48" w14:textId="77777777" w:rsidR="00480BBF" w:rsidRDefault="00480BBF">
          <w:pPr>
            <w:pStyle w:val="TOC2"/>
            <w:rPr>
              <w:rFonts w:eastAsiaTheme="minorEastAsia"/>
              <w:noProof/>
              <w:lang w:val="en-US"/>
            </w:rPr>
          </w:pPr>
          <w:hyperlink w:anchor="_Toc524618398" w:history="1">
            <w:r w:rsidRPr="004A0183">
              <w:rPr>
                <w:rStyle w:val="Hyperlink"/>
                <w:noProof/>
              </w:rPr>
              <w:t>CP.2 Che cosa devo fare dopo che il Titolare ha chiuso il caso?</w:t>
            </w:r>
            <w:r>
              <w:rPr>
                <w:noProof/>
                <w:webHidden/>
              </w:rPr>
              <w:tab/>
            </w:r>
            <w:r>
              <w:rPr>
                <w:noProof/>
                <w:webHidden/>
              </w:rPr>
              <w:fldChar w:fldCharType="begin"/>
            </w:r>
            <w:r>
              <w:rPr>
                <w:noProof/>
                <w:webHidden/>
              </w:rPr>
              <w:instrText xml:space="preserve"> PAGEREF _Toc524618398 \h </w:instrText>
            </w:r>
            <w:r>
              <w:rPr>
                <w:noProof/>
                <w:webHidden/>
              </w:rPr>
            </w:r>
            <w:r>
              <w:rPr>
                <w:noProof/>
                <w:webHidden/>
              </w:rPr>
              <w:fldChar w:fldCharType="separate"/>
            </w:r>
            <w:r>
              <w:rPr>
                <w:noProof/>
                <w:webHidden/>
              </w:rPr>
              <w:t>8</w:t>
            </w:r>
            <w:r>
              <w:rPr>
                <w:noProof/>
                <w:webHidden/>
              </w:rPr>
              <w:fldChar w:fldCharType="end"/>
            </w:r>
          </w:hyperlink>
        </w:p>
        <w:p w14:paraId="5FC4EFEB" w14:textId="77777777" w:rsidR="00480BBF" w:rsidRDefault="00480BBF">
          <w:pPr>
            <w:pStyle w:val="TOC1"/>
            <w:rPr>
              <w:rFonts w:eastAsiaTheme="minorEastAsia"/>
              <w:noProof/>
              <w:lang w:val="en-US"/>
            </w:rPr>
          </w:pPr>
          <w:hyperlink w:anchor="_Toc524618399" w:history="1">
            <w:r w:rsidRPr="004A0183">
              <w:rPr>
                <w:rStyle w:val="Hyperlink"/>
                <w:noProof/>
              </w:rPr>
              <w:t>Diagramma BPMN per UB_BUC_03</w:t>
            </w:r>
            <w:r>
              <w:rPr>
                <w:noProof/>
                <w:webHidden/>
              </w:rPr>
              <w:tab/>
            </w:r>
            <w:r>
              <w:rPr>
                <w:noProof/>
                <w:webHidden/>
              </w:rPr>
              <w:fldChar w:fldCharType="begin"/>
            </w:r>
            <w:r>
              <w:rPr>
                <w:noProof/>
                <w:webHidden/>
              </w:rPr>
              <w:instrText xml:space="preserve"> PAGEREF _Toc524618399 \h </w:instrText>
            </w:r>
            <w:r>
              <w:rPr>
                <w:noProof/>
                <w:webHidden/>
              </w:rPr>
            </w:r>
            <w:r>
              <w:rPr>
                <w:noProof/>
                <w:webHidden/>
              </w:rPr>
              <w:fldChar w:fldCharType="separate"/>
            </w:r>
            <w:r>
              <w:rPr>
                <w:noProof/>
                <w:webHidden/>
              </w:rPr>
              <w:t>9</w:t>
            </w:r>
            <w:r>
              <w:rPr>
                <w:noProof/>
                <w:webHidden/>
              </w:rPr>
              <w:fldChar w:fldCharType="end"/>
            </w:r>
          </w:hyperlink>
        </w:p>
        <w:p w14:paraId="2134FA51" w14:textId="77777777" w:rsidR="00480BBF" w:rsidRDefault="00480BBF">
          <w:pPr>
            <w:pStyle w:val="TOC1"/>
            <w:rPr>
              <w:rFonts w:eastAsiaTheme="minorEastAsia"/>
              <w:noProof/>
              <w:lang w:val="en-US"/>
            </w:rPr>
          </w:pPr>
          <w:hyperlink w:anchor="_Toc524618400" w:history="1">
            <w:r w:rsidRPr="004A0183">
              <w:rPr>
                <w:rStyle w:val="Hyperlink"/>
                <w:noProof/>
              </w:rPr>
              <w:t>Documenti elettronici strutturati (DES) utilizzati</w:t>
            </w:r>
            <w:r>
              <w:rPr>
                <w:noProof/>
                <w:webHidden/>
              </w:rPr>
              <w:tab/>
            </w:r>
            <w:r>
              <w:rPr>
                <w:noProof/>
                <w:webHidden/>
              </w:rPr>
              <w:fldChar w:fldCharType="begin"/>
            </w:r>
            <w:r>
              <w:rPr>
                <w:noProof/>
                <w:webHidden/>
              </w:rPr>
              <w:instrText xml:space="preserve"> PAGEREF _Toc524618400 \h </w:instrText>
            </w:r>
            <w:r>
              <w:rPr>
                <w:noProof/>
                <w:webHidden/>
              </w:rPr>
            </w:r>
            <w:r>
              <w:rPr>
                <w:noProof/>
                <w:webHidden/>
              </w:rPr>
              <w:fldChar w:fldCharType="separate"/>
            </w:r>
            <w:r>
              <w:rPr>
                <w:noProof/>
                <w:webHidden/>
              </w:rPr>
              <w:t>9</w:t>
            </w:r>
            <w:r>
              <w:rPr>
                <w:noProof/>
                <w:webHidden/>
              </w:rPr>
              <w:fldChar w:fldCharType="end"/>
            </w:r>
          </w:hyperlink>
        </w:p>
        <w:p w14:paraId="0873B724" w14:textId="77777777" w:rsidR="00480BBF" w:rsidRDefault="00480BBF">
          <w:pPr>
            <w:pStyle w:val="TOC1"/>
            <w:rPr>
              <w:rFonts w:eastAsiaTheme="minorEastAsia"/>
              <w:noProof/>
              <w:lang w:val="en-US"/>
            </w:rPr>
          </w:pPr>
          <w:hyperlink w:anchor="_Toc524618401" w:history="1">
            <w:r w:rsidRPr="004A0183">
              <w:rPr>
                <w:rStyle w:val="Hyperlink"/>
                <w:noProof/>
              </w:rPr>
              <w:t>Sottoprocessi amministrativi</w:t>
            </w:r>
            <w:r>
              <w:rPr>
                <w:noProof/>
                <w:webHidden/>
              </w:rPr>
              <w:tab/>
            </w:r>
            <w:r>
              <w:rPr>
                <w:noProof/>
                <w:webHidden/>
              </w:rPr>
              <w:fldChar w:fldCharType="begin"/>
            </w:r>
            <w:r>
              <w:rPr>
                <w:noProof/>
                <w:webHidden/>
              </w:rPr>
              <w:instrText xml:space="preserve"> PAGEREF _Toc524618401 \h </w:instrText>
            </w:r>
            <w:r>
              <w:rPr>
                <w:noProof/>
                <w:webHidden/>
              </w:rPr>
            </w:r>
            <w:r>
              <w:rPr>
                <w:noProof/>
                <w:webHidden/>
              </w:rPr>
              <w:fldChar w:fldCharType="separate"/>
            </w:r>
            <w:r>
              <w:rPr>
                <w:noProof/>
                <w:webHidden/>
              </w:rPr>
              <w:t>9</w:t>
            </w:r>
            <w:r>
              <w:rPr>
                <w:noProof/>
                <w:webHidden/>
              </w:rPr>
              <w:fldChar w:fldCharType="end"/>
            </w:r>
          </w:hyperlink>
        </w:p>
        <w:p w14:paraId="5A459F04" w14:textId="77777777" w:rsidR="00480BBF" w:rsidRDefault="00480BBF">
          <w:pPr>
            <w:pStyle w:val="TOC1"/>
            <w:rPr>
              <w:rFonts w:eastAsiaTheme="minorEastAsia"/>
              <w:noProof/>
              <w:lang w:val="en-US"/>
            </w:rPr>
          </w:pPr>
          <w:hyperlink w:anchor="_Toc524618402" w:history="1">
            <w:r w:rsidRPr="004A0183">
              <w:rPr>
                <w:rStyle w:val="Hyperlink"/>
                <w:noProof/>
              </w:rPr>
              <w:t>Sottoprocessi orizzontali</w:t>
            </w:r>
            <w:r>
              <w:rPr>
                <w:noProof/>
                <w:webHidden/>
              </w:rPr>
              <w:tab/>
            </w:r>
            <w:r>
              <w:rPr>
                <w:noProof/>
                <w:webHidden/>
              </w:rPr>
              <w:fldChar w:fldCharType="begin"/>
            </w:r>
            <w:r>
              <w:rPr>
                <w:noProof/>
                <w:webHidden/>
              </w:rPr>
              <w:instrText xml:space="preserve"> PAGEREF _Toc524618402 \h </w:instrText>
            </w:r>
            <w:r>
              <w:rPr>
                <w:noProof/>
                <w:webHidden/>
              </w:rPr>
            </w:r>
            <w:r>
              <w:rPr>
                <w:noProof/>
                <w:webHidden/>
              </w:rPr>
              <w:fldChar w:fldCharType="separate"/>
            </w:r>
            <w:r>
              <w:rPr>
                <w:noProof/>
                <w:webHidden/>
              </w:rPr>
              <w:t>9</w:t>
            </w:r>
            <w:r>
              <w:rPr>
                <w:noProof/>
                <w:webHidden/>
              </w:rPr>
              <w:fldChar w:fldCharType="end"/>
            </w:r>
          </w:hyperlink>
        </w:p>
        <w:p w14:paraId="22B67961" w14:textId="76A4F3C0" w:rsidR="00BD4409" w:rsidRPr="00E7528B" w:rsidRDefault="00BD4409" w:rsidP="00BD4409">
          <w:pPr>
            <w:pStyle w:val="TOC1"/>
            <w:rPr>
              <w:rStyle w:val="Hyperlink"/>
              <w:color w:val="auto"/>
              <w:u w:val="none"/>
            </w:rPr>
          </w:pPr>
          <w:r w:rsidRPr="00E7528B">
            <w:fldChar w:fldCharType="end"/>
          </w:r>
        </w:p>
      </w:sdtContent>
    </w:sdt>
    <w:p w14:paraId="4D5B4C9D" w14:textId="77777777" w:rsidR="00BD4409" w:rsidRPr="00E7528B" w:rsidRDefault="00BD4409" w:rsidP="00BD4409">
      <w:r>
        <w:br w:type="page"/>
      </w:r>
    </w:p>
    <w:p w14:paraId="18C4EDFE" w14:textId="77777777" w:rsidR="00120430" w:rsidRPr="005439B1" w:rsidRDefault="00120430" w:rsidP="00120430">
      <w:pPr>
        <w:rPr>
          <w:rFonts w:ascii="Verdana" w:eastAsia="Times New Roman" w:hAnsi="Verdana" w:cstheme="minorHAnsi"/>
          <w:b/>
          <w:bCs/>
          <w:color w:val="000000"/>
          <w:sz w:val="20"/>
          <w:szCs w:val="20"/>
          <w:u w:val="single"/>
        </w:rPr>
      </w:pPr>
      <w:r>
        <w:rPr>
          <w:rFonts w:ascii="Verdana" w:hAnsi="Verdana"/>
          <w:b/>
          <w:bCs/>
          <w:color w:val="000000"/>
          <w:sz w:val="20"/>
          <w:szCs w:val="20"/>
          <w:u w:val="single"/>
        </w:rPr>
        <w:lastRenderedPageBreak/>
        <w:t xml:space="preserve">Storico documento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68"/>
        <w:gridCol w:w="1443"/>
        <w:gridCol w:w="1537"/>
        <w:gridCol w:w="5004"/>
      </w:tblGrid>
      <w:tr w:rsidR="00120430" w:rsidRPr="000431C1" w14:paraId="2AA605C1" w14:textId="77777777" w:rsidTr="00A43706">
        <w:tc>
          <w:tcPr>
            <w:tcW w:w="637" w:type="pct"/>
            <w:shd w:val="clear" w:color="auto" w:fill="D9D9D9"/>
          </w:tcPr>
          <w:p w14:paraId="55EAF699" w14:textId="77777777" w:rsidR="00120430" w:rsidRPr="000431C1" w:rsidRDefault="00120430" w:rsidP="00A43706">
            <w:pPr>
              <w:spacing w:after="0"/>
              <w:rPr>
                <w:rFonts w:ascii="Verdana" w:eastAsia="PMingLiU" w:hAnsi="Verdana" w:cstheme="minorHAnsi"/>
                <w:b/>
                <w:bCs/>
                <w:color w:val="000000"/>
                <w:sz w:val="20"/>
                <w:szCs w:val="20"/>
              </w:rPr>
            </w:pPr>
            <w:r>
              <w:rPr>
                <w:rFonts w:ascii="Verdana" w:hAnsi="Verdana"/>
                <w:b/>
                <w:bCs/>
                <w:color w:val="000000"/>
                <w:sz w:val="20"/>
                <w:szCs w:val="20"/>
              </w:rPr>
              <w:t>Revisione</w:t>
            </w:r>
          </w:p>
        </w:tc>
        <w:tc>
          <w:tcPr>
            <w:tcW w:w="789" w:type="pct"/>
            <w:shd w:val="clear" w:color="auto" w:fill="D9D9D9"/>
          </w:tcPr>
          <w:p w14:paraId="320336CE" w14:textId="77777777" w:rsidR="00120430" w:rsidRPr="000431C1" w:rsidRDefault="00120430" w:rsidP="00A43706">
            <w:pPr>
              <w:spacing w:after="0"/>
              <w:rPr>
                <w:rFonts w:ascii="Verdana" w:eastAsia="PMingLiU" w:hAnsi="Verdana" w:cstheme="minorHAnsi"/>
                <w:b/>
                <w:bCs/>
                <w:color w:val="000000"/>
                <w:sz w:val="20"/>
                <w:szCs w:val="20"/>
              </w:rPr>
            </w:pPr>
            <w:r>
              <w:rPr>
                <w:rFonts w:ascii="Verdana" w:hAnsi="Verdana"/>
                <w:b/>
                <w:bCs/>
                <w:color w:val="000000"/>
                <w:sz w:val="20"/>
                <w:szCs w:val="20"/>
              </w:rPr>
              <w:t>Data</w:t>
            </w:r>
          </w:p>
        </w:tc>
        <w:tc>
          <w:tcPr>
            <w:tcW w:w="840" w:type="pct"/>
            <w:shd w:val="clear" w:color="auto" w:fill="D9D9D9"/>
          </w:tcPr>
          <w:p w14:paraId="405A53E7" w14:textId="77777777" w:rsidR="00120430" w:rsidRPr="000431C1" w:rsidRDefault="00120430" w:rsidP="00A43706">
            <w:pPr>
              <w:spacing w:after="0"/>
              <w:rPr>
                <w:rFonts w:ascii="Verdana" w:eastAsia="PMingLiU" w:hAnsi="Verdana" w:cstheme="minorHAnsi"/>
                <w:b/>
                <w:bCs/>
                <w:color w:val="000000"/>
                <w:sz w:val="20"/>
                <w:szCs w:val="20"/>
              </w:rPr>
            </w:pPr>
            <w:r>
              <w:rPr>
                <w:rFonts w:ascii="Verdana" w:hAnsi="Verdana"/>
                <w:b/>
                <w:bCs/>
                <w:color w:val="000000"/>
                <w:sz w:val="20"/>
                <w:szCs w:val="20"/>
              </w:rPr>
              <w:t>Redatto da</w:t>
            </w:r>
          </w:p>
        </w:tc>
        <w:tc>
          <w:tcPr>
            <w:tcW w:w="2734" w:type="pct"/>
            <w:shd w:val="clear" w:color="auto" w:fill="D9D9D9"/>
          </w:tcPr>
          <w:p w14:paraId="6451A14D" w14:textId="77777777" w:rsidR="00120430" w:rsidRPr="000431C1" w:rsidRDefault="00120430" w:rsidP="00A43706">
            <w:pPr>
              <w:spacing w:after="0"/>
              <w:rPr>
                <w:rFonts w:ascii="Verdana" w:eastAsia="PMingLiU" w:hAnsi="Verdana" w:cstheme="minorHAnsi"/>
                <w:b/>
                <w:bCs/>
                <w:color w:val="000000"/>
                <w:sz w:val="20"/>
                <w:szCs w:val="20"/>
              </w:rPr>
            </w:pPr>
            <w:r>
              <w:rPr>
                <w:rFonts w:ascii="Verdana" w:hAnsi="Verdana"/>
                <w:b/>
                <w:bCs/>
                <w:color w:val="000000"/>
                <w:sz w:val="20"/>
                <w:szCs w:val="20"/>
              </w:rPr>
              <w:t>Breve descrizione delle modifiche</w:t>
            </w:r>
          </w:p>
        </w:tc>
      </w:tr>
      <w:tr w:rsidR="00120430" w:rsidRPr="000431C1" w14:paraId="34578E50" w14:textId="77777777" w:rsidTr="00A43706">
        <w:tc>
          <w:tcPr>
            <w:tcW w:w="637" w:type="pct"/>
            <w:shd w:val="clear" w:color="auto" w:fill="auto"/>
          </w:tcPr>
          <w:p w14:paraId="3E377D7A" w14:textId="77777777" w:rsidR="00120430" w:rsidRPr="000431C1" w:rsidRDefault="00120430" w:rsidP="00A43706">
            <w:pPr>
              <w:spacing w:after="0"/>
              <w:rPr>
                <w:rFonts w:ascii="Verdana" w:eastAsia="Times New Roman" w:hAnsi="Verdana" w:cstheme="minorHAnsi"/>
                <w:bCs/>
                <w:color w:val="000000"/>
                <w:sz w:val="20"/>
                <w:szCs w:val="20"/>
              </w:rPr>
            </w:pPr>
            <w:r>
              <w:rPr>
                <w:rFonts w:ascii="Verdana" w:hAnsi="Verdana"/>
                <w:bCs/>
                <w:color w:val="000000"/>
                <w:sz w:val="20"/>
                <w:szCs w:val="20"/>
              </w:rPr>
              <w:t>V0.1</w:t>
            </w:r>
          </w:p>
        </w:tc>
        <w:tc>
          <w:tcPr>
            <w:tcW w:w="789" w:type="pct"/>
            <w:shd w:val="clear" w:color="auto" w:fill="auto"/>
          </w:tcPr>
          <w:p w14:paraId="71D58C48" w14:textId="24EC9F47" w:rsidR="00120430" w:rsidRPr="003E673D" w:rsidRDefault="008F22B6" w:rsidP="008F22B6">
            <w:pPr>
              <w:spacing w:after="0"/>
              <w:rPr>
                <w:rFonts w:ascii="Verdana" w:eastAsia="Times New Roman" w:hAnsi="Verdana" w:cstheme="minorHAnsi"/>
                <w:bCs/>
                <w:color w:val="000000"/>
                <w:sz w:val="20"/>
                <w:szCs w:val="20"/>
              </w:rPr>
            </w:pPr>
            <w:r>
              <w:rPr>
                <w:rFonts w:ascii="Verdana" w:hAnsi="Verdana"/>
                <w:bCs/>
                <w:color w:val="000000"/>
                <w:sz w:val="20"/>
                <w:szCs w:val="20"/>
              </w:rPr>
              <w:t>08.06.2017</w:t>
            </w:r>
          </w:p>
        </w:tc>
        <w:tc>
          <w:tcPr>
            <w:tcW w:w="840" w:type="pct"/>
            <w:shd w:val="clear" w:color="auto" w:fill="auto"/>
          </w:tcPr>
          <w:p w14:paraId="287393A1" w14:textId="77777777" w:rsidR="00120430" w:rsidRPr="003E673D" w:rsidRDefault="00120430" w:rsidP="00A43706">
            <w:pPr>
              <w:spacing w:after="0"/>
              <w:rPr>
                <w:rFonts w:ascii="Verdana" w:eastAsia="Times New Roman" w:hAnsi="Verdana" w:cstheme="minorHAnsi"/>
                <w:bCs/>
                <w:color w:val="000000"/>
                <w:sz w:val="20"/>
                <w:szCs w:val="20"/>
              </w:rPr>
            </w:pPr>
            <w:r>
              <w:rPr>
                <w:rFonts w:ascii="Verdana" w:hAnsi="Verdana"/>
                <w:bCs/>
                <w:color w:val="000000"/>
                <w:sz w:val="20"/>
                <w:szCs w:val="20"/>
              </w:rPr>
              <w:t xml:space="preserve">Segretariato </w:t>
            </w:r>
          </w:p>
        </w:tc>
        <w:tc>
          <w:tcPr>
            <w:tcW w:w="2734" w:type="pct"/>
            <w:shd w:val="clear" w:color="auto" w:fill="auto"/>
          </w:tcPr>
          <w:p w14:paraId="74F3497F" w14:textId="77777777" w:rsidR="00120430" w:rsidRPr="00F00CE7" w:rsidRDefault="00120430" w:rsidP="00A43706">
            <w:pPr>
              <w:spacing w:after="0"/>
              <w:rPr>
                <w:rFonts w:ascii="Verdana" w:eastAsia="Times New Roman" w:hAnsi="Verdana" w:cstheme="minorHAnsi"/>
                <w:bCs/>
                <w:color w:val="000000"/>
                <w:sz w:val="20"/>
                <w:szCs w:val="20"/>
              </w:rPr>
            </w:pPr>
            <w:r>
              <w:rPr>
                <w:rFonts w:ascii="Verdana" w:hAnsi="Verdana"/>
                <w:bCs/>
                <w:color w:val="000000"/>
                <w:sz w:val="20"/>
                <w:szCs w:val="20"/>
              </w:rPr>
              <w:t>Prima bozza del documento presentato per l’esame al gruppo ad hoc per le prestazioni di disoccupazione</w:t>
            </w:r>
          </w:p>
        </w:tc>
      </w:tr>
      <w:tr w:rsidR="00120430" w:rsidRPr="000431C1" w14:paraId="73891854" w14:textId="77777777" w:rsidTr="00A43706">
        <w:tc>
          <w:tcPr>
            <w:tcW w:w="637" w:type="pct"/>
            <w:shd w:val="clear" w:color="auto" w:fill="auto"/>
          </w:tcPr>
          <w:p w14:paraId="1DFB7299" w14:textId="18E6D9A9" w:rsidR="00120430" w:rsidRPr="000431C1" w:rsidRDefault="00CA5AF9" w:rsidP="00A43706">
            <w:pPr>
              <w:spacing w:after="0"/>
              <w:rPr>
                <w:rFonts w:ascii="Verdana" w:eastAsia="Times New Roman" w:hAnsi="Verdana" w:cstheme="minorHAnsi"/>
                <w:bCs/>
                <w:color w:val="000000"/>
                <w:sz w:val="20"/>
                <w:szCs w:val="20"/>
              </w:rPr>
            </w:pPr>
            <w:r>
              <w:rPr>
                <w:rFonts w:ascii="Verdana" w:hAnsi="Verdana"/>
                <w:bCs/>
                <w:color w:val="000000"/>
                <w:sz w:val="20"/>
                <w:szCs w:val="20"/>
              </w:rPr>
              <w:t>V0.2</w:t>
            </w:r>
          </w:p>
        </w:tc>
        <w:tc>
          <w:tcPr>
            <w:tcW w:w="789" w:type="pct"/>
            <w:shd w:val="clear" w:color="auto" w:fill="auto"/>
          </w:tcPr>
          <w:p w14:paraId="526821C3" w14:textId="2D3029D9" w:rsidR="00120430" w:rsidRPr="003E673D" w:rsidRDefault="00180417" w:rsidP="00CA5AF9">
            <w:pPr>
              <w:spacing w:after="0"/>
              <w:rPr>
                <w:rFonts w:ascii="Verdana" w:eastAsia="Times New Roman" w:hAnsi="Verdana" w:cstheme="minorHAnsi"/>
                <w:bCs/>
                <w:color w:val="000000"/>
                <w:sz w:val="20"/>
                <w:szCs w:val="20"/>
              </w:rPr>
            </w:pPr>
            <w:r>
              <w:rPr>
                <w:rFonts w:ascii="Verdana" w:hAnsi="Verdana"/>
                <w:bCs/>
                <w:color w:val="000000"/>
                <w:sz w:val="20"/>
                <w:szCs w:val="20"/>
              </w:rPr>
              <w:t>31/08/2017</w:t>
            </w:r>
          </w:p>
        </w:tc>
        <w:tc>
          <w:tcPr>
            <w:tcW w:w="840" w:type="pct"/>
            <w:shd w:val="clear" w:color="auto" w:fill="auto"/>
          </w:tcPr>
          <w:p w14:paraId="7FE408EF" w14:textId="181869EB" w:rsidR="00120430" w:rsidRPr="003E673D" w:rsidRDefault="00180417" w:rsidP="00A43706">
            <w:pPr>
              <w:spacing w:after="0"/>
              <w:rPr>
                <w:rFonts w:ascii="Verdana" w:eastAsia="Times New Roman" w:hAnsi="Verdana" w:cstheme="minorHAnsi"/>
                <w:bCs/>
                <w:color w:val="000000"/>
                <w:sz w:val="20"/>
                <w:szCs w:val="20"/>
              </w:rPr>
            </w:pPr>
            <w:r>
              <w:rPr>
                <w:rFonts w:ascii="Verdana" w:hAnsi="Verdana"/>
                <w:bCs/>
                <w:color w:val="000000"/>
                <w:sz w:val="20"/>
                <w:szCs w:val="20"/>
              </w:rPr>
              <w:t>Segretariato</w:t>
            </w:r>
          </w:p>
        </w:tc>
        <w:tc>
          <w:tcPr>
            <w:tcW w:w="2734" w:type="pct"/>
            <w:shd w:val="clear" w:color="auto" w:fill="auto"/>
          </w:tcPr>
          <w:p w14:paraId="550D0D48" w14:textId="77777777" w:rsidR="00180417" w:rsidRDefault="005F6BBE" w:rsidP="00A43706">
            <w:pPr>
              <w:spacing w:after="0"/>
              <w:rPr>
                <w:rFonts w:ascii="Verdana" w:eastAsia="Times New Roman" w:hAnsi="Verdana" w:cstheme="minorHAnsi"/>
                <w:bCs/>
                <w:color w:val="000000"/>
                <w:sz w:val="20"/>
                <w:szCs w:val="20"/>
              </w:rPr>
            </w:pPr>
            <w:r>
              <w:rPr>
                <w:rFonts w:ascii="Verdana" w:hAnsi="Verdana"/>
                <w:bCs/>
                <w:color w:val="000000"/>
                <w:sz w:val="20"/>
                <w:szCs w:val="20"/>
              </w:rPr>
              <w:t xml:space="preserve">Modifiche e aggiornamenti a seguito dei commenti del gruppo ad hoc. </w:t>
            </w:r>
          </w:p>
          <w:p w14:paraId="10E64F05" w14:textId="77777777" w:rsidR="00180417" w:rsidRDefault="00180417" w:rsidP="00A43706">
            <w:pPr>
              <w:spacing w:after="0"/>
              <w:rPr>
                <w:rFonts w:ascii="Verdana" w:eastAsia="Times New Roman" w:hAnsi="Verdana" w:cstheme="minorHAnsi"/>
                <w:bCs/>
                <w:color w:val="000000"/>
                <w:sz w:val="20"/>
                <w:szCs w:val="20"/>
                <w:lang w:eastAsia="en-GB"/>
              </w:rPr>
            </w:pPr>
          </w:p>
          <w:p w14:paraId="6A37A385" w14:textId="6E72240B" w:rsidR="00180417" w:rsidRPr="00F00CE7" w:rsidRDefault="005F6BBE" w:rsidP="00A43706">
            <w:pPr>
              <w:spacing w:after="0"/>
              <w:rPr>
                <w:rFonts w:ascii="Verdana" w:eastAsia="Times New Roman" w:hAnsi="Verdana" w:cstheme="minorHAnsi"/>
                <w:bCs/>
                <w:color w:val="000000"/>
                <w:sz w:val="20"/>
                <w:szCs w:val="20"/>
              </w:rPr>
            </w:pPr>
            <w:r>
              <w:rPr>
                <w:rFonts w:ascii="Verdana" w:hAnsi="Verdana"/>
                <w:bCs/>
                <w:color w:val="000000"/>
                <w:sz w:val="20"/>
                <w:szCs w:val="20"/>
              </w:rPr>
              <w:t>Versione presentata alla CA per l’esame.</w:t>
            </w:r>
          </w:p>
        </w:tc>
      </w:tr>
      <w:tr w:rsidR="00EB465E" w:rsidRPr="000431C1" w14:paraId="49DBB44A" w14:textId="77777777" w:rsidTr="00A43706">
        <w:tc>
          <w:tcPr>
            <w:tcW w:w="637" w:type="pct"/>
            <w:shd w:val="clear" w:color="auto" w:fill="auto"/>
          </w:tcPr>
          <w:p w14:paraId="2D359AF8" w14:textId="0CA06835" w:rsidR="00EB465E" w:rsidRDefault="00EB465E" w:rsidP="00A43706">
            <w:pPr>
              <w:spacing w:after="0"/>
              <w:rPr>
                <w:rFonts w:ascii="Verdana" w:eastAsia="Times New Roman" w:hAnsi="Verdana" w:cstheme="minorHAnsi"/>
                <w:bCs/>
                <w:color w:val="000000"/>
                <w:sz w:val="20"/>
                <w:szCs w:val="20"/>
              </w:rPr>
            </w:pPr>
            <w:r>
              <w:rPr>
                <w:rFonts w:ascii="Verdana" w:hAnsi="Verdana"/>
                <w:bCs/>
                <w:color w:val="000000"/>
                <w:sz w:val="20"/>
                <w:szCs w:val="20"/>
              </w:rPr>
              <w:t>V0.99</w:t>
            </w:r>
          </w:p>
        </w:tc>
        <w:tc>
          <w:tcPr>
            <w:tcW w:w="789" w:type="pct"/>
            <w:shd w:val="clear" w:color="auto" w:fill="auto"/>
          </w:tcPr>
          <w:p w14:paraId="7C86F122" w14:textId="4D6836C3" w:rsidR="00EB465E" w:rsidRDefault="00690F65" w:rsidP="00DE0E06">
            <w:pPr>
              <w:spacing w:after="0"/>
              <w:rPr>
                <w:rFonts w:ascii="Verdana" w:eastAsia="Times New Roman" w:hAnsi="Verdana" w:cstheme="minorHAnsi"/>
                <w:bCs/>
                <w:color w:val="000000"/>
                <w:sz w:val="20"/>
                <w:szCs w:val="20"/>
              </w:rPr>
            </w:pPr>
            <w:r>
              <w:rPr>
                <w:rFonts w:ascii="Verdana" w:hAnsi="Verdana"/>
                <w:bCs/>
                <w:color w:val="000000"/>
                <w:sz w:val="20"/>
                <w:szCs w:val="20"/>
              </w:rPr>
              <w:t>04.10.2017</w:t>
            </w:r>
          </w:p>
        </w:tc>
        <w:tc>
          <w:tcPr>
            <w:tcW w:w="840" w:type="pct"/>
            <w:shd w:val="clear" w:color="auto" w:fill="auto"/>
          </w:tcPr>
          <w:p w14:paraId="5FDDABC5" w14:textId="70CE32B3" w:rsidR="00EB465E" w:rsidRDefault="00EB465E" w:rsidP="00A43706">
            <w:pPr>
              <w:spacing w:after="0"/>
              <w:rPr>
                <w:rFonts w:ascii="Verdana" w:eastAsia="Times New Roman" w:hAnsi="Verdana" w:cstheme="minorHAnsi"/>
                <w:bCs/>
                <w:color w:val="000000"/>
                <w:sz w:val="20"/>
                <w:szCs w:val="20"/>
              </w:rPr>
            </w:pPr>
            <w:r>
              <w:rPr>
                <w:rFonts w:ascii="Verdana" w:hAnsi="Verdana"/>
                <w:bCs/>
                <w:color w:val="000000"/>
                <w:sz w:val="20"/>
                <w:szCs w:val="20"/>
              </w:rPr>
              <w:t>Segretariato</w:t>
            </w:r>
          </w:p>
        </w:tc>
        <w:tc>
          <w:tcPr>
            <w:tcW w:w="2734" w:type="pct"/>
            <w:shd w:val="clear" w:color="auto" w:fill="auto"/>
          </w:tcPr>
          <w:p w14:paraId="56139F86" w14:textId="224BA31A" w:rsidR="00EB465E" w:rsidRDefault="00EB465E" w:rsidP="00A43706">
            <w:pPr>
              <w:spacing w:after="0"/>
              <w:rPr>
                <w:rFonts w:ascii="Verdana" w:eastAsia="Times New Roman" w:hAnsi="Verdana" w:cstheme="minorHAnsi"/>
                <w:bCs/>
                <w:color w:val="000000"/>
                <w:sz w:val="20"/>
                <w:szCs w:val="20"/>
              </w:rPr>
            </w:pPr>
            <w:r>
              <w:rPr>
                <w:rFonts w:ascii="Verdana" w:hAnsi="Verdana"/>
                <w:color w:val="000000"/>
                <w:sz w:val="20"/>
                <w:szCs w:val="20"/>
              </w:rPr>
              <w:t>Modifiche e aggiornamenti a seguito dell’esame della CA. Versione presentata alla CA per l’approvazione.</w:t>
            </w:r>
          </w:p>
        </w:tc>
      </w:tr>
      <w:tr w:rsidR="00B814DD" w:rsidRPr="000431C1" w14:paraId="5E29A475" w14:textId="77777777" w:rsidTr="00A43706">
        <w:tc>
          <w:tcPr>
            <w:tcW w:w="637" w:type="pct"/>
            <w:shd w:val="clear" w:color="auto" w:fill="auto"/>
          </w:tcPr>
          <w:p w14:paraId="0FCE3A7D" w14:textId="7E96F9A3" w:rsidR="00B814DD" w:rsidRDefault="00B814DD" w:rsidP="00A43706">
            <w:pPr>
              <w:spacing w:after="0"/>
              <w:rPr>
                <w:rFonts w:ascii="Verdana" w:eastAsia="Times New Roman" w:hAnsi="Verdana" w:cstheme="minorHAnsi"/>
                <w:bCs/>
                <w:color w:val="000000"/>
                <w:sz w:val="20"/>
                <w:szCs w:val="20"/>
              </w:rPr>
            </w:pPr>
            <w:r>
              <w:rPr>
                <w:rFonts w:ascii="Verdana" w:hAnsi="Verdana"/>
                <w:bCs/>
                <w:color w:val="000000"/>
                <w:sz w:val="20"/>
                <w:szCs w:val="20"/>
              </w:rPr>
              <w:t>V1.0</w:t>
            </w:r>
          </w:p>
        </w:tc>
        <w:tc>
          <w:tcPr>
            <w:tcW w:w="789" w:type="pct"/>
            <w:shd w:val="clear" w:color="auto" w:fill="auto"/>
          </w:tcPr>
          <w:p w14:paraId="75A67F9C" w14:textId="00F3D9F4" w:rsidR="00B814DD" w:rsidRDefault="00B814DD" w:rsidP="00DE0E06">
            <w:pPr>
              <w:spacing w:after="0"/>
              <w:rPr>
                <w:rFonts w:ascii="Verdana" w:eastAsia="Times New Roman" w:hAnsi="Verdana" w:cstheme="minorHAnsi"/>
                <w:bCs/>
                <w:color w:val="000000"/>
                <w:sz w:val="20"/>
                <w:szCs w:val="20"/>
              </w:rPr>
            </w:pPr>
            <w:r>
              <w:rPr>
                <w:rFonts w:ascii="Verdana" w:hAnsi="Verdana"/>
                <w:bCs/>
                <w:color w:val="000000"/>
                <w:sz w:val="20"/>
                <w:szCs w:val="20"/>
              </w:rPr>
              <w:t>27/10/2017</w:t>
            </w:r>
          </w:p>
        </w:tc>
        <w:tc>
          <w:tcPr>
            <w:tcW w:w="840" w:type="pct"/>
            <w:shd w:val="clear" w:color="auto" w:fill="auto"/>
          </w:tcPr>
          <w:p w14:paraId="0F7A7857" w14:textId="25FD2329" w:rsidR="00B814DD" w:rsidRDefault="00B814DD" w:rsidP="00A43706">
            <w:pPr>
              <w:spacing w:after="0"/>
              <w:rPr>
                <w:rFonts w:ascii="Verdana" w:eastAsia="Times New Roman" w:hAnsi="Verdana" w:cstheme="minorHAnsi"/>
                <w:bCs/>
                <w:color w:val="000000"/>
                <w:sz w:val="20"/>
                <w:szCs w:val="20"/>
              </w:rPr>
            </w:pPr>
            <w:r>
              <w:rPr>
                <w:rFonts w:ascii="Verdana" w:hAnsi="Verdana"/>
                <w:bCs/>
                <w:color w:val="000000"/>
                <w:sz w:val="20"/>
                <w:szCs w:val="20"/>
              </w:rPr>
              <w:t>Segretariato</w:t>
            </w:r>
          </w:p>
        </w:tc>
        <w:tc>
          <w:tcPr>
            <w:tcW w:w="2734" w:type="pct"/>
            <w:shd w:val="clear" w:color="auto" w:fill="auto"/>
          </w:tcPr>
          <w:p w14:paraId="68674E09" w14:textId="7B3A943D" w:rsidR="00B814DD" w:rsidRPr="00B814DD" w:rsidRDefault="00B814DD" w:rsidP="00A43706">
            <w:pPr>
              <w:spacing w:after="0"/>
              <w:rPr>
                <w:rFonts w:ascii="Verdana" w:hAnsi="Verdana"/>
                <w:b/>
                <w:color w:val="000000"/>
                <w:sz w:val="20"/>
                <w:szCs w:val="20"/>
              </w:rPr>
            </w:pPr>
            <w:r>
              <w:rPr>
                <w:rFonts w:ascii="Verdana" w:hAnsi="Verdana"/>
                <w:b/>
                <w:color w:val="000000"/>
                <w:sz w:val="20"/>
                <w:szCs w:val="20"/>
              </w:rPr>
              <w:t>Versione approvata dalla CA.</w:t>
            </w:r>
          </w:p>
        </w:tc>
      </w:tr>
    </w:tbl>
    <w:p w14:paraId="6D7747BF" w14:textId="77777777" w:rsidR="00120430" w:rsidRDefault="00120430" w:rsidP="00120430">
      <w:pPr>
        <w:rPr>
          <w:i/>
        </w:rPr>
      </w:pPr>
    </w:p>
    <w:p w14:paraId="1408668C" w14:textId="77777777" w:rsidR="00120430" w:rsidRDefault="00120430" w:rsidP="00120430">
      <w:r>
        <w:br w:type="page"/>
      </w:r>
    </w:p>
    <w:p w14:paraId="5D9CCFC7" w14:textId="3B35B340" w:rsidR="00681B28" w:rsidRPr="00E7528B" w:rsidRDefault="000B4908" w:rsidP="007E4AF8">
      <w:pPr>
        <w:pStyle w:val="Heading1"/>
      </w:pPr>
      <w:bookmarkStart w:id="3" w:name="_Toc524618389"/>
      <w:r>
        <w:lastRenderedPageBreak/>
        <w:t>UB_BUC_03 – Iscrizione contemporanea</w:t>
      </w:r>
      <w:bookmarkEnd w:id="3"/>
    </w:p>
    <w:bookmarkEnd w:id="0"/>
    <w:p w14:paraId="159D49A1" w14:textId="6B0B287F" w:rsidR="00D76B7C" w:rsidRDefault="00264594" w:rsidP="00DC6084">
      <w:pPr>
        <w:keepNext/>
        <w:keepLines/>
        <w:spacing w:after="60"/>
        <w:jc w:val="both"/>
      </w:pPr>
      <w:r>
        <w:rPr>
          <w:b/>
          <w:u w:val="single"/>
        </w:rPr>
        <w:t>Descrizione:</w:t>
      </w:r>
      <w:r>
        <w:t xml:space="preserve"> UB_BUC_03 consente alle istituzioni di uno Stato membro (SM) di richiedere le informazioni pertinenti a un altro SM nei casi in cui un ex lavoratore frontaliero si iscriva contemporaneamente presso gli uffici del lavoro dello SM di residenza e anche in quello di ultima attività. A tal fine l’art. 65(2) del Regolamento 883/2004 consente a un ex lavoratore frontaliero che torni nello SM di residenza, e qui si iscrive presso gli uffici del lavoro, di iscriversi anche presso quelli dello SM di ultima attività. Analogamente, gli ex lavoratori autonomi frontalieri (definiti nell’art. 65 bis (1) del Regolamento 883/2004) che si scrivono presso gli uffici del lavoro dello SM di ultima attività, possono iscriversi anche presso quelli dello SM di residenza. Dato che in queste situazioni il richiedente risulta iscritto contemporaneamente agli uffici del lavoro di due SM e, in linea di principio, dovrebbe adempiere agli obblighi e ricercare un impiego in entrambi gli SM, occorre che le istituzioni interessate comunichino e si scambino informazioni sull’iscrizione del richiedente e sulla sua ricerca d’impiego. </w:t>
      </w:r>
    </w:p>
    <w:p w14:paraId="166ABEC0" w14:textId="048A7E71" w:rsidR="00DE36B2" w:rsidRDefault="00D76B7C" w:rsidP="00DC6084">
      <w:pPr>
        <w:keepNext/>
        <w:keepLines/>
        <w:spacing w:after="60"/>
        <w:jc w:val="both"/>
      </w:pPr>
      <w:r>
        <w:t>Occorre ricordare, tuttavia, che gli obblighi e la ricerca d’impiego nello SM che eroga le prestazioni di disoccupazione (PD) hanno la priorità, e che il mancato adempimento degli obblighi e della ricerca d’impiego nell’altro SM non possono incidere sul diritto del richiedente alle PD ricevute dal primo SM.</w:t>
      </w:r>
    </w:p>
    <w:p w14:paraId="097FF16D" w14:textId="045EBACA" w:rsidR="00D76B7C" w:rsidRPr="00E7528B" w:rsidRDefault="00D76B7C" w:rsidP="00DC6084">
      <w:pPr>
        <w:keepNext/>
        <w:keepLines/>
        <w:spacing w:after="60"/>
        <w:jc w:val="both"/>
      </w:pPr>
      <w:r>
        <w:t>In ogni caso, l’iscrizione contemporanea di un disoccupato presso gli uffici del lavoro di due SM presuppone che le istituzioni interessate tengano conto dell’iscrizione e della ricerca d’impiego nell’altro SM, e che coordinino le proprie richieste al richiedente lavoro (tenendo presente che hanno la priorità gli obblighi previsti dallo SM che eroga le PD).</w:t>
      </w:r>
    </w:p>
    <w:p w14:paraId="494A339B" w14:textId="7AB3A72B" w:rsidR="0075447A" w:rsidRPr="00E7528B" w:rsidRDefault="0075447A" w:rsidP="00AB4F86">
      <w:pPr>
        <w:spacing w:before="60" w:after="0"/>
        <w:jc w:val="both"/>
      </w:pPr>
      <w:r>
        <w:t>Sia lo SM di residenza che quello di ultima attività possono avviare la richiesta di informazioni in merito all’iscrizione e alla ricerca d’impiego del disoccupato. Il Titolare è la parte che invia la richiesta, avviando così un nuovo caso.</w:t>
      </w:r>
    </w:p>
    <w:p w14:paraId="2C0B65F9" w14:textId="2AB06811" w:rsidR="0075447A" w:rsidRPr="00E7528B" w:rsidRDefault="00770B09" w:rsidP="00AB4F86">
      <w:pPr>
        <w:spacing w:before="60" w:after="0"/>
        <w:jc w:val="both"/>
      </w:pPr>
      <w:r>
        <w:t>Quando entrambi gli SM vogliono richiedere informazioni sull’iscrizione, ciascuno di essi deve avviare un caso a parte. Poniamo ad esempio che l’istituzione dello SM di ultima attività riceva una richiesta di informazioni (DES U018) dallo SM di residenza e fornisca i dati richiesti. È possibile che quell’istituzione voglia anche essere informata in merito all’iscrizione e alla ricerca d’impiego del disoccupato nello SM di residenza. Potrà quindi avviare un nuovo caso e richiedere le informazioni (DES U018) allo SM di residenza. Utilizzando due UB_BUC_03 speculari, entrambe le istituzioni si informano così a vicenda sull’iscrizione del richiedente lavoro e sulla sua ricerca d’impiego nel rispettivo SM.</w:t>
      </w:r>
    </w:p>
    <w:p w14:paraId="5D9CCFCE" w14:textId="77777777" w:rsidR="007E3432" w:rsidRPr="00E7528B" w:rsidRDefault="007E3432" w:rsidP="007E4AF8">
      <w:pPr>
        <w:spacing w:after="0"/>
        <w:jc w:val="both"/>
      </w:pPr>
    </w:p>
    <w:p w14:paraId="5D9CCFCF" w14:textId="7F23EB52" w:rsidR="006059C0" w:rsidRPr="00E7528B" w:rsidRDefault="00264594" w:rsidP="00180417">
      <w:pPr>
        <w:keepNext/>
        <w:keepLines/>
        <w:spacing w:after="0"/>
        <w:jc w:val="both"/>
      </w:pPr>
      <w:r>
        <w:rPr>
          <w:b/>
          <w:u w:val="single"/>
        </w:rPr>
        <w:t>Base giuridica:</w:t>
      </w:r>
      <w:r>
        <w:t xml:space="preserve"> la base giuridica del UB_BUC_03 è indicata nell’art. 56 del Regolamento 987/2009. Il seguente prospetto indica i DES utilizzati nel presente BUC e gli articoli che costituiscono la base giuridica di ciascun DES:</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5"/>
        <w:gridCol w:w="709"/>
        <w:gridCol w:w="710"/>
        <w:gridCol w:w="853"/>
        <w:gridCol w:w="2341"/>
      </w:tblGrid>
      <w:tr w:rsidR="00B33638" w:rsidRPr="00E7528B" w14:paraId="1AA9CC18" w14:textId="77777777" w:rsidTr="00AB4F86">
        <w:trPr>
          <w:trHeight w:val="359"/>
          <w:tblHeader/>
        </w:trPr>
        <w:tc>
          <w:tcPr>
            <w:tcW w:w="2517" w:type="pct"/>
            <w:shd w:val="clear" w:color="auto" w:fill="auto"/>
          </w:tcPr>
          <w:p w14:paraId="3A07AD27" w14:textId="77777777" w:rsidR="00E218AD" w:rsidRPr="00B33638" w:rsidRDefault="00E218AD" w:rsidP="00A43706">
            <w:pPr>
              <w:pStyle w:val="ListBullet4"/>
              <w:numPr>
                <w:ilvl w:val="0"/>
                <w:numId w:val="0"/>
              </w:numPr>
              <w:jc w:val="center"/>
              <w:rPr>
                <w:rFonts w:asciiTheme="minorHAnsi" w:hAnsiTheme="minorHAnsi" w:cs="Calibri"/>
                <w:b/>
                <w:color w:val="FFFFFF"/>
                <w:sz w:val="20"/>
                <w:szCs w:val="22"/>
              </w:rPr>
            </w:pPr>
          </w:p>
        </w:tc>
        <w:tc>
          <w:tcPr>
            <w:tcW w:w="1223" w:type="pct"/>
            <w:gridSpan w:val="3"/>
            <w:shd w:val="clear" w:color="auto" w:fill="548DD4" w:themeFill="text2" w:themeFillTint="99"/>
          </w:tcPr>
          <w:p w14:paraId="538A7760" w14:textId="090DAB9D" w:rsidR="00E218AD" w:rsidRPr="00B33638" w:rsidRDefault="00B33638" w:rsidP="00A43706">
            <w:pPr>
              <w:pStyle w:val="ListBullet4"/>
              <w:numPr>
                <w:ilvl w:val="0"/>
                <w:numId w:val="0"/>
              </w:numPr>
              <w:jc w:val="center"/>
              <w:rPr>
                <w:rFonts w:asciiTheme="minorHAnsi" w:hAnsiTheme="minorHAnsi" w:cs="Calibri"/>
                <w:color w:val="FFFFFF"/>
                <w:sz w:val="20"/>
                <w:szCs w:val="22"/>
              </w:rPr>
            </w:pPr>
            <w:r>
              <w:rPr>
                <w:rFonts w:asciiTheme="minorHAnsi" w:hAnsiTheme="minorHAnsi"/>
                <w:color w:val="FFFFFF"/>
                <w:sz w:val="20"/>
                <w:szCs w:val="22"/>
              </w:rPr>
              <w:t>Regolamento di base 883/04</w:t>
            </w:r>
          </w:p>
        </w:tc>
        <w:tc>
          <w:tcPr>
            <w:tcW w:w="1261" w:type="pct"/>
            <w:shd w:val="clear" w:color="auto" w:fill="1F497D"/>
          </w:tcPr>
          <w:p w14:paraId="02127F49" w14:textId="77777777" w:rsidR="00E218AD" w:rsidRPr="00B33638" w:rsidRDefault="00E218AD" w:rsidP="00A43706">
            <w:pPr>
              <w:pStyle w:val="ListBullet4"/>
              <w:numPr>
                <w:ilvl w:val="0"/>
                <w:numId w:val="0"/>
              </w:numPr>
              <w:jc w:val="center"/>
              <w:rPr>
                <w:rFonts w:asciiTheme="minorHAnsi" w:hAnsiTheme="minorHAnsi" w:cs="Calibri"/>
                <w:color w:val="FFFFFF"/>
                <w:sz w:val="20"/>
                <w:szCs w:val="22"/>
              </w:rPr>
            </w:pPr>
            <w:r>
              <w:rPr>
                <w:rFonts w:asciiTheme="minorHAnsi" w:hAnsiTheme="minorHAnsi"/>
                <w:color w:val="FFFFFF"/>
                <w:sz w:val="20"/>
                <w:szCs w:val="22"/>
              </w:rPr>
              <w:t>Regolamento di applicazione 987/09</w:t>
            </w:r>
          </w:p>
        </w:tc>
      </w:tr>
      <w:tr w:rsidR="00AB4F86" w:rsidRPr="00E7528B" w14:paraId="72F6F801" w14:textId="77777777" w:rsidTr="00AB4F86">
        <w:trPr>
          <w:trHeight w:val="359"/>
          <w:tblHeader/>
        </w:trPr>
        <w:tc>
          <w:tcPr>
            <w:tcW w:w="2517" w:type="pct"/>
            <w:shd w:val="clear" w:color="auto" w:fill="auto"/>
            <w:vAlign w:val="center"/>
          </w:tcPr>
          <w:p w14:paraId="7F076D83" w14:textId="77777777" w:rsidR="00E218AD" w:rsidRPr="00B33638" w:rsidRDefault="00E218AD" w:rsidP="00A43706">
            <w:pPr>
              <w:pStyle w:val="ListBullet4"/>
              <w:numPr>
                <w:ilvl w:val="0"/>
                <w:numId w:val="0"/>
              </w:numPr>
              <w:jc w:val="left"/>
              <w:rPr>
                <w:rFonts w:asciiTheme="minorHAnsi" w:hAnsiTheme="minorHAnsi" w:cs="Calibri"/>
                <w:b/>
                <w:sz w:val="20"/>
                <w:szCs w:val="22"/>
              </w:rPr>
            </w:pPr>
            <w:r>
              <w:rPr>
                <w:rFonts w:asciiTheme="minorHAnsi" w:hAnsiTheme="minorHAnsi"/>
                <w:b/>
                <w:sz w:val="20"/>
                <w:szCs w:val="22"/>
              </w:rPr>
              <w:t>DES</w:t>
            </w:r>
          </w:p>
        </w:tc>
        <w:tc>
          <w:tcPr>
            <w:tcW w:w="382" w:type="pct"/>
            <w:tcBorders>
              <w:bottom w:val="single" w:sz="4" w:space="0" w:color="auto"/>
            </w:tcBorders>
            <w:shd w:val="clear" w:color="auto" w:fill="548DD4" w:themeFill="text2" w:themeFillTint="99"/>
          </w:tcPr>
          <w:p w14:paraId="5B0145A8" w14:textId="77777777" w:rsidR="00E218AD" w:rsidRPr="00B33638" w:rsidRDefault="00E218AD" w:rsidP="00A43706">
            <w:pPr>
              <w:pStyle w:val="ListBullet4"/>
              <w:numPr>
                <w:ilvl w:val="0"/>
                <w:numId w:val="0"/>
              </w:numPr>
              <w:jc w:val="center"/>
              <w:rPr>
                <w:rFonts w:asciiTheme="minorHAnsi" w:hAnsiTheme="minorHAnsi" w:cs="Calibri"/>
                <w:b/>
                <w:color w:val="FFFFFF"/>
                <w:sz w:val="20"/>
                <w:szCs w:val="22"/>
              </w:rPr>
            </w:pPr>
            <w:r>
              <w:rPr>
                <w:rFonts w:asciiTheme="minorHAnsi" w:hAnsiTheme="minorHAnsi"/>
                <w:b/>
                <w:color w:val="FFFFFF"/>
                <w:sz w:val="20"/>
                <w:szCs w:val="22"/>
              </w:rPr>
              <w:t>65(2)</w:t>
            </w:r>
          </w:p>
        </w:tc>
        <w:tc>
          <w:tcPr>
            <w:tcW w:w="382" w:type="pct"/>
            <w:tcBorders>
              <w:bottom w:val="single" w:sz="4" w:space="0" w:color="auto"/>
            </w:tcBorders>
            <w:shd w:val="clear" w:color="auto" w:fill="548DD4"/>
            <w:vAlign w:val="center"/>
          </w:tcPr>
          <w:p w14:paraId="5ADA1CAA" w14:textId="77777777" w:rsidR="00E218AD" w:rsidRPr="00B33638" w:rsidRDefault="00E218AD" w:rsidP="00A43706">
            <w:pPr>
              <w:pStyle w:val="ListBullet4"/>
              <w:numPr>
                <w:ilvl w:val="0"/>
                <w:numId w:val="0"/>
              </w:numPr>
              <w:jc w:val="center"/>
              <w:rPr>
                <w:rFonts w:asciiTheme="minorHAnsi" w:hAnsiTheme="minorHAnsi" w:cs="Calibri"/>
                <w:b/>
                <w:color w:val="FFFFFF"/>
                <w:sz w:val="20"/>
                <w:szCs w:val="22"/>
              </w:rPr>
            </w:pPr>
            <w:r>
              <w:rPr>
                <w:rFonts w:asciiTheme="minorHAnsi" w:hAnsiTheme="minorHAnsi"/>
                <w:b/>
                <w:color w:val="FFFFFF"/>
                <w:sz w:val="20"/>
                <w:szCs w:val="22"/>
              </w:rPr>
              <w:t>65(3)</w:t>
            </w:r>
          </w:p>
        </w:tc>
        <w:tc>
          <w:tcPr>
            <w:tcW w:w="458" w:type="pct"/>
            <w:tcBorders>
              <w:bottom w:val="single" w:sz="4" w:space="0" w:color="auto"/>
            </w:tcBorders>
            <w:shd w:val="clear" w:color="auto" w:fill="548DD4"/>
            <w:vAlign w:val="center"/>
          </w:tcPr>
          <w:p w14:paraId="7C8A8F67" w14:textId="77777777" w:rsidR="00E218AD" w:rsidRPr="00B33638" w:rsidRDefault="00E218AD" w:rsidP="00A43706">
            <w:pPr>
              <w:pStyle w:val="ListBullet4"/>
              <w:numPr>
                <w:ilvl w:val="0"/>
                <w:numId w:val="0"/>
              </w:numPr>
              <w:jc w:val="center"/>
              <w:rPr>
                <w:rFonts w:asciiTheme="minorHAnsi" w:hAnsiTheme="minorHAnsi" w:cs="Calibri"/>
                <w:b/>
                <w:color w:val="FFFFFF"/>
                <w:sz w:val="20"/>
                <w:szCs w:val="22"/>
              </w:rPr>
            </w:pPr>
            <w:r>
              <w:rPr>
                <w:rFonts w:asciiTheme="minorHAnsi" w:hAnsiTheme="minorHAnsi"/>
                <w:b/>
                <w:color w:val="FFFFFF"/>
                <w:sz w:val="20"/>
                <w:szCs w:val="22"/>
              </w:rPr>
              <w:t xml:space="preserve">65 bis (1) </w:t>
            </w:r>
          </w:p>
        </w:tc>
        <w:tc>
          <w:tcPr>
            <w:tcW w:w="1261" w:type="pct"/>
            <w:tcBorders>
              <w:bottom w:val="single" w:sz="4" w:space="0" w:color="auto"/>
            </w:tcBorders>
            <w:shd w:val="clear" w:color="auto" w:fill="1F497D"/>
            <w:vAlign w:val="center"/>
          </w:tcPr>
          <w:p w14:paraId="6AAC66F7" w14:textId="77777777" w:rsidR="00E218AD" w:rsidRPr="00B33638" w:rsidRDefault="00E218AD" w:rsidP="00A43706">
            <w:pPr>
              <w:pStyle w:val="ListBullet4"/>
              <w:numPr>
                <w:ilvl w:val="0"/>
                <w:numId w:val="0"/>
              </w:numPr>
              <w:jc w:val="center"/>
              <w:rPr>
                <w:rFonts w:asciiTheme="minorHAnsi" w:hAnsiTheme="minorHAnsi" w:cs="Calibri"/>
                <w:b/>
                <w:color w:val="FFFFFF"/>
                <w:sz w:val="20"/>
                <w:szCs w:val="22"/>
              </w:rPr>
            </w:pPr>
            <w:r>
              <w:rPr>
                <w:rFonts w:asciiTheme="minorHAnsi" w:hAnsiTheme="minorHAnsi"/>
                <w:b/>
                <w:color w:val="FFFFFF"/>
                <w:sz w:val="20"/>
                <w:szCs w:val="22"/>
              </w:rPr>
              <w:t xml:space="preserve">56 </w:t>
            </w:r>
          </w:p>
        </w:tc>
      </w:tr>
      <w:tr w:rsidR="00AB4F86" w:rsidRPr="00E7528B" w14:paraId="1317BB71" w14:textId="77777777" w:rsidTr="00AB4F86">
        <w:tc>
          <w:tcPr>
            <w:tcW w:w="2517" w:type="pct"/>
            <w:shd w:val="clear" w:color="auto" w:fill="auto"/>
          </w:tcPr>
          <w:p w14:paraId="07953C3F" w14:textId="20079344" w:rsidR="00E218AD" w:rsidRPr="00B33638" w:rsidRDefault="00E218AD" w:rsidP="005F6BBE">
            <w:pPr>
              <w:pStyle w:val="ListBullet4"/>
              <w:numPr>
                <w:ilvl w:val="0"/>
                <w:numId w:val="0"/>
              </w:numPr>
              <w:rPr>
                <w:rFonts w:asciiTheme="minorHAnsi" w:hAnsiTheme="minorHAnsi" w:cs="Calibri"/>
                <w:sz w:val="20"/>
                <w:szCs w:val="22"/>
              </w:rPr>
            </w:pPr>
            <w:r>
              <w:rPr>
                <w:rFonts w:asciiTheme="minorHAnsi" w:hAnsiTheme="minorHAnsi"/>
                <w:sz w:val="20"/>
                <w:szCs w:val="22"/>
              </w:rPr>
              <w:t xml:space="preserve">U018 </w:t>
            </w:r>
            <w:r>
              <w:rPr>
                <w:sz w:val="20"/>
                <w:szCs w:val="22"/>
              </w:rPr>
              <w:t>Richiesta informazioni su iscrizione - lavoratore frontaliero</w:t>
            </w:r>
          </w:p>
        </w:tc>
        <w:tc>
          <w:tcPr>
            <w:tcW w:w="382" w:type="pct"/>
            <w:shd w:val="clear" w:color="auto" w:fill="FFFFFF" w:themeFill="background1"/>
          </w:tcPr>
          <w:p w14:paraId="0334F65C" w14:textId="77777777" w:rsidR="00E218AD" w:rsidRPr="00B33638" w:rsidRDefault="00E218AD" w:rsidP="00A43706">
            <w:pPr>
              <w:pStyle w:val="ListBullet4"/>
              <w:numPr>
                <w:ilvl w:val="0"/>
                <w:numId w:val="0"/>
              </w:numPr>
              <w:jc w:val="center"/>
              <w:rPr>
                <w:rFonts w:asciiTheme="minorHAnsi" w:hAnsiTheme="minorHAnsi" w:cs="Calibri"/>
                <w:sz w:val="20"/>
                <w:szCs w:val="22"/>
              </w:rPr>
            </w:pPr>
            <w:r>
              <w:rPr>
                <w:rFonts w:asciiTheme="minorHAnsi" w:hAnsiTheme="minorHAnsi"/>
                <w:b/>
                <w:color w:val="4F6228" w:themeColor="accent3" w:themeShade="80"/>
                <w:sz w:val="20"/>
                <w:szCs w:val="22"/>
              </w:rPr>
              <w:sym w:font="Wingdings" w:char="F0FC"/>
            </w:r>
          </w:p>
        </w:tc>
        <w:tc>
          <w:tcPr>
            <w:tcW w:w="382" w:type="pct"/>
            <w:shd w:val="clear" w:color="auto" w:fill="FFFFFF" w:themeFill="background1"/>
          </w:tcPr>
          <w:p w14:paraId="21DBE71D" w14:textId="77777777" w:rsidR="00E218AD" w:rsidRPr="00B33638" w:rsidRDefault="00E218AD" w:rsidP="00A43706">
            <w:pPr>
              <w:pStyle w:val="ListBullet4"/>
              <w:numPr>
                <w:ilvl w:val="0"/>
                <w:numId w:val="0"/>
              </w:numPr>
              <w:jc w:val="center"/>
              <w:rPr>
                <w:rFonts w:asciiTheme="minorHAnsi" w:hAnsiTheme="minorHAnsi" w:cs="Calibri"/>
                <w:sz w:val="20"/>
                <w:szCs w:val="22"/>
              </w:rPr>
            </w:pPr>
            <w:r>
              <w:rPr>
                <w:rFonts w:asciiTheme="minorHAnsi" w:hAnsiTheme="minorHAnsi"/>
                <w:b/>
                <w:color w:val="4F6228" w:themeColor="accent3" w:themeShade="80"/>
                <w:sz w:val="20"/>
                <w:szCs w:val="22"/>
              </w:rPr>
              <w:sym w:font="Wingdings" w:char="F0FC"/>
            </w:r>
          </w:p>
        </w:tc>
        <w:tc>
          <w:tcPr>
            <w:tcW w:w="458" w:type="pct"/>
            <w:shd w:val="clear" w:color="auto" w:fill="FFFFFF" w:themeFill="background1"/>
          </w:tcPr>
          <w:p w14:paraId="0C3E0627" w14:textId="77777777" w:rsidR="00E218AD" w:rsidRPr="00B33638" w:rsidRDefault="00E218AD" w:rsidP="00A43706">
            <w:pPr>
              <w:pStyle w:val="ListBullet4"/>
              <w:numPr>
                <w:ilvl w:val="0"/>
                <w:numId w:val="0"/>
              </w:numPr>
              <w:jc w:val="center"/>
              <w:rPr>
                <w:rFonts w:asciiTheme="minorHAnsi" w:hAnsiTheme="minorHAnsi" w:cs="Calibri"/>
                <w:sz w:val="20"/>
                <w:szCs w:val="22"/>
              </w:rPr>
            </w:pPr>
            <w:r>
              <w:rPr>
                <w:rFonts w:asciiTheme="minorHAnsi" w:hAnsiTheme="minorHAnsi"/>
                <w:b/>
                <w:color w:val="4F6228" w:themeColor="accent3" w:themeShade="80"/>
                <w:sz w:val="20"/>
                <w:szCs w:val="22"/>
              </w:rPr>
              <w:sym w:font="Wingdings" w:char="F0FC"/>
            </w:r>
          </w:p>
        </w:tc>
        <w:tc>
          <w:tcPr>
            <w:tcW w:w="1261" w:type="pct"/>
            <w:shd w:val="clear" w:color="auto" w:fill="FFFFFF" w:themeFill="background1"/>
          </w:tcPr>
          <w:p w14:paraId="427EBCA4" w14:textId="77777777" w:rsidR="00E218AD" w:rsidRPr="00B33638" w:rsidRDefault="00E218AD" w:rsidP="00A43706">
            <w:pPr>
              <w:pStyle w:val="ListBullet4"/>
              <w:numPr>
                <w:ilvl w:val="0"/>
                <w:numId w:val="0"/>
              </w:numPr>
              <w:jc w:val="center"/>
              <w:rPr>
                <w:rFonts w:asciiTheme="minorHAnsi" w:hAnsiTheme="minorHAnsi" w:cs="Calibri"/>
                <w:sz w:val="20"/>
                <w:szCs w:val="22"/>
              </w:rPr>
            </w:pPr>
            <w:r>
              <w:rPr>
                <w:rFonts w:asciiTheme="minorHAnsi" w:hAnsiTheme="minorHAnsi"/>
                <w:b/>
                <w:color w:val="4F6228" w:themeColor="accent3" w:themeShade="80"/>
                <w:sz w:val="20"/>
                <w:szCs w:val="22"/>
              </w:rPr>
              <w:sym w:font="Wingdings" w:char="F0FC"/>
            </w:r>
          </w:p>
        </w:tc>
      </w:tr>
      <w:tr w:rsidR="00AB4F86" w:rsidRPr="00E7528B" w14:paraId="639257DD" w14:textId="77777777" w:rsidTr="00AB4F86">
        <w:tc>
          <w:tcPr>
            <w:tcW w:w="2517" w:type="pct"/>
            <w:shd w:val="clear" w:color="auto" w:fill="auto"/>
          </w:tcPr>
          <w:p w14:paraId="107EAC0E" w14:textId="5DA94F86" w:rsidR="00E218AD" w:rsidRPr="00B33638" w:rsidRDefault="00E218AD" w:rsidP="005F6BBE">
            <w:pPr>
              <w:pStyle w:val="ListBullet4"/>
              <w:numPr>
                <w:ilvl w:val="0"/>
                <w:numId w:val="0"/>
              </w:numPr>
              <w:spacing w:after="0"/>
              <w:rPr>
                <w:rFonts w:asciiTheme="minorHAnsi" w:hAnsiTheme="minorHAnsi" w:cs="Calibri"/>
                <w:sz w:val="20"/>
                <w:szCs w:val="22"/>
              </w:rPr>
            </w:pPr>
            <w:r>
              <w:rPr>
                <w:rFonts w:asciiTheme="minorHAnsi" w:hAnsiTheme="minorHAnsi"/>
                <w:sz w:val="20"/>
                <w:szCs w:val="22"/>
              </w:rPr>
              <w:t xml:space="preserve">U019 </w:t>
            </w:r>
            <w:r>
              <w:rPr>
                <w:sz w:val="20"/>
                <w:szCs w:val="22"/>
              </w:rPr>
              <w:t>Informazioni su iscrizione - lavoratore frontaliero</w:t>
            </w:r>
          </w:p>
        </w:tc>
        <w:tc>
          <w:tcPr>
            <w:tcW w:w="382" w:type="pct"/>
            <w:shd w:val="clear" w:color="auto" w:fill="FFFFFF" w:themeFill="background1"/>
          </w:tcPr>
          <w:p w14:paraId="669B4BEE" w14:textId="77777777" w:rsidR="00E218AD" w:rsidRPr="00B33638" w:rsidRDefault="00E218AD" w:rsidP="00A43706">
            <w:pPr>
              <w:pStyle w:val="ListBullet4"/>
              <w:numPr>
                <w:ilvl w:val="0"/>
                <w:numId w:val="0"/>
              </w:numPr>
              <w:jc w:val="center"/>
              <w:rPr>
                <w:rFonts w:asciiTheme="minorHAnsi" w:hAnsiTheme="minorHAnsi" w:cs="Calibri"/>
                <w:sz w:val="20"/>
                <w:szCs w:val="22"/>
              </w:rPr>
            </w:pPr>
            <w:r>
              <w:rPr>
                <w:rFonts w:asciiTheme="minorHAnsi" w:hAnsiTheme="minorHAnsi"/>
                <w:b/>
                <w:color w:val="4F6228" w:themeColor="accent3" w:themeShade="80"/>
                <w:sz w:val="20"/>
                <w:szCs w:val="22"/>
              </w:rPr>
              <w:sym w:font="Wingdings" w:char="F0FC"/>
            </w:r>
          </w:p>
        </w:tc>
        <w:tc>
          <w:tcPr>
            <w:tcW w:w="382" w:type="pct"/>
            <w:shd w:val="clear" w:color="auto" w:fill="FFFFFF" w:themeFill="background1"/>
          </w:tcPr>
          <w:p w14:paraId="6EBCE82A" w14:textId="77777777" w:rsidR="00E218AD" w:rsidRPr="00B33638" w:rsidRDefault="00E218AD" w:rsidP="00A43706">
            <w:pPr>
              <w:pStyle w:val="ListBullet4"/>
              <w:numPr>
                <w:ilvl w:val="0"/>
                <w:numId w:val="0"/>
              </w:numPr>
              <w:jc w:val="center"/>
              <w:rPr>
                <w:rFonts w:asciiTheme="minorHAnsi" w:hAnsiTheme="minorHAnsi" w:cs="Calibri"/>
                <w:sz w:val="20"/>
                <w:szCs w:val="22"/>
              </w:rPr>
            </w:pPr>
            <w:r>
              <w:rPr>
                <w:rFonts w:asciiTheme="minorHAnsi" w:hAnsiTheme="minorHAnsi"/>
                <w:b/>
                <w:color w:val="4F6228" w:themeColor="accent3" w:themeShade="80"/>
                <w:sz w:val="20"/>
                <w:szCs w:val="22"/>
              </w:rPr>
              <w:sym w:font="Wingdings" w:char="F0FC"/>
            </w:r>
          </w:p>
        </w:tc>
        <w:tc>
          <w:tcPr>
            <w:tcW w:w="458" w:type="pct"/>
            <w:shd w:val="clear" w:color="auto" w:fill="FFFFFF" w:themeFill="background1"/>
          </w:tcPr>
          <w:p w14:paraId="60237304" w14:textId="77777777" w:rsidR="00E218AD" w:rsidRPr="00B33638" w:rsidRDefault="00E218AD" w:rsidP="00A43706">
            <w:pPr>
              <w:pStyle w:val="ListBullet4"/>
              <w:numPr>
                <w:ilvl w:val="0"/>
                <w:numId w:val="0"/>
              </w:numPr>
              <w:jc w:val="center"/>
              <w:rPr>
                <w:rFonts w:asciiTheme="minorHAnsi" w:hAnsiTheme="minorHAnsi" w:cs="Calibri"/>
                <w:sz w:val="20"/>
                <w:szCs w:val="22"/>
              </w:rPr>
            </w:pPr>
            <w:r>
              <w:rPr>
                <w:rFonts w:asciiTheme="minorHAnsi" w:hAnsiTheme="minorHAnsi"/>
                <w:b/>
                <w:color w:val="4F6228" w:themeColor="accent3" w:themeShade="80"/>
                <w:sz w:val="20"/>
                <w:szCs w:val="22"/>
              </w:rPr>
              <w:sym w:font="Wingdings" w:char="F0FC"/>
            </w:r>
          </w:p>
        </w:tc>
        <w:tc>
          <w:tcPr>
            <w:tcW w:w="1261" w:type="pct"/>
            <w:tcBorders>
              <w:bottom w:val="single" w:sz="4" w:space="0" w:color="auto"/>
            </w:tcBorders>
            <w:shd w:val="clear" w:color="auto" w:fill="FFFFFF" w:themeFill="background1"/>
          </w:tcPr>
          <w:p w14:paraId="4B003F89" w14:textId="77777777" w:rsidR="00E218AD" w:rsidRPr="00B33638" w:rsidRDefault="00E218AD" w:rsidP="00A43706">
            <w:pPr>
              <w:pStyle w:val="ListBullet4"/>
              <w:numPr>
                <w:ilvl w:val="0"/>
                <w:numId w:val="0"/>
              </w:numPr>
              <w:jc w:val="center"/>
              <w:rPr>
                <w:rFonts w:asciiTheme="minorHAnsi" w:hAnsiTheme="minorHAnsi" w:cs="Calibri"/>
                <w:sz w:val="20"/>
                <w:szCs w:val="22"/>
              </w:rPr>
            </w:pPr>
            <w:r>
              <w:rPr>
                <w:rFonts w:asciiTheme="minorHAnsi" w:hAnsiTheme="minorHAnsi"/>
                <w:b/>
                <w:color w:val="4F6228" w:themeColor="accent3" w:themeShade="80"/>
                <w:sz w:val="20"/>
                <w:szCs w:val="22"/>
              </w:rPr>
              <w:sym w:font="Wingdings" w:char="F0FC"/>
            </w:r>
          </w:p>
        </w:tc>
      </w:tr>
    </w:tbl>
    <w:p w14:paraId="5D9CD02E" w14:textId="77777777" w:rsidR="00A176E7" w:rsidRPr="00E7528B" w:rsidRDefault="00A176E7" w:rsidP="004268B8">
      <w:pPr>
        <w:spacing w:after="0"/>
        <w:rPr>
          <w:b/>
        </w:rPr>
      </w:pPr>
    </w:p>
    <w:p w14:paraId="5D9CD02F" w14:textId="64460F07" w:rsidR="00295E15" w:rsidRPr="00E7528B" w:rsidRDefault="00295E15" w:rsidP="00E218AD">
      <w:pPr>
        <w:keepNext/>
        <w:spacing w:after="120"/>
        <w:rPr>
          <w:b/>
          <w:u w:val="single"/>
        </w:rPr>
      </w:pPr>
      <w:r>
        <w:rPr>
          <w:b/>
          <w:u w:val="single"/>
        </w:rPr>
        <w:t>Glossario dei termini utilizzati in UB_BUC_03:</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938"/>
      </w:tblGrid>
      <w:tr w:rsidR="006C3EEC" w:rsidRPr="00E7528B" w14:paraId="5D9CD032" w14:textId="77777777" w:rsidTr="00C66FBB">
        <w:trPr>
          <w:tblHeader/>
        </w:trPr>
        <w:tc>
          <w:tcPr>
            <w:tcW w:w="1418" w:type="dxa"/>
            <w:shd w:val="clear" w:color="auto" w:fill="B8CCE4"/>
          </w:tcPr>
          <w:p w14:paraId="5D9CD030" w14:textId="000EB345" w:rsidR="006C3EEC" w:rsidRPr="00E7528B" w:rsidRDefault="00945A3C" w:rsidP="00711252">
            <w:pPr>
              <w:rPr>
                <w:rFonts w:cs="Calibri"/>
                <w:b/>
              </w:rPr>
            </w:pPr>
            <w:r>
              <w:rPr>
                <w:b/>
              </w:rPr>
              <w:t>Termine</w:t>
            </w:r>
          </w:p>
        </w:tc>
        <w:tc>
          <w:tcPr>
            <w:tcW w:w="7938" w:type="dxa"/>
            <w:shd w:val="clear" w:color="auto" w:fill="B8CCE4"/>
          </w:tcPr>
          <w:p w14:paraId="5D9CD031" w14:textId="77777777" w:rsidR="006C3EEC" w:rsidRPr="00E7528B" w:rsidRDefault="006C3EEC" w:rsidP="00711252">
            <w:pPr>
              <w:rPr>
                <w:rFonts w:cs="Calibri"/>
                <w:b/>
              </w:rPr>
            </w:pPr>
            <w:r>
              <w:rPr>
                <w:b/>
              </w:rPr>
              <w:t>Descrizione</w:t>
            </w:r>
          </w:p>
        </w:tc>
      </w:tr>
      <w:tr w:rsidR="006C3EEC" w:rsidRPr="00E7528B" w14:paraId="5D9CD035" w14:textId="77777777" w:rsidTr="00C66FBB">
        <w:trPr>
          <w:trHeight w:val="446"/>
        </w:trPr>
        <w:tc>
          <w:tcPr>
            <w:tcW w:w="1418" w:type="dxa"/>
            <w:shd w:val="clear" w:color="auto" w:fill="auto"/>
          </w:tcPr>
          <w:p w14:paraId="5D9CD033" w14:textId="6A7F6387" w:rsidR="006C3EEC" w:rsidRPr="00E7528B" w:rsidRDefault="006C3EEC" w:rsidP="00711252">
            <w:pPr>
              <w:rPr>
                <w:rFonts w:ascii="Calibri" w:hAnsi="Calibri" w:cs="Calibri"/>
                <w:i/>
              </w:rPr>
            </w:pPr>
            <w:bookmarkStart w:id="4" w:name="Case_owner"/>
            <w:r>
              <w:rPr>
                <w:rFonts w:ascii="Calibri" w:hAnsi="Calibri"/>
                <w:i/>
              </w:rPr>
              <w:t>Titolare</w:t>
            </w:r>
            <w:bookmarkEnd w:id="4"/>
          </w:p>
        </w:tc>
        <w:tc>
          <w:tcPr>
            <w:tcW w:w="7938" w:type="dxa"/>
            <w:shd w:val="clear" w:color="auto" w:fill="auto"/>
          </w:tcPr>
          <w:p w14:paraId="5D9CD034" w14:textId="7DB26A3F" w:rsidR="006C3EEC" w:rsidRPr="00E7528B" w:rsidRDefault="00E218AD" w:rsidP="00CC13B1">
            <w:pPr>
              <w:spacing w:after="0"/>
              <w:jc w:val="both"/>
              <w:rPr>
                <w:rFonts w:ascii="Calibri" w:hAnsi="Calibri" w:cs="Calibri"/>
              </w:rPr>
            </w:pPr>
            <w:r>
              <w:t>L’istituzione che avvia un caso e richiede informazioni sull’iscrizione e sulla ricerca d’impiego nell’altro SM.</w:t>
            </w:r>
          </w:p>
        </w:tc>
      </w:tr>
      <w:tr w:rsidR="006C3EEC" w:rsidRPr="00E7528B" w14:paraId="5D9CD03A" w14:textId="77777777" w:rsidTr="00C66FBB">
        <w:tc>
          <w:tcPr>
            <w:tcW w:w="1418" w:type="dxa"/>
            <w:shd w:val="clear" w:color="auto" w:fill="auto"/>
          </w:tcPr>
          <w:p w14:paraId="5D9CD036" w14:textId="77777777" w:rsidR="006C3EEC" w:rsidRPr="00E7528B" w:rsidRDefault="006C3EEC" w:rsidP="006C3EEC">
            <w:pPr>
              <w:spacing w:after="0"/>
              <w:rPr>
                <w:rFonts w:ascii="Calibri" w:hAnsi="Calibri" w:cs="Calibri"/>
                <w:i/>
              </w:rPr>
            </w:pPr>
            <w:r>
              <w:rPr>
                <w:rFonts w:ascii="Calibri" w:hAnsi="Calibri"/>
                <w:i/>
              </w:rPr>
              <w:t>Controparte</w:t>
            </w:r>
            <w:bookmarkStart w:id="5" w:name="Counterparty"/>
            <w:bookmarkEnd w:id="5"/>
          </w:p>
        </w:tc>
        <w:tc>
          <w:tcPr>
            <w:tcW w:w="7938" w:type="dxa"/>
            <w:shd w:val="clear" w:color="auto" w:fill="auto"/>
          </w:tcPr>
          <w:p w14:paraId="5D9CD039" w14:textId="08FA5124" w:rsidR="006C3EEC" w:rsidRPr="00E7528B" w:rsidRDefault="00E218AD" w:rsidP="00EC3BFB">
            <w:pPr>
              <w:spacing w:after="120"/>
              <w:jc w:val="both"/>
              <w:rPr>
                <w:rFonts w:ascii="Calibri" w:hAnsi="Calibri" w:cs="Calibri"/>
              </w:rPr>
            </w:pPr>
            <w:r>
              <w:t>L’istituzione di uno SM che riceve una richiesta dal Titolare e fornisce informazioni sull’iscrizione del disoccupato e sulla sua ricerca d’impiego nel proprio SM.</w:t>
            </w:r>
          </w:p>
        </w:tc>
      </w:tr>
      <w:tr w:rsidR="006C3EEC" w:rsidRPr="00E7528B" w14:paraId="5D9CD03D" w14:textId="77777777" w:rsidTr="00C66FBB">
        <w:trPr>
          <w:trHeight w:val="364"/>
        </w:trPr>
        <w:tc>
          <w:tcPr>
            <w:tcW w:w="1418" w:type="dxa"/>
            <w:shd w:val="clear" w:color="auto" w:fill="auto"/>
          </w:tcPr>
          <w:p w14:paraId="5D9CD03B" w14:textId="15A725E0" w:rsidR="006C3EEC" w:rsidRPr="00E7528B" w:rsidRDefault="006C3EEC" w:rsidP="00711252">
            <w:pPr>
              <w:rPr>
                <w:rFonts w:ascii="Calibri" w:hAnsi="Calibri" w:cs="Calibri"/>
                <w:i/>
              </w:rPr>
            </w:pPr>
            <w:bookmarkStart w:id="6" w:name="Petitioner"/>
            <w:r>
              <w:rPr>
                <w:rFonts w:ascii="Calibri" w:hAnsi="Calibri"/>
                <w:i/>
              </w:rPr>
              <w:t>Richiedente</w:t>
            </w:r>
            <w:bookmarkEnd w:id="6"/>
          </w:p>
        </w:tc>
        <w:tc>
          <w:tcPr>
            <w:tcW w:w="7938" w:type="dxa"/>
            <w:shd w:val="clear" w:color="auto" w:fill="auto"/>
          </w:tcPr>
          <w:p w14:paraId="5D9CD03C" w14:textId="2CAA3192" w:rsidR="006C3EEC" w:rsidRPr="00E7528B" w:rsidRDefault="00E218AD" w:rsidP="00274DD7">
            <w:pPr>
              <w:keepNext/>
              <w:keepLines/>
              <w:spacing w:after="120"/>
              <w:jc w:val="both"/>
            </w:pPr>
            <w:r>
              <w:t>Un ex lavoratore frontaliero che si iscrive nello SM competente a erogare le PD ai sensi dell’art. 65 (2) frase 1 (SM di residenza) o dell’art. 65 bis (1) (SM di ultima attività) del Regolamento 883/2004, e che si iscrive anche nello SM che non eroga le prestazioni.</w:t>
            </w:r>
          </w:p>
        </w:tc>
      </w:tr>
      <w:tr w:rsidR="00D97654" w:rsidRPr="00E7528B" w14:paraId="5D9CD049" w14:textId="77777777" w:rsidTr="00C66F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D9CD047" w14:textId="0D2A0391" w:rsidR="00D97654" w:rsidRPr="00E7528B" w:rsidRDefault="00D97654" w:rsidP="00274DD7">
            <w:pPr>
              <w:rPr>
                <w:rFonts w:ascii="Calibri" w:hAnsi="Calibri" w:cs="Calibri"/>
                <w:i/>
              </w:rPr>
            </w:pPr>
            <w:bookmarkStart w:id="7" w:name="Crossborder_worker"/>
            <w:r>
              <w:rPr>
                <w:rFonts w:ascii="Calibri" w:hAnsi="Calibri"/>
                <w:i/>
              </w:rPr>
              <w:t>Lavoratore frontaliero</w:t>
            </w:r>
            <w:bookmarkEnd w:id="7"/>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D9CD048" w14:textId="60588D59" w:rsidR="00D97654" w:rsidRPr="00E7528B" w:rsidRDefault="00E7528B" w:rsidP="00CA5AF9">
            <w:pPr>
              <w:keepNext/>
              <w:keepLines/>
              <w:spacing w:after="120"/>
              <w:jc w:val="both"/>
              <w:rPr>
                <w:rFonts w:cs="Calibri"/>
                <w:szCs w:val="20"/>
              </w:rPr>
            </w:pPr>
            <w:r>
              <w:t xml:space="preserve">Un lavoratore frontaliero è una persona che, nel corso della sua ultima attività, risiedeva in un paese e lavorava in un altro. L’art. 65 del Regolamento 883/2004 si applica ai lavoratori frontalieri, consentendo loro di richiedere le prestazioni di disoccupazione nello SM di residenza e non in quello di ultima attività. I "veri" lavoratori frontalieri (v. art. 1(f) del Regolamento 883/2004) richiedono sempre le PD nello SM di residenza; altri (i "falsi" lavoratori frontalieri) possono richiedere le PD nello SM di ultima attività o in quello di residenza (art. 65(2) del Regolamento 883/2004). L’art. 65 bis disciplina la specifica situazione di ex lavoratori autonomi frontalieri che non possono richiedere le PD nello SM di residenza e consente loro di farne invece richiesta nello SM di ultima attività. </w:t>
            </w:r>
          </w:p>
        </w:tc>
      </w:tr>
    </w:tbl>
    <w:p w14:paraId="6B569AC3" w14:textId="77777777" w:rsidR="00840A7D" w:rsidRDefault="00840A7D" w:rsidP="00E218AD">
      <w:pPr>
        <w:keepNext/>
        <w:rPr>
          <w:b/>
          <w:u w:val="single"/>
        </w:rPr>
      </w:pPr>
    </w:p>
    <w:p w14:paraId="5D9CD04B" w14:textId="77777777" w:rsidR="00EE402A" w:rsidRPr="00E7528B" w:rsidRDefault="005E0753" w:rsidP="00E218AD">
      <w:pPr>
        <w:keepNext/>
        <w:rPr>
          <w:b/>
          <w:u w:val="single"/>
        </w:rPr>
      </w:pPr>
      <w:r>
        <w:rPr>
          <w:b/>
          <w:u w:val="single"/>
        </w:rPr>
        <w:t>DES di richiesta e risposta</w:t>
      </w:r>
    </w:p>
    <w:tbl>
      <w:tblPr>
        <w:tblStyle w:val="GridTable4-Accent11"/>
        <w:tblW w:w="0" w:type="auto"/>
        <w:tblLook w:val="04A0" w:firstRow="1" w:lastRow="0" w:firstColumn="1" w:lastColumn="0" w:noHBand="0" w:noVBand="1"/>
      </w:tblPr>
      <w:tblGrid>
        <w:gridCol w:w="3369"/>
        <w:gridCol w:w="3827"/>
      </w:tblGrid>
      <w:tr w:rsidR="00555566" w:rsidRPr="00E7528B" w14:paraId="396D7809" w14:textId="77777777" w:rsidTr="0055556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69" w:type="dxa"/>
            <w:vAlign w:val="bottom"/>
          </w:tcPr>
          <w:p w14:paraId="0211099C" w14:textId="77777777" w:rsidR="00555566" w:rsidRPr="00E7528B" w:rsidRDefault="00555566" w:rsidP="0075447A">
            <w:pPr>
              <w:spacing w:after="120"/>
              <w:rPr>
                <w:rFonts w:ascii="Calibri" w:hAnsi="Calibri"/>
                <w:sz w:val="20"/>
                <w:szCs w:val="24"/>
              </w:rPr>
            </w:pPr>
            <w:r>
              <w:rPr>
                <w:rFonts w:ascii="Calibri" w:hAnsi="Calibri"/>
                <w:sz w:val="20"/>
                <w:szCs w:val="24"/>
              </w:rPr>
              <w:t>DES DI RICHIESTA</w:t>
            </w:r>
          </w:p>
        </w:tc>
        <w:tc>
          <w:tcPr>
            <w:tcW w:w="3827" w:type="dxa"/>
            <w:vAlign w:val="bottom"/>
          </w:tcPr>
          <w:p w14:paraId="62AA46DD" w14:textId="77777777" w:rsidR="00555566" w:rsidRPr="00E7528B" w:rsidRDefault="00555566" w:rsidP="0075447A">
            <w:pPr>
              <w:spacing w:after="120"/>
              <w:cnfStyle w:val="100000000000" w:firstRow="1" w:lastRow="0" w:firstColumn="0" w:lastColumn="0" w:oddVBand="0" w:evenVBand="0" w:oddHBand="0" w:evenHBand="0" w:firstRowFirstColumn="0" w:firstRowLastColumn="0" w:lastRowFirstColumn="0" w:lastRowLastColumn="0"/>
              <w:rPr>
                <w:rFonts w:ascii="Calibri" w:hAnsi="Calibri"/>
                <w:sz w:val="20"/>
                <w:szCs w:val="24"/>
              </w:rPr>
            </w:pPr>
            <w:r>
              <w:rPr>
                <w:rFonts w:ascii="Calibri" w:hAnsi="Calibri"/>
                <w:sz w:val="20"/>
                <w:szCs w:val="24"/>
              </w:rPr>
              <w:t>DES DI RISPOSTA</w:t>
            </w:r>
          </w:p>
        </w:tc>
      </w:tr>
      <w:tr w:rsidR="00555566" w:rsidRPr="00E7528B" w14:paraId="6C29171E" w14:textId="77777777" w:rsidTr="00555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vAlign w:val="bottom"/>
          </w:tcPr>
          <w:p w14:paraId="37A2C364" w14:textId="73812AEF" w:rsidR="00555566" w:rsidRPr="00E7528B" w:rsidRDefault="00E218AD" w:rsidP="00274DD7">
            <w:pPr>
              <w:spacing w:after="120"/>
              <w:rPr>
                <w:rFonts w:ascii="Calibri" w:hAnsi="Calibri"/>
                <w:b w:val="0"/>
                <w:sz w:val="20"/>
                <w:szCs w:val="24"/>
              </w:rPr>
            </w:pPr>
            <w:r>
              <w:rPr>
                <w:rFonts w:ascii="Calibri" w:hAnsi="Calibri"/>
                <w:b w:val="0"/>
                <w:sz w:val="20"/>
                <w:szCs w:val="24"/>
              </w:rPr>
              <w:t>U018 Richiesta informazioni su iscrizione - lavoratore frontaliero</w:t>
            </w:r>
          </w:p>
        </w:tc>
        <w:tc>
          <w:tcPr>
            <w:tcW w:w="3827" w:type="dxa"/>
            <w:vAlign w:val="bottom"/>
          </w:tcPr>
          <w:p w14:paraId="7A2EB029" w14:textId="3D58F9ED" w:rsidR="00555566" w:rsidRPr="00E7528B" w:rsidRDefault="000C4D26" w:rsidP="00274DD7">
            <w:pPr>
              <w:spacing w:after="120"/>
              <w:cnfStyle w:val="000000100000" w:firstRow="0" w:lastRow="0" w:firstColumn="0" w:lastColumn="0" w:oddVBand="0" w:evenVBand="0" w:oddHBand="1" w:evenHBand="0" w:firstRowFirstColumn="0" w:firstRowLastColumn="0" w:lastRowFirstColumn="0" w:lastRowLastColumn="0"/>
              <w:rPr>
                <w:rFonts w:ascii="Calibri" w:hAnsi="Calibri"/>
                <w:sz w:val="20"/>
                <w:szCs w:val="24"/>
              </w:rPr>
            </w:pPr>
            <w:r>
              <w:rPr>
                <w:rFonts w:ascii="Calibri" w:hAnsi="Calibri"/>
                <w:sz w:val="20"/>
                <w:szCs w:val="24"/>
              </w:rPr>
              <w:t>U019 Informazioni su iscrizione - lavoratore frontaliero</w:t>
            </w:r>
          </w:p>
        </w:tc>
      </w:tr>
    </w:tbl>
    <w:p w14:paraId="440A7216" w14:textId="77777777" w:rsidR="004268B8" w:rsidRPr="00E7528B" w:rsidRDefault="004268B8">
      <w:pPr>
        <w:rPr>
          <w:b/>
          <w:u w:val="single"/>
        </w:rPr>
      </w:pPr>
      <w:r>
        <w:br w:type="page"/>
      </w:r>
    </w:p>
    <w:p w14:paraId="5D9CD080" w14:textId="77777777" w:rsidR="00A65B47" w:rsidRPr="00E7528B" w:rsidRDefault="009C297A" w:rsidP="005E1000">
      <w:pPr>
        <w:pStyle w:val="Heading1"/>
        <w:spacing w:after="240"/>
        <w:rPr>
          <w:rStyle w:val="Hyperlink"/>
          <w:color w:val="000000" w:themeColor="text1"/>
          <w:u w:val="none"/>
        </w:rPr>
      </w:pPr>
      <w:bookmarkStart w:id="8" w:name="Start_BUC"/>
      <w:bookmarkStart w:id="9" w:name="_Toc524618390"/>
      <w:r>
        <w:rPr>
          <w:rStyle w:val="Hyperlink"/>
          <w:color w:val="000000" w:themeColor="text1"/>
          <w:u w:val="none"/>
        </w:rPr>
        <w:lastRenderedPageBreak/>
        <w:t>Come avviare il BUC?</w:t>
      </w:r>
      <w:bookmarkEnd w:id="9"/>
    </w:p>
    <w:bookmarkEnd w:id="8"/>
    <w:p w14:paraId="5D9CD081" w14:textId="242D0572" w:rsidR="00F219E5" w:rsidRPr="00E7528B" w:rsidRDefault="00CC5DF5" w:rsidP="00180417">
      <w:pPr>
        <w:spacing w:before="240" w:after="0" w:line="240" w:lineRule="auto"/>
        <w:jc w:val="both"/>
      </w:pPr>
      <w:r>
        <w:t>Per aiutarvi a comprendere il UB_BUC_03 abbiamo predisposto una serie di domande che illustrano il principale scenario del processo e anche possibili situazioni e opzioni specifiche man mano che si procede. Ponetevi ciascuna domanda e cliccate sul link che vi porterà alla risposta. Nelle fasi in cui è possibile ricorrere ad altri sottoprocessi amministrativi e orizzontali, essi saranno elencati nella descrizione della fase stessa.</w:t>
      </w:r>
    </w:p>
    <w:tbl>
      <w:tblPr>
        <w:tblStyle w:val="Tabellenraster1"/>
        <w:tblW w:w="10065" w:type="dxa"/>
        <w:tblInd w:w="-318" w:type="dxa"/>
        <w:tblLook w:val="04A0" w:firstRow="1" w:lastRow="0" w:firstColumn="1" w:lastColumn="0" w:noHBand="0" w:noVBand="1"/>
      </w:tblPr>
      <w:tblGrid>
        <w:gridCol w:w="10065"/>
      </w:tblGrid>
      <w:tr w:rsidR="009E08F4" w:rsidRPr="00E7528B" w14:paraId="45EE6E51" w14:textId="77777777" w:rsidTr="009E08F4">
        <w:tc>
          <w:tcPr>
            <w:tcW w:w="10065" w:type="dxa"/>
            <w:shd w:val="clear" w:color="auto" w:fill="BFBFBF" w:themeFill="background1" w:themeFillShade="BF"/>
          </w:tcPr>
          <w:p w14:paraId="75BBEFE1" w14:textId="77777777" w:rsidR="009E08F4" w:rsidRPr="00E7528B" w:rsidRDefault="009E08F4" w:rsidP="0069622B">
            <w:pPr>
              <w:pStyle w:val="Heading2"/>
              <w:outlineLvl w:val="1"/>
            </w:pPr>
            <w:bookmarkStart w:id="10" w:name="_Toc478254761"/>
            <w:bookmarkStart w:id="11" w:name="_Toc524618391"/>
            <w:r>
              <w:t>Qual è il mio ruolo nello scambio di informazioni per la sicurezza sociale che devo effettuare?</w:t>
            </w:r>
            <w:bookmarkEnd w:id="10"/>
            <w:bookmarkEnd w:id="11"/>
            <w:r>
              <w:t xml:space="preserve"> </w:t>
            </w:r>
          </w:p>
        </w:tc>
      </w:tr>
      <w:tr w:rsidR="009E08F4" w:rsidRPr="00E7528B" w14:paraId="2BA6F1B0" w14:textId="77777777" w:rsidTr="009E08F4">
        <w:tc>
          <w:tcPr>
            <w:tcW w:w="10065" w:type="dxa"/>
          </w:tcPr>
          <w:p w14:paraId="1F8A9246" w14:textId="5D322CFB" w:rsidR="002B6D9B" w:rsidRPr="00E7528B" w:rsidRDefault="00CF0B37" w:rsidP="00180417">
            <w:pPr>
              <w:spacing w:before="120" w:after="120"/>
              <w:jc w:val="both"/>
              <w:rPr>
                <w:rFonts w:cs="Calibri"/>
                <w:szCs w:val="20"/>
              </w:rPr>
            </w:pPr>
            <w:r>
              <w:t xml:space="preserve">Se siete l’istituzione che richiede informazioni all’altro SM in merito all’iscrizione del disoccupato e alla sua ricerca d’impiego, il vostro ruolo sarà quello di </w:t>
            </w:r>
            <w:r>
              <w:rPr>
                <w:b/>
                <w:bCs/>
              </w:rPr>
              <w:t>Titolare</w:t>
            </w:r>
            <w:r>
              <w:t xml:space="preserve">. </w:t>
            </w:r>
          </w:p>
          <w:p w14:paraId="68129339" w14:textId="6195EB70" w:rsidR="00011781" w:rsidRPr="00E7528B" w:rsidRDefault="00480BBF" w:rsidP="00180417">
            <w:pPr>
              <w:spacing w:after="120"/>
              <w:jc w:val="both"/>
            </w:pPr>
            <w:hyperlink w:anchor="CO1" w:history="1">
              <w:r w:rsidR="00AF4982">
                <w:rPr>
                  <w:rStyle w:val="Hyperlink"/>
                </w:rPr>
                <w:t>Sono il Titolare</w:t>
              </w:r>
            </w:hyperlink>
            <w:r w:rsidR="00AF4982">
              <w:t xml:space="preserve"> </w:t>
            </w:r>
            <w:r w:rsidR="00AF4982">
              <w:rPr>
                <w:rStyle w:val="Hyperlink"/>
                <w:color w:val="auto"/>
                <w:u w:val="none"/>
              </w:rPr>
              <w:t>(fase TIT.1)</w:t>
            </w:r>
          </w:p>
        </w:tc>
      </w:tr>
      <w:tr w:rsidR="009E08F4" w:rsidRPr="00E7528B" w14:paraId="7C7CB788" w14:textId="77777777" w:rsidTr="009E08F4">
        <w:tc>
          <w:tcPr>
            <w:tcW w:w="10065" w:type="dxa"/>
          </w:tcPr>
          <w:p w14:paraId="62940C8A" w14:textId="5724EB02" w:rsidR="009E08F4" w:rsidRPr="00E7528B" w:rsidRDefault="00CF0B37" w:rsidP="00180417">
            <w:pPr>
              <w:spacing w:before="120" w:after="120"/>
              <w:jc w:val="both"/>
              <w:rPr>
                <w:rFonts w:ascii="Calibri" w:hAnsi="Calibri" w:cs="Calibri"/>
              </w:rPr>
            </w:pPr>
            <w:r>
              <w:t xml:space="preserve">Se siete l’istituzione che riceve la richiesta di informazioni da un altro paese in merito all’iscrizione del disoccupato e alla sua ricerca d’impiego, il vostro ruolo sarà quello di </w:t>
            </w:r>
            <w:r>
              <w:rPr>
                <w:b/>
                <w:bCs/>
              </w:rPr>
              <w:t>Controparte</w:t>
            </w:r>
            <w:r>
              <w:t>.</w:t>
            </w:r>
          </w:p>
          <w:p w14:paraId="1CBC3CFF" w14:textId="1C26DC06" w:rsidR="009E08F4" w:rsidRPr="00180417" w:rsidRDefault="00480BBF" w:rsidP="00180417">
            <w:pPr>
              <w:spacing w:after="120"/>
              <w:jc w:val="both"/>
            </w:pPr>
            <w:hyperlink w:anchor="_CO.1_Who_do" w:history="1">
              <w:r w:rsidR="00AF4982">
                <w:rPr>
                  <w:rStyle w:val="Hyperlink"/>
                </w:rPr>
                <w:t>Sono la Controparte</w:t>
              </w:r>
            </w:hyperlink>
            <w:r w:rsidR="00AF4982">
              <w:t xml:space="preserve"> </w:t>
            </w:r>
            <w:r w:rsidR="00AF4982">
              <w:rPr>
                <w:rStyle w:val="Hyperlink"/>
                <w:color w:val="auto"/>
                <w:u w:val="none"/>
              </w:rPr>
              <w:t>(fase CP.1)</w:t>
            </w:r>
          </w:p>
        </w:tc>
      </w:tr>
    </w:tbl>
    <w:p w14:paraId="2A995953" w14:textId="77777777" w:rsidR="00EF14CB" w:rsidRPr="00E7528B" w:rsidRDefault="00EF14CB" w:rsidP="00180417">
      <w:pPr>
        <w:spacing w:after="0" w:line="240" w:lineRule="auto"/>
        <w:jc w:val="both"/>
        <w:rPr>
          <w:highlight w:val="yellow"/>
        </w:rPr>
      </w:pPr>
    </w:p>
    <w:tbl>
      <w:tblPr>
        <w:tblStyle w:val="Tabellenraster1"/>
        <w:tblW w:w="10065" w:type="dxa"/>
        <w:tblInd w:w="-318" w:type="dxa"/>
        <w:tblLook w:val="04A0" w:firstRow="1" w:lastRow="0" w:firstColumn="1" w:lastColumn="0" w:noHBand="0" w:noVBand="1"/>
      </w:tblPr>
      <w:tblGrid>
        <w:gridCol w:w="10065"/>
      </w:tblGrid>
      <w:tr w:rsidR="009E08F4" w:rsidRPr="00E7528B" w14:paraId="677745E3" w14:textId="77777777" w:rsidTr="009E08F4">
        <w:tc>
          <w:tcPr>
            <w:tcW w:w="10065" w:type="dxa"/>
            <w:shd w:val="clear" w:color="auto" w:fill="BFBFBF" w:themeFill="background1" w:themeFillShade="BF"/>
          </w:tcPr>
          <w:p w14:paraId="460FCEA4" w14:textId="42DF9CEC" w:rsidR="009E08F4" w:rsidRPr="00E7528B" w:rsidRDefault="001E05D1" w:rsidP="00180417">
            <w:pPr>
              <w:pStyle w:val="Heading2"/>
              <w:outlineLvl w:val="1"/>
              <w:rPr>
                <w:highlight w:val="yellow"/>
              </w:rPr>
            </w:pPr>
            <w:bookmarkStart w:id="12" w:name="_CO.1_Who_do"/>
            <w:bookmarkStart w:id="13" w:name="CO1"/>
            <w:bookmarkStart w:id="14" w:name="_Toc478254762"/>
            <w:bookmarkStart w:id="15" w:name="_Toc524618392"/>
            <w:bookmarkEnd w:id="12"/>
            <w:r>
              <w:t xml:space="preserve">TIT.1 </w:t>
            </w:r>
            <w:bookmarkEnd w:id="13"/>
            <w:r>
              <w:t>Con chi devo scambiare informazioni?</w:t>
            </w:r>
            <w:bookmarkEnd w:id="14"/>
            <w:bookmarkEnd w:id="15"/>
          </w:p>
        </w:tc>
      </w:tr>
      <w:tr w:rsidR="009E08F4" w:rsidRPr="00E7528B" w14:paraId="2A1B120C" w14:textId="77777777" w:rsidTr="009E08F4">
        <w:tc>
          <w:tcPr>
            <w:tcW w:w="10065" w:type="dxa"/>
          </w:tcPr>
          <w:p w14:paraId="0A347B63" w14:textId="09368F1A" w:rsidR="009E08F4" w:rsidRPr="00E7528B" w:rsidRDefault="009E08F4" w:rsidP="00180417">
            <w:pPr>
              <w:spacing w:before="120" w:after="120"/>
              <w:jc w:val="both"/>
            </w:pPr>
            <w:r>
              <w:t>In qualità di istituzione Titolare, ai fini della richiesta di informazioni dovete adesso individuare lo SM cui richiedere informazioni. In seconda battuta dovrete individuare l’istituzione di tale SM responsabile delle informazioni di cui avete bisogno. In questo BUC, l’istituzione può essere scelta solo tra quelle responsabili del settore disoccupazione. Potrete così individuare la Controparte con cui collaborerete nella raccolta di informazioni.</w:t>
            </w:r>
          </w:p>
          <w:p w14:paraId="0F3092FB" w14:textId="7B9687F0" w:rsidR="009E08F4" w:rsidRPr="00E7528B" w:rsidRDefault="00480BBF" w:rsidP="00180417">
            <w:pPr>
              <w:spacing w:after="120"/>
              <w:jc w:val="both"/>
            </w:pPr>
            <w:hyperlink w:anchor="_CO.2_How_do" w:history="1">
              <w:r w:rsidR="00AF4982">
                <w:rPr>
                  <w:rStyle w:val="Hyperlink"/>
                </w:rPr>
                <w:t>Devo individuare la Controparte</w:t>
              </w:r>
            </w:hyperlink>
            <w:r w:rsidR="00AF4982">
              <w:t xml:space="preserve"> </w:t>
            </w:r>
            <w:r w:rsidR="00AF4982">
              <w:rPr>
                <w:rStyle w:val="Hyperlink"/>
                <w:color w:val="auto"/>
                <w:u w:val="none"/>
              </w:rPr>
              <w:t>(fase TIT.2)</w:t>
            </w:r>
          </w:p>
          <w:p w14:paraId="2A0C04A6" w14:textId="12B67448" w:rsidR="000A60CF" w:rsidRPr="00E7528B" w:rsidRDefault="00480BBF" w:rsidP="00180417">
            <w:pPr>
              <w:spacing w:after="120"/>
              <w:jc w:val="both"/>
            </w:pPr>
            <w:hyperlink w:anchor="_CO.3_How_do" w:history="1">
              <w:r w:rsidR="00AF4982">
                <w:rPr>
                  <w:rStyle w:val="Hyperlink"/>
                </w:rPr>
                <w:t>Ho individuato la Controparte che devo contattare</w:t>
              </w:r>
            </w:hyperlink>
            <w:r w:rsidR="00AF4982">
              <w:t xml:space="preserve"> </w:t>
            </w:r>
            <w:r w:rsidR="00AF4982">
              <w:rPr>
                <w:rStyle w:val="Hyperlink"/>
                <w:color w:val="auto"/>
                <w:u w:val="none"/>
              </w:rPr>
              <w:t>(fase TIT.3)</w:t>
            </w:r>
          </w:p>
        </w:tc>
      </w:tr>
    </w:tbl>
    <w:p w14:paraId="6B90239C" w14:textId="77777777" w:rsidR="009E08F4" w:rsidRPr="00E7528B" w:rsidRDefault="009E08F4" w:rsidP="00180417">
      <w:pPr>
        <w:spacing w:after="0" w:line="240" w:lineRule="auto"/>
        <w:jc w:val="both"/>
        <w:rPr>
          <w:highlight w:val="yellow"/>
        </w:rPr>
      </w:pPr>
    </w:p>
    <w:tbl>
      <w:tblPr>
        <w:tblStyle w:val="Tabellenraster1"/>
        <w:tblW w:w="10065" w:type="dxa"/>
        <w:tblInd w:w="-318" w:type="dxa"/>
        <w:tblLook w:val="04A0" w:firstRow="1" w:lastRow="0" w:firstColumn="1" w:lastColumn="0" w:noHBand="0" w:noVBand="1"/>
      </w:tblPr>
      <w:tblGrid>
        <w:gridCol w:w="10065"/>
      </w:tblGrid>
      <w:tr w:rsidR="009E08F4" w:rsidRPr="00E7528B" w14:paraId="54778E6F" w14:textId="77777777" w:rsidTr="009E08F4">
        <w:tc>
          <w:tcPr>
            <w:tcW w:w="10065" w:type="dxa"/>
            <w:shd w:val="clear" w:color="auto" w:fill="BFBFBF" w:themeFill="background1" w:themeFillShade="BF"/>
          </w:tcPr>
          <w:p w14:paraId="13B2FBEE" w14:textId="0D1C99C9" w:rsidR="009E08F4" w:rsidRPr="00E7528B" w:rsidRDefault="001E05D1" w:rsidP="00180417">
            <w:pPr>
              <w:pStyle w:val="Heading2"/>
              <w:outlineLvl w:val="1"/>
              <w:rPr>
                <w:highlight w:val="yellow"/>
              </w:rPr>
            </w:pPr>
            <w:bookmarkStart w:id="16" w:name="_CO.2_How_do"/>
            <w:bookmarkStart w:id="17" w:name="CO2"/>
            <w:bookmarkStart w:id="18" w:name="_Toc478254763"/>
            <w:bookmarkStart w:id="19" w:name="_Toc524618393"/>
            <w:bookmarkEnd w:id="16"/>
            <w:r>
              <w:t>TIT.2</w:t>
            </w:r>
            <w:bookmarkEnd w:id="17"/>
            <w:r>
              <w:t xml:space="preserve"> Come individuo la corretta istituzione con cui scambiare informazioni?</w:t>
            </w:r>
            <w:bookmarkEnd w:id="18"/>
            <w:bookmarkEnd w:id="19"/>
            <w:r>
              <w:rPr>
                <w:rStyle w:val="Heading2Char"/>
              </w:rPr>
              <w:t xml:space="preserve">  </w:t>
            </w:r>
          </w:p>
        </w:tc>
      </w:tr>
      <w:tr w:rsidR="009E08F4" w:rsidRPr="00E7528B" w14:paraId="4AF9BD44" w14:textId="77777777" w:rsidTr="009E08F4">
        <w:tc>
          <w:tcPr>
            <w:tcW w:w="10065" w:type="dxa"/>
          </w:tcPr>
          <w:p w14:paraId="0E64C059" w14:textId="16CEF08C" w:rsidR="009E08F4" w:rsidRPr="00E7528B" w:rsidRDefault="009E08F4" w:rsidP="00180417">
            <w:pPr>
              <w:spacing w:before="120" w:after="120"/>
              <w:jc w:val="both"/>
            </w:pPr>
            <w:r>
              <w:t>Per stabilire qual è l’Istituzione competente dell’altro SM occorre consultare la Directory delle istituzioni (DI). La DI è il registro elettronico delle Istituzioni competenti e degli Organismi di collegamento, attuali e passati, responsabili del coordinamento transfrontaliero delle informazioni di sicurezza sociale per ciascuno degli SM interessati.</w:t>
            </w:r>
          </w:p>
          <w:p w14:paraId="3733F6DE" w14:textId="68A6810F" w:rsidR="00C56A35" w:rsidRDefault="009E08F4" w:rsidP="00180417">
            <w:pPr>
              <w:spacing w:after="120"/>
              <w:jc w:val="both"/>
            </w:pPr>
            <w:r>
              <w:t>Si raccomanda di selezionare l’Organismo di collegamento solo se non è possibile individuare la corretta Istituzione competente dello SM in questione o nel caso in cui la pratica sia gestita da tale organismo.</w:t>
            </w:r>
          </w:p>
          <w:p w14:paraId="574142D1" w14:textId="56B21862" w:rsidR="000A60CF" w:rsidRPr="00E7528B" w:rsidRDefault="00D10E9C" w:rsidP="00180417">
            <w:pPr>
              <w:spacing w:after="120"/>
              <w:jc w:val="both"/>
            </w:pPr>
            <w:r>
              <w:t xml:space="preserve">Di norma dovreste chiedere al richiedente lavoro presso qualche istituzione è iscritto nell’altro SM. </w:t>
            </w:r>
          </w:p>
          <w:p w14:paraId="07DE4EF2" w14:textId="58B3B6FD" w:rsidR="001A758D" w:rsidRPr="00DE73F4" w:rsidRDefault="001A758D" w:rsidP="001A758D">
            <w:pPr>
              <w:spacing w:after="120"/>
            </w:pPr>
            <w:r>
              <w:t>Per accedere alla DI occorre utilizzare l’apposita applicazione (contattare il Business Process Owner International/SECO).</w:t>
            </w:r>
          </w:p>
          <w:p w14:paraId="67A89F72" w14:textId="76AD2B4A" w:rsidR="009E08F4" w:rsidRPr="00180417" w:rsidRDefault="00480BBF" w:rsidP="00180417">
            <w:pPr>
              <w:spacing w:after="120"/>
            </w:pPr>
            <w:hyperlink w:anchor="_CO.3_How_do" w:history="1">
              <w:r w:rsidR="00AF4982">
                <w:rPr>
                  <w:rStyle w:val="Hyperlink"/>
                </w:rPr>
                <w:t>Ho individuato l’Istituzione competente dello Stato membro che devo contattare</w:t>
              </w:r>
            </w:hyperlink>
            <w:r w:rsidR="00AF4982">
              <w:rPr>
                <w:rStyle w:val="Hyperlink"/>
              </w:rPr>
              <w:t xml:space="preserve"> </w:t>
            </w:r>
            <w:r w:rsidR="00AF4982">
              <w:rPr>
                <w:rStyle w:val="Hyperlink"/>
                <w:color w:val="auto"/>
                <w:u w:val="none"/>
              </w:rPr>
              <w:t>(fase TIT.3)</w:t>
            </w:r>
          </w:p>
        </w:tc>
      </w:tr>
    </w:tbl>
    <w:p w14:paraId="5D9CD0B6" w14:textId="77777777" w:rsidR="00A65B47" w:rsidRPr="00E7528B" w:rsidRDefault="00A65B47" w:rsidP="00F62AE8">
      <w:pPr>
        <w:spacing w:after="0"/>
        <w:jc w:val="both"/>
      </w:pPr>
    </w:p>
    <w:tbl>
      <w:tblPr>
        <w:tblStyle w:val="TableGrid"/>
        <w:tblW w:w="10065" w:type="dxa"/>
        <w:tblInd w:w="-318" w:type="dxa"/>
        <w:tblLook w:val="04A0" w:firstRow="1" w:lastRow="0" w:firstColumn="1" w:lastColumn="0" w:noHBand="0" w:noVBand="1"/>
      </w:tblPr>
      <w:tblGrid>
        <w:gridCol w:w="10065"/>
      </w:tblGrid>
      <w:tr w:rsidR="009D6169" w:rsidRPr="00E7528B" w14:paraId="5D9CD0B8" w14:textId="77777777" w:rsidTr="009E08F4">
        <w:tc>
          <w:tcPr>
            <w:tcW w:w="10065" w:type="dxa"/>
            <w:shd w:val="clear" w:color="auto" w:fill="BFBFBF" w:themeFill="background1" w:themeFillShade="BF"/>
          </w:tcPr>
          <w:p w14:paraId="5D9CD0B7" w14:textId="6DC1B988" w:rsidR="009D6169" w:rsidRPr="00E7528B" w:rsidRDefault="001E05D1" w:rsidP="00963D01">
            <w:pPr>
              <w:pStyle w:val="Heading2"/>
              <w:outlineLvl w:val="1"/>
            </w:pPr>
            <w:bookmarkStart w:id="20" w:name="_CO.3_How_do"/>
            <w:bookmarkStart w:id="21" w:name="CO3"/>
            <w:bookmarkStart w:id="22" w:name="_Toc524618394"/>
            <w:bookmarkEnd w:id="20"/>
            <w:r>
              <w:t>TIT.3</w:t>
            </w:r>
            <w:bookmarkEnd w:id="21"/>
            <w:r>
              <w:t xml:space="preserve"> Come richiedo le informazioni sull’iscrizione alla Controparte individuata?</w:t>
            </w:r>
            <w:bookmarkEnd w:id="22"/>
          </w:p>
        </w:tc>
      </w:tr>
      <w:tr w:rsidR="009D6169" w:rsidRPr="00E7528B" w14:paraId="5D9CD0C6" w14:textId="77777777" w:rsidTr="009E08F4">
        <w:tc>
          <w:tcPr>
            <w:tcW w:w="10065" w:type="dxa"/>
          </w:tcPr>
          <w:p w14:paraId="3A15B4D6" w14:textId="3C0094C8" w:rsidR="00963D01" w:rsidRPr="00E7528B" w:rsidRDefault="00963D01" w:rsidP="00180417">
            <w:pPr>
              <w:spacing w:before="120" w:after="120"/>
            </w:pPr>
            <w:r>
              <w:t>Il prossimo passo in questa procedura internazionale consiste nel compilare in ogni sua parte il DES U018 Richiesta informazioni su iscrizione - lavoratore frontaliero,  per poi inviarlo alla Controparte con eventuali allegati.</w:t>
            </w:r>
          </w:p>
          <w:p w14:paraId="3DD502F0" w14:textId="436DD6D8" w:rsidR="006578BC" w:rsidRPr="00E7528B" w:rsidRDefault="00963D01" w:rsidP="00963D01">
            <w:pPr>
              <w:spacing w:after="120"/>
            </w:pPr>
            <w:r>
              <w:t>Riceverete quindi la risposta della Controparte tramite il DES U019 Informazioni su iscrizione - lavoratore frontaliero, che potrete valutare per la futura gestione del caso.</w:t>
            </w:r>
          </w:p>
          <w:p w14:paraId="16F89403" w14:textId="65486D48" w:rsidR="006578BC" w:rsidRDefault="00480BBF" w:rsidP="00963D01">
            <w:pPr>
              <w:spacing w:after="120"/>
              <w:rPr>
                <w:rStyle w:val="Hyperlink"/>
                <w:color w:val="auto"/>
                <w:u w:val="none"/>
              </w:rPr>
            </w:pPr>
            <w:hyperlink w:anchor="_CO.4_What_should" w:history="1">
              <w:r w:rsidR="00AF4982">
                <w:rPr>
                  <w:rStyle w:val="Hyperlink"/>
                </w:rPr>
                <w:t>Ho ricevuto il DES U019 di risposta alla mia richiesta di informazioni sull’iscrizione</w:t>
              </w:r>
            </w:hyperlink>
            <w:r w:rsidR="00AF4982">
              <w:rPr>
                <w:rStyle w:val="Hyperlink"/>
              </w:rPr>
              <w:t xml:space="preserve"> </w:t>
            </w:r>
            <w:r w:rsidR="00AF4982">
              <w:rPr>
                <w:rStyle w:val="Hyperlink"/>
                <w:color w:val="auto"/>
                <w:u w:val="none"/>
              </w:rPr>
              <w:t>(fase TIT.4)</w:t>
            </w:r>
          </w:p>
          <w:p w14:paraId="5D9CD0C5" w14:textId="13B36028" w:rsidR="000A60CF" w:rsidRPr="00E7528B" w:rsidRDefault="00480BBF" w:rsidP="00180417">
            <w:pPr>
              <w:spacing w:after="120"/>
            </w:pPr>
            <w:hyperlink w:anchor="_CO._5_What" w:history="1">
              <w:r w:rsidR="00AF4982">
                <w:rPr>
                  <w:rStyle w:val="Hyperlink"/>
                </w:rPr>
                <w:t>Devo chiudere il Business Use Case</w:t>
              </w:r>
            </w:hyperlink>
            <w:r w:rsidR="00AF4982">
              <w:t xml:space="preserve"> (fase TIT.5)</w:t>
            </w:r>
          </w:p>
        </w:tc>
      </w:tr>
      <w:tr w:rsidR="00A45E53" w:rsidRPr="00E7528B" w14:paraId="5D9CD0D3" w14:textId="77777777" w:rsidTr="009E08F4">
        <w:tc>
          <w:tcPr>
            <w:tcW w:w="10065" w:type="dxa"/>
          </w:tcPr>
          <w:p w14:paraId="1FE6212D" w14:textId="5C6E30F6" w:rsidR="00292174" w:rsidRPr="00E7528B" w:rsidRDefault="00292174" w:rsidP="00292174">
            <w:r>
              <w:lastRenderedPageBreak/>
              <w:t>In questa fase il Titolare ha a disposizione vari sottoprocessi:</w:t>
            </w:r>
          </w:p>
          <w:p w14:paraId="05631F0F" w14:textId="3086C203" w:rsidR="00A43706" w:rsidRPr="001A758D" w:rsidRDefault="00A43706" w:rsidP="00A43706">
            <w:pPr>
              <w:jc w:val="both"/>
              <w:rPr>
                <w:rStyle w:val="Hyperlink"/>
                <w:color w:val="auto"/>
                <w:u w:val="none"/>
              </w:rPr>
            </w:pPr>
            <w:r>
              <w:rPr>
                <w:rStyle w:val="Hyperlink"/>
                <w:color w:val="auto"/>
                <w:u w:val="none"/>
              </w:rPr>
              <w:t>Voglio ricordare a una Controparte di inviarmi un DES o delle informazioni (AD_BUC_07).</w:t>
            </w:r>
          </w:p>
          <w:p w14:paraId="44A23EC4" w14:textId="14C594CE" w:rsidR="005A6F02" w:rsidRPr="001A758D" w:rsidRDefault="00531D68" w:rsidP="00531D68">
            <w:pPr>
              <w:jc w:val="both"/>
              <w:rPr>
                <w:rStyle w:val="Hyperlink"/>
                <w:color w:val="auto"/>
                <w:u w:val="none"/>
              </w:rPr>
            </w:pPr>
            <w:r>
              <w:rPr>
                <w:rStyle w:val="Hyperlink"/>
                <w:color w:val="auto"/>
                <w:u w:val="none"/>
              </w:rPr>
              <w:t>Voglio annullare un DES già inviato (AD_BUC_06).</w:t>
            </w:r>
          </w:p>
          <w:p w14:paraId="0A8354C2" w14:textId="425E5862" w:rsidR="00A43706" w:rsidRPr="001A758D" w:rsidRDefault="00736951" w:rsidP="004107A6">
            <w:pPr>
              <w:jc w:val="both"/>
              <w:rPr>
                <w:rStyle w:val="Hyperlink"/>
                <w:color w:val="auto"/>
                <w:u w:val="none"/>
              </w:rPr>
            </w:pPr>
            <w:r>
              <w:rPr>
                <w:rStyle w:val="Hyperlink"/>
                <w:color w:val="auto"/>
                <w:u w:val="none"/>
              </w:rPr>
              <w:t>Voglio aggiornare le informazioni di un DES già inviato (AD_BUC_10).</w:t>
            </w:r>
          </w:p>
          <w:p w14:paraId="42B0A88B" w14:textId="6E40BB7A" w:rsidR="00A43706" w:rsidRPr="001A758D" w:rsidRDefault="00A43706" w:rsidP="00180417">
            <w:pPr>
              <w:rPr>
                <w:rStyle w:val="Hyperlink"/>
                <w:color w:val="auto"/>
                <w:u w:val="none"/>
              </w:rPr>
            </w:pPr>
            <w:r>
              <w:rPr>
                <w:rStyle w:val="Hyperlink"/>
                <w:color w:val="auto"/>
                <w:u w:val="none"/>
              </w:rPr>
              <w:t>Voglio inoltrare il caso a un’altra Istituzione competente del mio SM perché non sono più responsabile della gestione (AD_BUC_05).</w:t>
            </w:r>
          </w:p>
          <w:p w14:paraId="6B5745FB" w14:textId="630A8A37" w:rsidR="00A43706" w:rsidRPr="001A758D" w:rsidRDefault="00A43706" w:rsidP="00A43706">
            <w:r>
              <w:rPr>
                <w:rStyle w:val="Hyperlink"/>
                <w:color w:val="auto"/>
                <w:u w:val="none"/>
              </w:rPr>
              <w:t>Voglio scambiare altre informazioni non previste nei DES (H_BUC_01)</w:t>
            </w:r>
            <w:r>
              <w:t>.</w:t>
            </w:r>
          </w:p>
          <w:p w14:paraId="0E248E2C" w14:textId="53EFE374" w:rsidR="00A43706" w:rsidRPr="001A758D" w:rsidRDefault="00A43706" w:rsidP="00A43706">
            <w:r>
              <w:rPr>
                <w:rStyle w:val="Hyperlink"/>
                <w:color w:val="auto"/>
                <w:u w:val="none"/>
              </w:rPr>
              <w:t>Voglio stabilire la residenza dell’ex lavoratore frontaliero (H_BUC_02).</w:t>
            </w:r>
          </w:p>
          <w:p w14:paraId="2B6ED553" w14:textId="6C9CCBBD" w:rsidR="00A43706" w:rsidRPr="001A758D" w:rsidRDefault="00A43706" w:rsidP="00A43706">
            <w:r>
              <w:rPr>
                <w:rStyle w:val="Hyperlink"/>
                <w:color w:val="auto"/>
                <w:u w:val="none"/>
              </w:rPr>
              <w:t>Voglio scambiare un documento di richiesta PD con la Controparte (H_BUC_06).</w:t>
            </w:r>
          </w:p>
          <w:p w14:paraId="5D9CD0D2" w14:textId="449C4C90" w:rsidR="00A43706" w:rsidRPr="00E7528B" w:rsidRDefault="00A43706" w:rsidP="00180417">
            <w:pPr>
              <w:spacing w:after="120"/>
            </w:pPr>
            <w:r>
              <w:rPr>
                <w:rStyle w:val="Hyperlink"/>
                <w:color w:val="auto"/>
                <w:u w:val="none"/>
              </w:rPr>
              <w:t>Voglio informare la Controparte della morte di una persona (H_BUC_07).</w:t>
            </w:r>
          </w:p>
        </w:tc>
      </w:tr>
      <w:bookmarkEnd w:id="1"/>
    </w:tbl>
    <w:p w14:paraId="5D9CD111" w14:textId="77777777" w:rsidR="00E0157E" w:rsidRPr="00E7528B" w:rsidRDefault="00E0157E" w:rsidP="00301FF9">
      <w:pPr>
        <w:spacing w:after="0"/>
        <w:jc w:val="both"/>
      </w:pPr>
    </w:p>
    <w:tbl>
      <w:tblPr>
        <w:tblStyle w:val="TableGrid"/>
        <w:tblW w:w="10065" w:type="dxa"/>
        <w:tblInd w:w="-318" w:type="dxa"/>
        <w:tblLook w:val="04A0" w:firstRow="1" w:lastRow="0" w:firstColumn="1" w:lastColumn="0" w:noHBand="0" w:noVBand="1"/>
      </w:tblPr>
      <w:tblGrid>
        <w:gridCol w:w="10065"/>
      </w:tblGrid>
      <w:tr w:rsidR="006578BC" w:rsidRPr="00E7528B" w14:paraId="3C8551FB" w14:textId="77777777" w:rsidTr="00A43706">
        <w:tc>
          <w:tcPr>
            <w:tcW w:w="10065" w:type="dxa"/>
            <w:shd w:val="clear" w:color="auto" w:fill="BFBFBF" w:themeFill="background1" w:themeFillShade="BF"/>
          </w:tcPr>
          <w:p w14:paraId="029C2D5F" w14:textId="6A14705B" w:rsidR="006578BC" w:rsidRPr="00E7528B" w:rsidRDefault="006578BC" w:rsidP="0076414D">
            <w:pPr>
              <w:pStyle w:val="Heading2"/>
              <w:outlineLvl w:val="1"/>
            </w:pPr>
            <w:bookmarkStart w:id="23" w:name="_CO.4_What_should"/>
            <w:bookmarkStart w:id="24" w:name="CO4"/>
            <w:bookmarkStart w:id="25" w:name="_Toc524618395"/>
            <w:bookmarkEnd w:id="23"/>
            <w:r>
              <w:t>TIT.4</w:t>
            </w:r>
            <w:bookmarkEnd w:id="24"/>
            <w:r>
              <w:t xml:space="preserve"> Che cosa devo fare quando ricevo un DES U019 di risposta?</w:t>
            </w:r>
            <w:bookmarkEnd w:id="25"/>
          </w:p>
        </w:tc>
      </w:tr>
      <w:tr w:rsidR="006578BC" w:rsidRPr="00E7528B" w14:paraId="77E08835" w14:textId="77777777" w:rsidTr="00A43706">
        <w:tc>
          <w:tcPr>
            <w:tcW w:w="10065" w:type="dxa"/>
          </w:tcPr>
          <w:p w14:paraId="398C612C" w14:textId="6ACF64CC" w:rsidR="006578BC" w:rsidRPr="00E7528B" w:rsidRDefault="006578BC" w:rsidP="00180417">
            <w:pPr>
              <w:spacing w:before="120" w:after="120"/>
            </w:pPr>
            <w:r>
              <w:t>Dopo aver ricevuto dalla Controparte il DES U019 Informazioni su iscrizione - lavoratore frontaliero, dovete valutarlo e tenere presenti le informazioni ricevute per la futura gestione del caso.</w:t>
            </w:r>
          </w:p>
          <w:p w14:paraId="5978A0F6" w14:textId="52A9B0D7" w:rsidR="006578BC" w:rsidRPr="00E7528B" w:rsidRDefault="006578BC" w:rsidP="00A43706">
            <w:pPr>
              <w:spacing w:after="120"/>
            </w:pPr>
            <w:r>
              <w:t>Se non occorre inviare altre richieste alla Controparte il caso termina qui e il Titolare deve chiuderlo.</w:t>
            </w:r>
          </w:p>
          <w:p w14:paraId="13C195B3" w14:textId="59A7EC67" w:rsidR="006578BC" w:rsidRDefault="006578BC" w:rsidP="00180417">
            <w:pPr>
              <w:spacing w:after="120"/>
            </w:pPr>
            <w:r>
              <w:t>Se volete inviare altre richieste di informazioni alla Controparte, potete creare un nuovo DES U018.  Dovrete quindi inviarlo alla Controparte, che poi risponderà con un nuovo DES U019.</w:t>
            </w:r>
          </w:p>
          <w:p w14:paraId="0C3211C6" w14:textId="2C6B24C8" w:rsidR="0076605C" w:rsidRPr="00E7528B" w:rsidRDefault="00480BBF" w:rsidP="00180417">
            <w:pPr>
              <w:spacing w:after="120"/>
            </w:pPr>
            <w:hyperlink w:anchor="_CO._5_What" w:history="1">
              <w:r w:rsidR="00AF4982">
                <w:rPr>
                  <w:rStyle w:val="Hyperlink"/>
                </w:rPr>
                <w:t>Devo chiudere il Business Use Case</w:t>
              </w:r>
            </w:hyperlink>
            <w:r w:rsidR="00AF4982">
              <w:t xml:space="preserve"> (fase TIT.5)</w:t>
            </w:r>
          </w:p>
        </w:tc>
      </w:tr>
      <w:tr w:rsidR="006578BC" w:rsidRPr="00E7528B" w14:paraId="7666AFDA" w14:textId="77777777" w:rsidTr="00A43706">
        <w:tc>
          <w:tcPr>
            <w:tcW w:w="10065" w:type="dxa"/>
          </w:tcPr>
          <w:p w14:paraId="7BD64AB1" w14:textId="77777777" w:rsidR="006578BC" w:rsidRPr="00E7528B" w:rsidRDefault="006578BC" w:rsidP="00A43706">
            <w:r>
              <w:t>In questa fase il Titolare ha a disposizione vari sottoprocessi:</w:t>
            </w:r>
          </w:p>
          <w:p w14:paraId="1D7B02AF" w14:textId="330B5C78" w:rsidR="00A43706" w:rsidRPr="001A758D" w:rsidRDefault="00A43706" w:rsidP="00A43706">
            <w:pPr>
              <w:rPr>
                <w:rStyle w:val="Hyperlink"/>
                <w:color w:val="auto"/>
                <w:u w:val="none"/>
              </w:rPr>
            </w:pPr>
            <w:r>
              <w:rPr>
                <w:rStyle w:val="Hyperlink"/>
                <w:color w:val="auto"/>
                <w:u w:val="none"/>
              </w:rPr>
              <w:t>Voglio rifiutare il DES che ho ricevuto (AD_BUC_09), a condizione di non aver già risposto.</w:t>
            </w:r>
          </w:p>
          <w:p w14:paraId="6CB18F98" w14:textId="791B9B44" w:rsidR="00A43706" w:rsidRPr="001A758D" w:rsidRDefault="00A43706" w:rsidP="00A43706">
            <w:pPr>
              <w:jc w:val="both"/>
              <w:rPr>
                <w:rStyle w:val="Hyperlink"/>
                <w:color w:val="auto"/>
                <w:u w:val="none"/>
              </w:rPr>
            </w:pPr>
            <w:r>
              <w:rPr>
                <w:rStyle w:val="Hyperlink"/>
                <w:color w:val="auto"/>
                <w:u w:val="none"/>
              </w:rPr>
              <w:t>Voglio chiarire alcuni punti di un DES che ho ricevuto (AD_BUC_08).</w:t>
            </w:r>
          </w:p>
          <w:p w14:paraId="6427240D" w14:textId="5A3DEEAA" w:rsidR="00A43706" w:rsidRPr="001A758D" w:rsidRDefault="00A43706" w:rsidP="00A43706">
            <w:pPr>
              <w:jc w:val="both"/>
            </w:pPr>
            <w:r>
              <w:rPr>
                <w:rStyle w:val="Hyperlink"/>
                <w:color w:val="auto"/>
                <w:u w:val="none"/>
              </w:rPr>
              <w:t>Voglio ricordare a una Controparte di inviarmi un DES o delle informazioni (AD_BUC_07).</w:t>
            </w:r>
          </w:p>
          <w:p w14:paraId="71E2CD9C" w14:textId="606E5C7A" w:rsidR="006578BC" w:rsidRPr="001A758D" w:rsidRDefault="006578BC" w:rsidP="00A43706">
            <w:pPr>
              <w:jc w:val="both"/>
              <w:rPr>
                <w:rStyle w:val="Hyperlink"/>
                <w:color w:val="auto"/>
                <w:u w:val="none"/>
              </w:rPr>
            </w:pPr>
            <w:r>
              <w:rPr>
                <w:rStyle w:val="Hyperlink"/>
                <w:color w:val="auto"/>
                <w:u w:val="none"/>
              </w:rPr>
              <w:t>Voglio annullare un DES già inviato (AD_BUC_06).</w:t>
            </w:r>
          </w:p>
          <w:p w14:paraId="702A908E" w14:textId="4C8DD14E" w:rsidR="00A43706" w:rsidRPr="001A758D" w:rsidRDefault="006578BC" w:rsidP="00BA6F1D">
            <w:pPr>
              <w:jc w:val="both"/>
              <w:rPr>
                <w:rStyle w:val="Hyperlink"/>
                <w:color w:val="auto"/>
                <w:u w:val="none"/>
              </w:rPr>
            </w:pPr>
            <w:r>
              <w:rPr>
                <w:rStyle w:val="Hyperlink"/>
                <w:color w:val="auto"/>
                <w:u w:val="none"/>
              </w:rPr>
              <w:t>Voglio aggiornare le informazioni di un DES già inviato (AD_BUC_10).</w:t>
            </w:r>
          </w:p>
          <w:p w14:paraId="24B101D8" w14:textId="2F4542FA" w:rsidR="00A43706" w:rsidRPr="001A758D" w:rsidRDefault="00A43706" w:rsidP="00180417">
            <w:pPr>
              <w:rPr>
                <w:rStyle w:val="Hyperlink"/>
                <w:color w:val="auto"/>
                <w:u w:val="none"/>
              </w:rPr>
            </w:pPr>
            <w:r>
              <w:rPr>
                <w:rStyle w:val="Hyperlink"/>
                <w:color w:val="auto"/>
                <w:u w:val="none"/>
              </w:rPr>
              <w:t>Voglio inoltrare il caso a un’altra Istituzione competente del mio SM perché non sono più responsabile della gestione (AD_BUC_05).</w:t>
            </w:r>
          </w:p>
          <w:p w14:paraId="2BF889C7" w14:textId="2A22B51A" w:rsidR="00A43706" w:rsidRPr="001A758D" w:rsidRDefault="00A43706" w:rsidP="00A43706">
            <w:r>
              <w:rPr>
                <w:rStyle w:val="Hyperlink"/>
                <w:color w:val="auto"/>
                <w:u w:val="none"/>
              </w:rPr>
              <w:t>Voglio scambiare altre informazioni non previste nei DES (H_BUC_01)</w:t>
            </w:r>
            <w:r>
              <w:t>.</w:t>
            </w:r>
          </w:p>
          <w:p w14:paraId="78CA6A3C" w14:textId="59E0CB6F" w:rsidR="00A43706" w:rsidRPr="001A758D" w:rsidRDefault="00A43706" w:rsidP="00A43706">
            <w:r>
              <w:rPr>
                <w:rStyle w:val="Hyperlink"/>
                <w:color w:val="auto"/>
                <w:u w:val="none"/>
              </w:rPr>
              <w:t>Voglio stabilire la residenza dell’ex lavoratore frontaliero (H_BUC_02).</w:t>
            </w:r>
          </w:p>
          <w:p w14:paraId="085A82ED" w14:textId="38CD9F12" w:rsidR="00A43706" w:rsidRPr="001A758D" w:rsidRDefault="00A43706" w:rsidP="00A43706">
            <w:r>
              <w:rPr>
                <w:rStyle w:val="Hyperlink"/>
                <w:color w:val="auto"/>
                <w:u w:val="none"/>
              </w:rPr>
              <w:t>Voglio scambiare un documento di richiesta PD con la Controparte (H_BUC_06).</w:t>
            </w:r>
          </w:p>
          <w:p w14:paraId="0EB5FAE4" w14:textId="614823C3" w:rsidR="00A43706" w:rsidRPr="00E7528B" w:rsidRDefault="00A43706" w:rsidP="00180417">
            <w:pPr>
              <w:spacing w:after="120"/>
            </w:pPr>
            <w:r>
              <w:rPr>
                <w:rStyle w:val="Hyperlink"/>
                <w:color w:val="auto"/>
                <w:u w:val="none"/>
              </w:rPr>
              <w:t>Voglio informare la Controparte della morte di una persona (H_BUC_07).</w:t>
            </w:r>
          </w:p>
        </w:tc>
      </w:tr>
    </w:tbl>
    <w:p w14:paraId="56A43547" w14:textId="77777777" w:rsidR="0076414D" w:rsidRDefault="0076414D" w:rsidP="00301FF9">
      <w:pPr>
        <w:spacing w:after="0"/>
        <w:jc w:val="both"/>
      </w:pPr>
    </w:p>
    <w:tbl>
      <w:tblPr>
        <w:tblStyle w:val="Tabellenraster1"/>
        <w:tblW w:w="10065" w:type="dxa"/>
        <w:tblInd w:w="-318" w:type="dxa"/>
        <w:tblLook w:val="04A0" w:firstRow="1" w:lastRow="0" w:firstColumn="1" w:lastColumn="0" w:noHBand="0" w:noVBand="1"/>
      </w:tblPr>
      <w:tblGrid>
        <w:gridCol w:w="10065"/>
      </w:tblGrid>
      <w:tr w:rsidR="00CA5AF9" w:rsidRPr="002E5D8F" w14:paraId="36E76E6A" w14:textId="77777777" w:rsidTr="00A43706">
        <w:tc>
          <w:tcPr>
            <w:tcW w:w="10065" w:type="dxa"/>
            <w:shd w:val="clear" w:color="auto" w:fill="BFBFBF" w:themeFill="background1" w:themeFillShade="BF"/>
          </w:tcPr>
          <w:p w14:paraId="37BF09CA" w14:textId="20E3F059" w:rsidR="00CA5AF9" w:rsidRPr="002E5D8F" w:rsidRDefault="00CA5AF9" w:rsidP="00CA5AF9">
            <w:pPr>
              <w:pStyle w:val="Heading2"/>
              <w:outlineLvl w:val="1"/>
            </w:pPr>
            <w:bookmarkStart w:id="26" w:name="_CO._5_What"/>
            <w:bookmarkStart w:id="27" w:name="_Toc488233907"/>
            <w:bookmarkStart w:id="28" w:name="_Toc524618396"/>
            <w:bookmarkEnd w:id="26"/>
            <w:r>
              <w:t>TIT.5 Che cosa devo fare se si conclude un Business Use Case</w:t>
            </w:r>
            <w:bookmarkEnd w:id="27"/>
            <w:bookmarkEnd w:id="28"/>
          </w:p>
        </w:tc>
      </w:tr>
      <w:tr w:rsidR="00CA5AF9" w:rsidRPr="002E5D8F" w14:paraId="60ACDA9F" w14:textId="77777777" w:rsidTr="00A43706">
        <w:tc>
          <w:tcPr>
            <w:tcW w:w="10065" w:type="dxa"/>
          </w:tcPr>
          <w:p w14:paraId="67839ECA" w14:textId="77777777" w:rsidR="00CA5AF9" w:rsidRDefault="00CA5AF9" w:rsidP="00180417">
            <w:pPr>
              <w:spacing w:before="120"/>
              <w:jc w:val="both"/>
            </w:pPr>
            <w:r>
              <w:t>Se durante l’esecuzione del BUC (dopo aver scambiato il primo DES)</w:t>
            </w:r>
          </w:p>
          <w:p w14:paraId="3F6F93C2" w14:textId="097511CF" w:rsidR="00CA5AF9" w:rsidRPr="00993748" w:rsidRDefault="00CA5AF9" w:rsidP="00180417">
            <w:pPr>
              <w:pStyle w:val="ListParagraph"/>
              <w:numPr>
                <w:ilvl w:val="0"/>
                <w:numId w:val="22"/>
              </w:numPr>
              <w:spacing w:after="120"/>
              <w:jc w:val="both"/>
              <w:rPr>
                <w:rFonts w:asciiTheme="minorHAnsi" w:hAnsiTheme="minorHAnsi"/>
                <w:sz w:val="22"/>
                <w:szCs w:val="22"/>
              </w:rPr>
            </w:pPr>
            <w:r>
              <w:rPr>
                <w:rFonts w:asciiTheme="minorHAnsi" w:hAnsiTheme="minorHAnsi"/>
                <w:sz w:val="22"/>
                <w:szCs w:val="22"/>
              </w:rPr>
              <w:t xml:space="preserve">si verificano circostanze impreviste che rendono inutile portare avanti il BUC (ad es. il richiedente lavoro muore), oppure </w:t>
            </w:r>
          </w:p>
          <w:p w14:paraId="3684544A" w14:textId="34AEADCE" w:rsidR="00CA5AF9" w:rsidRDefault="00CA5AF9" w:rsidP="00180417">
            <w:pPr>
              <w:pStyle w:val="ListParagraph"/>
              <w:numPr>
                <w:ilvl w:val="0"/>
                <w:numId w:val="22"/>
              </w:numPr>
              <w:jc w:val="both"/>
              <w:rPr>
                <w:rFonts w:asciiTheme="minorHAnsi" w:hAnsiTheme="minorHAnsi"/>
                <w:sz w:val="22"/>
                <w:szCs w:val="22"/>
              </w:rPr>
            </w:pPr>
            <w:r>
              <w:rPr>
                <w:rFonts w:asciiTheme="minorHAnsi" w:hAnsiTheme="minorHAnsi"/>
                <w:sz w:val="22"/>
                <w:szCs w:val="22"/>
              </w:rPr>
              <w:t>il caso si conclude (ad es. il richiedente lavoro trova un impiego, il diritto alle PD decade)</w:t>
            </w:r>
          </w:p>
          <w:p w14:paraId="0DA27A6B" w14:textId="263A8837" w:rsidR="00CA5AF9" w:rsidRPr="00146E5D" w:rsidRDefault="00CA5AF9" w:rsidP="00180417">
            <w:pPr>
              <w:spacing w:after="120"/>
              <w:jc w:val="both"/>
            </w:pPr>
            <w:r>
              <w:rPr>
                <w:b/>
              </w:rPr>
              <w:t>dovete</w:t>
            </w:r>
            <w:r>
              <w:t xml:space="preserve"> chiudere il caso utilizzando il sottoprocesso AD_BUC_01 - 'Chiusura'.</w:t>
            </w:r>
          </w:p>
          <w:p w14:paraId="2D3F250D" w14:textId="1558666C" w:rsidR="00CA5AF9" w:rsidRPr="00993748" w:rsidRDefault="00CA5AF9" w:rsidP="00180417">
            <w:pPr>
              <w:spacing w:after="120"/>
              <w:jc w:val="both"/>
            </w:pPr>
            <w:r>
              <w:t>Se sarà poi necessario riaprirlo per riprendere lo scambio di dati, sia voi come Titolare che la Controparte potrete riaprire il caso utilizzando il sottoprocesso AD_BUC_02 - 'Riapertura'.</w:t>
            </w:r>
          </w:p>
          <w:p w14:paraId="6A7D36D1" w14:textId="222263BD" w:rsidR="00CA5AF9" w:rsidRPr="001B7374" w:rsidRDefault="00CA5AF9" w:rsidP="00180417">
            <w:pPr>
              <w:spacing w:after="120"/>
            </w:pPr>
            <w:r>
              <w:t>Quando la riapertura del caso è accettata da entrambe le parti il BUC torna al punto in cui era stato interrotto.</w:t>
            </w:r>
          </w:p>
        </w:tc>
      </w:tr>
    </w:tbl>
    <w:p w14:paraId="5EA33F44" w14:textId="77777777" w:rsidR="00CA5AF9" w:rsidRPr="00E7528B" w:rsidRDefault="00CA5AF9" w:rsidP="00301FF9">
      <w:pPr>
        <w:spacing w:after="0"/>
        <w:jc w:val="both"/>
      </w:pPr>
    </w:p>
    <w:tbl>
      <w:tblPr>
        <w:tblStyle w:val="TableGrid"/>
        <w:tblW w:w="10065" w:type="dxa"/>
        <w:tblInd w:w="-318" w:type="dxa"/>
        <w:tblLook w:val="04A0" w:firstRow="1" w:lastRow="0" w:firstColumn="1" w:lastColumn="0" w:noHBand="0" w:noVBand="1"/>
      </w:tblPr>
      <w:tblGrid>
        <w:gridCol w:w="10065"/>
      </w:tblGrid>
      <w:tr w:rsidR="004554F6" w:rsidRPr="00E7528B" w14:paraId="5D9CD113" w14:textId="77777777" w:rsidTr="009E08F4">
        <w:tc>
          <w:tcPr>
            <w:tcW w:w="10065" w:type="dxa"/>
            <w:shd w:val="clear" w:color="auto" w:fill="B8CCE4" w:themeFill="accent1" w:themeFillTint="66"/>
          </w:tcPr>
          <w:p w14:paraId="5D9CD112" w14:textId="404FEC3A" w:rsidR="004554F6" w:rsidRPr="00E7528B" w:rsidRDefault="00CF0B37" w:rsidP="00274DD7">
            <w:pPr>
              <w:pStyle w:val="Heading2"/>
              <w:outlineLvl w:val="1"/>
            </w:pPr>
            <w:bookmarkStart w:id="29" w:name="CP1"/>
            <w:bookmarkStart w:id="30" w:name="_Toc524618397"/>
            <w:r>
              <w:t>CP.1</w:t>
            </w:r>
            <w:bookmarkEnd w:id="29"/>
            <w:r>
              <w:t xml:space="preserve"> Come devo rispondere a un DES U018 - Richiesta informazioni su iscrizione - lavoratore frontaliero?</w:t>
            </w:r>
            <w:bookmarkEnd w:id="30"/>
            <w:r>
              <w:t xml:space="preserve"> </w:t>
            </w:r>
          </w:p>
        </w:tc>
      </w:tr>
      <w:tr w:rsidR="004554F6" w:rsidRPr="00E7528B" w14:paraId="5D9CD11B" w14:textId="77777777" w:rsidTr="009E08F4">
        <w:tc>
          <w:tcPr>
            <w:tcW w:w="10065" w:type="dxa"/>
          </w:tcPr>
          <w:p w14:paraId="5D9CD118" w14:textId="794CA95A" w:rsidR="006F3628" w:rsidRPr="00E7528B" w:rsidRDefault="004B12AD" w:rsidP="00180417">
            <w:pPr>
              <w:spacing w:before="120" w:after="120"/>
            </w:pPr>
            <w:r>
              <w:lastRenderedPageBreak/>
              <w:t>Avete ricevuto dal Titolare un DES U018 - Richiesta informazioni su iscrizione - lavoratore frontaliero cui dovete rispondere con il DES U019 Informazioni su iscrizione - lavoratore frontaliero: a tal fine dovete inserire le informazioni richieste per il relativo periodo di iscrizione, con eventuali allegati, e poi inviare il modulo al Titolare.</w:t>
            </w:r>
          </w:p>
          <w:p w14:paraId="20D52E86" w14:textId="1C591E42" w:rsidR="000E2598" w:rsidRPr="00E7528B" w:rsidRDefault="006F3628" w:rsidP="00180417">
            <w:pPr>
              <w:spacing w:after="120"/>
            </w:pPr>
            <w:r>
              <w:t>Se dal Titolare non ricevete altre richieste di informazioni, il BUC si conclude. Il Titolare dovrà in tal caso chiudere il BUC.</w:t>
            </w:r>
          </w:p>
          <w:p w14:paraId="1088DB09" w14:textId="21EA8E9D" w:rsidR="00BA6F1D" w:rsidRDefault="004B12AD" w:rsidP="00180417">
            <w:pPr>
              <w:spacing w:after="120"/>
            </w:pPr>
            <w:r>
              <w:t>Se ricevete un altro DES U018, dovrete rispondere inviando al Titolare un nuovo DES U019 con le informazioni richieste.</w:t>
            </w:r>
          </w:p>
          <w:p w14:paraId="5D9CD11A" w14:textId="0477C9AC" w:rsidR="006F3628" w:rsidRPr="00E7528B" w:rsidRDefault="00480BBF" w:rsidP="00180417">
            <w:pPr>
              <w:spacing w:after="120"/>
            </w:pPr>
            <w:hyperlink w:anchor="_CP._2_What" w:history="1">
              <w:r w:rsidR="00AF4982">
                <w:rPr>
                  <w:rStyle w:val="Hyperlink"/>
                </w:rPr>
                <w:t>Ho ricevuto la chiusura del Business Use Case</w:t>
              </w:r>
            </w:hyperlink>
            <w:r w:rsidR="00AF4982">
              <w:t xml:space="preserve"> (fase CP.2)</w:t>
            </w:r>
          </w:p>
        </w:tc>
      </w:tr>
      <w:tr w:rsidR="00124FA8" w:rsidRPr="00E7528B" w14:paraId="5D9CD126" w14:textId="77777777" w:rsidTr="009E08F4">
        <w:tc>
          <w:tcPr>
            <w:tcW w:w="10065" w:type="dxa"/>
          </w:tcPr>
          <w:p w14:paraId="26E8DD7A" w14:textId="242D0925" w:rsidR="00292174" w:rsidRPr="00E7528B" w:rsidRDefault="00292174" w:rsidP="00292174">
            <w:r>
              <w:t>In questa fase la Controparte ha a disposizione vari sottoprocessi:</w:t>
            </w:r>
          </w:p>
          <w:p w14:paraId="7B6E6348" w14:textId="66D89A96" w:rsidR="003A1F92" w:rsidRPr="001A758D" w:rsidRDefault="00741A3F" w:rsidP="00BA6F1D">
            <w:pPr>
              <w:rPr>
                <w:rStyle w:val="Hyperlink"/>
                <w:color w:val="auto"/>
                <w:u w:val="none"/>
              </w:rPr>
            </w:pPr>
            <w:r>
              <w:rPr>
                <w:rStyle w:val="Hyperlink"/>
                <w:color w:val="auto"/>
                <w:u w:val="none"/>
              </w:rPr>
              <w:t>Voglio rifiutare il DES che ho ricevuto (AD_BUC_09), a condizione di non aver già risposto.</w:t>
            </w:r>
          </w:p>
          <w:p w14:paraId="483E22EA" w14:textId="5BAC1391" w:rsidR="00A43706" w:rsidRPr="001A758D" w:rsidRDefault="00A43706" w:rsidP="00A43706">
            <w:pPr>
              <w:rPr>
                <w:rStyle w:val="Hyperlink"/>
                <w:color w:val="auto"/>
                <w:u w:val="none"/>
              </w:rPr>
            </w:pPr>
            <w:r>
              <w:rPr>
                <w:rStyle w:val="Hyperlink"/>
                <w:color w:val="auto"/>
                <w:u w:val="none"/>
              </w:rPr>
              <w:t>Voglio chiarire alcuni punti di un DES che ho ricevuto (AD_BUC_08).</w:t>
            </w:r>
          </w:p>
          <w:p w14:paraId="18B7040A" w14:textId="291728EC" w:rsidR="00A43706" w:rsidRPr="001A758D" w:rsidRDefault="00A43706" w:rsidP="00A43706">
            <w:r>
              <w:rPr>
                <w:rStyle w:val="Hyperlink"/>
                <w:color w:val="auto"/>
                <w:u w:val="none"/>
              </w:rPr>
              <w:t>Voglio ricordare al Titolare di inviarmi un DES o delle informazioni (AD_BUC_07).</w:t>
            </w:r>
          </w:p>
          <w:p w14:paraId="36E28AE7" w14:textId="0FBD499A" w:rsidR="00A43706" w:rsidRPr="001A758D" w:rsidRDefault="00A43706" w:rsidP="00A43706">
            <w:pPr>
              <w:rPr>
                <w:rStyle w:val="Hyperlink"/>
                <w:color w:val="auto"/>
                <w:u w:val="none"/>
              </w:rPr>
            </w:pPr>
            <w:r>
              <w:rPr>
                <w:rStyle w:val="Hyperlink"/>
                <w:color w:val="auto"/>
                <w:u w:val="none"/>
              </w:rPr>
              <w:t>Voglio annullare un DES già inviato (AD_BUC_06).</w:t>
            </w:r>
          </w:p>
          <w:p w14:paraId="54E3B764" w14:textId="3862352D" w:rsidR="00A43706" w:rsidRPr="001A758D" w:rsidRDefault="00A43706" w:rsidP="00180417">
            <w:pPr>
              <w:jc w:val="both"/>
              <w:rPr>
                <w:rStyle w:val="Hyperlink"/>
                <w:color w:val="auto"/>
                <w:u w:val="none"/>
              </w:rPr>
            </w:pPr>
            <w:r>
              <w:rPr>
                <w:rStyle w:val="Hyperlink"/>
                <w:color w:val="auto"/>
                <w:u w:val="none"/>
              </w:rPr>
              <w:t>Voglio aggiornare le informazioni di un DES già inviato (AD_BUC_10).</w:t>
            </w:r>
          </w:p>
          <w:p w14:paraId="138AAFC2" w14:textId="24153232" w:rsidR="00A43706" w:rsidRPr="001A758D" w:rsidRDefault="00A43706" w:rsidP="00BA6F1D">
            <w:pPr>
              <w:rPr>
                <w:rStyle w:val="Hyperlink"/>
                <w:color w:val="auto"/>
                <w:u w:val="none"/>
              </w:rPr>
            </w:pPr>
            <w:r>
              <w:rPr>
                <w:rStyle w:val="Hyperlink"/>
                <w:color w:val="auto"/>
                <w:u w:val="none"/>
              </w:rPr>
              <w:t>Voglio inoltrare il caso a un’altra istituzione competente del mio Stato membro perché non sono o non sono più responsabile della gestione (AD_BUC_05).</w:t>
            </w:r>
          </w:p>
          <w:p w14:paraId="3EFF694B" w14:textId="18AA0863" w:rsidR="00A43706" w:rsidRPr="001A758D" w:rsidRDefault="00A43706" w:rsidP="00A43706">
            <w:pPr>
              <w:rPr>
                <w:rStyle w:val="Hyperlink"/>
                <w:color w:val="auto"/>
                <w:u w:val="none"/>
              </w:rPr>
            </w:pPr>
            <w:r>
              <w:rPr>
                <w:rStyle w:val="Hyperlink"/>
                <w:color w:val="auto"/>
                <w:u w:val="none"/>
              </w:rPr>
              <w:t>Voglio scambiare altre informazioni non previste nel DES (H_BUC_01).</w:t>
            </w:r>
          </w:p>
          <w:p w14:paraId="677746A6" w14:textId="0C3C8BFA" w:rsidR="00A43706" w:rsidRPr="001A758D" w:rsidRDefault="00A43706" w:rsidP="00A43706">
            <w:r>
              <w:rPr>
                <w:rStyle w:val="Hyperlink"/>
                <w:color w:val="auto"/>
                <w:u w:val="none"/>
              </w:rPr>
              <w:t>Voglio stabilire la residenza dell’ex lavoratore frontaliero (H_BUC_02).</w:t>
            </w:r>
          </w:p>
          <w:p w14:paraId="65DE376D" w14:textId="7B254D93" w:rsidR="00A43706" w:rsidRPr="001A758D" w:rsidRDefault="00A43706" w:rsidP="00A43706">
            <w:r>
              <w:rPr>
                <w:rStyle w:val="Hyperlink"/>
                <w:color w:val="auto"/>
                <w:u w:val="none"/>
              </w:rPr>
              <w:t>Voglio scambiare un documento di richiesta PD con il Titolare (H_BUC_06).</w:t>
            </w:r>
          </w:p>
          <w:p w14:paraId="5D9CD125" w14:textId="2A4D510C" w:rsidR="00A43706" w:rsidRPr="00A43706" w:rsidRDefault="00A43706" w:rsidP="00180417">
            <w:pPr>
              <w:spacing w:after="120"/>
            </w:pPr>
            <w:r>
              <w:rPr>
                <w:rStyle w:val="Hyperlink"/>
                <w:color w:val="auto"/>
                <w:u w:val="none"/>
              </w:rPr>
              <w:t>Voglio informare il Titolare della morte di una persona (fase H_BUC_07)</w:t>
            </w:r>
          </w:p>
        </w:tc>
      </w:tr>
    </w:tbl>
    <w:p w14:paraId="5D9CD14D" w14:textId="77777777" w:rsidR="00CE2CFE" w:rsidRPr="00E7528B" w:rsidRDefault="00CE2CFE" w:rsidP="00EE402A">
      <w:pPr>
        <w:spacing w:after="0"/>
        <w:jc w:val="both"/>
      </w:pPr>
    </w:p>
    <w:tbl>
      <w:tblPr>
        <w:tblStyle w:val="Tabellenraster1"/>
        <w:tblW w:w="10065" w:type="dxa"/>
        <w:tblInd w:w="-318" w:type="dxa"/>
        <w:tblLook w:val="04A0" w:firstRow="1" w:lastRow="0" w:firstColumn="1" w:lastColumn="0" w:noHBand="0" w:noVBand="1"/>
      </w:tblPr>
      <w:tblGrid>
        <w:gridCol w:w="10065"/>
      </w:tblGrid>
      <w:tr w:rsidR="0076605C" w:rsidRPr="002E5D8F" w14:paraId="478F9176" w14:textId="77777777" w:rsidTr="00A43706">
        <w:tc>
          <w:tcPr>
            <w:tcW w:w="10065" w:type="dxa"/>
            <w:shd w:val="clear" w:color="auto" w:fill="B8CCE4" w:themeFill="accent1" w:themeFillTint="66"/>
          </w:tcPr>
          <w:p w14:paraId="03149472" w14:textId="61F0F675" w:rsidR="0076605C" w:rsidRPr="002E5D8F" w:rsidRDefault="0076605C" w:rsidP="0076605C">
            <w:pPr>
              <w:pStyle w:val="Heading2"/>
              <w:outlineLvl w:val="1"/>
            </w:pPr>
            <w:bookmarkStart w:id="31" w:name="_CP._2_What"/>
            <w:bookmarkStart w:id="32" w:name="_Toc488233916"/>
            <w:bookmarkStart w:id="33" w:name="_Toc524618398"/>
            <w:bookmarkEnd w:id="31"/>
            <w:r>
              <w:t>CP.2 Che cosa devo fare dopo che il Titolare ha chiuso il caso?</w:t>
            </w:r>
            <w:bookmarkEnd w:id="32"/>
            <w:bookmarkEnd w:id="33"/>
          </w:p>
        </w:tc>
      </w:tr>
      <w:tr w:rsidR="0076605C" w:rsidRPr="002E5D8F" w14:paraId="6492F3B3" w14:textId="77777777" w:rsidTr="00A43706">
        <w:tc>
          <w:tcPr>
            <w:tcW w:w="10065" w:type="dxa"/>
          </w:tcPr>
          <w:p w14:paraId="69CC309C" w14:textId="37104F6A" w:rsidR="0076605C" w:rsidRPr="00800E24" w:rsidRDefault="0076605C" w:rsidP="00A43706">
            <w:pPr>
              <w:spacing w:after="120"/>
              <w:jc w:val="both"/>
            </w:pPr>
            <w:r>
              <w:t xml:space="preserve">Il Titolare </w:t>
            </w:r>
            <w:r>
              <w:rPr>
                <w:b/>
                <w:bCs/>
              </w:rPr>
              <w:t>ha</w:t>
            </w:r>
            <w:r>
              <w:t xml:space="preserve"> chiuso il caso utilizzando il sottoprocesso AD_BUC_01 - 'Chiusura'.</w:t>
            </w:r>
          </w:p>
          <w:p w14:paraId="5971D239" w14:textId="4130A658" w:rsidR="0076605C" w:rsidRDefault="0076605C" w:rsidP="00A43706">
            <w:pPr>
              <w:spacing w:after="120"/>
              <w:jc w:val="both"/>
            </w:pPr>
            <w:r>
              <w:t>Se è poi necessario riaprirlo per riprendere lo scambio di dati, sia voi che il Titolare potete avviare la riapertura utilizzando il sottoprocesso AD_BUC_02 - 'Riapertura'.</w:t>
            </w:r>
          </w:p>
          <w:p w14:paraId="0F7A5EC9" w14:textId="4310375F" w:rsidR="0076605C" w:rsidRPr="00180417" w:rsidRDefault="0076605C" w:rsidP="00180417">
            <w:pPr>
              <w:spacing w:after="120"/>
              <w:jc w:val="both"/>
            </w:pPr>
            <w:r>
              <w:t>Quando la riapertura del caso è accettata da entrambe le parti il BUC torna al punto in cui era stato interrotto.</w:t>
            </w:r>
          </w:p>
        </w:tc>
      </w:tr>
    </w:tbl>
    <w:p w14:paraId="5D9CD14E" w14:textId="77777777" w:rsidR="00EE402A" w:rsidRPr="00E7528B" w:rsidRDefault="00EE402A" w:rsidP="00EE402A">
      <w:pPr>
        <w:spacing w:after="0"/>
        <w:jc w:val="both"/>
      </w:pPr>
    </w:p>
    <w:p w14:paraId="5D9CD14F" w14:textId="77777777" w:rsidR="00EE402A" w:rsidRPr="00E7528B" w:rsidRDefault="00EE402A">
      <w:pPr>
        <w:rPr>
          <w:b/>
        </w:rPr>
      </w:pPr>
      <w:bookmarkStart w:id="34" w:name="Description_of_SEDs"/>
      <w:r>
        <w:br w:type="page"/>
      </w:r>
    </w:p>
    <w:p w14:paraId="3073C4E1" w14:textId="40BCA17A" w:rsidR="00A67511" w:rsidRPr="00E7528B" w:rsidRDefault="00A67511" w:rsidP="00A67511">
      <w:pPr>
        <w:pStyle w:val="Heading1"/>
      </w:pPr>
      <w:bookmarkStart w:id="35" w:name="_Toc478572137"/>
      <w:bookmarkStart w:id="36" w:name="_Toc478735435"/>
      <w:bookmarkStart w:id="37" w:name="_Toc524618399"/>
      <w:r>
        <w:lastRenderedPageBreak/>
        <w:t>Diagramma BPMN per UB_BUC_0</w:t>
      </w:r>
      <w:bookmarkEnd w:id="35"/>
      <w:bookmarkEnd w:id="36"/>
      <w:r>
        <w:t>3</w:t>
      </w:r>
      <w:bookmarkEnd w:id="37"/>
    </w:p>
    <w:p w14:paraId="2D9E61F0" w14:textId="0D8A1967" w:rsidR="00A67511" w:rsidRPr="00E7528B" w:rsidRDefault="001A758D" w:rsidP="00764C2F">
      <w:pPr>
        <w:spacing w:after="0"/>
      </w:pPr>
      <w:r>
        <w:t>Vedasi il rispettivo diagramma BPMN per UB_BUC_03.</w:t>
      </w:r>
    </w:p>
    <w:p w14:paraId="445B4EB3" w14:textId="77777777" w:rsidR="00764C2F" w:rsidRPr="00E7528B" w:rsidRDefault="00764C2F" w:rsidP="00764C2F">
      <w:pPr>
        <w:spacing w:after="0"/>
      </w:pPr>
    </w:p>
    <w:p w14:paraId="5D9CD150" w14:textId="77777777" w:rsidR="006C4933" w:rsidRPr="00E7528B" w:rsidRDefault="00BE3040" w:rsidP="0069622B">
      <w:pPr>
        <w:pStyle w:val="Heading1"/>
      </w:pPr>
      <w:bookmarkStart w:id="38" w:name="_Toc524618400"/>
      <w:r>
        <w:t>Documenti elettronici strutturati (DES) utilizzati</w:t>
      </w:r>
      <w:bookmarkEnd w:id="38"/>
    </w:p>
    <w:p w14:paraId="5D0CB4B0" w14:textId="1BA64E6D" w:rsidR="00A67511" w:rsidRPr="00E7528B" w:rsidRDefault="00A67511" w:rsidP="00A67511">
      <w:pPr>
        <w:spacing w:after="0"/>
        <w:jc w:val="both"/>
      </w:pPr>
      <w:r>
        <w:t>In UB_BUC_03 vengono utilizzati i seguenti DES:</w:t>
      </w:r>
    </w:p>
    <w:bookmarkEnd w:id="34"/>
    <w:p w14:paraId="11BAD6C9" w14:textId="7AF8657C" w:rsidR="007E4AF8" w:rsidRPr="001A758D" w:rsidRDefault="006C4933" w:rsidP="00207B42">
      <w:pPr>
        <w:pStyle w:val="ListParagraph"/>
        <w:numPr>
          <w:ilvl w:val="0"/>
          <w:numId w:val="18"/>
        </w:numPr>
        <w:rPr>
          <w:rFonts w:asciiTheme="minorHAnsi" w:hAnsiTheme="minorHAnsi" w:cstheme="minorHAnsi"/>
          <w:sz w:val="22"/>
        </w:rPr>
      </w:pPr>
      <w:r>
        <w:rPr>
          <w:rFonts w:asciiTheme="minorHAnsi" w:hAnsiTheme="minorHAnsi"/>
          <w:sz w:val="22"/>
        </w:rPr>
        <w:t>DES U018 Richiesta informazioni su iscrizione - lavoratore frontaliero</w:t>
      </w:r>
    </w:p>
    <w:p w14:paraId="33AE8CDE" w14:textId="2DFAB9AD" w:rsidR="007E4AF8" w:rsidRPr="001A758D" w:rsidRDefault="006C4933" w:rsidP="00207B42">
      <w:pPr>
        <w:pStyle w:val="ListParagraph"/>
        <w:numPr>
          <w:ilvl w:val="0"/>
          <w:numId w:val="18"/>
        </w:numPr>
        <w:rPr>
          <w:rFonts w:asciiTheme="minorHAnsi" w:hAnsiTheme="minorHAnsi" w:cstheme="minorHAnsi"/>
          <w:sz w:val="22"/>
        </w:rPr>
      </w:pPr>
      <w:r>
        <w:rPr>
          <w:rStyle w:val="Hyperlink"/>
          <w:rFonts w:asciiTheme="minorHAnsi" w:hAnsiTheme="minorHAnsi"/>
          <w:color w:val="auto"/>
          <w:sz w:val="22"/>
          <w:u w:val="none"/>
        </w:rPr>
        <w:t>DES U019 Informazioni su iscrizione - lavoratore frontaliero</w:t>
      </w:r>
    </w:p>
    <w:p w14:paraId="5D9CD192" w14:textId="77777777" w:rsidR="00ED21B1" w:rsidRPr="00E7528B" w:rsidRDefault="00ED21B1" w:rsidP="006C4933">
      <w:pPr>
        <w:jc w:val="center"/>
        <w:rPr>
          <w:b/>
        </w:rPr>
      </w:pPr>
      <w:bookmarkStart w:id="39" w:name="Portable_Documents"/>
    </w:p>
    <w:p w14:paraId="5D9CD1C2" w14:textId="6223A52F" w:rsidR="00DF60C5" w:rsidRPr="00E7528B" w:rsidRDefault="00DF60C5" w:rsidP="00746929">
      <w:pPr>
        <w:pStyle w:val="Heading1"/>
      </w:pPr>
      <w:bookmarkStart w:id="40" w:name="Administrative_SEDs"/>
      <w:bookmarkStart w:id="41" w:name="_Toc524618401"/>
      <w:bookmarkEnd w:id="39"/>
      <w:r>
        <w:t>Sottoprocessi amministrativi</w:t>
      </w:r>
      <w:bookmarkEnd w:id="41"/>
      <w:r>
        <w:t xml:space="preserve"> </w:t>
      </w:r>
    </w:p>
    <w:p w14:paraId="4E942910" w14:textId="7D11F80C" w:rsidR="001649E6" w:rsidRPr="00E7528B" w:rsidRDefault="001649E6" w:rsidP="001649E6">
      <w:pPr>
        <w:spacing w:after="0"/>
        <w:jc w:val="both"/>
      </w:pPr>
      <w:r>
        <w:t>In UB_BUC_03 sono utilizzati i seguenti sottoprocessi amministrativi:</w:t>
      </w:r>
    </w:p>
    <w:p w14:paraId="5D9CD1F5" w14:textId="4840AEAE" w:rsidR="004005C7" w:rsidRPr="001A758D" w:rsidRDefault="004005C7" w:rsidP="007E4AF8">
      <w:pPr>
        <w:pStyle w:val="ListParagraph"/>
        <w:numPr>
          <w:ilvl w:val="0"/>
          <w:numId w:val="19"/>
        </w:numPr>
        <w:rPr>
          <w:rFonts w:asciiTheme="minorHAnsi" w:hAnsiTheme="minorHAnsi" w:cstheme="minorHAnsi"/>
          <w:sz w:val="22"/>
        </w:rPr>
      </w:pPr>
      <w:bookmarkStart w:id="42" w:name="AD_BUC_01"/>
      <w:bookmarkEnd w:id="40"/>
      <w:r>
        <w:rPr>
          <w:rFonts w:asciiTheme="minorHAnsi" w:hAnsiTheme="minorHAnsi"/>
          <w:sz w:val="22"/>
        </w:rPr>
        <w:t>Sottoprocesso AD_BUC_01 – Chiusura</w:t>
      </w:r>
      <w:bookmarkEnd w:id="42"/>
    </w:p>
    <w:p w14:paraId="5D9CD203" w14:textId="73AD9878" w:rsidR="002E2F8C" w:rsidRPr="001A758D" w:rsidRDefault="002E2F8C" w:rsidP="007E4AF8">
      <w:pPr>
        <w:pStyle w:val="ListParagraph"/>
        <w:numPr>
          <w:ilvl w:val="0"/>
          <w:numId w:val="19"/>
        </w:numPr>
        <w:rPr>
          <w:rFonts w:asciiTheme="minorHAnsi" w:hAnsiTheme="minorHAnsi" w:cstheme="minorHAnsi"/>
          <w:sz w:val="22"/>
        </w:rPr>
      </w:pPr>
      <w:bookmarkStart w:id="43" w:name="AD_BUC_02"/>
      <w:r>
        <w:rPr>
          <w:rFonts w:asciiTheme="minorHAnsi" w:hAnsiTheme="minorHAnsi"/>
          <w:sz w:val="22"/>
        </w:rPr>
        <w:t>Sottoprocesso AD_BUC_02 – Riapertura</w:t>
      </w:r>
      <w:bookmarkEnd w:id="43"/>
    </w:p>
    <w:p w14:paraId="5D9CD21A" w14:textId="7B35A240" w:rsidR="00380937" w:rsidRPr="001A758D" w:rsidRDefault="00380937" w:rsidP="007E4AF8">
      <w:pPr>
        <w:pStyle w:val="ListParagraph"/>
        <w:numPr>
          <w:ilvl w:val="0"/>
          <w:numId w:val="19"/>
        </w:numPr>
        <w:rPr>
          <w:rFonts w:asciiTheme="minorHAnsi" w:hAnsiTheme="minorHAnsi" w:cstheme="minorHAnsi"/>
          <w:sz w:val="22"/>
        </w:rPr>
      </w:pPr>
      <w:bookmarkStart w:id="44" w:name="AD_BUC_05"/>
      <w:r>
        <w:rPr>
          <w:rFonts w:asciiTheme="minorHAnsi" w:hAnsiTheme="minorHAnsi"/>
          <w:sz w:val="22"/>
        </w:rPr>
        <w:t>Sottoprocesso AD_BUC_05 – Inoltro</w:t>
      </w:r>
      <w:bookmarkEnd w:id="44"/>
    </w:p>
    <w:p w14:paraId="5D9CD22F" w14:textId="45445F29" w:rsidR="001B30A2" w:rsidRPr="001A758D" w:rsidRDefault="001B30A2" w:rsidP="007E4AF8">
      <w:pPr>
        <w:pStyle w:val="ListParagraph"/>
        <w:numPr>
          <w:ilvl w:val="0"/>
          <w:numId w:val="19"/>
        </w:numPr>
        <w:rPr>
          <w:rFonts w:asciiTheme="minorHAnsi" w:hAnsiTheme="minorHAnsi" w:cstheme="minorHAnsi"/>
          <w:sz w:val="22"/>
        </w:rPr>
      </w:pPr>
      <w:bookmarkStart w:id="45" w:name="AD_BUC_06"/>
      <w:r>
        <w:rPr>
          <w:rFonts w:asciiTheme="minorHAnsi" w:hAnsiTheme="minorHAnsi"/>
          <w:sz w:val="22"/>
        </w:rPr>
        <w:t>Sottoprocesso AD_BUC_06 – Annullamento DES</w:t>
      </w:r>
      <w:bookmarkEnd w:id="45"/>
    </w:p>
    <w:p w14:paraId="5D9CD241" w14:textId="001839D7" w:rsidR="00A85A9E" w:rsidRPr="001A758D" w:rsidRDefault="009752A4" w:rsidP="007E4AF8">
      <w:pPr>
        <w:pStyle w:val="ListParagraph"/>
        <w:numPr>
          <w:ilvl w:val="0"/>
          <w:numId w:val="19"/>
        </w:numPr>
        <w:rPr>
          <w:rFonts w:asciiTheme="minorHAnsi" w:hAnsiTheme="minorHAnsi" w:cstheme="minorHAnsi"/>
          <w:sz w:val="22"/>
        </w:rPr>
      </w:pPr>
      <w:bookmarkStart w:id="46" w:name="AD_BUC_07"/>
      <w:r>
        <w:rPr>
          <w:rFonts w:asciiTheme="minorHAnsi" w:hAnsiTheme="minorHAnsi"/>
          <w:sz w:val="22"/>
        </w:rPr>
        <w:t>Sottoprocesso AD_BUC_07 – Sollecito</w:t>
      </w:r>
      <w:bookmarkEnd w:id="46"/>
    </w:p>
    <w:p w14:paraId="5D9CD256" w14:textId="677A3843" w:rsidR="008C63C9" w:rsidRPr="001A758D" w:rsidRDefault="00D56EB6" w:rsidP="007E4AF8">
      <w:pPr>
        <w:pStyle w:val="ListParagraph"/>
        <w:numPr>
          <w:ilvl w:val="0"/>
          <w:numId w:val="19"/>
        </w:numPr>
        <w:rPr>
          <w:rFonts w:asciiTheme="minorHAnsi" w:hAnsiTheme="minorHAnsi" w:cstheme="minorHAnsi"/>
          <w:sz w:val="22"/>
        </w:rPr>
      </w:pPr>
      <w:bookmarkStart w:id="47" w:name="AD_BUC_08"/>
      <w:r>
        <w:rPr>
          <w:rFonts w:asciiTheme="minorHAnsi" w:hAnsiTheme="minorHAnsi"/>
          <w:sz w:val="22"/>
        </w:rPr>
        <w:t>Sottoprocesso AD_BUC_08 – Chiarimento</w:t>
      </w:r>
      <w:bookmarkEnd w:id="47"/>
    </w:p>
    <w:p w14:paraId="15DBA202" w14:textId="7FCDC6E2" w:rsidR="00151E08" w:rsidRPr="001A758D" w:rsidRDefault="00151E08" w:rsidP="00151E08">
      <w:pPr>
        <w:pStyle w:val="ListParagraph"/>
        <w:numPr>
          <w:ilvl w:val="0"/>
          <w:numId w:val="19"/>
        </w:numPr>
        <w:rPr>
          <w:rFonts w:asciiTheme="minorHAnsi" w:hAnsiTheme="minorHAnsi" w:cstheme="minorHAnsi"/>
          <w:sz w:val="22"/>
        </w:rPr>
      </w:pPr>
      <w:r>
        <w:rPr>
          <w:rStyle w:val="Hyperlink"/>
          <w:rFonts w:asciiTheme="minorHAnsi" w:hAnsiTheme="minorHAnsi"/>
          <w:color w:val="auto"/>
          <w:sz w:val="22"/>
          <w:u w:val="none"/>
        </w:rPr>
        <w:t>Sottoprocesso AD_BUC_09 – Rifiuto DES</w:t>
      </w:r>
    </w:p>
    <w:p w14:paraId="5D9CD269" w14:textId="1EAACD02" w:rsidR="00015EAA" w:rsidRPr="001A758D" w:rsidRDefault="00015EAA" w:rsidP="007E4AF8">
      <w:pPr>
        <w:pStyle w:val="ListParagraph"/>
        <w:numPr>
          <w:ilvl w:val="0"/>
          <w:numId w:val="19"/>
        </w:numPr>
        <w:rPr>
          <w:rFonts w:asciiTheme="minorHAnsi" w:hAnsiTheme="minorHAnsi" w:cstheme="minorHAnsi"/>
          <w:sz w:val="22"/>
        </w:rPr>
      </w:pPr>
      <w:bookmarkStart w:id="48" w:name="AD_BUC_10"/>
      <w:r>
        <w:rPr>
          <w:rFonts w:asciiTheme="minorHAnsi" w:hAnsiTheme="minorHAnsi"/>
          <w:sz w:val="22"/>
        </w:rPr>
        <w:t>Sottoprocesso AD_BUC_10 – Aggiornamento DES</w:t>
      </w:r>
    </w:p>
    <w:p w14:paraId="0E42A57D" w14:textId="77777777" w:rsidR="00446DAC" w:rsidRPr="00446DAC" w:rsidRDefault="00446DAC" w:rsidP="00446DAC">
      <w:pPr>
        <w:spacing w:after="0"/>
        <w:jc w:val="both"/>
      </w:pPr>
      <w:bookmarkStart w:id="49" w:name="AD_BUC_11"/>
      <w:bookmarkEnd w:id="48"/>
      <w:r>
        <w:t>I seguenti sottoprocessi si utilizzano per gestire situazioni eccezionali che emergano a seguito dello scambio di informazioni di sicurezza sociale in ambiente elettronico e vi si può ricorrere in qualsiasi momento:</w:t>
      </w:r>
    </w:p>
    <w:p w14:paraId="5D9CD26E" w14:textId="0351EEE2" w:rsidR="00015EAA" w:rsidRPr="001A758D" w:rsidRDefault="00015EAA" w:rsidP="007E4AF8">
      <w:pPr>
        <w:pStyle w:val="ListParagraph"/>
        <w:numPr>
          <w:ilvl w:val="0"/>
          <w:numId w:val="19"/>
        </w:numPr>
        <w:rPr>
          <w:rFonts w:asciiTheme="minorHAnsi" w:hAnsiTheme="minorHAnsi" w:cstheme="minorHAnsi"/>
          <w:sz w:val="22"/>
        </w:rPr>
      </w:pPr>
      <w:r>
        <w:rPr>
          <w:rStyle w:val="Hyperlink"/>
          <w:rFonts w:asciiTheme="minorHAnsi" w:hAnsiTheme="minorHAnsi"/>
          <w:color w:val="auto"/>
          <w:sz w:val="22"/>
          <w:u w:val="none"/>
        </w:rPr>
        <w:t>Sottoprocesso AD_BUC_11 – Eccezione</w:t>
      </w:r>
      <w:bookmarkEnd w:id="49"/>
    </w:p>
    <w:p w14:paraId="5DD0890E" w14:textId="724772B0" w:rsidR="002B5696" w:rsidRPr="001A758D" w:rsidRDefault="002B5696" w:rsidP="007E4AF8">
      <w:pPr>
        <w:pStyle w:val="ListParagraph"/>
        <w:numPr>
          <w:ilvl w:val="0"/>
          <w:numId w:val="19"/>
        </w:numPr>
        <w:rPr>
          <w:rFonts w:asciiTheme="minorHAnsi" w:hAnsiTheme="minorHAnsi" w:cstheme="minorHAnsi"/>
          <w:sz w:val="22"/>
        </w:rPr>
      </w:pPr>
      <w:r>
        <w:rPr>
          <w:rStyle w:val="Hyperlink"/>
          <w:rFonts w:asciiTheme="minorHAnsi" w:hAnsiTheme="minorHAnsi"/>
          <w:color w:val="auto"/>
          <w:sz w:val="22"/>
          <w:u w:val="none"/>
        </w:rPr>
        <w:t>Sottoprocesso AD_BUC_12 – Cambio partecipante</w:t>
      </w:r>
    </w:p>
    <w:p w14:paraId="2628C230" w14:textId="77777777" w:rsidR="001649E6" w:rsidRPr="00E7528B" w:rsidRDefault="001649E6" w:rsidP="00B54F75"/>
    <w:bookmarkStart w:id="50" w:name="Horizontal_SEDs"/>
    <w:p w14:paraId="781D7F54" w14:textId="4F762258" w:rsidR="001649E6" w:rsidRPr="00E7528B" w:rsidRDefault="001649E6" w:rsidP="001649E6">
      <w:pPr>
        <w:pStyle w:val="Heading1"/>
      </w:pPr>
      <w:r w:rsidRPr="00E7528B">
        <w:fldChar w:fldCharType="begin"/>
      </w:r>
      <w:r w:rsidRPr="00E7528B">
        <w:instrText xml:space="preserve"> HYPERLINK \l "" \o "To return press ALT + left arrow key" </w:instrText>
      </w:r>
      <w:r w:rsidRPr="00E7528B">
        <w:fldChar w:fldCharType="separate"/>
      </w:r>
      <w:bookmarkStart w:id="51" w:name="_Toc524618402"/>
      <w:r>
        <w:t>Sottoprocessi orizzontali</w:t>
      </w:r>
      <w:bookmarkEnd w:id="51"/>
      <w:r w:rsidRPr="00E7528B">
        <w:fldChar w:fldCharType="end"/>
      </w:r>
      <w:r>
        <w:t xml:space="preserve"> </w:t>
      </w:r>
    </w:p>
    <w:p w14:paraId="16A0B9CC" w14:textId="71483D67" w:rsidR="001649E6" w:rsidRPr="00E7528B" w:rsidRDefault="001649E6" w:rsidP="001649E6">
      <w:pPr>
        <w:spacing w:after="0"/>
        <w:jc w:val="both"/>
      </w:pPr>
      <w:r>
        <w:t>In UB_BUC_03 sono utilizzati i seguenti sottoprocessi orizzontali:</w:t>
      </w:r>
    </w:p>
    <w:p w14:paraId="1EAAB9A5" w14:textId="339044E6" w:rsidR="001649E6" w:rsidRPr="001A758D" w:rsidRDefault="001649E6" w:rsidP="007E4AF8">
      <w:pPr>
        <w:pStyle w:val="ListParagraph"/>
        <w:numPr>
          <w:ilvl w:val="0"/>
          <w:numId w:val="20"/>
        </w:numPr>
        <w:rPr>
          <w:rFonts w:asciiTheme="minorHAnsi" w:hAnsiTheme="minorHAnsi" w:cstheme="minorHAnsi"/>
          <w:sz w:val="22"/>
        </w:rPr>
      </w:pPr>
      <w:bookmarkStart w:id="52" w:name="H_BUC_01Sub"/>
      <w:bookmarkEnd w:id="50"/>
      <w:r>
        <w:rPr>
          <w:rFonts w:asciiTheme="minorHAnsi" w:hAnsiTheme="minorHAnsi"/>
          <w:sz w:val="22"/>
        </w:rPr>
        <w:t>Sottoprocesso H_BUC_01 – Scambio ad hoc di informazioni</w:t>
      </w:r>
      <w:bookmarkEnd w:id="52"/>
    </w:p>
    <w:p w14:paraId="7B689AB7" w14:textId="161B91DB" w:rsidR="000E2598" w:rsidRPr="001A758D" w:rsidRDefault="000E2598" w:rsidP="007E4AF8">
      <w:pPr>
        <w:pStyle w:val="ListParagraph"/>
        <w:numPr>
          <w:ilvl w:val="0"/>
          <w:numId w:val="20"/>
        </w:numPr>
        <w:rPr>
          <w:rFonts w:asciiTheme="minorHAnsi" w:hAnsiTheme="minorHAnsi" w:cstheme="minorHAnsi"/>
          <w:sz w:val="22"/>
        </w:rPr>
      </w:pPr>
      <w:r>
        <w:rPr>
          <w:rStyle w:val="Hyperlink"/>
          <w:rFonts w:asciiTheme="minorHAnsi" w:hAnsiTheme="minorHAnsi"/>
          <w:color w:val="auto"/>
          <w:sz w:val="22"/>
          <w:u w:val="none"/>
        </w:rPr>
        <w:t>Sottoprocesso H_BUC_02 – Individuazione residenza</w:t>
      </w:r>
    </w:p>
    <w:p w14:paraId="770459E2" w14:textId="29AAE392" w:rsidR="000E2598" w:rsidRPr="001A758D" w:rsidRDefault="000E2598" w:rsidP="007E4AF8">
      <w:pPr>
        <w:pStyle w:val="ListParagraph"/>
        <w:numPr>
          <w:ilvl w:val="0"/>
          <w:numId w:val="20"/>
        </w:numPr>
        <w:rPr>
          <w:rFonts w:asciiTheme="minorHAnsi" w:hAnsiTheme="minorHAnsi" w:cstheme="minorHAnsi"/>
          <w:sz w:val="22"/>
        </w:rPr>
      </w:pPr>
      <w:r>
        <w:rPr>
          <w:rStyle w:val="Hyperlink"/>
          <w:rFonts w:asciiTheme="minorHAnsi" w:hAnsiTheme="minorHAnsi"/>
          <w:color w:val="auto"/>
          <w:sz w:val="22"/>
          <w:u w:val="none"/>
        </w:rPr>
        <w:t>Sottoprocesso H_BUC_06 – Trasferimento richiesta PD</w:t>
      </w:r>
    </w:p>
    <w:p w14:paraId="00237E39" w14:textId="3E6938D1" w:rsidR="000E2598" w:rsidRPr="001A758D" w:rsidRDefault="000E2598" w:rsidP="007E4AF8">
      <w:pPr>
        <w:pStyle w:val="ListParagraph"/>
        <w:numPr>
          <w:ilvl w:val="0"/>
          <w:numId w:val="20"/>
        </w:numPr>
        <w:rPr>
          <w:rFonts w:asciiTheme="minorHAnsi" w:hAnsiTheme="minorHAnsi" w:cstheme="minorHAnsi"/>
          <w:sz w:val="22"/>
        </w:rPr>
      </w:pPr>
      <w:r>
        <w:rPr>
          <w:rStyle w:val="Hyperlink"/>
          <w:rFonts w:asciiTheme="minorHAnsi" w:hAnsiTheme="minorHAnsi"/>
          <w:color w:val="auto"/>
          <w:sz w:val="22"/>
          <w:u w:val="none"/>
        </w:rPr>
        <w:t>Sottoprocesso H_BUC_07 – Notifica di decesso</w:t>
      </w:r>
    </w:p>
    <w:p w14:paraId="133BCC68" w14:textId="77777777" w:rsidR="001649E6" w:rsidRPr="00E7528B" w:rsidRDefault="001649E6" w:rsidP="00B54F75"/>
    <w:sectPr w:rsidR="001649E6" w:rsidRPr="00E7528B" w:rsidSect="0035376C">
      <w:headerReference w:type="default" r:id="rId15"/>
      <w:footerReference w:type="defaul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DDF88" w14:textId="77777777" w:rsidR="00A43706" w:rsidRDefault="00A43706" w:rsidP="00303F31">
      <w:pPr>
        <w:spacing w:after="0" w:line="240" w:lineRule="auto"/>
      </w:pPr>
      <w:r>
        <w:separator/>
      </w:r>
    </w:p>
  </w:endnote>
  <w:endnote w:type="continuationSeparator" w:id="0">
    <w:p w14:paraId="31291425" w14:textId="77777777" w:rsidR="00A43706" w:rsidRDefault="00A43706" w:rsidP="00303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3714270"/>
      <w:docPartObj>
        <w:docPartGallery w:val="Page Numbers (Bottom of Page)"/>
        <w:docPartUnique/>
      </w:docPartObj>
    </w:sdtPr>
    <w:sdtEndPr>
      <w:rPr>
        <w:i/>
        <w:noProof/>
      </w:rPr>
    </w:sdtEndPr>
    <w:sdtContent>
      <w:p w14:paraId="3E510FC1" w14:textId="53BBA771" w:rsidR="00A43706" w:rsidRDefault="00A43706" w:rsidP="00120430">
        <w:pPr>
          <w:pStyle w:val="Footer"/>
          <w:jc w:val="right"/>
          <w:rPr>
            <w:rFonts w:ascii="Verdana" w:eastAsiaTheme="majorEastAsia" w:hAnsi="Verdana" w:cstheme="majorBidi"/>
            <w:bCs/>
            <w:sz w:val="16"/>
            <w:szCs w:val="36"/>
            <w14:numForm w14:val="oldStyle"/>
          </w:rPr>
        </w:pPr>
        <w:r>
          <w:rPr>
            <w:i/>
            <w:noProof/>
            <w:lang w:val="en-US"/>
          </w:rPr>
          <mc:AlternateContent>
            <mc:Choice Requires="wps">
              <w:drawing>
                <wp:anchor distT="0" distB="0" distL="114300" distR="114300" simplePos="0" relativeHeight="251661312" behindDoc="0" locked="0" layoutInCell="1" allowOverlap="1" wp14:anchorId="59D52BE5" wp14:editId="6201DE7C">
                  <wp:simplePos x="0" y="0"/>
                  <wp:positionH relativeFrom="column">
                    <wp:posOffset>-145415</wp:posOffset>
                  </wp:positionH>
                  <wp:positionV relativeFrom="paragraph">
                    <wp:posOffset>-40005</wp:posOffset>
                  </wp:positionV>
                  <wp:extent cx="6229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B368E5"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" strokecolor="#4579b8 [3044]"/>
              </w:pict>
            </mc:Fallback>
          </mc:AlternateContent>
        </w:r>
        <w:r>
          <w:rPr>
            <w:rFonts w:ascii="Verdana" w:hAnsi="Verdana"/>
            <w:bCs/>
            <w:sz w:val="16"/>
            <w:szCs w:val="36"/>
          </w:rPr>
          <w:t>Linee guida per il Business Use Case EESSI UB_BUC_03 – Iscrizione contemporanea</w:t>
        </w:r>
        <w:r>
          <w:rPr>
            <w:rFonts w:ascii="Verdana" w:hAnsi="Verdana"/>
            <w:bCs/>
            <w:sz w:val="16"/>
            <w:szCs w:val="36"/>
          </w:rPr>
          <w:tab/>
        </w:r>
      </w:p>
      <w:p w14:paraId="46D6470A" w14:textId="708CD820" w:rsidR="00A43706" w:rsidRPr="00CC03F9" w:rsidRDefault="00A43706" w:rsidP="00120430">
        <w:pPr>
          <w:pStyle w:val="Header"/>
          <w:spacing w:before="0" w:beforeAutospacing="0" w:after="0" w:afterAutospacing="0"/>
          <w:rPr>
            <w:rFonts w:ascii="Verdana" w:eastAsiaTheme="majorEastAsia" w:hAnsi="Verdana" w:cstheme="majorBidi"/>
            <w:bCs/>
            <w:sz w:val="16"/>
            <w:szCs w:val="36"/>
            <w14:numForm w14:val="oldStyle"/>
          </w:rPr>
        </w:pPr>
        <w:r>
          <w:rPr>
            <w:rFonts w:ascii="Verdana" w:hAnsi="Verdana"/>
            <w:bCs/>
            <w:sz w:val="16"/>
            <w:szCs w:val="36"/>
          </w:rPr>
          <w:t xml:space="preserve">Data: ottobre 2017 </w:t>
        </w:r>
        <w:r>
          <w:rPr>
            <w:rFonts w:ascii="Verdana" w:hAnsi="Verdana"/>
            <w:bCs/>
            <w:sz w:val="16"/>
            <w:szCs w:val="36"/>
          </w:rPr>
          <w:tab/>
          <w:t>Versione documento: 1.0</w:t>
        </w:r>
      </w:p>
      <w:p w14:paraId="25702200" w14:textId="41B2185A" w:rsidR="00A43706" w:rsidRPr="00095AC3" w:rsidRDefault="00A43706" w:rsidP="00120430">
        <w:pPr>
          <w:pStyle w:val="Footer"/>
          <w:jc w:val="right"/>
          <w:rPr>
            <w:i/>
          </w:rPr>
        </w:pPr>
        <w:r w:rsidRPr="00095AC3">
          <w:rPr>
            <w:i/>
          </w:rPr>
          <w:fldChar w:fldCharType="begin"/>
        </w:r>
        <w:r w:rsidRPr="00095AC3">
          <w:rPr>
            <w:i/>
          </w:rPr>
          <w:instrText xml:space="preserve"> PAGE   \* MERGEFORMAT </w:instrText>
        </w:r>
        <w:r w:rsidRPr="00095AC3">
          <w:rPr>
            <w:i/>
          </w:rPr>
          <w:fldChar w:fldCharType="separate"/>
        </w:r>
        <w:r w:rsidR="00480BBF">
          <w:rPr>
            <w:i/>
            <w:noProof/>
          </w:rPr>
          <w:t>9</w:t>
        </w:r>
        <w:r w:rsidRPr="00095AC3">
          <w:rPr>
            <w: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B2DAB" w14:textId="77777777" w:rsidR="00A43706" w:rsidRDefault="00A43706" w:rsidP="00303F31">
      <w:pPr>
        <w:spacing w:after="0" w:line="240" w:lineRule="auto"/>
      </w:pPr>
      <w:r>
        <w:separator/>
      </w:r>
    </w:p>
  </w:footnote>
  <w:footnote w:type="continuationSeparator" w:id="0">
    <w:p w14:paraId="2E287462" w14:textId="77777777" w:rsidR="00A43706" w:rsidRDefault="00A43706" w:rsidP="00303F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CD286" w14:textId="795D6EA9" w:rsidR="00A43706" w:rsidRPr="009E4EB4" w:rsidRDefault="00A43706" w:rsidP="009E4EB4">
    <w:pPr>
      <w:pStyle w:val="Header"/>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rPr>
        <w:noProof/>
        <w:lang w:val="en-US"/>
      </w:rPr>
      <w:drawing>
        <wp:anchor distT="0" distB="0" distL="114300" distR="114300" simplePos="0" relativeHeight="251659264" behindDoc="1" locked="0" layoutInCell="0" allowOverlap="1" wp14:anchorId="59D1EDAE" wp14:editId="659818BE">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r>
      <w:rPr>
        <w:rFonts w:ascii="Verdana" w:hAnsi="Verdana"/>
        <w:b/>
        <w:bCs/>
        <w:i/>
        <w:color w:val="A6A6A6" w:themeColor="background1" w:themeShade="A6"/>
        <w:sz w:val="16"/>
        <w:szCs w:val="36"/>
      </w:rPr>
      <w:t>Occupazione, affari sociali e inclusione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E916DB"/>
    <w:multiLevelType w:val="hybridMultilevel"/>
    <w:tmpl w:val="FE383BB6"/>
    <w:lvl w:ilvl="0" w:tplc="29B214E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E62F1"/>
    <w:multiLevelType w:val="hybridMultilevel"/>
    <w:tmpl w:val="70D2C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CA6219"/>
    <w:multiLevelType w:val="hybridMultilevel"/>
    <w:tmpl w:val="4A32AEB4"/>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6" w15:restartNumberingAfterBreak="0">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EF6A05"/>
    <w:multiLevelType w:val="hybridMultilevel"/>
    <w:tmpl w:val="FB5A404C"/>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2433F1"/>
    <w:multiLevelType w:val="hybridMultilevel"/>
    <w:tmpl w:val="B5A4D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714644F"/>
    <w:multiLevelType w:val="hybridMultilevel"/>
    <w:tmpl w:val="D1BA4E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E07E89"/>
    <w:multiLevelType w:val="hybridMultilevel"/>
    <w:tmpl w:val="4970B35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3F7DA2"/>
    <w:multiLevelType w:val="hybridMultilevel"/>
    <w:tmpl w:val="F4A2B0C6"/>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353850"/>
    <w:multiLevelType w:val="hybridMultilevel"/>
    <w:tmpl w:val="3B7EA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5D2BAF"/>
    <w:multiLevelType w:val="hybridMultilevel"/>
    <w:tmpl w:val="E6A60F6E"/>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041F94"/>
    <w:multiLevelType w:val="hybridMultilevel"/>
    <w:tmpl w:val="5CD4A4C8"/>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A95BBC"/>
    <w:multiLevelType w:val="hybridMultilevel"/>
    <w:tmpl w:val="0B8A18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CBD6539"/>
    <w:multiLevelType w:val="hybridMultilevel"/>
    <w:tmpl w:val="ED5C7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2F5376"/>
    <w:multiLevelType w:val="hybridMultilevel"/>
    <w:tmpl w:val="ADA41184"/>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C213F2"/>
    <w:multiLevelType w:val="hybridMultilevel"/>
    <w:tmpl w:val="529C7E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6"/>
  </w:num>
  <w:num w:numId="5">
    <w:abstractNumId w:val="0"/>
  </w:num>
  <w:num w:numId="6">
    <w:abstractNumId w:val="5"/>
  </w:num>
  <w:num w:numId="7">
    <w:abstractNumId w:val="15"/>
  </w:num>
  <w:num w:numId="8">
    <w:abstractNumId w:val="9"/>
  </w:num>
  <w:num w:numId="9">
    <w:abstractNumId w:val="18"/>
  </w:num>
  <w:num w:numId="10">
    <w:abstractNumId w:val="20"/>
  </w:num>
  <w:num w:numId="11">
    <w:abstractNumId w:val="1"/>
  </w:num>
  <w:num w:numId="12">
    <w:abstractNumId w:val="14"/>
  </w:num>
  <w:num w:numId="13">
    <w:abstractNumId w:val="19"/>
  </w:num>
  <w:num w:numId="14">
    <w:abstractNumId w:val="3"/>
  </w:num>
  <w:num w:numId="15">
    <w:abstractNumId w:val="12"/>
  </w:num>
  <w:num w:numId="16">
    <w:abstractNumId w:val="16"/>
  </w:num>
  <w:num w:numId="17">
    <w:abstractNumId w:val="7"/>
  </w:num>
  <w:num w:numId="18">
    <w:abstractNumId w:val="17"/>
  </w:num>
  <w:num w:numId="19">
    <w:abstractNumId w:val="2"/>
  </w:num>
  <w:num w:numId="20">
    <w:abstractNumId w:val="8"/>
  </w:num>
  <w:num w:numId="21">
    <w:abstractNumId w:val="1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66746"/>
    <w:rsid w:val="00000AD0"/>
    <w:rsid w:val="00001532"/>
    <w:rsid w:val="0000174D"/>
    <w:rsid w:val="00002BF2"/>
    <w:rsid w:val="0000644C"/>
    <w:rsid w:val="00006501"/>
    <w:rsid w:val="00006EA6"/>
    <w:rsid w:val="00011570"/>
    <w:rsid w:val="00011781"/>
    <w:rsid w:val="0001303D"/>
    <w:rsid w:val="000142AA"/>
    <w:rsid w:val="00015022"/>
    <w:rsid w:val="000153D3"/>
    <w:rsid w:val="00015EAA"/>
    <w:rsid w:val="00017D7D"/>
    <w:rsid w:val="00020A58"/>
    <w:rsid w:val="00021F0F"/>
    <w:rsid w:val="000255C3"/>
    <w:rsid w:val="00026487"/>
    <w:rsid w:val="00030378"/>
    <w:rsid w:val="00031C9B"/>
    <w:rsid w:val="000331AC"/>
    <w:rsid w:val="00042A6C"/>
    <w:rsid w:val="00045590"/>
    <w:rsid w:val="00047135"/>
    <w:rsid w:val="000472DA"/>
    <w:rsid w:val="0004759A"/>
    <w:rsid w:val="00047C7C"/>
    <w:rsid w:val="00047F66"/>
    <w:rsid w:val="00052317"/>
    <w:rsid w:val="00053092"/>
    <w:rsid w:val="000559ED"/>
    <w:rsid w:val="00055E68"/>
    <w:rsid w:val="00055F8A"/>
    <w:rsid w:val="00056973"/>
    <w:rsid w:val="00057404"/>
    <w:rsid w:val="00057B03"/>
    <w:rsid w:val="00060F89"/>
    <w:rsid w:val="00063405"/>
    <w:rsid w:val="00064428"/>
    <w:rsid w:val="00065EAE"/>
    <w:rsid w:val="00066D0D"/>
    <w:rsid w:val="0006728B"/>
    <w:rsid w:val="000721A6"/>
    <w:rsid w:val="000725DA"/>
    <w:rsid w:val="000755A9"/>
    <w:rsid w:val="0007664B"/>
    <w:rsid w:val="00077DA7"/>
    <w:rsid w:val="000801C8"/>
    <w:rsid w:val="00082021"/>
    <w:rsid w:val="000865A5"/>
    <w:rsid w:val="000909D7"/>
    <w:rsid w:val="00093A6C"/>
    <w:rsid w:val="000945CE"/>
    <w:rsid w:val="00094D09"/>
    <w:rsid w:val="00095E34"/>
    <w:rsid w:val="000962A9"/>
    <w:rsid w:val="00096B74"/>
    <w:rsid w:val="000A06BC"/>
    <w:rsid w:val="000A1DA8"/>
    <w:rsid w:val="000A20EC"/>
    <w:rsid w:val="000A60CF"/>
    <w:rsid w:val="000A664C"/>
    <w:rsid w:val="000B4408"/>
    <w:rsid w:val="000B4908"/>
    <w:rsid w:val="000B4D43"/>
    <w:rsid w:val="000B7313"/>
    <w:rsid w:val="000C4D26"/>
    <w:rsid w:val="000C6518"/>
    <w:rsid w:val="000C6B0F"/>
    <w:rsid w:val="000D0758"/>
    <w:rsid w:val="000D2C1C"/>
    <w:rsid w:val="000D4027"/>
    <w:rsid w:val="000D5094"/>
    <w:rsid w:val="000D60F5"/>
    <w:rsid w:val="000D6BB0"/>
    <w:rsid w:val="000D6DE8"/>
    <w:rsid w:val="000E09BE"/>
    <w:rsid w:val="000E1CD3"/>
    <w:rsid w:val="000E2598"/>
    <w:rsid w:val="000E330D"/>
    <w:rsid w:val="000E69BB"/>
    <w:rsid w:val="000E77B2"/>
    <w:rsid w:val="000F0EF7"/>
    <w:rsid w:val="000F2F9A"/>
    <w:rsid w:val="000F30EF"/>
    <w:rsid w:val="000F3BBF"/>
    <w:rsid w:val="000F547E"/>
    <w:rsid w:val="000F5D53"/>
    <w:rsid w:val="000F617C"/>
    <w:rsid w:val="000F622E"/>
    <w:rsid w:val="000F79A6"/>
    <w:rsid w:val="00100EC8"/>
    <w:rsid w:val="001042D0"/>
    <w:rsid w:val="00105F66"/>
    <w:rsid w:val="00107539"/>
    <w:rsid w:val="0010771B"/>
    <w:rsid w:val="00111F49"/>
    <w:rsid w:val="0011267B"/>
    <w:rsid w:val="001158D1"/>
    <w:rsid w:val="00117579"/>
    <w:rsid w:val="001176F2"/>
    <w:rsid w:val="00120430"/>
    <w:rsid w:val="0012072E"/>
    <w:rsid w:val="00121A65"/>
    <w:rsid w:val="00121BEC"/>
    <w:rsid w:val="00122870"/>
    <w:rsid w:val="0012493D"/>
    <w:rsid w:val="00124FA8"/>
    <w:rsid w:val="00126E17"/>
    <w:rsid w:val="001309B1"/>
    <w:rsid w:val="00133968"/>
    <w:rsid w:val="00133EC9"/>
    <w:rsid w:val="001367EA"/>
    <w:rsid w:val="0014756B"/>
    <w:rsid w:val="00151E08"/>
    <w:rsid w:val="00153F91"/>
    <w:rsid w:val="0015483B"/>
    <w:rsid w:val="00154E28"/>
    <w:rsid w:val="00155225"/>
    <w:rsid w:val="00161E63"/>
    <w:rsid w:val="001623A6"/>
    <w:rsid w:val="001649E6"/>
    <w:rsid w:val="00167A0F"/>
    <w:rsid w:val="001750D9"/>
    <w:rsid w:val="00177A59"/>
    <w:rsid w:val="00180417"/>
    <w:rsid w:val="0018180A"/>
    <w:rsid w:val="001835FB"/>
    <w:rsid w:val="001855A4"/>
    <w:rsid w:val="00185C3D"/>
    <w:rsid w:val="0018639F"/>
    <w:rsid w:val="00186B1F"/>
    <w:rsid w:val="00186B70"/>
    <w:rsid w:val="00187D7A"/>
    <w:rsid w:val="00191F63"/>
    <w:rsid w:val="00197109"/>
    <w:rsid w:val="001976FE"/>
    <w:rsid w:val="001A08A2"/>
    <w:rsid w:val="001A1EC1"/>
    <w:rsid w:val="001A3C63"/>
    <w:rsid w:val="001A4598"/>
    <w:rsid w:val="001A464B"/>
    <w:rsid w:val="001A5D55"/>
    <w:rsid w:val="001A626F"/>
    <w:rsid w:val="001A758D"/>
    <w:rsid w:val="001B30A2"/>
    <w:rsid w:val="001B3D92"/>
    <w:rsid w:val="001B4A1E"/>
    <w:rsid w:val="001B550F"/>
    <w:rsid w:val="001B75B4"/>
    <w:rsid w:val="001B790B"/>
    <w:rsid w:val="001C41BE"/>
    <w:rsid w:val="001C499C"/>
    <w:rsid w:val="001C5D58"/>
    <w:rsid w:val="001C7BCF"/>
    <w:rsid w:val="001D0611"/>
    <w:rsid w:val="001D087C"/>
    <w:rsid w:val="001D0F53"/>
    <w:rsid w:val="001D1E29"/>
    <w:rsid w:val="001D2294"/>
    <w:rsid w:val="001D3544"/>
    <w:rsid w:val="001D58E3"/>
    <w:rsid w:val="001D69A2"/>
    <w:rsid w:val="001D78E6"/>
    <w:rsid w:val="001E05D1"/>
    <w:rsid w:val="001E12B1"/>
    <w:rsid w:val="001E26B5"/>
    <w:rsid w:val="001E40F9"/>
    <w:rsid w:val="001E4A7B"/>
    <w:rsid w:val="001E5556"/>
    <w:rsid w:val="001E71A6"/>
    <w:rsid w:val="001F4153"/>
    <w:rsid w:val="00201EF0"/>
    <w:rsid w:val="00202325"/>
    <w:rsid w:val="00202653"/>
    <w:rsid w:val="00204EF1"/>
    <w:rsid w:val="00206B1B"/>
    <w:rsid w:val="00207B42"/>
    <w:rsid w:val="00212CC7"/>
    <w:rsid w:val="002133F4"/>
    <w:rsid w:val="002144A6"/>
    <w:rsid w:val="002165A0"/>
    <w:rsid w:val="00221FF0"/>
    <w:rsid w:val="00231B85"/>
    <w:rsid w:val="002336CE"/>
    <w:rsid w:val="00235F5D"/>
    <w:rsid w:val="00242134"/>
    <w:rsid w:val="00242A04"/>
    <w:rsid w:val="00250266"/>
    <w:rsid w:val="00250DAD"/>
    <w:rsid w:val="00250E65"/>
    <w:rsid w:val="00251AB9"/>
    <w:rsid w:val="002527A1"/>
    <w:rsid w:val="0025685D"/>
    <w:rsid w:val="00257F57"/>
    <w:rsid w:val="00261121"/>
    <w:rsid w:val="00264594"/>
    <w:rsid w:val="00264976"/>
    <w:rsid w:val="002660CD"/>
    <w:rsid w:val="002723CB"/>
    <w:rsid w:val="002747E5"/>
    <w:rsid w:val="00274DD7"/>
    <w:rsid w:val="0027600A"/>
    <w:rsid w:val="00280911"/>
    <w:rsid w:val="0028102B"/>
    <w:rsid w:val="00283B00"/>
    <w:rsid w:val="00284324"/>
    <w:rsid w:val="00286F78"/>
    <w:rsid w:val="0029083F"/>
    <w:rsid w:val="00292174"/>
    <w:rsid w:val="002941A1"/>
    <w:rsid w:val="00294A04"/>
    <w:rsid w:val="00295E15"/>
    <w:rsid w:val="00297A94"/>
    <w:rsid w:val="002A0035"/>
    <w:rsid w:val="002A049C"/>
    <w:rsid w:val="002A36EA"/>
    <w:rsid w:val="002A43F6"/>
    <w:rsid w:val="002A4AB9"/>
    <w:rsid w:val="002A6401"/>
    <w:rsid w:val="002B0CF4"/>
    <w:rsid w:val="002B2097"/>
    <w:rsid w:val="002B5696"/>
    <w:rsid w:val="002B6D9B"/>
    <w:rsid w:val="002B753C"/>
    <w:rsid w:val="002B7FBE"/>
    <w:rsid w:val="002C2FD8"/>
    <w:rsid w:val="002C3363"/>
    <w:rsid w:val="002C5E1C"/>
    <w:rsid w:val="002C7252"/>
    <w:rsid w:val="002D0932"/>
    <w:rsid w:val="002D157D"/>
    <w:rsid w:val="002D1DF5"/>
    <w:rsid w:val="002D5184"/>
    <w:rsid w:val="002E10CF"/>
    <w:rsid w:val="002E2F8C"/>
    <w:rsid w:val="002E3B9C"/>
    <w:rsid w:val="002E5FAF"/>
    <w:rsid w:val="002F05C7"/>
    <w:rsid w:val="002F70DB"/>
    <w:rsid w:val="002F7B97"/>
    <w:rsid w:val="00301FF9"/>
    <w:rsid w:val="00302162"/>
    <w:rsid w:val="00303F31"/>
    <w:rsid w:val="00304336"/>
    <w:rsid w:val="0030456D"/>
    <w:rsid w:val="0030472A"/>
    <w:rsid w:val="0030573B"/>
    <w:rsid w:val="003131CF"/>
    <w:rsid w:val="00313A7B"/>
    <w:rsid w:val="00314547"/>
    <w:rsid w:val="0031473E"/>
    <w:rsid w:val="00320B37"/>
    <w:rsid w:val="00322B7B"/>
    <w:rsid w:val="00322E9F"/>
    <w:rsid w:val="00323602"/>
    <w:rsid w:val="0032376A"/>
    <w:rsid w:val="00323DE4"/>
    <w:rsid w:val="00325730"/>
    <w:rsid w:val="00330013"/>
    <w:rsid w:val="00331A6C"/>
    <w:rsid w:val="00331E84"/>
    <w:rsid w:val="003342BD"/>
    <w:rsid w:val="003344E7"/>
    <w:rsid w:val="00334675"/>
    <w:rsid w:val="00334DF2"/>
    <w:rsid w:val="00334EDE"/>
    <w:rsid w:val="0033545C"/>
    <w:rsid w:val="00335562"/>
    <w:rsid w:val="0033585D"/>
    <w:rsid w:val="00336E80"/>
    <w:rsid w:val="00340163"/>
    <w:rsid w:val="003403EC"/>
    <w:rsid w:val="00341BB8"/>
    <w:rsid w:val="00341F91"/>
    <w:rsid w:val="0034274E"/>
    <w:rsid w:val="00342A97"/>
    <w:rsid w:val="00342E97"/>
    <w:rsid w:val="00346584"/>
    <w:rsid w:val="00346C08"/>
    <w:rsid w:val="003507A9"/>
    <w:rsid w:val="0035376C"/>
    <w:rsid w:val="00355FAF"/>
    <w:rsid w:val="00356877"/>
    <w:rsid w:val="00356E4D"/>
    <w:rsid w:val="00360527"/>
    <w:rsid w:val="003608A2"/>
    <w:rsid w:val="00360FB4"/>
    <w:rsid w:val="003621E9"/>
    <w:rsid w:val="0036351F"/>
    <w:rsid w:val="00366555"/>
    <w:rsid w:val="00366746"/>
    <w:rsid w:val="00366D22"/>
    <w:rsid w:val="0036775B"/>
    <w:rsid w:val="00370EC7"/>
    <w:rsid w:val="0037286A"/>
    <w:rsid w:val="00374519"/>
    <w:rsid w:val="003766A4"/>
    <w:rsid w:val="00376C5F"/>
    <w:rsid w:val="003772CE"/>
    <w:rsid w:val="0038020C"/>
    <w:rsid w:val="00380937"/>
    <w:rsid w:val="00381321"/>
    <w:rsid w:val="003815A7"/>
    <w:rsid w:val="00384145"/>
    <w:rsid w:val="00394331"/>
    <w:rsid w:val="00396E32"/>
    <w:rsid w:val="003A1C02"/>
    <w:rsid w:val="003A1F92"/>
    <w:rsid w:val="003A3AA5"/>
    <w:rsid w:val="003A4301"/>
    <w:rsid w:val="003A55E5"/>
    <w:rsid w:val="003A647E"/>
    <w:rsid w:val="003B01F8"/>
    <w:rsid w:val="003B087C"/>
    <w:rsid w:val="003B15D3"/>
    <w:rsid w:val="003B1840"/>
    <w:rsid w:val="003B2FCC"/>
    <w:rsid w:val="003B4EDB"/>
    <w:rsid w:val="003C2807"/>
    <w:rsid w:val="003C3643"/>
    <w:rsid w:val="003C49DA"/>
    <w:rsid w:val="003C64C8"/>
    <w:rsid w:val="003D11E6"/>
    <w:rsid w:val="003D18B5"/>
    <w:rsid w:val="003D30D4"/>
    <w:rsid w:val="003D3108"/>
    <w:rsid w:val="003D3407"/>
    <w:rsid w:val="003E0CF1"/>
    <w:rsid w:val="003E2DA3"/>
    <w:rsid w:val="003E6A1B"/>
    <w:rsid w:val="003E6DBF"/>
    <w:rsid w:val="003F0787"/>
    <w:rsid w:val="003F5EBB"/>
    <w:rsid w:val="003F7B11"/>
    <w:rsid w:val="0040058C"/>
    <w:rsid w:val="004005C7"/>
    <w:rsid w:val="00400938"/>
    <w:rsid w:val="0040185E"/>
    <w:rsid w:val="00402AC2"/>
    <w:rsid w:val="00404447"/>
    <w:rsid w:val="00404FB8"/>
    <w:rsid w:val="004053ED"/>
    <w:rsid w:val="00405EDD"/>
    <w:rsid w:val="00406296"/>
    <w:rsid w:val="004107A6"/>
    <w:rsid w:val="00411A5B"/>
    <w:rsid w:val="004139AE"/>
    <w:rsid w:val="00417D97"/>
    <w:rsid w:val="00422007"/>
    <w:rsid w:val="00424542"/>
    <w:rsid w:val="00425AC6"/>
    <w:rsid w:val="004268B8"/>
    <w:rsid w:val="004360F0"/>
    <w:rsid w:val="0044486F"/>
    <w:rsid w:val="00445A5A"/>
    <w:rsid w:val="00446BCF"/>
    <w:rsid w:val="00446DAC"/>
    <w:rsid w:val="00447AF5"/>
    <w:rsid w:val="00454159"/>
    <w:rsid w:val="004542A9"/>
    <w:rsid w:val="00454B5B"/>
    <w:rsid w:val="004554F6"/>
    <w:rsid w:val="00456B6F"/>
    <w:rsid w:val="0045723D"/>
    <w:rsid w:val="0046004E"/>
    <w:rsid w:val="00461548"/>
    <w:rsid w:val="004621AC"/>
    <w:rsid w:val="00464880"/>
    <w:rsid w:val="00467BDD"/>
    <w:rsid w:val="0047204A"/>
    <w:rsid w:val="0047433D"/>
    <w:rsid w:val="00475650"/>
    <w:rsid w:val="0047624A"/>
    <w:rsid w:val="0047641A"/>
    <w:rsid w:val="0047713D"/>
    <w:rsid w:val="00480BBF"/>
    <w:rsid w:val="00483952"/>
    <w:rsid w:val="00483A49"/>
    <w:rsid w:val="00486925"/>
    <w:rsid w:val="00486B67"/>
    <w:rsid w:val="004906B7"/>
    <w:rsid w:val="00492016"/>
    <w:rsid w:val="00496DD4"/>
    <w:rsid w:val="004A2C88"/>
    <w:rsid w:val="004A5C8D"/>
    <w:rsid w:val="004B12AD"/>
    <w:rsid w:val="004B14D8"/>
    <w:rsid w:val="004B4515"/>
    <w:rsid w:val="004B49D9"/>
    <w:rsid w:val="004B6DC0"/>
    <w:rsid w:val="004B6FAB"/>
    <w:rsid w:val="004C14E5"/>
    <w:rsid w:val="004C1A00"/>
    <w:rsid w:val="004C587B"/>
    <w:rsid w:val="004C5C02"/>
    <w:rsid w:val="004C76E0"/>
    <w:rsid w:val="004D00CD"/>
    <w:rsid w:val="004D13ED"/>
    <w:rsid w:val="004D1B16"/>
    <w:rsid w:val="004D22FB"/>
    <w:rsid w:val="004D3231"/>
    <w:rsid w:val="004D5133"/>
    <w:rsid w:val="004D75CE"/>
    <w:rsid w:val="004E1679"/>
    <w:rsid w:val="004E6E21"/>
    <w:rsid w:val="004E79AE"/>
    <w:rsid w:val="004E7A5E"/>
    <w:rsid w:val="004E7FFB"/>
    <w:rsid w:val="004F1EBC"/>
    <w:rsid w:val="004F2D44"/>
    <w:rsid w:val="004F3D89"/>
    <w:rsid w:val="004F56F5"/>
    <w:rsid w:val="00501915"/>
    <w:rsid w:val="00502FA3"/>
    <w:rsid w:val="005060C7"/>
    <w:rsid w:val="00507ECC"/>
    <w:rsid w:val="005102B0"/>
    <w:rsid w:val="00510C4D"/>
    <w:rsid w:val="00513493"/>
    <w:rsid w:val="00513908"/>
    <w:rsid w:val="0051537D"/>
    <w:rsid w:val="005154CA"/>
    <w:rsid w:val="00522908"/>
    <w:rsid w:val="00523E60"/>
    <w:rsid w:val="00530500"/>
    <w:rsid w:val="0053083E"/>
    <w:rsid w:val="005318B9"/>
    <w:rsid w:val="00531D68"/>
    <w:rsid w:val="00532BC9"/>
    <w:rsid w:val="00533D9E"/>
    <w:rsid w:val="00534BDB"/>
    <w:rsid w:val="00535305"/>
    <w:rsid w:val="0053655E"/>
    <w:rsid w:val="005402E5"/>
    <w:rsid w:val="0054088C"/>
    <w:rsid w:val="00544689"/>
    <w:rsid w:val="0054554A"/>
    <w:rsid w:val="00545A33"/>
    <w:rsid w:val="0054610C"/>
    <w:rsid w:val="005501E4"/>
    <w:rsid w:val="0055272E"/>
    <w:rsid w:val="005543B2"/>
    <w:rsid w:val="00555519"/>
    <w:rsid w:val="00555566"/>
    <w:rsid w:val="00560391"/>
    <w:rsid w:val="00564A52"/>
    <w:rsid w:val="00566A06"/>
    <w:rsid w:val="005672CE"/>
    <w:rsid w:val="00570453"/>
    <w:rsid w:val="00574733"/>
    <w:rsid w:val="00574BF2"/>
    <w:rsid w:val="005763EB"/>
    <w:rsid w:val="00580104"/>
    <w:rsid w:val="00580DFD"/>
    <w:rsid w:val="00587066"/>
    <w:rsid w:val="00587934"/>
    <w:rsid w:val="00593DAC"/>
    <w:rsid w:val="00593F3C"/>
    <w:rsid w:val="005959CC"/>
    <w:rsid w:val="005A0AAF"/>
    <w:rsid w:val="005A12A9"/>
    <w:rsid w:val="005A251F"/>
    <w:rsid w:val="005A37EE"/>
    <w:rsid w:val="005A5E53"/>
    <w:rsid w:val="005A6F02"/>
    <w:rsid w:val="005A7DFC"/>
    <w:rsid w:val="005B35FD"/>
    <w:rsid w:val="005B5B87"/>
    <w:rsid w:val="005B5E89"/>
    <w:rsid w:val="005B7E8F"/>
    <w:rsid w:val="005C067C"/>
    <w:rsid w:val="005C2507"/>
    <w:rsid w:val="005C5081"/>
    <w:rsid w:val="005C7DA2"/>
    <w:rsid w:val="005D10A2"/>
    <w:rsid w:val="005D1B0F"/>
    <w:rsid w:val="005D2047"/>
    <w:rsid w:val="005D251D"/>
    <w:rsid w:val="005D3F41"/>
    <w:rsid w:val="005D780E"/>
    <w:rsid w:val="005E0753"/>
    <w:rsid w:val="005E083D"/>
    <w:rsid w:val="005E1000"/>
    <w:rsid w:val="005E6DCE"/>
    <w:rsid w:val="005E7563"/>
    <w:rsid w:val="005F3976"/>
    <w:rsid w:val="005F6BBE"/>
    <w:rsid w:val="006024A9"/>
    <w:rsid w:val="006059C0"/>
    <w:rsid w:val="00611E4A"/>
    <w:rsid w:val="006128B6"/>
    <w:rsid w:val="00613C18"/>
    <w:rsid w:val="00614DD1"/>
    <w:rsid w:val="00615F4F"/>
    <w:rsid w:val="006234B4"/>
    <w:rsid w:val="006257D1"/>
    <w:rsid w:val="00625F6F"/>
    <w:rsid w:val="00635E67"/>
    <w:rsid w:val="00636F0F"/>
    <w:rsid w:val="00640BE6"/>
    <w:rsid w:val="00641817"/>
    <w:rsid w:val="00645A58"/>
    <w:rsid w:val="00645FAB"/>
    <w:rsid w:val="00646A03"/>
    <w:rsid w:val="00650806"/>
    <w:rsid w:val="00651EF1"/>
    <w:rsid w:val="006522E9"/>
    <w:rsid w:val="006525F8"/>
    <w:rsid w:val="00653094"/>
    <w:rsid w:val="006550FE"/>
    <w:rsid w:val="00656E61"/>
    <w:rsid w:val="006578BC"/>
    <w:rsid w:val="00660ED0"/>
    <w:rsid w:val="00662232"/>
    <w:rsid w:val="00664291"/>
    <w:rsid w:val="0066563F"/>
    <w:rsid w:val="00675709"/>
    <w:rsid w:val="00680190"/>
    <w:rsid w:val="00680524"/>
    <w:rsid w:val="0068158D"/>
    <w:rsid w:val="00681B28"/>
    <w:rsid w:val="00681CCB"/>
    <w:rsid w:val="00681D0A"/>
    <w:rsid w:val="00682412"/>
    <w:rsid w:val="00684DBD"/>
    <w:rsid w:val="00685B45"/>
    <w:rsid w:val="00690F65"/>
    <w:rsid w:val="00691113"/>
    <w:rsid w:val="0069622B"/>
    <w:rsid w:val="006A1967"/>
    <w:rsid w:val="006A25BE"/>
    <w:rsid w:val="006A2E32"/>
    <w:rsid w:val="006A358C"/>
    <w:rsid w:val="006A460B"/>
    <w:rsid w:val="006A4F78"/>
    <w:rsid w:val="006A7625"/>
    <w:rsid w:val="006B0AB2"/>
    <w:rsid w:val="006B50DB"/>
    <w:rsid w:val="006B5D58"/>
    <w:rsid w:val="006B7CFE"/>
    <w:rsid w:val="006C137D"/>
    <w:rsid w:val="006C188C"/>
    <w:rsid w:val="006C236E"/>
    <w:rsid w:val="006C391D"/>
    <w:rsid w:val="006C3EEC"/>
    <w:rsid w:val="006C408A"/>
    <w:rsid w:val="006C409A"/>
    <w:rsid w:val="006C4933"/>
    <w:rsid w:val="006C564F"/>
    <w:rsid w:val="006C56A4"/>
    <w:rsid w:val="006C7A3F"/>
    <w:rsid w:val="006D002C"/>
    <w:rsid w:val="006D0D4A"/>
    <w:rsid w:val="006D1BE8"/>
    <w:rsid w:val="006D2CA2"/>
    <w:rsid w:val="006D547F"/>
    <w:rsid w:val="006D7F13"/>
    <w:rsid w:val="006E5269"/>
    <w:rsid w:val="006E5F7A"/>
    <w:rsid w:val="006E6983"/>
    <w:rsid w:val="006F11C3"/>
    <w:rsid w:val="006F2CB3"/>
    <w:rsid w:val="006F3628"/>
    <w:rsid w:val="006F3784"/>
    <w:rsid w:val="006F5022"/>
    <w:rsid w:val="006F5057"/>
    <w:rsid w:val="006F5C07"/>
    <w:rsid w:val="006F71FE"/>
    <w:rsid w:val="007103AD"/>
    <w:rsid w:val="00711252"/>
    <w:rsid w:val="00711AC0"/>
    <w:rsid w:val="0071303A"/>
    <w:rsid w:val="0071352C"/>
    <w:rsid w:val="0071780C"/>
    <w:rsid w:val="00717A1B"/>
    <w:rsid w:val="00722F47"/>
    <w:rsid w:val="00723B37"/>
    <w:rsid w:val="0072739C"/>
    <w:rsid w:val="007276DB"/>
    <w:rsid w:val="00731900"/>
    <w:rsid w:val="00735002"/>
    <w:rsid w:val="00736951"/>
    <w:rsid w:val="00737FB7"/>
    <w:rsid w:val="00741A3F"/>
    <w:rsid w:val="00741DAE"/>
    <w:rsid w:val="0074363F"/>
    <w:rsid w:val="00743CAE"/>
    <w:rsid w:val="007456FE"/>
    <w:rsid w:val="00746929"/>
    <w:rsid w:val="00751741"/>
    <w:rsid w:val="0075447A"/>
    <w:rsid w:val="00755CBF"/>
    <w:rsid w:val="00757A0A"/>
    <w:rsid w:val="007600DA"/>
    <w:rsid w:val="007630FE"/>
    <w:rsid w:val="0076414D"/>
    <w:rsid w:val="00764B33"/>
    <w:rsid w:val="00764C2F"/>
    <w:rsid w:val="00765805"/>
    <w:rsid w:val="0076605C"/>
    <w:rsid w:val="00770B09"/>
    <w:rsid w:val="00770F6A"/>
    <w:rsid w:val="00772C55"/>
    <w:rsid w:val="007762BC"/>
    <w:rsid w:val="00777F58"/>
    <w:rsid w:val="00783780"/>
    <w:rsid w:val="00787166"/>
    <w:rsid w:val="00787AB9"/>
    <w:rsid w:val="00791649"/>
    <w:rsid w:val="00792AB5"/>
    <w:rsid w:val="007937A9"/>
    <w:rsid w:val="0079464E"/>
    <w:rsid w:val="007A0F7D"/>
    <w:rsid w:val="007A45B1"/>
    <w:rsid w:val="007A58A1"/>
    <w:rsid w:val="007B1EA0"/>
    <w:rsid w:val="007B67C9"/>
    <w:rsid w:val="007B6BE5"/>
    <w:rsid w:val="007B71F7"/>
    <w:rsid w:val="007C2750"/>
    <w:rsid w:val="007C311A"/>
    <w:rsid w:val="007C4FD1"/>
    <w:rsid w:val="007C61C8"/>
    <w:rsid w:val="007D04E7"/>
    <w:rsid w:val="007D206E"/>
    <w:rsid w:val="007D23D1"/>
    <w:rsid w:val="007D388D"/>
    <w:rsid w:val="007D4EEB"/>
    <w:rsid w:val="007D58E0"/>
    <w:rsid w:val="007E123B"/>
    <w:rsid w:val="007E3432"/>
    <w:rsid w:val="007E4AF8"/>
    <w:rsid w:val="007E7A73"/>
    <w:rsid w:val="007F30B0"/>
    <w:rsid w:val="007F34DD"/>
    <w:rsid w:val="007F4674"/>
    <w:rsid w:val="00801DCA"/>
    <w:rsid w:val="0080467F"/>
    <w:rsid w:val="00804CB7"/>
    <w:rsid w:val="008067EB"/>
    <w:rsid w:val="00806849"/>
    <w:rsid w:val="00807685"/>
    <w:rsid w:val="008078E9"/>
    <w:rsid w:val="0081086F"/>
    <w:rsid w:val="00810A19"/>
    <w:rsid w:val="00814BD4"/>
    <w:rsid w:val="0081648A"/>
    <w:rsid w:val="008166E0"/>
    <w:rsid w:val="008207A2"/>
    <w:rsid w:val="0082140A"/>
    <w:rsid w:val="0082444F"/>
    <w:rsid w:val="00824A3E"/>
    <w:rsid w:val="00824ADF"/>
    <w:rsid w:val="00825826"/>
    <w:rsid w:val="00830571"/>
    <w:rsid w:val="008361EA"/>
    <w:rsid w:val="00840A7D"/>
    <w:rsid w:val="008428CC"/>
    <w:rsid w:val="00842B1D"/>
    <w:rsid w:val="008502FF"/>
    <w:rsid w:val="008505BD"/>
    <w:rsid w:val="0085323B"/>
    <w:rsid w:val="00853A4C"/>
    <w:rsid w:val="00854C21"/>
    <w:rsid w:val="00857D56"/>
    <w:rsid w:val="00861824"/>
    <w:rsid w:val="008626F8"/>
    <w:rsid w:val="00862A56"/>
    <w:rsid w:val="00863C04"/>
    <w:rsid w:val="00865654"/>
    <w:rsid w:val="008707DB"/>
    <w:rsid w:val="00870A46"/>
    <w:rsid w:val="00872263"/>
    <w:rsid w:val="00877EB4"/>
    <w:rsid w:val="00880219"/>
    <w:rsid w:val="00882657"/>
    <w:rsid w:val="00885321"/>
    <w:rsid w:val="00891AB9"/>
    <w:rsid w:val="008930CA"/>
    <w:rsid w:val="00893D38"/>
    <w:rsid w:val="00894CF9"/>
    <w:rsid w:val="00897995"/>
    <w:rsid w:val="008A1F08"/>
    <w:rsid w:val="008A3C1D"/>
    <w:rsid w:val="008A43FB"/>
    <w:rsid w:val="008A64F7"/>
    <w:rsid w:val="008A6ED9"/>
    <w:rsid w:val="008B06BD"/>
    <w:rsid w:val="008B1837"/>
    <w:rsid w:val="008B2B14"/>
    <w:rsid w:val="008B4647"/>
    <w:rsid w:val="008B72AF"/>
    <w:rsid w:val="008B72E3"/>
    <w:rsid w:val="008B7BA0"/>
    <w:rsid w:val="008C5DA6"/>
    <w:rsid w:val="008C63C9"/>
    <w:rsid w:val="008D159E"/>
    <w:rsid w:val="008D206C"/>
    <w:rsid w:val="008D2121"/>
    <w:rsid w:val="008D2934"/>
    <w:rsid w:val="008D53FF"/>
    <w:rsid w:val="008D57DA"/>
    <w:rsid w:val="008D5C2C"/>
    <w:rsid w:val="008D64B3"/>
    <w:rsid w:val="008E0A4D"/>
    <w:rsid w:val="008E283B"/>
    <w:rsid w:val="008E3060"/>
    <w:rsid w:val="008E4C87"/>
    <w:rsid w:val="008F0DFF"/>
    <w:rsid w:val="008F15FF"/>
    <w:rsid w:val="008F22B6"/>
    <w:rsid w:val="008F2473"/>
    <w:rsid w:val="008F3025"/>
    <w:rsid w:val="008F4DE9"/>
    <w:rsid w:val="008F5B4D"/>
    <w:rsid w:val="008F70E6"/>
    <w:rsid w:val="00902C30"/>
    <w:rsid w:val="00903896"/>
    <w:rsid w:val="00903C55"/>
    <w:rsid w:val="00905B3E"/>
    <w:rsid w:val="00910C4D"/>
    <w:rsid w:val="009110F9"/>
    <w:rsid w:val="00911F81"/>
    <w:rsid w:val="00914ED8"/>
    <w:rsid w:val="00922110"/>
    <w:rsid w:val="00922AEA"/>
    <w:rsid w:val="00923953"/>
    <w:rsid w:val="009251EA"/>
    <w:rsid w:val="00925740"/>
    <w:rsid w:val="00925911"/>
    <w:rsid w:val="009276B4"/>
    <w:rsid w:val="00927779"/>
    <w:rsid w:val="009350F6"/>
    <w:rsid w:val="00935A32"/>
    <w:rsid w:val="00937404"/>
    <w:rsid w:val="009374C8"/>
    <w:rsid w:val="00943CBB"/>
    <w:rsid w:val="009448E5"/>
    <w:rsid w:val="00945A3C"/>
    <w:rsid w:val="00947598"/>
    <w:rsid w:val="00952EC7"/>
    <w:rsid w:val="00953472"/>
    <w:rsid w:val="0095667F"/>
    <w:rsid w:val="00960B1A"/>
    <w:rsid w:val="00963D01"/>
    <w:rsid w:val="00964C99"/>
    <w:rsid w:val="0096574A"/>
    <w:rsid w:val="00965814"/>
    <w:rsid w:val="009666A7"/>
    <w:rsid w:val="00966AFE"/>
    <w:rsid w:val="0096724B"/>
    <w:rsid w:val="00971896"/>
    <w:rsid w:val="00971D07"/>
    <w:rsid w:val="00971ECD"/>
    <w:rsid w:val="009752A4"/>
    <w:rsid w:val="00976397"/>
    <w:rsid w:val="009829AF"/>
    <w:rsid w:val="00987A1D"/>
    <w:rsid w:val="00990DB6"/>
    <w:rsid w:val="009951D2"/>
    <w:rsid w:val="0099664E"/>
    <w:rsid w:val="009A2B67"/>
    <w:rsid w:val="009A3E49"/>
    <w:rsid w:val="009A56A2"/>
    <w:rsid w:val="009B1818"/>
    <w:rsid w:val="009B371F"/>
    <w:rsid w:val="009B385E"/>
    <w:rsid w:val="009B61F0"/>
    <w:rsid w:val="009B6C21"/>
    <w:rsid w:val="009B7667"/>
    <w:rsid w:val="009C028F"/>
    <w:rsid w:val="009C0FF0"/>
    <w:rsid w:val="009C1103"/>
    <w:rsid w:val="009C2563"/>
    <w:rsid w:val="009C297A"/>
    <w:rsid w:val="009C6C37"/>
    <w:rsid w:val="009C7681"/>
    <w:rsid w:val="009D4D02"/>
    <w:rsid w:val="009D6169"/>
    <w:rsid w:val="009D64F9"/>
    <w:rsid w:val="009D76ED"/>
    <w:rsid w:val="009E08F4"/>
    <w:rsid w:val="009E1127"/>
    <w:rsid w:val="009E25B2"/>
    <w:rsid w:val="009E3000"/>
    <w:rsid w:val="009E319B"/>
    <w:rsid w:val="009E3F5C"/>
    <w:rsid w:val="009E482B"/>
    <w:rsid w:val="009E4EB4"/>
    <w:rsid w:val="009E5122"/>
    <w:rsid w:val="009E5574"/>
    <w:rsid w:val="009E73A3"/>
    <w:rsid w:val="009F3007"/>
    <w:rsid w:val="009F53E3"/>
    <w:rsid w:val="009F5BD1"/>
    <w:rsid w:val="00A0287D"/>
    <w:rsid w:val="00A034B7"/>
    <w:rsid w:val="00A03774"/>
    <w:rsid w:val="00A06FB1"/>
    <w:rsid w:val="00A0722D"/>
    <w:rsid w:val="00A11810"/>
    <w:rsid w:val="00A12653"/>
    <w:rsid w:val="00A143E0"/>
    <w:rsid w:val="00A15383"/>
    <w:rsid w:val="00A153D9"/>
    <w:rsid w:val="00A1541D"/>
    <w:rsid w:val="00A16105"/>
    <w:rsid w:val="00A16358"/>
    <w:rsid w:val="00A16A85"/>
    <w:rsid w:val="00A16C6C"/>
    <w:rsid w:val="00A176E7"/>
    <w:rsid w:val="00A176E9"/>
    <w:rsid w:val="00A2007B"/>
    <w:rsid w:val="00A21EFF"/>
    <w:rsid w:val="00A2232F"/>
    <w:rsid w:val="00A25ED9"/>
    <w:rsid w:val="00A26997"/>
    <w:rsid w:val="00A27829"/>
    <w:rsid w:val="00A30FCB"/>
    <w:rsid w:val="00A32FB5"/>
    <w:rsid w:val="00A3480D"/>
    <w:rsid w:val="00A36CF4"/>
    <w:rsid w:val="00A37803"/>
    <w:rsid w:val="00A4117C"/>
    <w:rsid w:val="00A4293A"/>
    <w:rsid w:val="00A433F9"/>
    <w:rsid w:val="00A43706"/>
    <w:rsid w:val="00A4424A"/>
    <w:rsid w:val="00A45396"/>
    <w:rsid w:val="00A45E53"/>
    <w:rsid w:val="00A46BF4"/>
    <w:rsid w:val="00A46D8F"/>
    <w:rsid w:val="00A51BD5"/>
    <w:rsid w:val="00A52BE5"/>
    <w:rsid w:val="00A553A9"/>
    <w:rsid w:val="00A56446"/>
    <w:rsid w:val="00A5653F"/>
    <w:rsid w:val="00A63F86"/>
    <w:rsid w:val="00A65B47"/>
    <w:rsid w:val="00A66079"/>
    <w:rsid w:val="00A66121"/>
    <w:rsid w:val="00A671AC"/>
    <w:rsid w:val="00A67511"/>
    <w:rsid w:val="00A71826"/>
    <w:rsid w:val="00A72921"/>
    <w:rsid w:val="00A76FA1"/>
    <w:rsid w:val="00A77278"/>
    <w:rsid w:val="00A804E1"/>
    <w:rsid w:val="00A81566"/>
    <w:rsid w:val="00A82BFE"/>
    <w:rsid w:val="00A85A9E"/>
    <w:rsid w:val="00A903E4"/>
    <w:rsid w:val="00A908ED"/>
    <w:rsid w:val="00A90E8B"/>
    <w:rsid w:val="00A91D34"/>
    <w:rsid w:val="00A93EE7"/>
    <w:rsid w:val="00A947B3"/>
    <w:rsid w:val="00A95419"/>
    <w:rsid w:val="00A975A3"/>
    <w:rsid w:val="00AA0465"/>
    <w:rsid w:val="00AA342C"/>
    <w:rsid w:val="00AA402B"/>
    <w:rsid w:val="00AA48B5"/>
    <w:rsid w:val="00AA7220"/>
    <w:rsid w:val="00AB021A"/>
    <w:rsid w:val="00AB23E8"/>
    <w:rsid w:val="00AB329C"/>
    <w:rsid w:val="00AB37FC"/>
    <w:rsid w:val="00AB4F86"/>
    <w:rsid w:val="00AB53FF"/>
    <w:rsid w:val="00AB63D4"/>
    <w:rsid w:val="00AC0F62"/>
    <w:rsid w:val="00AC14BB"/>
    <w:rsid w:val="00AC377A"/>
    <w:rsid w:val="00AC71A7"/>
    <w:rsid w:val="00AD055D"/>
    <w:rsid w:val="00AD2727"/>
    <w:rsid w:val="00AD30FC"/>
    <w:rsid w:val="00AD3E93"/>
    <w:rsid w:val="00AD6A8E"/>
    <w:rsid w:val="00AE5E31"/>
    <w:rsid w:val="00AE6A84"/>
    <w:rsid w:val="00AE7490"/>
    <w:rsid w:val="00AF21B1"/>
    <w:rsid w:val="00AF3F10"/>
    <w:rsid w:val="00AF4982"/>
    <w:rsid w:val="00AF5C00"/>
    <w:rsid w:val="00AF7B41"/>
    <w:rsid w:val="00B03ABE"/>
    <w:rsid w:val="00B03DEF"/>
    <w:rsid w:val="00B0467B"/>
    <w:rsid w:val="00B1158B"/>
    <w:rsid w:val="00B12730"/>
    <w:rsid w:val="00B14681"/>
    <w:rsid w:val="00B14ECB"/>
    <w:rsid w:val="00B1514C"/>
    <w:rsid w:val="00B16801"/>
    <w:rsid w:val="00B222A8"/>
    <w:rsid w:val="00B22465"/>
    <w:rsid w:val="00B22527"/>
    <w:rsid w:val="00B228ED"/>
    <w:rsid w:val="00B22B14"/>
    <w:rsid w:val="00B23F95"/>
    <w:rsid w:val="00B25A7A"/>
    <w:rsid w:val="00B314B4"/>
    <w:rsid w:val="00B3321E"/>
    <w:rsid w:val="00B33638"/>
    <w:rsid w:val="00B35BFB"/>
    <w:rsid w:val="00B3618B"/>
    <w:rsid w:val="00B36A41"/>
    <w:rsid w:val="00B4013A"/>
    <w:rsid w:val="00B41020"/>
    <w:rsid w:val="00B41673"/>
    <w:rsid w:val="00B43963"/>
    <w:rsid w:val="00B43C62"/>
    <w:rsid w:val="00B46072"/>
    <w:rsid w:val="00B461AE"/>
    <w:rsid w:val="00B465FD"/>
    <w:rsid w:val="00B467E7"/>
    <w:rsid w:val="00B47A8A"/>
    <w:rsid w:val="00B50CE8"/>
    <w:rsid w:val="00B53CE5"/>
    <w:rsid w:val="00B54F75"/>
    <w:rsid w:val="00B55EB1"/>
    <w:rsid w:val="00B56FD6"/>
    <w:rsid w:val="00B57567"/>
    <w:rsid w:val="00B6306B"/>
    <w:rsid w:val="00B64F66"/>
    <w:rsid w:val="00B66A27"/>
    <w:rsid w:val="00B67D6A"/>
    <w:rsid w:val="00B71AEB"/>
    <w:rsid w:val="00B7334A"/>
    <w:rsid w:val="00B7334F"/>
    <w:rsid w:val="00B7569B"/>
    <w:rsid w:val="00B7618F"/>
    <w:rsid w:val="00B80AE1"/>
    <w:rsid w:val="00B80DC6"/>
    <w:rsid w:val="00B814DD"/>
    <w:rsid w:val="00B82407"/>
    <w:rsid w:val="00B850CC"/>
    <w:rsid w:val="00B85ABC"/>
    <w:rsid w:val="00B85F13"/>
    <w:rsid w:val="00B863AE"/>
    <w:rsid w:val="00B875BA"/>
    <w:rsid w:val="00B878B5"/>
    <w:rsid w:val="00B9075A"/>
    <w:rsid w:val="00B911F3"/>
    <w:rsid w:val="00B93766"/>
    <w:rsid w:val="00B9418F"/>
    <w:rsid w:val="00B9789C"/>
    <w:rsid w:val="00B97FDD"/>
    <w:rsid w:val="00BA2482"/>
    <w:rsid w:val="00BA465B"/>
    <w:rsid w:val="00BA6F1D"/>
    <w:rsid w:val="00BB33E8"/>
    <w:rsid w:val="00BB58A5"/>
    <w:rsid w:val="00BB7124"/>
    <w:rsid w:val="00BC0CCB"/>
    <w:rsid w:val="00BC2EEC"/>
    <w:rsid w:val="00BD048D"/>
    <w:rsid w:val="00BD0B1F"/>
    <w:rsid w:val="00BD1831"/>
    <w:rsid w:val="00BD279E"/>
    <w:rsid w:val="00BD2DFE"/>
    <w:rsid w:val="00BD423A"/>
    <w:rsid w:val="00BD4409"/>
    <w:rsid w:val="00BD4804"/>
    <w:rsid w:val="00BD5589"/>
    <w:rsid w:val="00BD5CA5"/>
    <w:rsid w:val="00BE0696"/>
    <w:rsid w:val="00BE3040"/>
    <w:rsid w:val="00BE4907"/>
    <w:rsid w:val="00BE53A9"/>
    <w:rsid w:val="00BE5454"/>
    <w:rsid w:val="00BE6758"/>
    <w:rsid w:val="00BE7C46"/>
    <w:rsid w:val="00BF158E"/>
    <w:rsid w:val="00BF54F3"/>
    <w:rsid w:val="00BF7439"/>
    <w:rsid w:val="00C01AE8"/>
    <w:rsid w:val="00C02A2A"/>
    <w:rsid w:val="00C031F9"/>
    <w:rsid w:val="00C05E34"/>
    <w:rsid w:val="00C06B20"/>
    <w:rsid w:val="00C108BA"/>
    <w:rsid w:val="00C12D30"/>
    <w:rsid w:val="00C13195"/>
    <w:rsid w:val="00C16626"/>
    <w:rsid w:val="00C174B9"/>
    <w:rsid w:val="00C1768F"/>
    <w:rsid w:val="00C20D5A"/>
    <w:rsid w:val="00C213F4"/>
    <w:rsid w:val="00C21B9A"/>
    <w:rsid w:val="00C2239C"/>
    <w:rsid w:val="00C2280A"/>
    <w:rsid w:val="00C22FCD"/>
    <w:rsid w:val="00C243C1"/>
    <w:rsid w:val="00C27762"/>
    <w:rsid w:val="00C27F17"/>
    <w:rsid w:val="00C31E70"/>
    <w:rsid w:val="00C32905"/>
    <w:rsid w:val="00C332BB"/>
    <w:rsid w:val="00C40E5C"/>
    <w:rsid w:val="00C4102D"/>
    <w:rsid w:val="00C419AB"/>
    <w:rsid w:val="00C4568A"/>
    <w:rsid w:val="00C461FA"/>
    <w:rsid w:val="00C46E1C"/>
    <w:rsid w:val="00C46EE0"/>
    <w:rsid w:val="00C474E1"/>
    <w:rsid w:val="00C47998"/>
    <w:rsid w:val="00C543B0"/>
    <w:rsid w:val="00C54EC3"/>
    <w:rsid w:val="00C5557B"/>
    <w:rsid w:val="00C55C18"/>
    <w:rsid w:val="00C55FC3"/>
    <w:rsid w:val="00C56A35"/>
    <w:rsid w:val="00C61241"/>
    <w:rsid w:val="00C64001"/>
    <w:rsid w:val="00C668F3"/>
    <w:rsid w:val="00C66FBB"/>
    <w:rsid w:val="00C67075"/>
    <w:rsid w:val="00C67F45"/>
    <w:rsid w:val="00C710E5"/>
    <w:rsid w:val="00C711D2"/>
    <w:rsid w:val="00C72E20"/>
    <w:rsid w:val="00C73061"/>
    <w:rsid w:val="00C7353C"/>
    <w:rsid w:val="00C74B08"/>
    <w:rsid w:val="00C75AE2"/>
    <w:rsid w:val="00C75AF0"/>
    <w:rsid w:val="00C7735C"/>
    <w:rsid w:val="00C8186F"/>
    <w:rsid w:val="00C8250E"/>
    <w:rsid w:val="00C85CEC"/>
    <w:rsid w:val="00C866D8"/>
    <w:rsid w:val="00C87C9F"/>
    <w:rsid w:val="00C9091A"/>
    <w:rsid w:val="00C93527"/>
    <w:rsid w:val="00C945C9"/>
    <w:rsid w:val="00C95538"/>
    <w:rsid w:val="00C95AC8"/>
    <w:rsid w:val="00CA1118"/>
    <w:rsid w:val="00CA13F4"/>
    <w:rsid w:val="00CA21DA"/>
    <w:rsid w:val="00CA2E12"/>
    <w:rsid w:val="00CA3C2D"/>
    <w:rsid w:val="00CA5AF9"/>
    <w:rsid w:val="00CA621D"/>
    <w:rsid w:val="00CA745A"/>
    <w:rsid w:val="00CB07EA"/>
    <w:rsid w:val="00CB0956"/>
    <w:rsid w:val="00CB432E"/>
    <w:rsid w:val="00CC0316"/>
    <w:rsid w:val="00CC13B1"/>
    <w:rsid w:val="00CC3C92"/>
    <w:rsid w:val="00CC5DF5"/>
    <w:rsid w:val="00CC6DA6"/>
    <w:rsid w:val="00CC7BB9"/>
    <w:rsid w:val="00CD07A2"/>
    <w:rsid w:val="00CD1C97"/>
    <w:rsid w:val="00CD2636"/>
    <w:rsid w:val="00CD5C3F"/>
    <w:rsid w:val="00CD5F2B"/>
    <w:rsid w:val="00CD736E"/>
    <w:rsid w:val="00CE2A3E"/>
    <w:rsid w:val="00CE2CFE"/>
    <w:rsid w:val="00CE2ECA"/>
    <w:rsid w:val="00CE5824"/>
    <w:rsid w:val="00CE6D5B"/>
    <w:rsid w:val="00CF0640"/>
    <w:rsid w:val="00CF0B37"/>
    <w:rsid w:val="00CF0D24"/>
    <w:rsid w:val="00CF0F78"/>
    <w:rsid w:val="00CF1EF5"/>
    <w:rsid w:val="00CF2BAA"/>
    <w:rsid w:val="00CF51B8"/>
    <w:rsid w:val="00D020AD"/>
    <w:rsid w:val="00D0399F"/>
    <w:rsid w:val="00D06087"/>
    <w:rsid w:val="00D06B38"/>
    <w:rsid w:val="00D107A9"/>
    <w:rsid w:val="00D10E9C"/>
    <w:rsid w:val="00D141F2"/>
    <w:rsid w:val="00D1506B"/>
    <w:rsid w:val="00D16E9A"/>
    <w:rsid w:val="00D201DC"/>
    <w:rsid w:val="00D21D73"/>
    <w:rsid w:val="00D22087"/>
    <w:rsid w:val="00D3051A"/>
    <w:rsid w:val="00D32085"/>
    <w:rsid w:val="00D33E83"/>
    <w:rsid w:val="00D36FFE"/>
    <w:rsid w:val="00D37386"/>
    <w:rsid w:val="00D40398"/>
    <w:rsid w:val="00D4385A"/>
    <w:rsid w:val="00D46262"/>
    <w:rsid w:val="00D52245"/>
    <w:rsid w:val="00D55988"/>
    <w:rsid w:val="00D56E81"/>
    <w:rsid w:val="00D56EB6"/>
    <w:rsid w:val="00D6095B"/>
    <w:rsid w:val="00D60BC9"/>
    <w:rsid w:val="00D60CB4"/>
    <w:rsid w:val="00D61857"/>
    <w:rsid w:val="00D62B6C"/>
    <w:rsid w:val="00D63D81"/>
    <w:rsid w:val="00D64259"/>
    <w:rsid w:val="00D64687"/>
    <w:rsid w:val="00D64F83"/>
    <w:rsid w:val="00D65629"/>
    <w:rsid w:val="00D675F8"/>
    <w:rsid w:val="00D70494"/>
    <w:rsid w:val="00D704B5"/>
    <w:rsid w:val="00D728EB"/>
    <w:rsid w:val="00D72B63"/>
    <w:rsid w:val="00D73B51"/>
    <w:rsid w:val="00D74D0F"/>
    <w:rsid w:val="00D74F1F"/>
    <w:rsid w:val="00D75CC4"/>
    <w:rsid w:val="00D76B7C"/>
    <w:rsid w:val="00D76F40"/>
    <w:rsid w:val="00D81521"/>
    <w:rsid w:val="00D82446"/>
    <w:rsid w:val="00D827A2"/>
    <w:rsid w:val="00D856C9"/>
    <w:rsid w:val="00D87CF5"/>
    <w:rsid w:val="00D91FC9"/>
    <w:rsid w:val="00D92B8A"/>
    <w:rsid w:val="00D9417C"/>
    <w:rsid w:val="00D96ED4"/>
    <w:rsid w:val="00D97654"/>
    <w:rsid w:val="00DA2D7B"/>
    <w:rsid w:val="00DA44DB"/>
    <w:rsid w:val="00DA7F74"/>
    <w:rsid w:val="00DB129B"/>
    <w:rsid w:val="00DB2123"/>
    <w:rsid w:val="00DB3479"/>
    <w:rsid w:val="00DB4E36"/>
    <w:rsid w:val="00DB6168"/>
    <w:rsid w:val="00DB74C8"/>
    <w:rsid w:val="00DC4E20"/>
    <w:rsid w:val="00DC6084"/>
    <w:rsid w:val="00DC78C4"/>
    <w:rsid w:val="00DD027C"/>
    <w:rsid w:val="00DD0B2E"/>
    <w:rsid w:val="00DD0C0A"/>
    <w:rsid w:val="00DD462B"/>
    <w:rsid w:val="00DD4F89"/>
    <w:rsid w:val="00DE0E06"/>
    <w:rsid w:val="00DE300D"/>
    <w:rsid w:val="00DE33DD"/>
    <w:rsid w:val="00DE36B2"/>
    <w:rsid w:val="00DE3E3A"/>
    <w:rsid w:val="00DE54CF"/>
    <w:rsid w:val="00DE71DE"/>
    <w:rsid w:val="00DE73F4"/>
    <w:rsid w:val="00DF0100"/>
    <w:rsid w:val="00DF2587"/>
    <w:rsid w:val="00DF3B3D"/>
    <w:rsid w:val="00DF60C5"/>
    <w:rsid w:val="00DF783F"/>
    <w:rsid w:val="00E0157E"/>
    <w:rsid w:val="00E02C21"/>
    <w:rsid w:val="00E073F3"/>
    <w:rsid w:val="00E077AF"/>
    <w:rsid w:val="00E07A82"/>
    <w:rsid w:val="00E1076C"/>
    <w:rsid w:val="00E123DB"/>
    <w:rsid w:val="00E142E2"/>
    <w:rsid w:val="00E15469"/>
    <w:rsid w:val="00E1698F"/>
    <w:rsid w:val="00E20270"/>
    <w:rsid w:val="00E218AD"/>
    <w:rsid w:val="00E229BB"/>
    <w:rsid w:val="00E22A80"/>
    <w:rsid w:val="00E23B56"/>
    <w:rsid w:val="00E26948"/>
    <w:rsid w:val="00E26F2A"/>
    <w:rsid w:val="00E27BF1"/>
    <w:rsid w:val="00E30C51"/>
    <w:rsid w:val="00E333CD"/>
    <w:rsid w:val="00E33D92"/>
    <w:rsid w:val="00E35385"/>
    <w:rsid w:val="00E36035"/>
    <w:rsid w:val="00E37100"/>
    <w:rsid w:val="00E37725"/>
    <w:rsid w:val="00E40D2E"/>
    <w:rsid w:val="00E42A76"/>
    <w:rsid w:val="00E440FD"/>
    <w:rsid w:val="00E44160"/>
    <w:rsid w:val="00E4520F"/>
    <w:rsid w:val="00E45EB1"/>
    <w:rsid w:val="00E462F9"/>
    <w:rsid w:val="00E5040C"/>
    <w:rsid w:val="00E560F0"/>
    <w:rsid w:val="00E60174"/>
    <w:rsid w:val="00E63F01"/>
    <w:rsid w:val="00E66F6C"/>
    <w:rsid w:val="00E67283"/>
    <w:rsid w:val="00E705D1"/>
    <w:rsid w:val="00E70614"/>
    <w:rsid w:val="00E7528B"/>
    <w:rsid w:val="00E803EF"/>
    <w:rsid w:val="00E85F83"/>
    <w:rsid w:val="00E923BD"/>
    <w:rsid w:val="00E92A02"/>
    <w:rsid w:val="00E9326D"/>
    <w:rsid w:val="00E960B3"/>
    <w:rsid w:val="00E9710D"/>
    <w:rsid w:val="00E9794E"/>
    <w:rsid w:val="00EA38B5"/>
    <w:rsid w:val="00EA6CD2"/>
    <w:rsid w:val="00EB16DE"/>
    <w:rsid w:val="00EB2BBF"/>
    <w:rsid w:val="00EB465E"/>
    <w:rsid w:val="00EB667A"/>
    <w:rsid w:val="00EC3B2C"/>
    <w:rsid w:val="00EC3BFB"/>
    <w:rsid w:val="00EC5FF3"/>
    <w:rsid w:val="00EC6845"/>
    <w:rsid w:val="00ED1C5F"/>
    <w:rsid w:val="00ED2079"/>
    <w:rsid w:val="00ED21B1"/>
    <w:rsid w:val="00ED238E"/>
    <w:rsid w:val="00ED287B"/>
    <w:rsid w:val="00ED45E8"/>
    <w:rsid w:val="00ED5CD0"/>
    <w:rsid w:val="00EE0C1B"/>
    <w:rsid w:val="00EE0EFF"/>
    <w:rsid w:val="00EE402A"/>
    <w:rsid w:val="00EE612B"/>
    <w:rsid w:val="00EE7FEC"/>
    <w:rsid w:val="00EF0029"/>
    <w:rsid w:val="00EF14CB"/>
    <w:rsid w:val="00EF270E"/>
    <w:rsid w:val="00EF290B"/>
    <w:rsid w:val="00EF4243"/>
    <w:rsid w:val="00F01CAA"/>
    <w:rsid w:val="00F02216"/>
    <w:rsid w:val="00F02D91"/>
    <w:rsid w:val="00F035CC"/>
    <w:rsid w:val="00F1168D"/>
    <w:rsid w:val="00F137E6"/>
    <w:rsid w:val="00F158C8"/>
    <w:rsid w:val="00F2040B"/>
    <w:rsid w:val="00F219E5"/>
    <w:rsid w:val="00F23AD9"/>
    <w:rsid w:val="00F24BDF"/>
    <w:rsid w:val="00F27CA8"/>
    <w:rsid w:val="00F3218A"/>
    <w:rsid w:val="00F32492"/>
    <w:rsid w:val="00F3269D"/>
    <w:rsid w:val="00F32982"/>
    <w:rsid w:val="00F34EB8"/>
    <w:rsid w:val="00F358EC"/>
    <w:rsid w:val="00F404CB"/>
    <w:rsid w:val="00F4073D"/>
    <w:rsid w:val="00F42B1A"/>
    <w:rsid w:val="00F445BF"/>
    <w:rsid w:val="00F4484E"/>
    <w:rsid w:val="00F44DFF"/>
    <w:rsid w:val="00F44F73"/>
    <w:rsid w:val="00F462C2"/>
    <w:rsid w:val="00F506C9"/>
    <w:rsid w:val="00F51E03"/>
    <w:rsid w:val="00F5237E"/>
    <w:rsid w:val="00F52987"/>
    <w:rsid w:val="00F54455"/>
    <w:rsid w:val="00F5457F"/>
    <w:rsid w:val="00F54AFD"/>
    <w:rsid w:val="00F572C8"/>
    <w:rsid w:val="00F6141A"/>
    <w:rsid w:val="00F624FA"/>
    <w:rsid w:val="00F62AE8"/>
    <w:rsid w:val="00F6308C"/>
    <w:rsid w:val="00F64B82"/>
    <w:rsid w:val="00F6646A"/>
    <w:rsid w:val="00F66F44"/>
    <w:rsid w:val="00F677E3"/>
    <w:rsid w:val="00F708E6"/>
    <w:rsid w:val="00F75207"/>
    <w:rsid w:val="00F75CD3"/>
    <w:rsid w:val="00F768CC"/>
    <w:rsid w:val="00F76EEA"/>
    <w:rsid w:val="00F76F24"/>
    <w:rsid w:val="00F80202"/>
    <w:rsid w:val="00F81C99"/>
    <w:rsid w:val="00F856B8"/>
    <w:rsid w:val="00F8703C"/>
    <w:rsid w:val="00F87B48"/>
    <w:rsid w:val="00F934F8"/>
    <w:rsid w:val="00F93619"/>
    <w:rsid w:val="00F9477B"/>
    <w:rsid w:val="00F978F3"/>
    <w:rsid w:val="00FA178E"/>
    <w:rsid w:val="00FA3AE0"/>
    <w:rsid w:val="00FA3DC4"/>
    <w:rsid w:val="00FA719F"/>
    <w:rsid w:val="00FB015C"/>
    <w:rsid w:val="00FB0307"/>
    <w:rsid w:val="00FB11D4"/>
    <w:rsid w:val="00FB14BC"/>
    <w:rsid w:val="00FB5873"/>
    <w:rsid w:val="00FB5A4A"/>
    <w:rsid w:val="00FB6C79"/>
    <w:rsid w:val="00FC0A23"/>
    <w:rsid w:val="00FC4B97"/>
    <w:rsid w:val="00FC5BD6"/>
    <w:rsid w:val="00FC6514"/>
    <w:rsid w:val="00FC6CD6"/>
    <w:rsid w:val="00FC787C"/>
    <w:rsid w:val="00FD0059"/>
    <w:rsid w:val="00FD11CA"/>
    <w:rsid w:val="00FD1FEC"/>
    <w:rsid w:val="00FE3421"/>
    <w:rsid w:val="00FE4C52"/>
    <w:rsid w:val="00FE5812"/>
    <w:rsid w:val="00FE5BA8"/>
    <w:rsid w:val="00FE6BA4"/>
    <w:rsid w:val="00FE6D0D"/>
    <w:rsid w:val="00FE6D4D"/>
    <w:rsid w:val="00FE7735"/>
    <w:rsid w:val="00FF29AA"/>
    <w:rsid w:val="00FF4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5D9CCF75"/>
  <w15:docId w15:val="{FCAA5873-3A2F-43E0-84EA-8B97773AC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46A"/>
  </w:style>
  <w:style w:type="paragraph" w:styleId="Heading1">
    <w:name w:val="heading 1"/>
    <w:basedOn w:val="Normal"/>
    <w:link w:val="Heading1Char"/>
    <w:uiPriority w:val="9"/>
    <w:qFormat/>
    <w:rsid w:val="00A67511"/>
    <w:pPr>
      <w:spacing w:after="360"/>
      <w:jc w:val="center"/>
      <w:outlineLvl w:val="0"/>
    </w:pPr>
    <w:rPr>
      <w:b/>
      <w:color w:val="000000" w:themeColor="text1"/>
    </w:rPr>
  </w:style>
  <w:style w:type="paragraph" w:styleId="Heading2">
    <w:name w:val="heading 2"/>
    <w:basedOn w:val="Normal"/>
    <w:link w:val="Heading2Char"/>
    <w:uiPriority w:val="9"/>
    <w:qFormat/>
    <w:rsid w:val="0069622B"/>
    <w:pPr>
      <w:spacing w:after="0"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it-CH"/>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A67511"/>
    <w:rPr>
      <w:b/>
      <w:color w:val="000000" w:themeColor="text1"/>
    </w:rPr>
  </w:style>
  <w:style w:type="character" w:customStyle="1" w:styleId="Heading2Char">
    <w:name w:val="Heading 2 Char"/>
    <w:basedOn w:val="DefaultParagraphFont"/>
    <w:link w:val="Heading2"/>
    <w:uiPriority w:val="9"/>
    <w:rsid w:val="0069622B"/>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824A3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24A3E"/>
    <w:rPr>
      <w:rFonts w:ascii="Consolas" w:hAnsi="Consolas" w:cs="Consolas"/>
      <w:sz w:val="21"/>
      <w:szCs w:val="21"/>
    </w:rPr>
  </w:style>
  <w:style w:type="table" w:customStyle="1" w:styleId="Tabellenraster1">
    <w:name w:val="Tabellenraster1"/>
    <w:basedOn w:val="TableNormal"/>
    <w:next w:val="TableGrid"/>
    <w:uiPriority w:val="59"/>
    <w:rsid w:val="009E0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5FF3"/>
    <w:rPr>
      <w:sz w:val="16"/>
      <w:szCs w:val="16"/>
    </w:rPr>
  </w:style>
  <w:style w:type="paragraph" w:styleId="CommentText">
    <w:name w:val="annotation text"/>
    <w:basedOn w:val="Normal"/>
    <w:link w:val="CommentTextChar"/>
    <w:uiPriority w:val="99"/>
    <w:semiHidden/>
    <w:unhideWhenUsed/>
    <w:rsid w:val="00EC5FF3"/>
    <w:pPr>
      <w:spacing w:line="240" w:lineRule="auto"/>
    </w:pPr>
    <w:rPr>
      <w:sz w:val="20"/>
      <w:szCs w:val="20"/>
    </w:rPr>
  </w:style>
  <w:style w:type="character" w:customStyle="1" w:styleId="CommentTextChar">
    <w:name w:val="Comment Text Char"/>
    <w:basedOn w:val="DefaultParagraphFont"/>
    <w:link w:val="CommentText"/>
    <w:uiPriority w:val="99"/>
    <w:semiHidden/>
    <w:rsid w:val="00EC5FF3"/>
    <w:rPr>
      <w:sz w:val="20"/>
      <w:szCs w:val="20"/>
    </w:rPr>
  </w:style>
  <w:style w:type="paragraph" w:styleId="CommentSubject">
    <w:name w:val="annotation subject"/>
    <w:basedOn w:val="CommentText"/>
    <w:next w:val="CommentText"/>
    <w:link w:val="CommentSubjectChar"/>
    <w:uiPriority w:val="99"/>
    <w:semiHidden/>
    <w:unhideWhenUsed/>
    <w:rsid w:val="00EC5FF3"/>
    <w:rPr>
      <w:b/>
      <w:bCs/>
    </w:rPr>
  </w:style>
  <w:style w:type="character" w:customStyle="1" w:styleId="CommentSubjectChar">
    <w:name w:val="Comment Subject Char"/>
    <w:basedOn w:val="CommentTextChar"/>
    <w:link w:val="CommentSubject"/>
    <w:uiPriority w:val="99"/>
    <w:semiHidden/>
    <w:rsid w:val="00EC5FF3"/>
    <w:rPr>
      <w:b/>
      <w:bCs/>
      <w:sz w:val="20"/>
      <w:szCs w:val="20"/>
    </w:rPr>
  </w:style>
  <w:style w:type="paragraph" w:styleId="TOC1">
    <w:name w:val="toc 1"/>
    <w:basedOn w:val="Normal"/>
    <w:next w:val="Normal"/>
    <w:autoRedefine/>
    <w:uiPriority w:val="39"/>
    <w:unhideWhenUsed/>
    <w:rsid w:val="00BD4409"/>
    <w:pPr>
      <w:tabs>
        <w:tab w:val="right" w:leader="dot" w:pos="9062"/>
      </w:tabs>
      <w:spacing w:before="120" w:after="120"/>
    </w:pPr>
  </w:style>
  <w:style w:type="paragraph" w:styleId="TOCHeading">
    <w:name w:val="TOC Heading"/>
    <w:basedOn w:val="Heading1"/>
    <w:next w:val="Normal"/>
    <w:uiPriority w:val="39"/>
    <w:unhideWhenUsed/>
    <w:qFormat/>
    <w:rsid w:val="00BD4409"/>
    <w:pPr>
      <w:keepNext/>
      <w:keepLines/>
      <w:spacing w:before="240" w:after="0" w:line="259" w:lineRule="auto"/>
      <w:outlineLvl w:val="9"/>
    </w:pPr>
    <w:rPr>
      <w:rFonts w:asciiTheme="majorHAnsi" w:eastAsiaTheme="majorEastAsia" w:hAnsiTheme="majorHAnsi" w:cstheme="majorBidi"/>
      <w:b w:val="0"/>
      <w:bCs/>
      <w:color w:val="365F91" w:themeColor="accent1" w:themeShade="BF"/>
      <w:sz w:val="32"/>
      <w:szCs w:val="32"/>
      <w:lang w:eastAsia="de-DE"/>
    </w:rPr>
  </w:style>
  <w:style w:type="paragraph" w:styleId="TOC2">
    <w:name w:val="toc 2"/>
    <w:basedOn w:val="Normal"/>
    <w:next w:val="Normal"/>
    <w:autoRedefine/>
    <w:uiPriority w:val="39"/>
    <w:unhideWhenUsed/>
    <w:rsid w:val="00BD4409"/>
    <w:pPr>
      <w:tabs>
        <w:tab w:val="right" w:leader="dot" w:pos="9062"/>
      </w:tabs>
      <w:spacing w:before="120" w:after="120"/>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00185">
      <w:bodyDiv w:val="1"/>
      <w:marLeft w:val="0"/>
      <w:marRight w:val="0"/>
      <w:marTop w:val="0"/>
      <w:marBottom w:val="0"/>
      <w:divBdr>
        <w:top w:val="none" w:sz="0" w:space="0" w:color="auto"/>
        <w:left w:val="none" w:sz="0" w:space="0" w:color="auto"/>
        <w:bottom w:val="none" w:sz="0" w:space="0" w:color="auto"/>
        <w:right w:val="none" w:sz="0" w:space="0" w:color="auto"/>
      </w:divBdr>
    </w:div>
    <w:div w:id="457339516">
      <w:bodyDiv w:val="1"/>
      <w:marLeft w:val="0"/>
      <w:marRight w:val="0"/>
      <w:marTop w:val="0"/>
      <w:marBottom w:val="0"/>
      <w:divBdr>
        <w:top w:val="none" w:sz="0" w:space="0" w:color="auto"/>
        <w:left w:val="none" w:sz="0" w:space="0" w:color="auto"/>
        <w:bottom w:val="none" w:sz="0" w:space="0" w:color="auto"/>
        <w:right w:val="none" w:sz="0" w:space="0" w:color="auto"/>
      </w:divBdr>
    </w:div>
    <w:div w:id="726805607">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1149443294">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Version 0.84</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it</DocumentLanguage>
    <PublishTo xmlns="a88f3e11-806f-455b-a3b3-6a1b2c434eb2" xsi:nil="true"/>
    <SortMode xmlns="3c287e8c-5561-43b0-a4ad-fc7d6aa86c89" xsi:nil="true"/>
    <IsLastVersion xmlns="a88f3e11-806f-455b-a3b3-6a1b2c434eb2">true</IsLastVersion>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A7B098-1D9E-4C85-AC6C-630D8B5C0563}">
  <ds:schemaRefs>
    <ds:schemaRef ds:uri="http://schemas.microsoft.com/sharepoint/v3/contenttype/forms"/>
  </ds:schemaRefs>
</ds:datastoreItem>
</file>

<file path=customXml/itemProps3.xml><?xml version="1.0" encoding="utf-8"?>
<ds:datastoreItem xmlns:ds="http://schemas.openxmlformats.org/officeDocument/2006/customXml" ds:itemID="{B836D11F-636C-491A-A066-A785F9177A14}">
  <ds:schemaRefs>
    <ds:schemaRef ds:uri="http://purl.org/dc/terms/"/>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588b5683-a73d-4fcb-b697-2d86fae19a18"/>
    <ds:schemaRef ds:uri="http://purl.org/dc/dcmitype/"/>
  </ds:schemaRefs>
</ds:datastoreItem>
</file>

<file path=customXml/itemProps4.xml><?xml version="1.0" encoding="utf-8"?>
<ds:datastoreItem xmlns:ds="http://schemas.openxmlformats.org/officeDocument/2006/customXml" ds:itemID="{767EF931-6E46-4460-8AA0-5C2D8D70499B}"/>
</file>

<file path=customXml/itemProps5.xml><?xml version="1.0" encoding="utf-8"?>
<ds:datastoreItem xmlns:ds="http://schemas.openxmlformats.org/officeDocument/2006/customXml" ds:itemID="{032BE7F3-FAF8-4290-96A3-83E6C545E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2578</Words>
  <Characters>14699</Characters>
  <Application>Microsoft Office Word</Application>
  <DocSecurity>0</DocSecurity>
  <Lines>122</Lines>
  <Paragraphs>34</Paragraphs>
  <ScaleCrop>false</ScaleCrop>
  <HeadingPairs>
    <vt:vector size="6" baseType="variant">
      <vt:variant>
        <vt:lpstr>Titel</vt:lpstr>
      </vt:variant>
      <vt:variant>
        <vt:i4>1</vt:i4>
      </vt:variant>
      <vt:variant>
        <vt:lpstr>Title</vt:lpstr>
      </vt:variant>
      <vt:variant>
        <vt:i4>1</vt:i4>
      </vt:variant>
      <vt:variant>
        <vt:lpstr>Název</vt:lpstr>
      </vt:variant>
      <vt:variant>
        <vt:i4>1</vt:i4>
      </vt:variant>
    </vt:vector>
  </HeadingPairs>
  <TitlesOfParts>
    <vt:vector size="3" baseType="lpstr">
      <vt:lpstr>Guidelines for UB_BUC_03</vt:lpstr>
      <vt:lpstr>Guidelines for UB_BUC_03</vt:lpstr>
      <vt:lpstr>Guidelines for UB_BUC_03</vt:lpstr>
    </vt:vector>
  </TitlesOfParts>
  <Company>European Commission</Company>
  <LinksUpToDate>false</LinksUpToDate>
  <CharactersWithSpaces>17243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UB_BUC_03</dc:title>
  <dc:creator/>
  <cp:lastModifiedBy>Andrea Ballarin</cp:lastModifiedBy>
  <cp:revision>11</cp:revision>
  <cp:lastPrinted>2016-07-28T14:08:00Z</cp:lastPrinted>
  <dcterms:created xsi:type="dcterms:W3CDTF">2017-10-04T14:58:00Z</dcterms:created>
  <dcterms:modified xsi:type="dcterms:W3CDTF">2018-09-13T14:11:00Z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