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re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6506B0">
        <w:rPr>
          <w:sz w:val="36"/>
          <w:szCs w:val="36"/>
          <w:lang w:val="fr-CH"/>
        </w:rPr>
        <w:t>3</w:t>
      </w:r>
      <w:r w:rsidR="00C84604">
        <w:rPr>
          <w:sz w:val="36"/>
          <w:szCs w:val="36"/>
          <w:lang w:val="fr-CH"/>
        </w:rPr>
        <w:t xml:space="preserve"> </w:t>
      </w:r>
      <w:r w:rsidRPr="000F5643">
        <w:rPr>
          <w:sz w:val="36"/>
          <w:szCs w:val="36"/>
          <w:lang w:val="fr-CH"/>
        </w:rPr>
        <w:t xml:space="preserve"> – </w:t>
      </w:r>
      <w:r w:rsidR="00C84604">
        <w:rPr>
          <w:sz w:val="36"/>
          <w:szCs w:val="36"/>
          <w:lang w:val="fr-CH"/>
        </w:rPr>
        <w:t xml:space="preserve"> Moyens d’authentification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98020A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98020A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414F64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98020A">
              <w:rPr>
                <w:rFonts w:cs="Arial"/>
                <w:lang w:val="fr-CH"/>
              </w:rPr>
            </w:r>
            <w:r w:rsidR="0098020A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98020A">
              <w:rPr>
                <w:rFonts w:cs="Arial"/>
                <w:lang w:val="fr-CH"/>
              </w:rPr>
            </w:r>
            <w:r w:rsidR="0098020A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98020A">
              <w:rPr>
                <w:rFonts w:cs="Arial"/>
                <w:lang w:val="fr-CH"/>
              </w:rPr>
            </w:r>
            <w:r w:rsidR="0098020A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B71851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B71851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B71851">
              <w:rPr>
                <w:rFonts w:cs="Arial"/>
                <w:u w:val="single"/>
                <w:lang w:val="fr-CH"/>
              </w:rPr>
            </w:r>
            <w:r w:rsidRPr="00B71851">
              <w:rPr>
                <w:rFonts w:cs="Arial"/>
                <w:u w:val="single"/>
                <w:lang w:val="fr-CH"/>
              </w:rPr>
              <w:fldChar w:fldCharType="separate"/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98020A">
              <w:rPr>
                <w:rFonts w:cs="Arial"/>
                <w:lang w:val="fr-CH"/>
              </w:rPr>
            </w:r>
            <w:r w:rsidR="0098020A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98020A">
              <w:rPr>
                <w:rFonts w:cs="Arial"/>
                <w:lang w:val="fr-CH"/>
              </w:rPr>
            </w:r>
            <w:r w:rsidR="0098020A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C84604" w:rsidTr="00414F64"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:rsidR="009C6C8D" w:rsidRPr="000F5643" w:rsidRDefault="009C6C8D" w:rsidP="00C8460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Default="009C6C8D" w:rsidP="00C84604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:rsidR="00C84604" w:rsidRPr="000F5643" w:rsidRDefault="00C84604" w:rsidP="00EB2EBD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>User-ID Telezas du RIO</w:t>
            </w:r>
            <w:r w:rsidR="00EB2EBD">
              <w:rPr>
                <w:lang w:val="fr-CH"/>
              </w:rPr>
              <w:t> : T</w:t>
            </w:r>
            <w:r w:rsidRPr="00B71851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Pr="00B71851">
              <w:rPr>
                <w:u w:val="single"/>
                <w:lang w:val="fr-CH"/>
              </w:rPr>
              <w:instrText xml:space="preserve"> FORMTEXT </w:instrText>
            </w:r>
            <w:r w:rsidRPr="00B71851">
              <w:rPr>
                <w:u w:val="single"/>
                <w:lang w:val="fr-CH"/>
              </w:rPr>
            </w:r>
            <w:r w:rsidRPr="00B71851">
              <w:rPr>
                <w:u w:val="single"/>
                <w:lang w:val="fr-CH"/>
              </w:rPr>
              <w:fldChar w:fldCharType="separate"/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u w:val="single"/>
                <w:lang w:val="fr-CH"/>
              </w:rPr>
              <w:fldChar w:fldCharType="end"/>
            </w:r>
            <w:bookmarkEnd w:id="19"/>
          </w:p>
        </w:tc>
      </w:tr>
      <w:tr w:rsidR="009C6C8D" w:rsidRPr="00C84604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98020A" w:rsidTr="00414F64">
        <w:tc>
          <w:tcPr>
            <w:tcW w:w="2294" w:type="dxa"/>
            <w:vAlign w:val="center"/>
          </w:tcPr>
          <w:p w:rsidR="009C6C8D" w:rsidRDefault="00C84604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Objet de la demande</w:t>
            </w:r>
          </w:p>
          <w:p w:rsidR="00C84604" w:rsidRPr="00C84604" w:rsidRDefault="00C84604" w:rsidP="00414F64">
            <w:pPr>
              <w:rPr>
                <w:i/>
                <w:lang w:val="fr-CH"/>
              </w:rPr>
            </w:pPr>
            <w:r w:rsidRPr="00C84604">
              <w:rPr>
                <w:i/>
                <w:lang w:val="fr-CH"/>
              </w:rPr>
              <w:t>(cm 2326, 2329, 2330)</w:t>
            </w:r>
          </w:p>
        </w:tc>
        <w:tc>
          <w:tcPr>
            <w:tcW w:w="6785" w:type="dxa"/>
          </w:tcPr>
          <w:p w:rsidR="009C6C8D" w:rsidRDefault="00C84604" w:rsidP="00414F64">
            <w:pPr>
              <w:shd w:val="clear" w:color="auto" w:fill="FFFFFF"/>
              <w:spacing w:before="24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"/>
            <w:r>
              <w:rPr>
                <w:lang w:val="fr-CH"/>
              </w:rPr>
              <w:instrText xml:space="preserve"> FORMCHECKBOX </w:instrText>
            </w:r>
            <w:r w:rsidR="0098020A">
              <w:rPr>
                <w:lang w:val="fr-CH"/>
              </w:rPr>
            </w:r>
            <w:r w:rsidR="0098020A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Commande de moyens d’authentification</w:t>
            </w:r>
          </w:p>
          <w:p w:rsidR="00C84604" w:rsidRPr="00284F6A" w:rsidRDefault="00C84604" w:rsidP="00C84604">
            <w:pPr>
              <w:shd w:val="clear" w:color="auto" w:fill="FFFFFF"/>
              <w:spacing w:before="120" w:after="6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100 moyens d'authentification: </w:t>
            </w:r>
            <w:r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1" w:name="Texte2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 moyens d'authentification: </w:t>
            </w:r>
            <w:r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  <w:p w:rsidR="00C84604" w:rsidRDefault="00C84604" w:rsidP="00C8460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9"/>
            <w:r>
              <w:rPr>
                <w:lang w:val="fr-CH"/>
              </w:rPr>
              <w:instrText xml:space="preserve"> FORMCHECKBOX </w:instrText>
            </w:r>
            <w:r w:rsidR="0098020A">
              <w:rPr>
                <w:lang w:val="fr-CH"/>
              </w:rPr>
            </w:r>
            <w:r w:rsidR="0098020A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Confirmation de réception des moyens d’authentification</w:t>
            </w:r>
          </w:p>
          <w:p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Plage des numéros de </w:t>
            </w:r>
            <w:r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4" w:name="Texte3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="0088424A">
              <w:rPr>
                <w:lang w:val="fr-CH"/>
              </w:rPr>
              <w:t xml:space="preserve">                  </w:t>
            </w:r>
            <w:r>
              <w:rPr>
                <w:lang w:val="fr-CH"/>
              </w:rPr>
              <w:t xml:space="preserve">à </w:t>
            </w:r>
            <w:r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5" w:name="Texte3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  <w:r w:rsidR="004F3FB8">
              <w:rPr>
                <w:lang w:val="fr-CH"/>
              </w:rPr>
              <w:t xml:space="preserve">  </w:t>
            </w:r>
          </w:p>
          <w:p w:rsidR="004F3FB8" w:rsidRPr="004F3FB8" w:rsidRDefault="004F3FB8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4F3FB8">
              <w:rPr>
                <w:lang w:val="fr-CH"/>
              </w:rPr>
              <w:t xml:space="preserve">Cas particulier lors de la réception par la Poste numéro : </w:t>
            </w:r>
            <w:r w:rsidRPr="004F3FB8"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6" w:name="Texte32"/>
            <w:r w:rsidRPr="004F3FB8">
              <w:rPr>
                <w:lang w:val="fr-CH"/>
              </w:rPr>
              <w:instrText xml:space="preserve"> FORMTEXT </w:instrText>
            </w:r>
            <w:r w:rsidRPr="004F3FB8">
              <w:rPr>
                <w:lang w:val="fr-CH"/>
              </w:rPr>
            </w:r>
            <w:r w:rsidRPr="004F3FB8">
              <w:rPr>
                <w:lang w:val="fr-CH"/>
              </w:rPr>
              <w:fldChar w:fldCharType="separate"/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lang w:val="fr-CH"/>
              </w:rPr>
              <w:fldChar w:fldCharType="end"/>
            </w:r>
            <w:bookmarkEnd w:id="26"/>
          </w:p>
          <w:p w:rsidR="00C84604" w:rsidRDefault="00C84604" w:rsidP="00C84604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48D">
              <w:rPr>
                <w:lang w:val="fr-CH"/>
              </w:rPr>
              <w:instrText xml:space="preserve"> FORMCHECKBOX </w:instrText>
            </w:r>
            <w:r w:rsidR="0098020A">
              <w:fldChar w:fldCharType="separate"/>
            </w:r>
            <w:r>
              <w:fldChar w:fldCharType="end"/>
            </w:r>
            <w:r w:rsidRPr="0015348D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Annonce </w:t>
            </w:r>
            <w:r w:rsidR="00F87213">
              <w:rPr>
                <w:lang w:val="fr-CH"/>
              </w:rPr>
              <w:t>de moyens</w:t>
            </w:r>
            <w:r>
              <w:rPr>
                <w:lang w:val="fr-CH"/>
              </w:rPr>
              <w:t xml:space="preserve"> d’authentification perdu</w:t>
            </w:r>
            <w:r w:rsidR="00F87213">
              <w:rPr>
                <w:lang w:val="fr-CH"/>
              </w:rPr>
              <w:t>s ou défectueux</w:t>
            </w:r>
          </w:p>
          <w:p w:rsidR="00C84604" w:rsidRPr="00F87213" w:rsidRDefault="00C84604" w:rsidP="00F87213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>N</w:t>
            </w:r>
            <w:r w:rsidR="00F87213" w:rsidRPr="00F87213">
              <w:rPr>
                <w:lang w:val="it-CH"/>
              </w:rPr>
              <w:t>uméro</w:t>
            </w:r>
            <w:r w:rsidR="00F87213"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  <w:r w:rsidR="00F87213" w:rsidRPr="00F87213">
              <w:rPr>
                <w:lang w:val="it-CH"/>
              </w:rPr>
              <w:tab/>
            </w:r>
            <w:r w:rsidR="00F87213">
              <w:rPr>
                <w:lang w:val="it-CH"/>
              </w:rPr>
              <w:t xml:space="preserve">  </w:t>
            </w:r>
            <w:r w:rsidR="00F87213" w:rsidRPr="00F87213">
              <w:rPr>
                <w:lang w:val="it-CH"/>
              </w:rPr>
              <w:t xml:space="preserve">Numéro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F87213">
              <w:rPr>
                <w:lang w:val="it-CH"/>
              </w:rPr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:rsidR="00C84604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>Numéro</w:t>
            </w:r>
            <w:r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>:</w:t>
            </w:r>
            <w:r w:rsidR="00C84604" w:rsidRPr="00F87213">
              <w:rPr>
                <w:lang w:val="it-CH"/>
              </w:rPr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84604" w:rsidRPr="00F87213">
              <w:rPr>
                <w:lang w:val="it-CH"/>
              </w:rPr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 xml:space="preserve">               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F87213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r w:rsidRPr="00F87213">
              <w:rPr>
                <w:lang w:val="it-CH"/>
              </w:rPr>
              <w:t xml:space="preserve">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ab/>
              <w:t xml:space="preserve">Numéro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98020A" w:rsidTr="00414F64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F87213" w:rsidRDefault="009C6C8D" w:rsidP="00414F64">
            <w:pPr>
              <w:rPr>
                <w:b/>
                <w:lang w:val="it-CH"/>
              </w:rPr>
            </w:pPr>
          </w:p>
        </w:tc>
      </w:tr>
    </w:tbl>
    <w:p w:rsidR="009C6C8D" w:rsidRPr="00F87213" w:rsidRDefault="009C6C8D" w:rsidP="009C6C8D">
      <w:pPr>
        <w:ind w:left="644"/>
        <w:rPr>
          <w:b/>
          <w:lang w:val="it-CH"/>
        </w:rPr>
      </w:pPr>
    </w:p>
    <w:p w:rsidR="009C6C8D" w:rsidRPr="00F87213" w:rsidRDefault="009C6C8D" w:rsidP="009C6C8D">
      <w:pPr>
        <w:ind w:left="644"/>
        <w:rPr>
          <w:b/>
          <w:lang w:val="it-CH"/>
        </w:rPr>
      </w:pPr>
      <w:r w:rsidRPr="00F87213">
        <w:rPr>
          <w:b/>
          <w:lang w:val="it-CH"/>
        </w:rPr>
        <w:br w:type="page"/>
      </w:r>
    </w:p>
    <w:p w:rsidR="009C6C8D" w:rsidRPr="00F87213" w:rsidRDefault="009C6C8D" w:rsidP="009C6C8D">
      <w:pPr>
        <w:tabs>
          <w:tab w:val="left" w:pos="5497"/>
        </w:tabs>
        <w:rPr>
          <w:lang w:val="it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RIO</w:t>
      </w:r>
    </w:p>
    <w:p w:rsidR="00C84604" w:rsidRDefault="00C84604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B71851" w:rsidRDefault="00B71851" w:rsidP="009C6C8D">
      <w:pPr>
        <w:tabs>
          <w:tab w:val="left" w:pos="5497"/>
        </w:tabs>
        <w:rPr>
          <w:lang w:val="fr-CH"/>
        </w:rPr>
      </w:pPr>
    </w:p>
    <w:p w:rsidR="00B71851" w:rsidRPr="000F5643" w:rsidRDefault="00B71851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d’authentification</w:t>
      </w:r>
      <w:r w:rsidR="00B71851">
        <w:rPr>
          <w:lang w:val="fr-CH"/>
        </w:rPr>
        <w:t xml:space="preserve"> (OCMA)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233AB3" w:rsidRDefault="009C6C8D" w:rsidP="009C6C8D">
      <w:pPr>
        <w:rPr>
          <w:b/>
          <w:lang w:val="fr-CH"/>
        </w:rPr>
      </w:pPr>
      <w:r>
        <w:rPr>
          <w:b/>
          <w:lang w:val="fr-CH"/>
        </w:rPr>
        <w:t>Validation par OCMA</w:t>
      </w:r>
    </w:p>
    <w:p w:rsidR="00233AB3" w:rsidRDefault="00233AB3" w:rsidP="009C6C8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33AB3" w:rsidRPr="0098020A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  <w:tr w:rsidR="00233AB3" w:rsidTr="00233AB3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233AB3" w:rsidRDefault="00233AB3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233AB3" w:rsidRDefault="00233AB3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233AB3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33AB3" w:rsidRDefault="00233AB3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6506B0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3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moyens d’authentification</w:t>
          </w:r>
        </w:p>
        <w:p w:rsidR="009C6C8D" w:rsidRPr="009C6C8D" w:rsidRDefault="00233AB3" w:rsidP="006506B0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Version </w:t>
          </w:r>
          <w:r w:rsidR="006506B0">
            <w:rPr>
              <w:sz w:val="14"/>
              <w:szCs w:val="14"/>
              <w:lang w:val="fr-CH"/>
            </w:rPr>
            <w:t>3</w:t>
          </w:r>
          <w:r>
            <w:rPr>
              <w:sz w:val="14"/>
              <w:szCs w:val="14"/>
              <w:lang w:val="fr-CH"/>
            </w:rPr>
            <w:t xml:space="preserve">.0 – </w:t>
          </w:r>
          <w:r w:rsidR="006506B0"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98020A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98020A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4F0372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6506B0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6506B0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33AB3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9321B"/>
    <w:rsid w:val="003A0972"/>
    <w:rsid w:val="003B6262"/>
    <w:rsid w:val="003D7598"/>
    <w:rsid w:val="00421C0D"/>
    <w:rsid w:val="004602DD"/>
    <w:rsid w:val="00497982"/>
    <w:rsid w:val="004A4E9A"/>
    <w:rsid w:val="004C4185"/>
    <w:rsid w:val="004F0372"/>
    <w:rsid w:val="004F3FB8"/>
    <w:rsid w:val="00561152"/>
    <w:rsid w:val="005A4E9B"/>
    <w:rsid w:val="005D110D"/>
    <w:rsid w:val="005F04DE"/>
    <w:rsid w:val="00606BDA"/>
    <w:rsid w:val="006506B0"/>
    <w:rsid w:val="006E7863"/>
    <w:rsid w:val="00781377"/>
    <w:rsid w:val="0078302F"/>
    <w:rsid w:val="007A3CC7"/>
    <w:rsid w:val="007E24C0"/>
    <w:rsid w:val="008106E3"/>
    <w:rsid w:val="00875E5E"/>
    <w:rsid w:val="0088424A"/>
    <w:rsid w:val="008A0796"/>
    <w:rsid w:val="008C315E"/>
    <w:rsid w:val="00930A50"/>
    <w:rsid w:val="00930BB2"/>
    <w:rsid w:val="009334AA"/>
    <w:rsid w:val="00975143"/>
    <w:rsid w:val="0098020A"/>
    <w:rsid w:val="00996CD2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71851"/>
    <w:rsid w:val="00BA71D0"/>
    <w:rsid w:val="00BD3F44"/>
    <w:rsid w:val="00BF2D6E"/>
    <w:rsid w:val="00C13A22"/>
    <w:rsid w:val="00C30BCD"/>
    <w:rsid w:val="00C31142"/>
    <w:rsid w:val="00C84604"/>
    <w:rsid w:val="00CA6399"/>
    <w:rsid w:val="00CB00BF"/>
    <w:rsid w:val="00CB1CB9"/>
    <w:rsid w:val="00CC74A3"/>
    <w:rsid w:val="00CE5F80"/>
    <w:rsid w:val="00D159BE"/>
    <w:rsid w:val="00D55C80"/>
    <w:rsid w:val="00D74EDE"/>
    <w:rsid w:val="00DE437E"/>
    <w:rsid w:val="00E0661C"/>
    <w:rsid w:val="00E23A98"/>
    <w:rsid w:val="00EB2EBD"/>
    <w:rsid w:val="00F726DD"/>
    <w:rsid w:val="00F7715A"/>
    <w:rsid w:val="00F87213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21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4409</DocumentId>
    <Published xmlns="a88f3e11-806f-455b-a3b3-6a1b2c434eb2">true</Published>
    <DocumentAbstract xmlns="a88f3e11-806f-455b-a3b3-6a1b2c434eb2">Formulaire de commande et de gestion des moyens d’authentification.</DocumentAbstract>
    <PublishFrom xmlns="a88f3e11-806f-455b-a3b3-6a1b2c434eb2">2015-12-15T23:00:00+00:00</PublishFrom>
    <DocumentNr xmlns="a88f3e11-806f-455b-a3b3-6a1b2c434eb2">4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ire 3 moyens authentification"/>
    <f:field ref="objsubject" par="" edit="true" text=""/>
    <f:field ref="objcreatedby" par="" text="von Wyl, Astrid, BSV"/>
    <f:field ref="objcreatedat" par="" text="17.02.2016 09:31:02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ire 3 moyens authentification"/>
    <f:field ref="CHPRECONFIG_1_1001_Objektname" par="" edit="true" text="Formulaire 3 moyens authentification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DE31B-FDB5-4D13-9D21-8D9742A53C39}"/>
</file>

<file path=customXml/itemProps2.xml><?xml version="1.0" encoding="utf-8"?>
<ds:datastoreItem xmlns:ds="http://schemas.openxmlformats.org/officeDocument/2006/customXml" ds:itemID="{0EC9674F-F8F1-43BD-9D9C-3211357EA8BA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CECB79C3-A807-45CF-A480-16FE6B13A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Moyens d’authentification [4]</dc:title>
  <dc:subject/>
  <dc:creator>Astrid von Wyl</dc:creator>
  <cp:keywords/>
  <dc:description/>
  <cp:lastModifiedBy>Astrid von Wyl</cp:lastModifiedBy>
  <cp:revision>19</cp:revision>
  <cp:lastPrinted>2015-07-09T14:14:00Z</cp:lastPrinted>
  <dcterms:created xsi:type="dcterms:W3CDTF">2015-07-09T11:56:00Z</dcterms:created>
  <dcterms:modified xsi:type="dcterms:W3CDTF">2016-06-06T08:02:00Z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*COO.2063.100.1.1156846*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COO.2063.100.1.1156846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