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E4812" w14:textId="5A8D91BC" w:rsidR="00BB720A" w:rsidRPr="00E378A5" w:rsidRDefault="00BB720A" w:rsidP="00BB720A">
      <w:pPr>
        <w:jc w:val="right"/>
      </w:pPr>
      <w:r w:rsidRPr="00E378A5">
        <w:rPr>
          <w:rFonts w:ascii="Times New Roman" w:hAnsi="Times New Roman"/>
          <w:noProof/>
          <w:sz w:val="24"/>
        </w:rPr>
        <w:drawing>
          <wp:anchor distT="0" distB="0" distL="114300" distR="114300" simplePos="0" relativeHeight="251658242" behindDoc="0" locked="0" layoutInCell="1" allowOverlap="1" wp14:anchorId="7ACC7007" wp14:editId="0FF2BC60">
            <wp:simplePos x="0" y="0"/>
            <wp:positionH relativeFrom="column">
              <wp:posOffset>1894840</wp:posOffset>
            </wp:positionH>
            <wp:positionV relativeFrom="paragraph">
              <wp:posOffset>-1235710</wp:posOffset>
            </wp:positionV>
            <wp:extent cx="2019300" cy="1400175"/>
            <wp:effectExtent l="0" t="0" r="0" b="0"/>
            <wp:wrapNone/>
            <wp:docPr id="943087792" name="Picture 94308779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e-en-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sidRPr="00E378A5">
        <w:rPr>
          <w:noProof/>
        </w:rPr>
        <mc:AlternateContent>
          <mc:Choice Requires="wps">
            <w:drawing>
              <wp:anchor distT="0" distB="0" distL="114300" distR="114300" simplePos="0" relativeHeight="251658240" behindDoc="1" locked="0" layoutInCell="1" allowOverlap="1" wp14:anchorId="6E315DB4" wp14:editId="76E4B062">
                <wp:simplePos x="0" y="0"/>
                <wp:positionH relativeFrom="column">
                  <wp:posOffset>-1067435</wp:posOffset>
                </wp:positionH>
                <wp:positionV relativeFrom="paragraph">
                  <wp:posOffset>-206375</wp:posOffset>
                </wp:positionV>
                <wp:extent cx="7543800" cy="9728200"/>
                <wp:effectExtent l="0" t="0" r="0" b="0"/>
                <wp:wrapNone/>
                <wp:docPr id="333608350" name="Rectangle 333608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97282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9C50738" id="Rectangle 333608350" o:spid="_x0000_s1026" style="position:absolute;margin-left:-84.05pt;margin-top:-16.25pt;width:594pt;height:76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" fillcolor="#8594c5" stroked="f"/>
            </w:pict>
          </mc:Fallback>
        </mc:AlternateContent>
      </w:r>
    </w:p>
    <w:p w14:paraId="2DEFAA7D" w14:textId="77777777" w:rsidR="00BB720A" w:rsidRPr="00E378A5" w:rsidRDefault="00BB720A" w:rsidP="00BB720A"/>
    <w:p w14:paraId="5E6C4FFB" w14:textId="77777777" w:rsidR="00BB720A" w:rsidRPr="00E378A5" w:rsidRDefault="00BB720A" w:rsidP="00BB720A">
      <w:pPr>
        <w:rPr>
          <w:i/>
        </w:rPr>
      </w:pPr>
    </w:p>
    <w:p w14:paraId="7C453077" w14:textId="77777777" w:rsidR="00BB720A" w:rsidRPr="00E378A5" w:rsidRDefault="00BB720A" w:rsidP="00BB720A">
      <w:pPr>
        <w:rPr>
          <w:i/>
        </w:rPr>
      </w:pPr>
    </w:p>
    <w:p w14:paraId="05612EBC" w14:textId="77777777" w:rsidR="00BB720A" w:rsidRDefault="00BB720A" w:rsidP="00BB720A">
      <w:pPr>
        <w:rPr>
          <w:rStyle w:val="c71"/>
          <w:color w:val="FFFFFF" w:themeColor="background1"/>
        </w:rPr>
      </w:pPr>
      <w:r>
        <w:rPr>
          <w:noProof/>
        </w:rPr>
        <w:drawing>
          <wp:inline distT="0" distB="0" distL="0" distR="0" wp14:anchorId="3E4F9251" wp14:editId="0DAD0ADD">
            <wp:extent cx="1757045" cy="8191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14:paraId="7C4A8C2E" w14:textId="77777777" w:rsidR="00BB720A" w:rsidRDefault="00BB720A" w:rsidP="00BB720A">
      <w:pPr>
        <w:jc w:val="right"/>
        <w:rPr>
          <w:rStyle w:val="c71"/>
          <w:color w:val="FFFFFF" w:themeColor="background1"/>
        </w:rPr>
      </w:pPr>
    </w:p>
    <w:p w14:paraId="52F0AF28" w14:textId="45E6E6C0" w:rsidR="00BB720A" w:rsidRDefault="00BB720A" w:rsidP="00BB720A">
      <w:pPr>
        <w:jc w:val="right"/>
        <w:rPr>
          <w:rStyle w:val="c71"/>
          <w:color w:val="FFFFFF" w:themeColor="background1"/>
        </w:rPr>
      </w:pPr>
      <w:r>
        <w:rPr>
          <w:rStyle w:val="c71"/>
          <w:color w:val="FFFFFF" w:themeColor="background1"/>
        </w:rPr>
        <w:t>E</w:t>
      </w:r>
      <w:r w:rsidRPr="004F45F6">
        <w:rPr>
          <w:rStyle w:val="c71"/>
          <w:color w:val="FFFFFF" w:themeColor="background1"/>
        </w:rPr>
        <w:t>ESSI – CDM 4.</w:t>
      </w:r>
      <w:r>
        <w:rPr>
          <w:rStyle w:val="c71"/>
          <w:color w:val="FFFFFF" w:themeColor="background1"/>
        </w:rPr>
        <w:t>3</w:t>
      </w:r>
    </w:p>
    <w:p w14:paraId="767C6154" w14:textId="77777777" w:rsidR="00BB720A" w:rsidRPr="00AD52ED" w:rsidRDefault="00BB720A" w:rsidP="00BB720A">
      <w:pPr>
        <w:jc w:val="right"/>
        <w:rPr>
          <w:rStyle w:val="c71"/>
          <w:rFonts w:ascii="Times New Roman" w:hAnsi="Times New Roman"/>
          <w:color w:val="FFFFFF" w:themeColor="background1"/>
        </w:rPr>
      </w:pPr>
      <w:r>
        <w:rPr>
          <w:rStyle w:val="c71"/>
          <w:color w:val="FFFFFF" w:themeColor="background1"/>
        </w:rPr>
        <w:t>FB</w:t>
      </w:r>
      <w:r w:rsidRPr="004F45F6">
        <w:rPr>
          <w:rStyle w:val="c71"/>
          <w:color w:val="FFFFFF" w:themeColor="background1"/>
        </w:rPr>
        <w:t>-</w:t>
      </w:r>
      <w:r>
        <w:rPr>
          <w:rStyle w:val="c71"/>
          <w:color w:val="FFFFFF" w:themeColor="background1"/>
        </w:rPr>
        <w:t>Family Benefits</w:t>
      </w:r>
    </w:p>
    <w:p w14:paraId="1CAEBE84" w14:textId="77777777" w:rsidR="00BB720A" w:rsidRDefault="00BB720A" w:rsidP="00BB720A">
      <w:pPr>
        <w:spacing w:line="360" w:lineRule="auto"/>
        <w:jc w:val="right"/>
        <w:rPr>
          <w:rStyle w:val="c101"/>
          <w:bCs w:val="0"/>
          <w:color w:val="FFFFFF" w:themeColor="background1"/>
        </w:rPr>
      </w:pPr>
    </w:p>
    <w:p w14:paraId="76CF901D" w14:textId="77777777" w:rsidR="00BB720A" w:rsidRDefault="00BB720A" w:rsidP="00BB720A">
      <w:pPr>
        <w:spacing w:line="360" w:lineRule="auto"/>
        <w:jc w:val="right"/>
        <w:rPr>
          <w:rStyle w:val="c101"/>
          <w:bCs w:val="0"/>
          <w:color w:val="FFFFFF" w:themeColor="background1"/>
          <w:sz w:val="48"/>
          <w:szCs w:val="48"/>
        </w:rPr>
      </w:pPr>
      <w:r w:rsidRPr="009011DB">
        <w:rPr>
          <w:rStyle w:val="FooterChar"/>
          <w:b/>
          <w:bCs/>
          <w:noProof/>
          <w:lang w:val="fr-BE" w:eastAsia="fr-BE"/>
        </w:rPr>
        <w:drawing>
          <wp:anchor distT="0" distB="0" distL="114300" distR="114300" simplePos="0" relativeHeight="251658243" behindDoc="1" locked="0" layoutInCell="1" allowOverlap="1" wp14:anchorId="4286872B" wp14:editId="3DFC5004">
            <wp:simplePos x="0" y="0"/>
            <wp:positionH relativeFrom="margin">
              <wp:posOffset>-1079500</wp:posOffset>
            </wp:positionH>
            <wp:positionV relativeFrom="margin">
              <wp:posOffset>2398395</wp:posOffset>
            </wp:positionV>
            <wp:extent cx="5582285" cy="7008495"/>
            <wp:effectExtent l="0" t="0" r="0" b="1905"/>
            <wp:wrapNone/>
            <wp:docPr id="318563360" name="Picture 31856336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13D8914A" w14:textId="75E6B2CB" w:rsidR="00BB720A" w:rsidRPr="00ED37AF" w:rsidRDefault="00BB720A" w:rsidP="00BB720A">
      <w:pPr>
        <w:spacing w:after="240"/>
        <w:jc w:val="right"/>
        <w:rPr>
          <w:rStyle w:val="c101"/>
          <w:b w:val="0"/>
          <w:color w:val="FFFFFF" w:themeColor="background1"/>
          <w:sz w:val="48"/>
          <w:szCs w:val="48"/>
        </w:rPr>
      </w:pPr>
      <w:r w:rsidRPr="00ED37AF">
        <w:rPr>
          <w:rStyle w:val="c101"/>
          <w:color w:val="FFFFFF" w:themeColor="background1"/>
          <w:sz w:val="48"/>
          <w:szCs w:val="48"/>
        </w:rPr>
        <w:t>FB_BUC_01-v4.3.</w:t>
      </w:r>
      <w:r w:rsidR="0083291D">
        <w:rPr>
          <w:rStyle w:val="c101"/>
          <w:color w:val="FFFFFF" w:themeColor="background1"/>
          <w:sz w:val="48"/>
          <w:szCs w:val="48"/>
        </w:rPr>
        <w:t>4</w:t>
      </w:r>
    </w:p>
    <w:p w14:paraId="764A74CF" w14:textId="77777777" w:rsidR="00BB720A" w:rsidRDefault="00BB720A" w:rsidP="00BB720A">
      <w:pPr>
        <w:spacing w:after="240"/>
        <w:jc w:val="right"/>
        <w:rPr>
          <w:rStyle w:val="c101"/>
          <w:color w:val="FFFFFF" w:themeColor="background1"/>
        </w:rPr>
      </w:pPr>
      <w:r w:rsidRPr="00AD52ED">
        <w:rPr>
          <w:rFonts w:ascii="Times New Roman" w:hAnsi="Times New Roman"/>
          <w:b/>
          <w:color w:val="FFFFFF" w:themeColor="background1"/>
        </w:rPr>
        <w:t xml:space="preserve"> </w:t>
      </w:r>
      <w:r>
        <w:rPr>
          <w:rStyle w:val="c101"/>
          <w:color w:val="FFFFFF" w:themeColor="background1"/>
        </w:rPr>
        <w:t>Determine Competences</w:t>
      </w:r>
    </w:p>
    <w:p w14:paraId="21701A7E" w14:textId="77777777" w:rsidR="00BB720A" w:rsidRDefault="00BB720A" w:rsidP="00BB720A">
      <w:pPr>
        <w:spacing w:line="360" w:lineRule="auto"/>
        <w:rPr>
          <w:rStyle w:val="c101"/>
          <w:b w:val="0"/>
          <w:bCs w:val="0"/>
          <w:i/>
          <w:iCs/>
          <w:color w:val="FFFFFF" w:themeColor="background1"/>
          <w:sz w:val="40"/>
          <w:szCs w:val="40"/>
        </w:rPr>
      </w:pPr>
    </w:p>
    <w:p w14:paraId="64B51FD3" w14:textId="77777777" w:rsidR="00BB720A" w:rsidRDefault="00BB720A" w:rsidP="00BB720A">
      <w:pPr>
        <w:spacing w:line="360" w:lineRule="auto"/>
        <w:jc w:val="right"/>
        <w:rPr>
          <w:rStyle w:val="c101"/>
          <w:b w:val="0"/>
          <w:bCs w:val="0"/>
          <w:i/>
          <w:iCs/>
          <w:color w:val="FFFFFF" w:themeColor="background1"/>
          <w:sz w:val="40"/>
          <w:szCs w:val="40"/>
        </w:rPr>
      </w:pPr>
    </w:p>
    <w:p w14:paraId="1392C982" w14:textId="77777777" w:rsidR="00BB720A" w:rsidRDefault="00BB720A" w:rsidP="00BB720A">
      <w:pPr>
        <w:spacing w:line="360" w:lineRule="auto"/>
        <w:jc w:val="right"/>
        <w:rPr>
          <w:rStyle w:val="c101"/>
          <w:b w:val="0"/>
          <w:bCs w:val="0"/>
          <w:i/>
          <w:iCs/>
          <w:color w:val="FFFFFF" w:themeColor="background1"/>
          <w:sz w:val="40"/>
          <w:szCs w:val="40"/>
        </w:rPr>
      </w:pPr>
    </w:p>
    <w:p w14:paraId="01492A44" w14:textId="77777777" w:rsidR="00BB720A" w:rsidRPr="008E272F" w:rsidRDefault="00BB720A" w:rsidP="00BB720A">
      <w:pPr>
        <w:spacing w:line="360" w:lineRule="auto"/>
        <w:jc w:val="right"/>
        <w:rPr>
          <w:rStyle w:val="c101"/>
          <w:b w:val="0"/>
          <w:bCs w:val="0"/>
          <w:i/>
          <w:iCs/>
          <w:color w:val="FFFFFF" w:themeColor="background1"/>
          <w:sz w:val="40"/>
          <w:szCs w:val="40"/>
        </w:rPr>
      </w:pPr>
      <w:r w:rsidRPr="008E272F">
        <w:rPr>
          <w:rStyle w:val="c101"/>
          <w:b w:val="0"/>
          <w:bCs w:val="0"/>
          <w:i/>
          <w:iCs/>
          <w:color w:val="FFFFFF" w:themeColor="background1"/>
          <w:sz w:val="40"/>
          <w:szCs w:val="40"/>
        </w:rPr>
        <w:t>Business Use Case</w:t>
      </w:r>
    </w:p>
    <w:p w14:paraId="6EE7225B" w14:textId="77777777" w:rsidR="00BB720A" w:rsidRPr="00F93969" w:rsidRDefault="00BB720A" w:rsidP="00BB720A">
      <w:pPr>
        <w:jc w:val="left"/>
        <w:rPr>
          <w:rFonts w:ascii="Verdana" w:hAnsi="Verdana"/>
          <w:b/>
          <w:bCs/>
          <w:i/>
          <w:iCs/>
          <w:color w:val="FFFFFF" w:themeColor="background1"/>
          <w:sz w:val="40"/>
          <w:szCs w:val="40"/>
        </w:rPr>
      </w:pPr>
      <w:r w:rsidRPr="00E378A5">
        <w:rPr>
          <w:rFonts w:ascii="Times New Roman" w:hAnsi="Times New Roman"/>
          <w:noProof/>
          <w:sz w:val="24"/>
        </w:rPr>
        <w:drawing>
          <wp:anchor distT="0" distB="0" distL="114300" distR="114300" simplePos="0" relativeHeight="251658241" behindDoc="0" locked="0" layoutInCell="1" allowOverlap="1" wp14:anchorId="139689AA" wp14:editId="3DDA2496">
            <wp:simplePos x="0" y="0"/>
            <wp:positionH relativeFrom="column">
              <wp:posOffset>2331720</wp:posOffset>
            </wp:positionH>
            <wp:positionV relativeFrom="paragraph">
              <wp:posOffset>2536190</wp:posOffset>
            </wp:positionV>
            <wp:extent cx="838200" cy="561975"/>
            <wp:effectExtent l="0" t="0" r="0" b="0"/>
            <wp:wrapNone/>
            <wp:docPr id="283529938" name="Picture 283529938"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Style w:val="c101"/>
          <w:i/>
          <w:iCs/>
          <w:color w:val="FFFFFF" w:themeColor="background1"/>
          <w:sz w:val="40"/>
          <w:szCs w:val="40"/>
        </w:rPr>
        <w:br w:type="page"/>
      </w:r>
    </w:p>
    <w:p w14:paraId="1511F5AA" w14:textId="77777777" w:rsidR="00583B58" w:rsidRPr="007F7157" w:rsidRDefault="00583B58" w:rsidP="00527526">
      <w:pPr>
        <w:pStyle w:val="Heading1"/>
        <w:rPr>
          <w:rFonts w:ascii="Verdana" w:hAnsi="Verdana"/>
        </w:rPr>
      </w:pPr>
      <w:bookmarkStart w:id="0" w:name="_Toc165049316"/>
      <w:r w:rsidRPr="007F7157">
        <w:rPr>
          <w:rFonts w:ascii="Verdana" w:hAnsi="Verdana"/>
        </w:rPr>
        <w:lastRenderedPageBreak/>
        <w:t>Table of Contents</w:t>
      </w:r>
      <w:bookmarkEnd w:id="0"/>
    </w:p>
    <w:p w14:paraId="6D0A2C5C" w14:textId="77777777" w:rsidR="00583B58" w:rsidRPr="00775A0B" w:rsidRDefault="00583B58"/>
    <w:p w14:paraId="3A54A8B4" w14:textId="77777777" w:rsidR="00583B58" w:rsidRPr="00775A0B" w:rsidRDefault="00583B58"/>
    <w:p w14:paraId="4EDB8AF1" w14:textId="267D0A45" w:rsidR="00F72A9C" w:rsidRPr="00B75791" w:rsidRDefault="00583B58" w:rsidP="00B75791">
      <w:pPr>
        <w:pStyle w:val="TOC1"/>
        <w:spacing w:before="120"/>
        <w:jc w:val="left"/>
        <w:rPr>
          <w:rStyle w:val="Hyperlink"/>
          <w:szCs w:val="20"/>
        </w:rPr>
      </w:pPr>
      <w:r w:rsidRPr="00B75791">
        <w:rPr>
          <w:rStyle w:val="Hyperlink"/>
          <w:noProof/>
        </w:rPr>
        <w:fldChar w:fldCharType="begin"/>
      </w:r>
      <w:r w:rsidRPr="00B75791">
        <w:rPr>
          <w:rStyle w:val="Hyperlink"/>
          <w:noProof/>
        </w:rPr>
        <w:instrText xml:space="preserve"> TOC \o "1-3" \h \z \u </w:instrText>
      </w:r>
      <w:r w:rsidRPr="00B75791">
        <w:rPr>
          <w:rStyle w:val="Hyperlink"/>
          <w:noProof/>
        </w:rPr>
        <w:fldChar w:fldCharType="separate"/>
      </w:r>
      <w:hyperlink w:anchor="_Toc165049316" w:history="1">
        <w:r w:rsidR="00F72A9C" w:rsidRPr="00B75791">
          <w:rPr>
            <w:rStyle w:val="Hyperlink"/>
            <w:noProof/>
            <w:szCs w:val="20"/>
          </w:rPr>
          <w:t>Table of Contents</w:t>
        </w:r>
        <w:r w:rsidR="00F72A9C" w:rsidRPr="00B75791">
          <w:rPr>
            <w:rStyle w:val="Hyperlink"/>
            <w:webHidden/>
            <w:szCs w:val="20"/>
          </w:rPr>
          <w:tab/>
        </w:r>
        <w:r w:rsidR="00F72A9C" w:rsidRPr="00B75791">
          <w:rPr>
            <w:rStyle w:val="Hyperlink"/>
            <w:webHidden/>
            <w:szCs w:val="20"/>
          </w:rPr>
          <w:fldChar w:fldCharType="begin"/>
        </w:r>
        <w:r w:rsidR="00F72A9C" w:rsidRPr="00B75791">
          <w:rPr>
            <w:rStyle w:val="Hyperlink"/>
            <w:webHidden/>
            <w:szCs w:val="20"/>
          </w:rPr>
          <w:instrText xml:space="preserve"> PAGEREF _Toc165049316 \h </w:instrText>
        </w:r>
        <w:r w:rsidR="00F72A9C" w:rsidRPr="00B75791">
          <w:rPr>
            <w:rStyle w:val="Hyperlink"/>
            <w:webHidden/>
            <w:szCs w:val="20"/>
          </w:rPr>
        </w:r>
        <w:r w:rsidR="00F72A9C" w:rsidRPr="00B75791">
          <w:rPr>
            <w:rStyle w:val="Hyperlink"/>
            <w:webHidden/>
            <w:szCs w:val="20"/>
          </w:rPr>
          <w:fldChar w:fldCharType="separate"/>
        </w:r>
        <w:r w:rsidR="00F72A9C" w:rsidRPr="00B75791">
          <w:rPr>
            <w:rStyle w:val="Hyperlink"/>
            <w:webHidden/>
            <w:szCs w:val="20"/>
          </w:rPr>
          <w:t>2</w:t>
        </w:r>
        <w:r w:rsidR="00F72A9C" w:rsidRPr="00B75791">
          <w:rPr>
            <w:rStyle w:val="Hyperlink"/>
            <w:webHidden/>
            <w:szCs w:val="20"/>
          </w:rPr>
          <w:fldChar w:fldCharType="end"/>
        </w:r>
      </w:hyperlink>
    </w:p>
    <w:p w14:paraId="576E30B1" w14:textId="36C81DF6" w:rsidR="00F72A9C" w:rsidRPr="00B75791" w:rsidRDefault="00F72A9C" w:rsidP="00B75791">
      <w:pPr>
        <w:pStyle w:val="TOC1"/>
        <w:spacing w:before="120"/>
        <w:jc w:val="left"/>
        <w:rPr>
          <w:rStyle w:val="Hyperlink"/>
          <w:szCs w:val="20"/>
        </w:rPr>
      </w:pPr>
      <w:hyperlink w:anchor="_Toc165049317" w:history="1">
        <w:r w:rsidRPr="00B75791">
          <w:rPr>
            <w:rStyle w:val="Hyperlink"/>
            <w:noProof/>
            <w:szCs w:val="20"/>
          </w:rPr>
          <w:t>1. Introduction</w:t>
        </w:r>
        <w:r w:rsidRPr="00B75791">
          <w:rPr>
            <w:rStyle w:val="Hyperlink"/>
            <w:webHidden/>
            <w:szCs w:val="20"/>
          </w:rPr>
          <w:tab/>
        </w:r>
        <w:r w:rsidRPr="00B75791">
          <w:rPr>
            <w:rStyle w:val="Hyperlink"/>
            <w:webHidden/>
            <w:szCs w:val="20"/>
          </w:rPr>
          <w:fldChar w:fldCharType="begin"/>
        </w:r>
        <w:r w:rsidRPr="00B75791">
          <w:rPr>
            <w:rStyle w:val="Hyperlink"/>
            <w:webHidden/>
            <w:szCs w:val="20"/>
          </w:rPr>
          <w:instrText xml:space="preserve"> PAGEREF _Toc165049317 \h </w:instrText>
        </w:r>
        <w:r w:rsidRPr="00B75791">
          <w:rPr>
            <w:rStyle w:val="Hyperlink"/>
            <w:webHidden/>
            <w:szCs w:val="20"/>
          </w:rPr>
        </w:r>
        <w:r w:rsidRPr="00B75791">
          <w:rPr>
            <w:rStyle w:val="Hyperlink"/>
            <w:webHidden/>
            <w:szCs w:val="20"/>
          </w:rPr>
          <w:fldChar w:fldCharType="separate"/>
        </w:r>
        <w:r w:rsidRPr="00B75791">
          <w:rPr>
            <w:rStyle w:val="Hyperlink"/>
            <w:webHidden/>
            <w:szCs w:val="20"/>
          </w:rPr>
          <w:t>6</w:t>
        </w:r>
        <w:r w:rsidRPr="00B75791">
          <w:rPr>
            <w:rStyle w:val="Hyperlink"/>
            <w:webHidden/>
            <w:szCs w:val="20"/>
          </w:rPr>
          <w:fldChar w:fldCharType="end"/>
        </w:r>
      </w:hyperlink>
    </w:p>
    <w:p w14:paraId="394EDAC8" w14:textId="30B0FF1E" w:rsidR="00F72A9C" w:rsidRPr="00B75791" w:rsidRDefault="00F72A9C" w:rsidP="00B75791">
      <w:pPr>
        <w:pStyle w:val="TOC1"/>
        <w:spacing w:before="120"/>
        <w:ind w:left="142"/>
        <w:jc w:val="left"/>
        <w:rPr>
          <w:rStyle w:val="Hyperlink"/>
          <w:szCs w:val="20"/>
        </w:rPr>
      </w:pPr>
      <w:hyperlink w:anchor="_Toc165049318" w:history="1">
        <w:r w:rsidRPr="00B75791">
          <w:rPr>
            <w:rStyle w:val="Hyperlink"/>
            <w:noProof/>
            <w:szCs w:val="20"/>
          </w:rPr>
          <w:t>1.1. Purpose</w:t>
        </w:r>
        <w:r w:rsidRPr="00B75791">
          <w:rPr>
            <w:rStyle w:val="Hyperlink"/>
            <w:webHidden/>
            <w:szCs w:val="20"/>
          </w:rPr>
          <w:tab/>
        </w:r>
        <w:r w:rsidRPr="00B75791">
          <w:rPr>
            <w:rStyle w:val="Hyperlink"/>
            <w:webHidden/>
            <w:szCs w:val="20"/>
          </w:rPr>
          <w:fldChar w:fldCharType="begin"/>
        </w:r>
        <w:r w:rsidRPr="00B75791">
          <w:rPr>
            <w:rStyle w:val="Hyperlink"/>
            <w:webHidden/>
            <w:szCs w:val="20"/>
          </w:rPr>
          <w:instrText xml:space="preserve"> PAGEREF _Toc165049318 \h </w:instrText>
        </w:r>
        <w:r w:rsidRPr="00B75791">
          <w:rPr>
            <w:rStyle w:val="Hyperlink"/>
            <w:webHidden/>
            <w:szCs w:val="20"/>
          </w:rPr>
        </w:r>
        <w:r w:rsidRPr="00B75791">
          <w:rPr>
            <w:rStyle w:val="Hyperlink"/>
            <w:webHidden/>
            <w:szCs w:val="20"/>
          </w:rPr>
          <w:fldChar w:fldCharType="separate"/>
        </w:r>
        <w:r w:rsidRPr="00B75791">
          <w:rPr>
            <w:rStyle w:val="Hyperlink"/>
            <w:webHidden/>
            <w:szCs w:val="20"/>
          </w:rPr>
          <w:t>6</w:t>
        </w:r>
        <w:r w:rsidRPr="00B75791">
          <w:rPr>
            <w:rStyle w:val="Hyperlink"/>
            <w:webHidden/>
            <w:szCs w:val="20"/>
          </w:rPr>
          <w:fldChar w:fldCharType="end"/>
        </w:r>
      </w:hyperlink>
    </w:p>
    <w:p w14:paraId="212BF463" w14:textId="65CD7E6C" w:rsidR="00F72A9C" w:rsidRPr="00B75791" w:rsidRDefault="00F72A9C" w:rsidP="00B75791">
      <w:pPr>
        <w:pStyle w:val="TOC1"/>
        <w:spacing w:before="120"/>
        <w:ind w:left="142"/>
        <w:jc w:val="left"/>
        <w:rPr>
          <w:rStyle w:val="Hyperlink"/>
          <w:szCs w:val="20"/>
        </w:rPr>
      </w:pPr>
      <w:hyperlink w:anchor="_Toc165049319" w:history="1">
        <w:r w:rsidRPr="00B75791">
          <w:rPr>
            <w:rStyle w:val="Hyperlink"/>
            <w:noProof/>
            <w:szCs w:val="20"/>
          </w:rPr>
          <w:t>1.2. Scope</w:t>
        </w:r>
        <w:r w:rsidRPr="00B75791">
          <w:rPr>
            <w:rStyle w:val="Hyperlink"/>
            <w:webHidden/>
            <w:szCs w:val="20"/>
          </w:rPr>
          <w:tab/>
        </w:r>
        <w:r w:rsidRPr="00B75791">
          <w:rPr>
            <w:rStyle w:val="Hyperlink"/>
            <w:webHidden/>
            <w:szCs w:val="20"/>
          </w:rPr>
          <w:fldChar w:fldCharType="begin"/>
        </w:r>
        <w:r w:rsidRPr="00B75791">
          <w:rPr>
            <w:rStyle w:val="Hyperlink"/>
            <w:webHidden/>
            <w:szCs w:val="20"/>
          </w:rPr>
          <w:instrText xml:space="preserve"> PAGEREF _Toc165049319 \h </w:instrText>
        </w:r>
        <w:r w:rsidRPr="00B75791">
          <w:rPr>
            <w:rStyle w:val="Hyperlink"/>
            <w:webHidden/>
            <w:szCs w:val="20"/>
          </w:rPr>
        </w:r>
        <w:r w:rsidRPr="00B75791">
          <w:rPr>
            <w:rStyle w:val="Hyperlink"/>
            <w:webHidden/>
            <w:szCs w:val="20"/>
          </w:rPr>
          <w:fldChar w:fldCharType="separate"/>
        </w:r>
        <w:r w:rsidRPr="00B75791">
          <w:rPr>
            <w:rStyle w:val="Hyperlink"/>
            <w:webHidden/>
            <w:szCs w:val="20"/>
          </w:rPr>
          <w:t>6</w:t>
        </w:r>
        <w:r w:rsidRPr="00B75791">
          <w:rPr>
            <w:rStyle w:val="Hyperlink"/>
            <w:webHidden/>
            <w:szCs w:val="20"/>
          </w:rPr>
          <w:fldChar w:fldCharType="end"/>
        </w:r>
      </w:hyperlink>
    </w:p>
    <w:p w14:paraId="2E4B499D" w14:textId="5CE79A8B" w:rsidR="00F72A9C" w:rsidRPr="00B75791" w:rsidRDefault="00F72A9C" w:rsidP="00B75791">
      <w:pPr>
        <w:pStyle w:val="TOC1"/>
        <w:spacing w:before="120"/>
        <w:ind w:left="142"/>
        <w:jc w:val="left"/>
        <w:rPr>
          <w:rStyle w:val="Hyperlink"/>
          <w:szCs w:val="20"/>
        </w:rPr>
      </w:pPr>
      <w:hyperlink w:anchor="_Toc165049320" w:history="1">
        <w:r w:rsidRPr="00B75791">
          <w:rPr>
            <w:rStyle w:val="Hyperlink"/>
            <w:noProof/>
            <w:szCs w:val="20"/>
          </w:rPr>
          <w:t>1.3. Definitions, Acronyms and Abbreviations</w:t>
        </w:r>
        <w:r w:rsidRPr="00B75791">
          <w:rPr>
            <w:rStyle w:val="Hyperlink"/>
            <w:webHidden/>
            <w:szCs w:val="20"/>
          </w:rPr>
          <w:tab/>
        </w:r>
        <w:r w:rsidRPr="00B75791">
          <w:rPr>
            <w:rStyle w:val="Hyperlink"/>
            <w:webHidden/>
            <w:szCs w:val="20"/>
          </w:rPr>
          <w:fldChar w:fldCharType="begin"/>
        </w:r>
        <w:r w:rsidRPr="00B75791">
          <w:rPr>
            <w:rStyle w:val="Hyperlink"/>
            <w:webHidden/>
            <w:szCs w:val="20"/>
          </w:rPr>
          <w:instrText xml:space="preserve"> PAGEREF _Toc165049320 \h </w:instrText>
        </w:r>
        <w:r w:rsidRPr="00B75791">
          <w:rPr>
            <w:rStyle w:val="Hyperlink"/>
            <w:webHidden/>
            <w:szCs w:val="20"/>
          </w:rPr>
        </w:r>
        <w:r w:rsidRPr="00B75791">
          <w:rPr>
            <w:rStyle w:val="Hyperlink"/>
            <w:webHidden/>
            <w:szCs w:val="20"/>
          </w:rPr>
          <w:fldChar w:fldCharType="separate"/>
        </w:r>
        <w:r w:rsidRPr="00B75791">
          <w:rPr>
            <w:rStyle w:val="Hyperlink"/>
            <w:webHidden/>
            <w:szCs w:val="20"/>
          </w:rPr>
          <w:t>6</w:t>
        </w:r>
        <w:r w:rsidRPr="00B75791">
          <w:rPr>
            <w:rStyle w:val="Hyperlink"/>
            <w:webHidden/>
            <w:szCs w:val="20"/>
          </w:rPr>
          <w:fldChar w:fldCharType="end"/>
        </w:r>
      </w:hyperlink>
    </w:p>
    <w:p w14:paraId="1953E919" w14:textId="5FCBE508" w:rsidR="00F72A9C" w:rsidRPr="00B75791" w:rsidRDefault="00F72A9C" w:rsidP="00B75791">
      <w:pPr>
        <w:pStyle w:val="TOC1"/>
        <w:spacing w:before="120"/>
        <w:ind w:left="142"/>
        <w:jc w:val="left"/>
        <w:rPr>
          <w:rStyle w:val="Hyperlink"/>
          <w:szCs w:val="20"/>
        </w:rPr>
      </w:pPr>
      <w:hyperlink w:anchor="_Toc165049321" w:history="1">
        <w:r w:rsidRPr="00B75791">
          <w:rPr>
            <w:rStyle w:val="Hyperlink"/>
            <w:noProof/>
            <w:szCs w:val="20"/>
          </w:rPr>
          <w:t>1.4. References</w:t>
        </w:r>
        <w:r w:rsidRPr="00B75791">
          <w:rPr>
            <w:rStyle w:val="Hyperlink"/>
            <w:webHidden/>
            <w:szCs w:val="20"/>
          </w:rPr>
          <w:tab/>
        </w:r>
        <w:r w:rsidRPr="00B75791">
          <w:rPr>
            <w:rStyle w:val="Hyperlink"/>
            <w:webHidden/>
            <w:szCs w:val="20"/>
          </w:rPr>
          <w:fldChar w:fldCharType="begin"/>
        </w:r>
        <w:r w:rsidRPr="00B75791">
          <w:rPr>
            <w:rStyle w:val="Hyperlink"/>
            <w:webHidden/>
            <w:szCs w:val="20"/>
          </w:rPr>
          <w:instrText xml:space="preserve"> PAGEREF _Toc165049321 \h </w:instrText>
        </w:r>
        <w:r w:rsidRPr="00B75791">
          <w:rPr>
            <w:rStyle w:val="Hyperlink"/>
            <w:webHidden/>
            <w:szCs w:val="20"/>
          </w:rPr>
        </w:r>
        <w:r w:rsidRPr="00B75791">
          <w:rPr>
            <w:rStyle w:val="Hyperlink"/>
            <w:webHidden/>
            <w:szCs w:val="20"/>
          </w:rPr>
          <w:fldChar w:fldCharType="separate"/>
        </w:r>
        <w:r w:rsidRPr="00B75791">
          <w:rPr>
            <w:rStyle w:val="Hyperlink"/>
            <w:webHidden/>
            <w:szCs w:val="20"/>
          </w:rPr>
          <w:t>7</w:t>
        </w:r>
        <w:r w:rsidRPr="00B75791">
          <w:rPr>
            <w:rStyle w:val="Hyperlink"/>
            <w:webHidden/>
            <w:szCs w:val="20"/>
          </w:rPr>
          <w:fldChar w:fldCharType="end"/>
        </w:r>
      </w:hyperlink>
    </w:p>
    <w:p w14:paraId="43222E7C" w14:textId="6A702EEA" w:rsidR="00F72A9C" w:rsidRPr="00B75791" w:rsidRDefault="00F72A9C" w:rsidP="00B75791">
      <w:pPr>
        <w:pStyle w:val="TOC1"/>
        <w:spacing w:before="120"/>
        <w:ind w:left="142"/>
        <w:jc w:val="left"/>
        <w:rPr>
          <w:rStyle w:val="Hyperlink"/>
          <w:szCs w:val="20"/>
        </w:rPr>
      </w:pPr>
      <w:hyperlink w:anchor="_Toc165049322" w:history="1">
        <w:r w:rsidRPr="00B75791">
          <w:rPr>
            <w:rStyle w:val="Hyperlink"/>
            <w:noProof/>
            <w:szCs w:val="20"/>
          </w:rPr>
          <w:t>1.5. Overview</w:t>
        </w:r>
        <w:r w:rsidRPr="00B75791">
          <w:rPr>
            <w:rStyle w:val="Hyperlink"/>
            <w:webHidden/>
            <w:szCs w:val="20"/>
          </w:rPr>
          <w:tab/>
        </w:r>
        <w:r w:rsidRPr="00B75791">
          <w:rPr>
            <w:rStyle w:val="Hyperlink"/>
            <w:webHidden/>
            <w:szCs w:val="20"/>
          </w:rPr>
          <w:fldChar w:fldCharType="begin"/>
        </w:r>
        <w:r w:rsidRPr="00B75791">
          <w:rPr>
            <w:rStyle w:val="Hyperlink"/>
            <w:webHidden/>
            <w:szCs w:val="20"/>
          </w:rPr>
          <w:instrText xml:space="preserve"> PAGEREF _Toc165049322 \h </w:instrText>
        </w:r>
        <w:r w:rsidRPr="00B75791">
          <w:rPr>
            <w:rStyle w:val="Hyperlink"/>
            <w:webHidden/>
            <w:szCs w:val="20"/>
          </w:rPr>
        </w:r>
        <w:r w:rsidRPr="00B75791">
          <w:rPr>
            <w:rStyle w:val="Hyperlink"/>
            <w:webHidden/>
            <w:szCs w:val="20"/>
          </w:rPr>
          <w:fldChar w:fldCharType="separate"/>
        </w:r>
        <w:r w:rsidRPr="00B75791">
          <w:rPr>
            <w:rStyle w:val="Hyperlink"/>
            <w:webHidden/>
            <w:szCs w:val="20"/>
          </w:rPr>
          <w:t>7</w:t>
        </w:r>
        <w:r w:rsidRPr="00B75791">
          <w:rPr>
            <w:rStyle w:val="Hyperlink"/>
            <w:webHidden/>
            <w:szCs w:val="20"/>
          </w:rPr>
          <w:fldChar w:fldCharType="end"/>
        </w:r>
      </w:hyperlink>
    </w:p>
    <w:p w14:paraId="115E330D" w14:textId="01EE6B9C" w:rsidR="00F72A9C" w:rsidRPr="00B75791" w:rsidRDefault="00F72A9C" w:rsidP="00B75791">
      <w:pPr>
        <w:pStyle w:val="TOC1"/>
        <w:spacing w:before="120"/>
        <w:jc w:val="left"/>
        <w:rPr>
          <w:rStyle w:val="Hyperlink"/>
          <w:szCs w:val="20"/>
        </w:rPr>
      </w:pPr>
      <w:hyperlink w:anchor="_Toc165049323" w:history="1">
        <w:r w:rsidRPr="00B75791">
          <w:rPr>
            <w:rStyle w:val="Hyperlink"/>
            <w:noProof/>
            <w:szCs w:val="20"/>
          </w:rPr>
          <w:t>2. Description</w:t>
        </w:r>
        <w:r w:rsidRPr="00B75791">
          <w:rPr>
            <w:rStyle w:val="Hyperlink"/>
            <w:webHidden/>
            <w:szCs w:val="20"/>
          </w:rPr>
          <w:tab/>
        </w:r>
        <w:r w:rsidRPr="00B75791">
          <w:rPr>
            <w:rStyle w:val="Hyperlink"/>
            <w:webHidden/>
            <w:szCs w:val="20"/>
          </w:rPr>
          <w:fldChar w:fldCharType="begin"/>
        </w:r>
        <w:r w:rsidRPr="00B75791">
          <w:rPr>
            <w:rStyle w:val="Hyperlink"/>
            <w:webHidden/>
            <w:szCs w:val="20"/>
          </w:rPr>
          <w:instrText xml:space="preserve"> PAGEREF _Toc165049323 \h </w:instrText>
        </w:r>
        <w:r w:rsidRPr="00B75791">
          <w:rPr>
            <w:rStyle w:val="Hyperlink"/>
            <w:webHidden/>
            <w:szCs w:val="20"/>
          </w:rPr>
        </w:r>
        <w:r w:rsidRPr="00B75791">
          <w:rPr>
            <w:rStyle w:val="Hyperlink"/>
            <w:webHidden/>
            <w:szCs w:val="20"/>
          </w:rPr>
          <w:fldChar w:fldCharType="separate"/>
        </w:r>
        <w:r w:rsidRPr="00B75791">
          <w:rPr>
            <w:rStyle w:val="Hyperlink"/>
            <w:webHidden/>
            <w:szCs w:val="20"/>
          </w:rPr>
          <w:t>8</w:t>
        </w:r>
        <w:r w:rsidRPr="00B75791">
          <w:rPr>
            <w:rStyle w:val="Hyperlink"/>
            <w:webHidden/>
            <w:szCs w:val="20"/>
          </w:rPr>
          <w:fldChar w:fldCharType="end"/>
        </w:r>
      </w:hyperlink>
    </w:p>
    <w:p w14:paraId="65D931B1" w14:textId="7AAACA63" w:rsidR="00F72A9C" w:rsidRPr="00B75791" w:rsidRDefault="00F72A9C" w:rsidP="00B75791">
      <w:pPr>
        <w:pStyle w:val="TOC1"/>
        <w:spacing w:before="120"/>
        <w:ind w:left="142"/>
        <w:jc w:val="left"/>
        <w:rPr>
          <w:rStyle w:val="Hyperlink"/>
          <w:szCs w:val="20"/>
        </w:rPr>
      </w:pPr>
      <w:hyperlink w:anchor="_Toc165049324" w:history="1">
        <w:r w:rsidRPr="00B75791">
          <w:rPr>
            <w:rStyle w:val="Hyperlink"/>
            <w:noProof/>
            <w:szCs w:val="20"/>
          </w:rPr>
          <w:t>2.1. Business Scenario</w:t>
        </w:r>
        <w:r w:rsidRPr="00B75791">
          <w:rPr>
            <w:rStyle w:val="Hyperlink"/>
            <w:webHidden/>
            <w:szCs w:val="20"/>
          </w:rPr>
          <w:tab/>
        </w:r>
        <w:r w:rsidRPr="00B75791">
          <w:rPr>
            <w:rStyle w:val="Hyperlink"/>
            <w:webHidden/>
            <w:szCs w:val="20"/>
          </w:rPr>
          <w:fldChar w:fldCharType="begin"/>
        </w:r>
        <w:r w:rsidRPr="00B75791">
          <w:rPr>
            <w:rStyle w:val="Hyperlink"/>
            <w:webHidden/>
            <w:szCs w:val="20"/>
          </w:rPr>
          <w:instrText xml:space="preserve"> PAGEREF _Toc165049324 \h </w:instrText>
        </w:r>
        <w:r w:rsidRPr="00B75791">
          <w:rPr>
            <w:rStyle w:val="Hyperlink"/>
            <w:webHidden/>
            <w:szCs w:val="20"/>
          </w:rPr>
        </w:r>
        <w:r w:rsidRPr="00B75791">
          <w:rPr>
            <w:rStyle w:val="Hyperlink"/>
            <w:webHidden/>
            <w:szCs w:val="20"/>
          </w:rPr>
          <w:fldChar w:fldCharType="separate"/>
        </w:r>
        <w:r w:rsidRPr="00B75791">
          <w:rPr>
            <w:rStyle w:val="Hyperlink"/>
            <w:webHidden/>
            <w:szCs w:val="20"/>
          </w:rPr>
          <w:t>8</w:t>
        </w:r>
        <w:r w:rsidRPr="00B75791">
          <w:rPr>
            <w:rStyle w:val="Hyperlink"/>
            <w:webHidden/>
            <w:szCs w:val="20"/>
          </w:rPr>
          <w:fldChar w:fldCharType="end"/>
        </w:r>
      </w:hyperlink>
    </w:p>
    <w:p w14:paraId="58544770" w14:textId="5373622D" w:rsidR="00F72A9C" w:rsidRPr="00B75791" w:rsidRDefault="00F72A9C" w:rsidP="00B75791">
      <w:pPr>
        <w:pStyle w:val="TOC1"/>
        <w:spacing w:before="120"/>
        <w:ind w:left="142"/>
        <w:jc w:val="left"/>
        <w:rPr>
          <w:rStyle w:val="Hyperlink"/>
          <w:szCs w:val="20"/>
        </w:rPr>
      </w:pPr>
      <w:hyperlink w:anchor="_Toc165049325" w:history="1">
        <w:r w:rsidRPr="00B75791">
          <w:rPr>
            <w:rStyle w:val="Hyperlink"/>
            <w:noProof/>
            <w:szCs w:val="20"/>
          </w:rPr>
          <w:t>2.2. Legal Base</w:t>
        </w:r>
        <w:r w:rsidRPr="00B75791">
          <w:rPr>
            <w:rStyle w:val="Hyperlink"/>
            <w:webHidden/>
            <w:szCs w:val="20"/>
          </w:rPr>
          <w:tab/>
        </w:r>
        <w:r w:rsidRPr="00B75791">
          <w:rPr>
            <w:rStyle w:val="Hyperlink"/>
            <w:webHidden/>
            <w:szCs w:val="20"/>
          </w:rPr>
          <w:fldChar w:fldCharType="begin"/>
        </w:r>
        <w:r w:rsidRPr="00B75791">
          <w:rPr>
            <w:rStyle w:val="Hyperlink"/>
            <w:webHidden/>
            <w:szCs w:val="20"/>
          </w:rPr>
          <w:instrText xml:space="preserve"> PAGEREF _Toc165049325 \h </w:instrText>
        </w:r>
        <w:r w:rsidRPr="00B75791">
          <w:rPr>
            <w:rStyle w:val="Hyperlink"/>
            <w:webHidden/>
            <w:szCs w:val="20"/>
          </w:rPr>
        </w:r>
        <w:r w:rsidRPr="00B75791">
          <w:rPr>
            <w:rStyle w:val="Hyperlink"/>
            <w:webHidden/>
            <w:szCs w:val="20"/>
          </w:rPr>
          <w:fldChar w:fldCharType="separate"/>
        </w:r>
        <w:r w:rsidRPr="00B75791">
          <w:rPr>
            <w:rStyle w:val="Hyperlink"/>
            <w:webHidden/>
            <w:szCs w:val="20"/>
          </w:rPr>
          <w:t>8</w:t>
        </w:r>
        <w:r w:rsidRPr="00B75791">
          <w:rPr>
            <w:rStyle w:val="Hyperlink"/>
            <w:webHidden/>
            <w:szCs w:val="20"/>
          </w:rPr>
          <w:fldChar w:fldCharType="end"/>
        </w:r>
      </w:hyperlink>
    </w:p>
    <w:p w14:paraId="3445825C" w14:textId="774FC641" w:rsidR="00F72A9C" w:rsidRPr="00B75791" w:rsidRDefault="00F72A9C" w:rsidP="00B75791">
      <w:pPr>
        <w:pStyle w:val="TOC1"/>
        <w:spacing w:before="120"/>
        <w:jc w:val="left"/>
        <w:rPr>
          <w:rStyle w:val="Hyperlink"/>
          <w:szCs w:val="20"/>
        </w:rPr>
      </w:pPr>
      <w:hyperlink w:anchor="_Toc165049326" w:history="1">
        <w:r w:rsidRPr="00B75791">
          <w:rPr>
            <w:rStyle w:val="Hyperlink"/>
            <w:noProof/>
            <w:szCs w:val="20"/>
          </w:rPr>
          <w:t>3. Actors &amp; Roles</w:t>
        </w:r>
        <w:r w:rsidRPr="00B75791">
          <w:rPr>
            <w:rStyle w:val="Hyperlink"/>
            <w:webHidden/>
            <w:szCs w:val="20"/>
          </w:rPr>
          <w:tab/>
        </w:r>
        <w:r w:rsidRPr="00B75791">
          <w:rPr>
            <w:rStyle w:val="Hyperlink"/>
            <w:webHidden/>
            <w:szCs w:val="20"/>
          </w:rPr>
          <w:fldChar w:fldCharType="begin"/>
        </w:r>
        <w:r w:rsidRPr="00B75791">
          <w:rPr>
            <w:rStyle w:val="Hyperlink"/>
            <w:webHidden/>
            <w:szCs w:val="20"/>
          </w:rPr>
          <w:instrText xml:space="preserve"> PAGEREF _Toc165049326 \h </w:instrText>
        </w:r>
        <w:r w:rsidRPr="00B75791">
          <w:rPr>
            <w:rStyle w:val="Hyperlink"/>
            <w:webHidden/>
            <w:szCs w:val="20"/>
          </w:rPr>
        </w:r>
        <w:r w:rsidRPr="00B75791">
          <w:rPr>
            <w:rStyle w:val="Hyperlink"/>
            <w:webHidden/>
            <w:szCs w:val="20"/>
          </w:rPr>
          <w:fldChar w:fldCharType="separate"/>
        </w:r>
        <w:r w:rsidRPr="00B75791">
          <w:rPr>
            <w:rStyle w:val="Hyperlink"/>
            <w:webHidden/>
            <w:szCs w:val="20"/>
          </w:rPr>
          <w:t>10</w:t>
        </w:r>
        <w:r w:rsidRPr="00B75791">
          <w:rPr>
            <w:rStyle w:val="Hyperlink"/>
            <w:webHidden/>
            <w:szCs w:val="20"/>
          </w:rPr>
          <w:fldChar w:fldCharType="end"/>
        </w:r>
      </w:hyperlink>
    </w:p>
    <w:p w14:paraId="69A6C1C3" w14:textId="7444FC5A" w:rsidR="00F72A9C" w:rsidRPr="00B75791" w:rsidRDefault="00F72A9C" w:rsidP="00B75791">
      <w:pPr>
        <w:pStyle w:val="TOC1"/>
        <w:spacing w:before="120"/>
        <w:jc w:val="left"/>
        <w:rPr>
          <w:rStyle w:val="Hyperlink"/>
          <w:szCs w:val="20"/>
        </w:rPr>
      </w:pPr>
      <w:hyperlink w:anchor="_Toc165049327" w:history="1">
        <w:r w:rsidRPr="00B75791">
          <w:rPr>
            <w:rStyle w:val="Hyperlink"/>
            <w:noProof/>
            <w:szCs w:val="20"/>
          </w:rPr>
          <w:t>4. Use Case</w:t>
        </w:r>
        <w:r w:rsidRPr="00B75791">
          <w:rPr>
            <w:rStyle w:val="Hyperlink"/>
            <w:webHidden/>
            <w:szCs w:val="20"/>
          </w:rPr>
          <w:tab/>
        </w:r>
        <w:r w:rsidRPr="00B75791">
          <w:rPr>
            <w:rStyle w:val="Hyperlink"/>
            <w:webHidden/>
            <w:szCs w:val="20"/>
          </w:rPr>
          <w:fldChar w:fldCharType="begin"/>
        </w:r>
        <w:r w:rsidRPr="00B75791">
          <w:rPr>
            <w:rStyle w:val="Hyperlink"/>
            <w:webHidden/>
            <w:szCs w:val="20"/>
          </w:rPr>
          <w:instrText xml:space="preserve"> PAGEREF _Toc165049327 \h </w:instrText>
        </w:r>
        <w:r w:rsidRPr="00B75791">
          <w:rPr>
            <w:rStyle w:val="Hyperlink"/>
            <w:webHidden/>
            <w:szCs w:val="20"/>
          </w:rPr>
        </w:r>
        <w:r w:rsidRPr="00B75791">
          <w:rPr>
            <w:rStyle w:val="Hyperlink"/>
            <w:webHidden/>
            <w:szCs w:val="20"/>
          </w:rPr>
          <w:fldChar w:fldCharType="separate"/>
        </w:r>
        <w:r w:rsidRPr="00B75791">
          <w:rPr>
            <w:rStyle w:val="Hyperlink"/>
            <w:webHidden/>
            <w:szCs w:val="20"/>
          </w:rPr>
          <w:t>11</w:t>
        </w:r>
        <w:r w:rsidRPr="00B75791">
          <w:rPr>
            <w:rStyle w:val="Hyperlink"/>
            <w:webHidden/>
            <w:szCs w:val="20"/>
          </w:rPr>
          <w:fldChar w:fldCharType="end"/>
        </w:r>
      </w:hyperlink>
    </w:p>
    <w:p w14:paraId="3D64347A" w14:textId="1806D33E" w:rsidR="00F72A9C" w:rsidRPr="00B75791" w:rsidRDefault="00F72A9C" w:rsidP="00B75791">
      <w:pPr>
        <w:pStyle w:val="TOC1"/>
        <w:spacing w:before="120"/>
        <w:ind w:left="142"/>
        <w:jc w:val="left"/>
        <w:rPr>
          <w:rStyle w:val="Hyperlink"/>
          <w:szCs w:val="20"/>
        </w:rPr>
      </w:pPr>
      <w:hyperlink w:anchor="_Toc165049328" w:history="1">
        <w:r w:rsidRPr="00B75791">
          <w:rPr>
            <w:rStyle w:val="Hyperlink"/>
            <w:noProof/>
            <w:szCs w:val="20"/>
          </w:rPr>
          <w:t>4.1. RUP Table Representation</w:t>
        </w:r>
        <w:r w:rsidRPr="00B75791">
          <w:rPr>
            <w:rStyle w:val="Hyperlink"/>
            <w:webHidden/>
            <w:szCs w:val="20"/>
          </w:rPr>
          <w:tab/>
        </w:r>
        <w:r w:rsidRPr="00B75791">
          <w:rPr>
            <w:rStyle w:val="Hyperlink"/>
            <w:webHidden/>
            <w:szCs w:val="20"/>
          </w:rPr>
          <w:fldChar w:fldCharType="begin"/>
        </w:r>
        <w:r w:rsidRPr="00B75791">
          <w:rPr>
            <w:rStyle w:val="Hyperlink"/>
            <w:webHidden/>
            <w:szCs w:val="20"/>
          </w:rPr>
          <w:instrText xml:space="preserve"> PAGEREF _Toc165049328 \h </w:instrText>
        </w:r>
        <w:r w:rsidRPr="00B75791">
          <w:rPr>
            <w:rStyle w:val="Hyperlink"/>
            <w:webHidden/>
            <w:szCs w:val="20"/>
          </w:rPr>
        </w:r>
        <w:r w:rsidRPr="00B75791">
          <w:rPr>
            <w:rStyle w:val="Hyperlink"/>
            <w:webHidden/>
            <w:szCs w:val="20"/>
          </w:rPr>
          <w:fldChar w:fldCharType="separate"/>
        </w:r>
        <w:r w:rsidRPr="00B75791">
          <w:rPr>
            <w:rStyle w:val="Hyperlink"/>
            <w:webHidden/>
            <w:szCs w:val="20"/>
          </w:rPr>
          <w:t>11</w:t>
        </w:r>
        <w:r w:rsidRPr="00B75791">
          <w:rPr>
            <w:rStyle w:val="Hyperlink"/>
            <w:webHidden/>
            <w:szCs w:val="20"/>
          </w:rPr>
          <w:fldChar w:fldCharType="end"/>
        </w:r>
      </w:hyperlink>
    </w:p>
    <w:p w14:paraId="483DEF9B" w14:textId="7A9B4860" w:rsidR="00F72A9C" w:rsidRPr="00B75791" w:rsidRDefault="00F72A9C" w:rsidP="00B75791">
      <w:pPr>
        <w:pStyle w:val="TOC1"/>
        <w:spacing w:before="120"/>
        <w:ind w:left="142"/>
        <w:jc w:val="left"/>
        <w:rPr>
          <w:rStyle w:val="Hyperlink"/>
          <w:szCs w:val="20"/>
        </w:rPr>
      </w:pPr>
      <w:hyperlink w:anchor="_Toc165049329" w:history="1">
        <w:r w:rsidRPr="00B75791">
          <w:rPr>
            <w:rStyle w:val="Hyperlink"/>
            <w:noProof/>
            <w:szCs w:val="20"/>
          </w:rPr>
          <w:t>4.2. Request – Reply SEDs</w:t>
        </w:r>
        <w:r w:rsidRPr="00B75791">
          <w:rPr>
            <w:rStyle w:val="Hyperlink"/>
            <w:webHidden/>
            <w:szCs w:val="20"/>
          </w:rPr>
          <w:tab/>
        </w:r>
        <w:r w:rsidRPr="00B75791">
          <w:rPr>
            <w:rStyle w:val="Hyperlink"/>
            <w:webHidden/>
            <w:szCs w:val="20"/>
          </w:rPr>
          <w:fldChar w:fldCharType="begin"/>
        </w:r>
        <w:r w:rsidRPr="00B75791">
          <w:rPr>
            <w:rStyle w:val="Hyperlink"/>
            <w:webHidden/>
            <w:szCs w:val="20"/>
          </w:rPr>
          <w:instrText xml:space="preserve"> PAGEREF _Toc165049329 \h </w:instrText>
        </w:r>
        <w:r w:rsidRPr="00B75791">
          <w:rPr>
            <w:rStyle w:val="Hyperlink"/>
            <w:webHidden/>
            <w:szCs w:val="20"/>
          </w:rPr>
        </w:r>
        <w:r w:rsidRPr="00B75791">
          <w:rPr>
            <w:rStyle w:val="Hyperlink"/>
            <w:webHidden/>
            <w:szCs w:val="20"/>
          </w:rPr>
          <w:fldChar w:fldCharType="separate"/>
        </w:r>
        <w:r w:rsidRPr="00B75791">
          <w:rPr>
            <w:rStyle w:val="Hyperlink"/>
            <w:webHidden/>
            <w:szCs w:val="20"/>
          </w:rPr>
          <w:t>26</w:t>
        </w:r>
        <w:r w:rsidRPr="00B75791">
          <w:rPr>
            <w:rStyle w:val="Hyperlink"/>
            <w:webHidden/>
            <w:szCs w:val="20"/>
          </w:rPr>
          <w:fldChar w:fldCharType="end"/>
        </w:r>
      </w:hyperlink>
    </w:p>
    <w:p w14:paraId="0B1DEB7F" w14:textId="7E448708" w:rsidR="00F72A9C" w:rsidRPr="00B75791" w:rsidRDefault="00F72A9C" w:rsidP="00B75791">
      <w:pPr>
        <w:pStyle w:val="TOC1"/>
        <w:spacing w:before="120"/>
        <w:ind w:left="142"/>
        <w:jc w:val="left"/>
        <w:rPr>
          <w:rStyle w:val="Hyperlink"/>
          <w:szCs w:val="20"/>
        </w:rPr>
      </w:pPr>
      <w:hyperlink w:anchor="_Toc165049330" w:history="1">
        <w:r w:rsidRPr="00B75791">
          <w:rPr>
            <w:rStyle w:val="Hyperlink"/>
            <w:noProof/>
            <w:szCs w:val="20"/>
          </w:rPr>
          <w:t>4.3. Attachments Allowed</w:t>
        </w:r>
        <w:r w:rsidRPr="00B75791">
          <w:rPr>
            <w:rStyle w:val="Hyperlink"/>
            <w:webHidden/>
            <w:szCs w:val="20"/>
          </w:rPr>
          <w:tab/>
        </w:r>
        <w:r w:rsidRPr="00B75791">
          <w:rPr>
            <w:rStyle w:val="Hyperlink"/>
            <w:webHidden/>
            <w:szCs w:val="20"/>
          </w:rPr>
          <w:fldChar w:fldCharType="begin"/>
        </w:r>
        <w:r w:rsidRPr="00B75791">
          <w:rPr>
            <w:rStyle w:val="Hyperlink"/>
            <w:webHidden/>
            <w:szCs w:val="20"/>
          </w:rPr>
          <w:instrText xml:space="preserve"> PAGEREF _Toc165049330 \h </w:instrText>
        </w:r>
        <w:r w:rsidRPr="00B75791">
          <w:rPr>
            <w:rStyle w:val="Hyperlink"/>
            <w:webHidden/>
            <w:szCs w:val="20"/>
          </w:rPr>
        </w:r>
        <w:r w:rsidRPr="00B75791">
          <w:rPr>
            <w:rStyle w:val="Hyperlink"/>
            <w:webHidden/>
            <w:szCs w:val="20"/>
          </w:rPr>
          <w:fldChar w:fldCharType="separate"/>
        </w:r>
        <w:r w:rsidRPr="00B75791">
          <w:rPr>
            <w:rStyle w:val="Hyperlink"/>
            <w:webHidden/>
            <w:szCs w:val="20"/>
          </w:rPr>
          <w:t>26</w:t>
        </w:r>
        <w:r w:rsidRPr="00B75791">
          <w:rPr>
            <w:rStyle w:val="Hyperlink"/>
            <w:webHidden/>
            <w:szCs w:val="20"/>
          </w:rPr>
          <w:fldChar w:fldCharType="end"/>
        </w:r>
      </w:hyperlink>
    </w:p>
    <w:p w14:paraId="15E026FB" w14:textId="26DF08F3" w:rsidR="00F72A9C" w:rsidRPr="00B75791" w:rsidRDefault="00F72A9C" w:rsidP="00B75791">
      <w:pPr>
        <w:pStyle w:val="TOC1"/>
        <w:spacing w:before="120"/>
        <w:ind w:left="142"/>
        <w:jc w:val="left"/>
        <w:rPr>
          <w:rStyle w:val="Hyperlink"/>
          <w:szCs w:val="20"/>
        </w:rPr>
      </w:pPr>
      <w:hyperlink w:anchor="_Toc165049331" w:history="1">
        <w:r w:rsidRPr="00B75791">
          <w:rPr>
            <w:rStyle w:val="Hyperlink"/>
            <w:noProof/>
            <w:szCs w:val="20"/>
          </w:rPr>
          <w:t>4.4. Artefacts used</w:t>
        </w:r>
        <w:r w:rsidRPr="00B75791">
          <w:rPr>
            <w:rStyle w:val="Hyperlink"/>
            <w:webHidden/>
            <w:szCs w:val="20"/>
          </w:rPr>
          <w:tab/>
        </w:r>
        <w:r w:rsidRPr="00B75791">
          <w:rPr>
            <w:rStyle w:val="Hyperlink"/>
            <w:webHidden/>
            <w:szCs w:val="20"/>
          </w:rPr>
          <w:fldChar w:fldCharType="begin"/>
        </w:r>
        <w:r w:rsidRPr="00B75791">
          <w:rPr>
            <w:rStyle w:val="Hyperlink"/>
            <w:webHidden/>
            <w:szCs w:val="20"/>
          </w:rPr>
          <w:instrText xml:space="preserve"> PAGEREF _Toc165049331 \h </w:instrText>
        </w:r>
        <w:r w:rsidRPr="00B75791">
          <w:rPr>
            <w:rStyle w:val="Hyperlink"/>
            <w:webHidden/>
            <w:szCs w:val="20"/>
          </w:rPr>
        </w:r>
        <w:r w:rsidRPr="00B75791">
          <w:rPr>
            <w:rStyle w:val="Hyperlink"/>
            <w:webHidden/>
            <w:szCs w:val="20"/>
          </w:rPr>
          <w:fldChar w:fldCharType="separate"/>
        </w:r>
        <w:r w:rsidRPr="00B75791">
          <w:rPr>
            <w:rStyle w:val="Hyperlink"/>
            <w:webHidden/>
            <w:szCs w:val="20"/>
          </w:rPr>
          <w:t>26</w:t>
        </w:r>
        <w:r w:rsidRPr="00B75791">
          <w:rPr>
            <w:rStyle w:val="Hyperlink"/>
            <w:webHidden/>
            <w:szCs w:val="20"/>
          </w:rPr>
          <w:fldChar w:fldCharType="end"/>
        </w:r>
      </w:hyperlink>
    </w:p>
    <w:p w14:paraId="5344155E" w14:textId="4B47567B" w:rsidR="00F72A9C" w:rsidRPr="00B75791" w:rsidRDefault="00F72A9C" w:rsidP="00B75791">
      <w:pPr>
        <w:pStyle w:val="TOC1"/>
        <w:spacing w:before="120"/>
        <w:jc w:val="left"/>
        <w:rPr>
          <w:rStyle w:val="Hyperlink"/>
          <w:szCs w:val="20"/>
        </w:rPr>
      </w:pPr>
      <w:hyperlink w:anchor="_Toc165049332" w:history="1">
        <w:r w:rsidRPr="00B75791">
          <w:rPr>
            <w:rStyle w:val="Hyperlink"/>
            <w:noProof/>
            <w:szCs w:val="20"/>
          </w:rPr>
          <w:t>5. Business Processes</w:t>
        </w:r>
        <w:r w:rsidRPr="00B75791">
          <w:rPr>
            <w:rStyle w:val="Hyperlink"/>
            <w:webHidden/>
            <w:szCs w:val="20"/>
          </w:rPr>
          <w:tab/>
        </w:r>
        <w:r w:rsidRPr="00B75791">
          <w:rPr>
            <w:rStyle w:val="Hyperlink"/>
            <w:webHidden/>
            <w:szCs w:val="20"/>
          </w:rPr>
          <w:fldChar w:fldCharType="begin"/>
        </w:r>
        <w:r w:rsidRPr="00B75791">
          <w:rPr>
            <w:rStyle w:val="Hyperlink"/>
            <w:webHidden/>
            <w:szCs w:val="20"/>
          </w:rPr>
          <w:instrText xml:space="preserve"> PAGEREF _Toc165049332 \h </w:instrText>
        </w:r>
        <w:r w:rsidRPr="00B75791">
          <w:rPr>
            <w:rStyle w:val="Hyperlink"/>
            <w:webHidden/>
            <w:szCs w:val="20"/>
          </w:rPr>
        </w:r>
        <w:r w:rsidRPr="00B75791">
          <w:rPr>
            <w:rStyle w:val="Hyperlink"/>
            <w:webHidden/>
            <w:szCs w:val="20"/>
          </w:rPr>
          <w:fldChar w:fldCharType="separate"/>
        </w:r>
        <w:r w:rsidRPr="00B75791">
          <w:rPr>
            <w:rStyle w:val="Hyperlink"/>
            <w:webHidden/>
            <w:szCs w:val="20"/>
          </w:rPr>
          <w:t>28</w:t>
        </w:r>
        <w:r w:rsidRPr="00B75791">
          <w:rPr>
            <w:rStyle w:val="Hyperlink"/>
            <w:webHidden/>
            <w:szCs w:val="20"/>
          </w:rPr>
          <w:fldChar w:fldCharType="end"/>
        </w:r>
      </w:hyperlink>
    </w:p>
    <w:p w14:paraId="75F49B1A" w14:textId="030EBF41" w:rsidR="00F72A9C" w:rsidRPr="00B75791" w:rsidRDefault="00F72A9C" w:rsidP="00B75791">
      <w:pPr>
        <w:pStyle w:val="TOC1"/>
        <w:spacing w:before="120"/>
        <w:ind w:left="142"/>
        <w:jc w:val="left"/>
        <w:rPr>
          <w:rStyle w:val="Hyperlink"/>
          <w:szCs w:val="20"/>
        </w:rPr>
      </w:pPr>
      <w:hyperlink w:anchor="_Toc165049333" w:history="1">
        <w:r w:rsidRPr="00B75791">
          <w:rPr>
            <w:rStyle w:val="Hyperlink"/>
            <w:noProof/>
            <w:szCs w:val="20"/>
          </w:rPr>
          <w:t>5.1. Main Scenario – Case Owner and Counterparty</w:t>
        </w:r>
        <w:r w:rsidRPr="00B75791">
          <w:rPr>
            <w:rStyle w:val="Hyperlink"/>
            <w:webHidden/>
            <w:szCs w:val="20"/>
          </w:rPr>
          <w:tab/>
        </w:r>
        <w:r w:rsidRPr="00B75791">
          <w:rPr>
            <w:rStyle w:val="Hyperlink"/>
            <w:webHidden/>
            <w:szCs w:val="20"/>
          </w:rPr>
          <w:fldChar w:fldCharType="begin"/>
        </w:r>
        <w:r w:rsidRPr="00B75791">
          <w:rPr>
            <w:rStyle w:val="Hyperlink"/>
            <w:webHidden/>
            <w:szCs w:val="20"/>
          </w:rPr>
          <w:instrText xml:space="preserve"> PAGEREF _Toc165049333 \h </w:instrText>
        </w:r>
        <w:r w:rsidRPr="00B75791">
          <w:rPr>
            <w:rStyle w:val="Hyperlink"/>
            <w:webHidden/>
            <w:szCs w:val="20"/>
          </w:rPr>
        </w:r>
        <w:r w:rsidRPr="00B75791">
          <w:rPr>
            <w:rStyle w:val="Hyperlink"/>
            <w:webHidden/>
            <w:szCs w:val="20"/>
          </w:rPr>
          <w:fldChar w:fldCharType="separate"/>
        </w:r>
        <w:r w:rsidRPr="00B75791">
          <w:rPr>
            <w:rStyle w:val="Hyperlink"/>
            <w:webHidden/>
            <w:szCs w:val="20"/>
          </w:rPr>
          <w:t>28</w:t>
        </w:r>
        <w:r w:rsidRPr="00B75791">
          <w:rPr>
            <w:rStyle w:val="Hyperlink"/>
            <w:webHidden/>
            <w:szCs w:val="20"/>
          </w:rPr>
          <w:fldChar w:fldCharType="end"/>
        </w:r>
      </w:hyperlink>
    </w:p>
    <w:p w14:paraId="43EF1A20" w14:textId="0225B1AF" w:rsidR="00F72A9C" w:rsidRPr="00B75791" w:rsidRDefault="00F72A9C" w:rsidP="00B75791">
      <w:pPr>
        <w:pStyle w:val="TOC1"/>
        <w:spacing w:before="120"/>
        <w:ind w:left="142"/>
        <w:jc w:val="left"/>
        <w:rPr>
          <w:rStyle w:val="Hyperlink"/>
          <w:szCs w:val="20"/>
        </w:rPr>
      </w:pPr>
      <w:hyperlink w:anchor="_Toc165049334" w:history="1">
        <w:r w:rsidRPr="00B75791">
          <w:rPr>
            <w:rStyle w:val="Hyperlink"/>
            <w:noProof/>
            <w:szCs w:val="20"/>
          </w:rPr>
          <w:t>5.2. Sub Processes</w:t>
        </w:r>
        <w:r w:rsidRPr="00B75791">
          <w:rPr>
            <w:rStyle w:val="Hyperlink"/>
            <w:webHidden/>
            <w:szCs w:val="20"/>
          </w:rPr>
          <w:tab/>
        </w:r>
        <w:r w:rsidRPr="00B75791">
          <w:rPr>
            <w:rStyle w:val="Hyperlink"/>
            <w:webHidden/>
            <w:szCs w:val="20"/>
          </w:rPr>
          <w:fldChar w:fldCharType="begin"/>
        </w:r>
        <w:r w:rsidRPr="00B75791">
          <w:rPr>
            <w:rStyle w:val="Hyperlink"/>
            <w:webHidden/>
            <w:szCs w:val="20"/>
          </w:rPr>
          <w:instrText xml:space="preserve"> PAGEREF _Toc165049334 \h </w:instrText>
        </w:r>
        <w:r w:rsidRPr="00B75791">
          <w:rPr>
            <w:rStyle w:val="Hyperlink"/>
            <w:webHidden/>
            <w:szCs w:val="20"/>
          </w:rPr>
        </w:r>
        <w:r w:rsidRPr="00B75791">
          <w:rPr>
            <w:rStyle w:val="Hyperlink"/>
            <w:webHidden/>
            <w:szCs w:val="20"/>
          </w:rPr>
          <w:fldChar w:fldCharType="separate"/>
        </w:r>
        <w:r w:rsidRPr="00B75791">
          <w:rPr>
            <w:rStyle w:val="Hyperlink"/>
            <w:webHidden/>
            <w:szCs w:val="20"/>
          </w:rPr>
          <w:t>29</w:t>
        </w:r>
        <w:r w:rsidRPr="00B75791">
          <w:rPr>
            <w:rStyle w:val="Hyperlink"/>
            <w:webHidden/>
            <w:szCs w:val="20"/>
          </w:rPr>
          <w:fldChar w:fldCharType="end"/>
        </w:r>
      </w:hyperlink>
    </w:p>
    <w:p w14:paraId="46CA03D5" w14:textId="6C3CD6EF" w:rsidR="00F72A9C" w:rsidRPr="00B75791" w:rsidRDefault="00F72A9C" w:rsidP="00B75791">
      <w:pPr>
        <w:pStyle w:val="TOC1"/>
        <w:spacing w:before="120"/>
        <w:jc w:val="left"/>
        <w:rPr>
          <w:rStyle w:val="Hyperlink"/>
          <w:szCs w:val="20"/>
        </w:rPr>
      </w:pPr>
      <w:hyperlink w:anchor="_Toc165049335" w:history="1">
        <w:r w:rsidRPr="00B75791">
          <w:rPr>
            <w:rStyle w:val="Hyperlink"/>
            <w:noProof/>
            <w:szCs w:val="20"/>
          </w:rPr>
          <w:t>6. Appendices</w:t>
        </w:r>
        <w:r w:rsidRPr="00B75791">
          <w:rPr>
            <w:rStyle w:val="Hyperlink"/>
            <w:webHidden/>
            <w:szCs w:val="20"/>
          </w:rPr>
          <w:tab/>
        </w:r>
        <w:r w:rsidRPr="00B75791">
          <w:rPr>
            <w:rStyle w:val="Hyperlink"/>
            <w:webHidden/>
            <w:szCs w:val="20"/>
          </w:rPr>
          <w:fldChar w:fldCharType="begin"/>
        </w:r>
        <w:r w:rsidRPr="00B75791">
          <w:rPr>
            <w:rStyle w:val="Hyperlink"/>
            <w:webHidden/>
            <w:szCs w:val="20"/>
          </w:rPr>
          <w:instrText xml:space="preserve"> PAGEREF _Toc165049335 \h </w:instrText>
        </w:r>
        <w:r w:rsidRPr="00B75791">
          <w:rPr>
            <w:rStyle w:val="Hyperlink"/>
            <w:webHidden/>
            <w:szCs w:val="20"/>
          </w:rPr>
        </w:r>
        <w:r w:rsidRPr="00B75791">
          <w:rPr>
            <w:rStyle w:val="Hyperlink"/>
            <w:webHidden/>
            <w:szCs w:val="20"/>
          </w:rPr>
          <w:fldChar w:fldCharType="separate"/>
        </w:r>
        <w:r w:rsidRPr="00B75791">
          <w:rPr>
            <w:rStyle w:val="Hyperlink"/>
            <w:webHidden/>
            <w:szCs w:val="20"/>
          </w:rPr>
          <w:t>30</w:t>
        </w:r>
        <w:r w:rsidRPr="00B75791">
          <w:rPr>
            <w:rStyle w:val="Hyperlink"/>
            <w:webHidden/>
            <w:szCs w:val="20"/>
          </w:rPr>
          <w:fldChar w:fldCharType="end"/>
        </w:r>
      </w:hyperlink>
    </w:p>
    <w:p w14:paraId="4F01E3C9" w14:textId="3F6787EE" w:rsidR="00F72A9C" w:rsidRPr="00B75791" w:rsidRDefault="00F72A9C" w:rsidP="00B75791">
      <w:pPr>
        <w:pStyle w:val="TOC1"/>
        <w:spacing w:before="120"/>
        <w:ind w:left="142"/>
        <w:jc w:val="left"/>
        <w:rPr>
          <w:rStyle w:val="Hyperlink"/>
          <w:szCs w:val="20"/>
        </w:rPr>
      </w:pPr>
      <w:hyperlink w:anchor="_Toc165049336" w:history="1">
        <w:r w:rsidRPr="00B75791">
          <w:rPr>
            <w:rStyle w:val="Hyperlink"/>
            <w:noProof/>
            <w:szCs w:val="20"/>
          </w:rPr>
          <w:t>6.1. Issues</w:t>
        </w:r>
        <w:r w:rsidRPr="00B75791">
          <w:rPr>
            <w:rStyle w:val="Hyperlink"/>
            <w:webHidden/>
            <w:szCs w:val="20"/>
          </w:rPr>
          <w:tab/>
        </w:r>
        <w:r w:rsidRPr="00B75791">
          <w:rPr>
            <w:rStyle w:val="Hyperlink"/>
            <w:webHidden/>
            <w:szCs w:val="20"/>
          </w:rPr>
          <w:fldChar w:fldCharType="begin"/>
        </w:r>
        <w:r w:rsidRPr="00B75791">
          <w:rPr>
            <w:rStyle w:val="Hyperlink"/>
            <w:webHidden/>
            <w:szCs w:val="20"/>
          </w:rPr>
          <w:instrText xml:space="preserve"> PAGEREF _Toc165049336 \h </w:instrText>
        </w:r>
        <w:r w:rsidRPr="00B75791">
          <w:rPr>
            <w:rStyle w:val="Hyperlink"/>
            <w:webHidden/>
            <w:szCs w:val="20"/>
          </w:rPr>
        </w:r>
        <w:r w:rsidRPr="00B75791">
          <w:rPr>
            <w:rStyle w:val="Hyperlink"/>
            <w:webHidden/>
            <w:szCs w:val="20"/>
          </w:rPr>
          <w:fldChar w:fldCharType="separate"/>
        </w:r>
        <w:r w:rsidRPr="00B75791">
          <w:rPr>
            <w:rStyle w:val="Hyperlink"/>
            <w:webHidden/>
            <w:szCs w:val="20"/>
          </w:rPr>
          <w:t>30</w:t>
        </w:r>
        <w:r w:rsidRPr="00B75791">
          <w:rPr>
            <w:rStyle w:val="Hyperlink"/>
            <w:webHidden/>
            <w:szCs w:val="20"/>
          </w:rPr>
          <w:fldChar w:fldCharType="end"/>
        </w:r>
      </w:hyperlink>
    </w:p>
    <w:p w14:paraId="6F39F1D2" w14:textId="168C74F5" w:rsidR="00583B58" w:rsidRPr="007F7157" w:rsidRDefault="00583B58" w:rsidP="00B75791">
      <w:pPr>
        <w:pStyle w:val="TOC1"/>
        <w:spacing w:before="120"/>
        <w:jc w:val="left"/>
        <w:rPr>
          <w:rFonts w:ascii="Verdana" w:hAnsi="Verdana"/>
          <w:sz w:val="22"/>
        </w:rPr>
      </w:pPr>
      <w:r w:rsidRPr="00B75791">
        <w:rPr>
          <w:rStyle w:val="Hyperlink"/>
          <w:noProof/>
        </w:rPr>
        <w:fldChar w:fldCharType="end"/>
      </w:r>
    </w:p>
    <w:p w14:paraId="5583BEC8" w14:textId="77777777" w:rsidR="007F2A8E" w:rsidRDefault="007F2A8E">
      <w:pPr>
        <w:jc w:val="left"/>
        <w:rPr>
          <w:rFonts w:ascii="Calibri" w:hAnsi="Calibri" w:cs="Calibri"/>
          <w:b/>
          <w:color w:val="000000"/>
          <w:sz w:val="24"/>
          <w:szCs w:val="22"/>
          <w:lang w:val="fr-BE" w:eastAsia="en-US"/>
        </w:rPr>
      </w:pPr>
      <w:bookmarkStart w:id="1" w:name="_Headings_and_subheadings"/>
      <w:bookmarkEnd w:id="1"/>
      <w:r>
        <w:rPr>
          <w:rFonts w:ascii="Calibri" w:hAnsi="Calibri" w:cs="Calibri"/>
          <w:b/>
          <w:color w:val="000000"/>
          <w:sz w:val="24"/>
          <w:szCs w:val="22"/>
          <w:lang w:val="fr-BE" w:eastAsia="en-US"/>
        </w:rPr>
        <w:br w:type="page"/>
      </w:r>
    </w:p>
    <w:p w14:paraId="0FAF1F3B" w14:textId="491C15F9" w:rsidR="007F2A8E" w:rsidRPr="007F2A8E" w:rsidRDefault="007F2A8E" w:rsidP="007F2A8E">
      <w:pPr>
        <w:jc w:val="center"/>
        <w:rPr>
          <w:rFonts w:ascii="Calibri" w:hAnsi="Calibri" w:cs="Calibri"/>
          <w:b/>
          <w:color w:val="000000"/>
          <w:sz w:val="24"/>
          <w:szCs w:val="22"/>
          <w:lang w:val="fr-BE" w:eastAsia="en-US"/>
        </w:rPr>
      </w:pPr>
      <w:r w:rsidRPr="0099184A">
        <w:rPr>
          <w:rFonts w:ascii="Times New Roman" w:hAnsi="Times New Roman"/>
          <w:b/>
          <w:sz w:val="22"/>
          <w:szCs w:val="22"/>
        </w:rPr>
        <w:lastRenderedPageBreak/>
        <w:t>Document Control Information</w:t>
      </w:r>
    </w:p>
    <w:p w14:paraId="4C4DDB19" w14:textId="77777777" w:rsidR="007F2A8E" w:rsidRPr="00F06A7A" w:rsidRDefault="007F2A8E" w:rsidP="007F2A8E">
      <w:pPr>
        <w:jc w:val="center"/>
        <w:rPr>
          <w:rFonts w:ascii="Times New Roman" w:hAnsi="Times New Roman"/>
          <w:b/>
          <w:sz w:val="24"/>
        </w:rPr>
      </w:pPr>
    </w:p>
    <w:tbl>
      <w:tblPr>
        <w:tblW w:w="89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2"/>
        <w:gridCol w:w="6537"/>
      </w:tblGrid>
      <w:tr w:rsidR="007F2A8E" w:rsidRPr="00082CB5" w14:paraId="04126CD7" w14:textId="77777777" w:rsidTr="000F3A96">
        <w:trPr>
          <w:trHeight w:val="188"/>
        </w:trPr>
        <w:tc>
          <w:tcPr>
            <w:tcW w:w="24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61DB1E8E" w14:textId="77777777" w:rsidR="007F2A8E" w:rsidRPr="00082CB5" w:rsidRDefault="007F2A8E" w:rsidP="00762E39">
            <w:pPr>
              <w:spacing w:beforeLines="60" w:before="144" w:afterLines="60" w:after="144"/>
              <w:textAlignment w:val="baseline"/>
              <w:rPr>
                <w:rFonts w:ascii="Times New Roman" w:hAnsi="Times New Roman"/>
                <w:b/>
                <w:sz w:val="22"/>
                <w:szCs w:val="22"/>
                <w:lang w:eastAsia="el-GR"/>
              </w:rPr>
            </w:pPr>
            <w:r w:rsidRPr="00082CB5">
              <w:rPr>
                <w:rFonts w:ascii="Times New Roman" w:hAnsi="Times New Roman"/>
                <w:b/>
                <w:bCs/>
                <w:color w:val="FFFFFF"/>
                <w:sz w:val="22"/>
                <w:szCs w:val="22"/>
                <w:lang w:eastAsia="el-GR"/>
              </w:rPr>
              <w:t>Document Control </w:t>
            </w:r>
            <w:r w:rsidRPr="00082CB5">
              <w:rPr>
                <w:rFonts w:ascii="Times New Roman" w:hAnsi="Times New Roman"/>
                <w:b/>
                <w:sz w:val="22"/>
                <w:szCs w:val="22"/>
                <w:lang w:eastAsia="el-GR"/>
              </w:rPr>
              <w:t> </w:t>
            </w:r>
          </w:p>
        </w:tc>
        <w:tc>
          <w:tcPr>
            <w:tcW w:w="6537"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2E300A93" w14:textId="77777777" w:rsidR="007F2A8E" w:rsidRPr="00082CB5" w:rsidRDefault="007F2A8E" w:rsidP="00762E39">
            <w:pPr>
              <w:spacing w:beforeLines="60" w:before="144" w:afterLines="60" w:after="144"/>
              <w:textAlignment w:val="baseline"/>
              <w:rPr>
                <w:rFonts w:ascii="Times New Roman" w:hAnsi="Times New Roman"/>
                <w:sz w:val="22"/>
                <w:szCs w:val="22"/>
                <w:lang w:eastAsia="el-GR"/>
              </w:rPr>
            </w:pPr>
            <w:r w:rsidRPr="00082CB5">
              <w:rPr>
                <w:rFonts w:ascii="Times New Roman" w:hAnsi="Times New Roman"/>
                <w:b/>
                <w:bCs/>
                <w:color w:val="FFFFFF"/>
                <w:sz w:val="22"/>
                <w:szCs w:val="22"/>
                <w:lang w:eastAsia="el-GR"/>
              </w:rPr>
              <w:t>Value</w:t>
            </w:r>
            <w:r w:rsidRPr="00082CB5">
              <w:rPr>
                <w:rFonts w:ascii="Times New Roman" w:hAnsi="Times New Roman"/>
                <w:sz w:val="22"/>
                <w:szCs w:val="22"/>
                <w:lang w:eastAsia="el-GR"/>
              </w:rPr>
              <w:t> </w:t>
            </w:r>
          </w:p>
        </w:tc>
      </w:tr>
      <w:tr w:rsidR="007F2A8E" w:rsidRPr="00082CB5" w14:paraId="1B0A8F30" w14:textId="77777777" w:rsidTr="000F3A96">
        <w:tc>
          <w:tcPr>
            <w:tcW w:w="24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1E639DD" w14:textId="77777777" w:rsidR="007F2A8E" w:rsidRPr="00082CB5" w:rsidRDefault="007F2A8E" w:rsidP="00762E39">
            <w:pPr>
              <w:pStyle w:val="Table"/>
              <w:spacing w:line="276" w:lineRule="auto"/>
              <w:ind w:left="127"/>
              <w:rPr>
                <w:rFonts w:ascii="Times New Roman" w:hAnsi="Times New Roman" w:cs="Times New Roman"/>
                <w:b w:val="0"/>
                <w:sz w:val="22"/>
                <w:szCs w:val="22"/>
              </w:rPr>
            </w:pPr>
            <w:r w:rsidRPr="00082CB5">
              <w:rPr>
                <w:rFonts w:ascii="Times New Roman" w:hAnsi="Times New Roman" w:cs="Times New Roman"/>
                <w:sz w:val="22"/>
                <w:szCs w:val="22"/>
              </w:rPr>
              <w:t>Project Title </w:t>
            </w:r>
          </w:p>
        </w:tc>
        <w:sdt>
          <w:sdtPr>
            <w:rPr>
              <w:rFonts w:ascii="Times New Roman" w:hAnsi="Times New Roman"/>
              <w:sz w:val="22"/>
              <w:szCs w:val="22"/>
            </w:rPr>
            <w:alias w:val="Subject"/>
            <w:tag w:val=""/>
            <w:id w:val="-109741364"/>
            <w:placeholder>
              <w:docPart w:val="534B2232B16849E9A581A02CB49A6106"/>
            </w:placeholder>
            <w:dataBinding w:prefixMappings="xmlns:ns0='http://purl.org/dc/elements/1.1/' xmlns:ns1='http://schemas.openxmlformats.org/package/2006/metadata/core-properties' " w:xpath="/ns1:coreProperties[1]/ns0:subject[1]" w:storeItemID="{6C3C8BC8-F283-45AE-878A-BAB7291924A1}"/>
            <w:text/>
          </w:sdtPr>
          <w:sdtContent>
            <w:tc>
              <w:tcPr>
                <w:tcW w:w="6537"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846B140" w14:textId="77777777" w:rsidR="007F2A8E" w:rsidRPr="00082CB5" w:rsidRDefault="007F2A8E" w:rsidP="00762E39">
                <w:pPr>
                  <w:spacing w:beforeLines="60" w:before="144" w:afterLines="60" w:after="144"/>
                  <w:ind w:left="145" w:right="144"/>
                  <w:textAlignment w:val="baseline"/>
                  <w:rPr>
                    <w:rFonts w:ascii="Times New Roman" w:hAnsi="Times New Roman"/>
                    <w:sz w:val="22"/>
                    <w:szCs w:val="22"/>
                    <w:lang w:eastAsia="el-GR"/>
                  </w:rPr>
                </w:pPr>
                <w:r w:rsidRPr="00082CB5">
                  <w:rPr>
                    <w:rFonts w:ascii="Times New Roman" w:hAnsi="Times New Roman"/>
                    <w:sz w:val="22"/>
                    <w:szCs w:val="22"/>
                  </w:rPr>
                  <w:t>Electronic Exchange of Social Security Information (EESSI)</w:t>
                </w:r>
              </w:p>
            </w:tc>
          </w:sdtContent>
        </w:sdt>
      </w:tr>
      <w:tr w:rsidR="007F2A8E" w:rsidRPr="00082CB5" w14:paraId="723DCB31" w14:textId="77777777" w:rsidTr="000F3A96">
        <w:trPr>
          <w:trHeight w:val="615"/>
        </w:trPr>
        <w:tc>
          <w:tcPr>
            <w:tcW w:w="24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F23DAFB" w14:textId="77777777" w:rsidR="007F2A8E" w:rsidRPr="00082CB5" w:rsidRDefault="007F2A8E" w:rsidP="00762E39">
            <w:pPr>
              <w:pStyle w:val="Table"/>
              <w:spacing w:line="276" w:lineRule="auto"/>
              <w:ind w:left="127"/>
              <w:rPr>
                <w:rFonts w:ascii="Times New Roman" w:hAnsi="Times New Roman" w:cs="Times New Roman"/>
                <w:b w:val="0"/>
                <w:sz w:val="22"/>
                <w:szCs w:val="22"/>
              </w:rPr>
            </w:pPr>
            <w:r w:rsidRPr="00082CB5">
              <w:rPr>
                <w:rFonts w:ascii="Times New Roman" w:hAnsi="Times New Roman" w:cs="Times New Roman"/>
                <w:sz w:val="22"/>
                <w:szCs w:val="22"/>
              </w:rPr>
              <w:t>Document Name</w:t>
            </w:r>
          </w:p>
        </w:tc>
        <w:tc>
          <w:tcPr>
            <w:tcW w:w="6537"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D94D861" w14:textId="75E365B7" w:rsidR="007F2A8E" w:rsidRPr="00082CB5" w:rsidRDefault="00783F58" w:rsidP="00762E39">
            <w:pPr>
              <w:spacing w:beforeLines="60" w:before="144" w:afterLines="60" w:after="144"/>
              <w:ind w:left="145" w:right="144"/>
              <w:textAlignment w:val="baseline"/>
              <w:rPr>
                <w:rFonts w:ascii="Times New Roman" w:hAnsi="Times New Roman"/>
                <w:sz w:val="22"/>
                <w:szCs w:val="22"/>
                <w:lang w:val="en-IE" w:eastAsia="el-GR"/>
              </w:rPr>
            </w:pPr>
            <w:r w:rsidRPr="004C0781">
              <w:rPr>
                <w:rFonts w:ascii="Times New Roman" w:hAnsi="Times New Roman"/>
                <w:sz w:val="22"/>
                <w:szCs w:val="22"/>
                <w:lang w:val="en-IE" w:eastAsia="el-GR"/>
              </w:rPr>
              <w:t>FB_BUC_01</w:t>
            </w:r>
            <w:r>
              <w:rPr>
                <w:rFonts w:ascii="Times New Roman" w:hAnsi="Times New Roman"/>
                <w:sz w:val="22"/>
                <w:szCs w:val="22"/>
                <w:lang w:val="en-IE" w:eastAsia="el-GR"/>
              </w:rPr>
              <w:t>_Main</w:t>
            </w:r>
            <w:r w:rsidR="004C5CB7">
              <w:rPr>
                <w:rFonts w:ascii="Times New Roman" w:hAnsi="Times New Roman"/>
                <w:sz w:val="22"/>
                <w:szCs w:val="22"/>
                <w:lang w:val="en-IE" w:eastAsia="el-GR"/>
              </w:rPr>
              <w:t>proc</w:t>
            </w:r>
            <w:r>
              <w:rPr>
                <w:rFonts w:ascii="Times New Roman" w:hAnsi="Times New Roman"/>
                <w:sz w:val="22"/>
                <w:szCs w:val="22"/>
                <w:lang w:val="en-IE" w:eastAsia="el-GR"/>
              </w:rPr>
              <w:t>_</w:t>
            </w:r>
            <w:r w:rsidRPr="004C0781">
              <w:rPr>
                <w:rFonts w:ascii="Times New Roman" w:hAnsi="Times New Roman"/>
                <w:sz w:val="22"/>
                <w:szCs w:val="22"/>
                <w:lang w:val="en-IE" w:eastAsia="el-GR"/>
              </w:rPr>
              <w:t>Specification</w:t>
            </w:r>
            <w:r>
              <w:rPr>
                <w:rFonts w:ascii="Times New Roman" w:hAnsi="Times New Roman"/>
                <w:sz w:val="22"/>
                <w:szCs w:val="22"/>
                <w:lang w:val="en-IE" w:eastAsia="el-GR"/>
              </w:rPr>
              <w:t>_v4.</w:t>
            </w:r>
            <w:r>
              <w:rPr>
                <w:rFonts w:ascii="Times New Roman" w:hAnsi="Times New Roman"/>
                <w:sz w:val="22"/>
                <w:szCs w:val="22"/>
                <w:lang w:val="en-IE" w:eastAsia="el-GR"/>
              </w:rPr>
              <w:t>3</w:t>
            </w:r>
            <w:r>
              <w:rPr>
                <w:rFonts w:ascii="Times New Roman" w:hAnsi="Times New Roman"/>
                <w:sz w:val="22"/>
                <w:szCs w:val="22"/>
                <w:lang w:val="en-IE" w:eastAsia="el-GR"/>
              </w:rPr>
              <w:t>.4</w:t>
            </w:r>
          </w:p>
        </w:tc>
      </w:tr>
      <w:tr w:rsidR="007F2A8E" w:rsidRPr="00082CB5" w14:paraId="2AD977BF" w14:textId="77777777" w:rsidTr="000F3A96">
        <w:tc>
          <w:tcPr>
            <w:tcW w:w="24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7A8FB5B" w14:textId="77777777" w:rsidR="007F2A8E" w:rsidRPr="00082CB5" w:rsidRDefault="007F2A8E" w:rsidP="00762E39">
            <w:pPr>
              <w:pStyle w:val="Table"/>
              <w:spacing w:line="276" w:lineRule="auto"/>
              <w:ind w:left="127"/>
              <w:rPr>
                <w:rFonts w:ascii="Times New Roman" w:hAnsi="Times New Roman" w:cs="Times New Roman"/>
                <w:b w:val="0"/>
                <w:sz w:val="22"/>
                <w:szCs w:val="22"/>
              </w:rPr>
            </w:pPr>
            <w:r w:rsidRPr="00082CB5">
              <w:rPr>
                <w:rFonts w:ascii="Times New Roman" w:hAnsi="Times New Roman" w:cs="Times New Roman"/>
                <w:sz w:val="22"/>
                <w:szCs w:val="22"/>
              </w:rPr>
              <w:t>Document Category</w:t>
            </w:r>
          </w:p>
        </w:tc>
        <w:tc>
          <w:tcPr>
            <w:tcW w:w="6537"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8BFA2E8" w14:textId="77777777" w:rsidR="007F2A8E" w:rsidRPr="00082CB5" w:rsidRDefault="007F2A8E" w:rsidP="00762E39">
            <w:pPr>
              <w:spacing w:beforeLines="60" w:before="144" w:afterLines="60" w:after="144"/>
              <w:ind w:left="145" w:right="144"/>
              <w:textAlignment w:val="baseline"/>
              <w:rPr>
                <w:rFonts w:ascii="Times New Roman" w:hAnsi="Times New Roman"/>
                <w:sz w:val="22"/>
                <w:szCs w:val="22"/>
                <w:lang w:eastAsia="el-GR"/>
              </w:rPr>
            </w:pPr>
            <w:r w:rsidRPr="00082CB5">
              <w:rPr>
                <w:rFonts w:ascii="Times New Roman" w:hAnsi="Times New Roman"/>
                <w:sz w:val="22"/>
                <w:szCs w:val="22"/>
                <w:lang w:eastAsia="el-GR"/>
              </w:rPr>
              <w:t>BUC specifications</w:t>
            </w:r>
          </w:p>
        </w:tc>
      </w:tr>
      <w:tr w:rsidR="007F2A8E" w:rsidRPr="00082CB5" w14:paraId="77543B30" w14:textId="77777777" w:rsidTr="000F3A96">
        <w:trPr>
          <w:trHeight w:val="552"/>
        </w:trPr>
        <w:tc>
          <w:tcPr>
            <w:tcW w:w="24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3D3AF94" w14:textId="77777777" w:rsidR="007F2A8E" w:rsidRPr="00082CB5" w:rsidRDefault="007F2A8E" w:rsidP="00762E39">
            <w:pPr>
              <w:pStyle w:val="Table"/>
              <w:spacing w:line="276" w:lineRule="auto"/>
              <w:ind w:left="127"/>
              <w:rPr>
                <w:rFonts w:ascii="Times New Roman" w:hAnsi="Times New Roman" w:cs="Times New Roman"/>
                <w:b w:val="0"/>
                <w:sz w:val="22"/>
                <w:szCs w:val="22"/>
              </w:rPr>
            </w:pPr>
            <w:r w:rsidRPr="00082CB5">
              <w:rPr>
                <w:rFonts w:ascii="Times New Roman" w:hAnsi="Times New Roman" w:cs="Times New Roman"/>
                <w:sz w:val="22"/>
                <w:szCs w:val="22"/>
              </w:rPr>
              <w:t>Revision</w:t>
            </w:r>
          </w:p>
        </w:tc>
        <w:tc>
          <w:tcPr>
            <w:tcW w:w="6537"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B03AEC3" w14:textId="77777777" w:rsidR="007F2A8E" w:rsidRPr="00082CB5" w:rsidRDefault="007F2A8E" w:rsidP="007F2A8E">
            <w:pPr>
              <w:pStyle w:val="ListParagraph"/>
              <w:numPr>
                <w:ilvl w:val="0"/>
                <w:numId w:val="136"/>
              </w:numPr>
              <w:suppressAutoHyphens/>
              <w:spacing w:beforeLines="60" w:before="144" w:afterLines="60" w:after="144" w:line="276" w:lineRule="auto"/>
              <w:ind w:right="144"/>
              <w:contextualSpacing w:val="0"/>
              <w:jc w:val="left"/>
              <w:textAlignment w:val="baseline"/>
              <w:rPr>
                <w:sz w:val="22"/>
                <w:szCs w:val="22"/>
              </w:rPr>
            </w:pPr>
          </w:p>
        </w:tc>
      </w:tr>
      <w:tr w:rsidR="007F2A8E" w:rsidRPr="00082CB5" w14:paraId="4161F251" w14:textId="77777777" w:rsidTr="000F3A96">
        <w:tc>
          <w:tcPr>
            <w:tcW w:w="24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56FA429" w14:textId="5CDD2F33" w:rsidR="007F2A8E" w:rsidRPr="00082CB5" w:rsidRDefault="007B5DF8" w:rsidP="00762E39">
            <w:pPr>
              <w:pStyle w:val="Table"/>
              <w:spacing w:line="276" w:lineRule="auto"/>
              <w:ind w:left="127"/>
              <w:rPr>
                <w:rFonts w:ascii="Times New Roman" w:hAnsi="Times New Roman" w:cs="Times New Roman"/>
                <w:b w:val="0"/>
                <w:sz w:val="22"/>
                <w:szCs w:val="22"/>
              </w:rPr>
            </w:pPr>
            <w:r w:rsidRPr="00082CB5">
              <w:rPr>
                <w:rFonts w:ascii="Times New Roman" w:hAnsi="Times New Roman" w:cs="Times New Roman"/>
                <w:sz w:val="22"/>
                <w:szCs w:val="22"/>
              </w:rPr>
              <w:t>CDM Package</w:t>
            </w:r>
          </w:p>
        </w:tc>
        <w:tc>
          <w:tcPr>
            <w:tcW w:w="6537" w:type="dxa"/>
            <w:tcBorders>
              <w:top w:val="single" w:sz="6" w:space="0" w:color="263673"/>
              <w:left w:val="single" w:sz="6" w:space="0" w:color="263673"/>
              <w:bottom w:val="single" w:sz="6" w:space="0" w:color="263673"/>
              <w:right w:val="single" w:sz="6" w:space="0" w:color="263673"/>
            </w:tcBorders>
            <w:shd w:val="clear" w:color="auto" w:fill="auto"/>
            <w:vAlign w:val="center"/>
          </w:tcPr>
          <w:p w14:paraId="56F99F52" w14:textId="6BC560D4" w:rsidR="007F2A8E" w:rsidRPr="00082CB5" w:rsidRDefault="00D522F5" w:rsidP="00762E39">
            <w:pPr>
              <w:spacing w:beforeLines="60" w:before="144" w:afterLines="60" w:after="144"/>
              <w:ind w:left="145" w:right="144"/>
              <w:textAlignment w:val="baseline"/>
              <w:rPr>
                <w:rFonts w:ascii="Times New Roman" w:hAnsi="Times New Roman"/>
                <w:sz w:val="22"/>
                <w:szCs w:val="22"/>
              </w:rPr>
            </w:pPr>
            <w:sdt>
              <w:sdtPr>
                <w:rPr>
                  <w:rFonts w:ascii="Times New Roman" w:hAnsi="Times New Roman"/>
                  <w:sz w:val="22"/>
                  <w:szCs w:val="22"/>
                </w:rPr>
                <w:alias w:val="CDM Package"/>
                <w:tag w:val="CDM_x0020_Version"/>
                <w:id w:val="-1582835018"/>
                <w:placeholder>
                  <w:docPart w:val="A48EB284AFA56743AE035E8F9B9D2297"/>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560954BF-933D-4DB3-8A42-EBEE828B9583}"/>
                <w:dropDownList w:lastValue="CDM 4.3.4">
                  <w:listItem w:value="[CDM Package]"/>
                </w:dropDownList>
              </w:sdtPr>
              <w:sdtContent>
                <w:r>
                  <w:rPr>
                    <w:rFonts w:ascii="Times New Roman" w:hAnsi="Times New Roman"/>
                    <w:sz w:val="22"/>
                    <w:szCs w:val="22"/>
                  </w:rPr>
                  <w:t>CDM 4.3.4</w:t>
                </w:r>
              </w:sdtContent>
            </w:sdt>
          </w:p>
        </w:tc>
      </w:tr>
      <w:tr w:rsidR="007F2A8E" w:rsidRPr="00082CB5" w14:paraId="0B1B7977" w14:textId="77777777" w:rsidTr="000F3A96">
        <w:trPr>
          <w:trHeight w:val="632"/>
        </w:trPr>
        <w:tc>
          <w:tcPr>
            <w:tcW w:w="24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599EBFC" w14:textId="77777777" w:rsidR="007F2A8E" w:rsidRPr="00082CB5" w:rsidRDefault="007F2A8E" w:rsidP="00762E39">
            <w:pPr>
              <w:pStyle w:val="Table"/>
              <w:spacing w:line="276" w:lineRule="auto"/>
              <w:ind w:left="127"/>
              <w:rPr>
                <w:rFonts w:ascii="Times New Roman" w:hAnsi="Times New Roman" w:cs="Times New Roman"/>
                <w:b w:val="0"/>
                <w:sz w:val="22"/>
                <w:szCs w:val="22"/>
              </w:rPr>
            </w:pPr>
            <w:r w:rsidRPr="00082CB5">
              <w:rPr>
                <w:rFonts w:ascii="Times New Roman" w:hAnsi="Times New Roman" w:cs="Times New Roman"/>
                <w:sz w:val="22"/>
                <w:szCs w:val="22"/>
              </w:rPr>
              <w:t xml:space="preserve">Last Update </w:t>
            </w:r>
          </w:p>
          <w:p w14:paraId="5CFF053A" w14:textId="77777777" w:rsidR="007F2A8E" w:rsidRPr="00082CB5" w:rsidRDefault="007F2A8E" w:rsidP="00762E39">
            <w:pPr>
              <w:pStyle w:val="Table"/>
              <w:spacing w:line="276" w:lineRule="auto"/>
              <w:ind w:left="127"/>
              <w:rPr>
                <w:rFonts w:ascii="Times New Roman" w:hAnsi="Times New Roman" w:cs="Times New Roman"/>
                <w:b w:val="0"/>
                <w:sz w:val="22"/>
                <w:szCs w:val="22"/>
              </w:rPr>
            </w:pPr>
            <w:r w:rsidRPr="00082CB5">
              <w:rPr>
                <w:rFonts w:ascii="Times New Roman" w:hAnsi="Times New Roman" w:cs="Times New Roman"/>
                <w:sz w:val="22"/>
                <w:szCs w:val="22"/>
              </w:rPr>
              <w:t>Project Milestone</w:t>
            </w:r>
          </w:p>
        </w:tc>
        <w:tc>
          <w:tcPr>
            <w:tcW w:w="6537" w:type="dxa"/>
            <w:tcBorders>
              <w:top w:val="single" w:sz="6" w:space="0" w:color="263673"/>
              <w:left w:val="single" w:sz="6" w:space="0" w:color="263673"/>
              <w:bottom w:val="single" w:sz="6" w:space="0" w:color="263673"/>
              <w:right w:val="single" w:sz="6" w:space="0" w:color="263673"/>
            </w:tcBorders>
            <w:shd w:val="clear" w:color="auto" w:fill="auto"/>
            <w:vAlign w:val="center"/>
            <w:hideMark/>
          </w:tcPr>
          <w:sdt>
            <w:sdtPr>
              <w:rPr>
                <w:rFonts w:ascii="Times New Roman" w:hAnsi="Times New Roman"/>
                <w:sz w:val="22"/>
                <w:szCs w:val="22"/>
                <w:lang w:eastAsia="el-GR"/>
              </w:rPr>
              <w:alias w:val="PublicationDate"/>
              <w:tag w:val="PublicationDate"/>
              <w:id w:val="-889194935"/>
              <w:placeholder>
                <w:docPart w:val="07D85A3377284161AA977DC1050B20CD"/>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560954BF-933D-4DB3-8A42-EBEE828B9583}"/>
              <w:date w:fullDate="2024-04-30T10:00:00Z">
                <w:dateFormat w:val="dd/MM/yyyy"/>
                <w:lid w:val="en-GB"/>
                <w:storeMappedDataAs w:val="dateTime"/>
                <w:calendar w:val="gregorian"/>
              </w:date>
            </w:sdtPr>
            <w:sdtContent>
              <w:p w14:paraId="3E786460" w14:textId="0796D32D" w:rsidR="007F2A8E" w:rsidRPr="00082CB5" w:rsidRDefault="007F2A8E" w:rsidP="00762E39">
                <w:pPr>
                  <w:spacing w:beforeLines="60" w:before="144" w:afterLines="60" w:after="144"/>
                  <w:ind w:left="145" w:right="144"/>
                  <w:textAlignment w:val="baseline"/>
                  <w:rPr>
                    <w:rFonts w:ascii="Times New Roman" w:hAnsi="Times New Roman"/>
                    <w:sz w:val="22"/>
                    <w:szCs w:val="22"/>
                    <w:lang w:eastAsia="el-GR"/>
                  </w:rPr>
                </w:pPr>
                <w:r w:rsidRPr="00082CB5">
                  <w:rPr>
                    <w:rFonts w:ascii="Times New Roman" w:hAnsi="Times New Roman"/>
                    <w:sz w:val="22"/>
                    <w:szCs w:val="22"/>
                    <w:lang w:eastAsia="el-GR"/>
                  </w:rPr>
                  <w:t>30/04/2024</w:t>
                </w:r>
              </w:p>
            </w:sdtContent>
          </w:sdt>
          <w:sdt>
            <w:sdtPr>
              <w:rPr>
                <w:rFonts w:ascii="Times New Roman" w:hAnsi="Times New Roman"/>
                <w:sz w:val="22"/>
                <w:szCs w:val="22"/>
                <w:lang w:eastAsia="el-GR"/>
              </w:rPr>
              <w:alias w:val="Milestone/Fix"/>
              <w:tag w:val="Milestone_x002F_Fix"/>
              <w:id w:val="1660807484"/>
              <w:placeholder>
                <w:docPart w:val="EB13260A003C463695DDC4D210924711"/>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560954BF-933D-4DB3-8A42-EBEE828B9583}"/>
              <w:dropDownList w:lastValue="EESSI - 2024">
                <w:listItem w:value="[Milestone/Fix]"/>
              </w:dropDownList>
            </w:sdtPr>
            <w:sdtContent>
              <w:p w14:paraId="2BAF9CB4" w14:textId="5041AD72" w:rsidR="007F2A8E" w:rsidRPr="00082CB5" w:rsidRDefault="003C526F" w:rsidP="00762E39">
                <w:pPr>
                  <w:spacing w:beforeLines="60" w:before="144" w:afterLines="60" w:after="144"/>
                  <w:ind w:left="145" w:right="144"/>
                  <w:textAlignment w:val="baseline"/>
                  <w:rPr>
                    <w:rFonts w:ascii="Times New Roman" w:hAnsi="Times New Roman"/>
                    <w:sz w:val="22"/>
                    <w:szCs w:val="22"/>
                    <w:lang w:eastAsia="el-GR"/>
                  </w:rPr>
                </w:pPr>
                <w:r w:rsidRPr="00082CB5">
                  <w:rPr>
                    <w:rFonts w:ascii="Times New Roman" w:hAnsi="Times New Roman"/>
                    <w:sz w:val="22"/>
                    <w:szCs w:val="22"/>
                    <w:lang w:eastAsia="el-GR"/>
                  </w:rPr>
                  <w:t>EESSI - 2024</w:t>
                </w:r>
              </w:p>
            </w:sdtContent>
          </w:sdt>
        </w:tc>
      </w:tr>
      <w:tr w:rsidR="007F2A8E" w:rsidRPr="00082CB5" w14:paraId="2CC9B024" w14:textId="77777777" w:rsidTr="000F3A96">
        <w:tc>
          <w:tcPr>
            <w:tcW w:w="24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80F7610" w14:textId="77777777" w:rsidR="007F2A8E" w:rsidRPr="00082CB5" w:rsidRDefault="007F2A8E" w:rsidP="00762E39">
            <w:pPr>
              <w:pStyle w:val="Table"/>
              <w:spacing w:line="276" w:lineRule="auto"/>
              <w:ind w:left="127"/>
              <w:rPr>
                <w:rFonts w:ascii="Times New Roman" w:hAnsi="Times New Roman" w:cs="Times New Roman"/>
                <w:b w:val="0"/>
                <w:sz w:val="22"/>
                <w:szCs w:val="22"/>
              </w:rPr>
            </w:pPr>
            <w:r w:rsidRPr="00082CB5">
              <w:rPr>
                <w:rFonts w:ascii="Times New Roman" w:hAnsi="Times New Roman" w:cs="Times New Roman"/>
                <w:sz w:val="22"/>
                <w:szCs w:val="22"/>
              </w:rPr>
              <w:t>Document Status</w:t>
            </w:r>
          </w:p>
        </w:tc>
        <w:sdt>
          <w:sdtPr>
            <w:rPr>
              <w:rFonts w:ascii="Times New Roman" w:hAnsi="Times New Roman"/>
              <w:sz w:val="22"/>
              <w:szCs w:val="22"/>
              <w:lang w:eastAsia="el-GR"/>
            </w:rPr>
            <w:alias w:val="EStatus"/>
            <w:tag w:val="EStatus"/>
            <w:id w:val="214015268"/>
            <w:placeholder>
              <w:docPart w:val="758B0CEE2F2847C1A081E31F2393CEDA"/>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560954BF-933D-4DB3-8A42-EBEE828B9583}"/>
            <w:dropDownList w:lastValue="Final">
              <w:listItem w:value="[EStatus]"/>
            </w:dropDownList>
          </w:sdtPr>
          <w:sdtContent>
            <w:tc>
              <w:tcPr>
                <w:tcW w:w="6537" w:type="dxa"/>
                <w:tcBorders>
                  <w:top w:val="single" w:sz="6" w:space="0" w:color="263673"/>
                  <w:left w:val="single" w:sz="6" w:space="0" w:color="263673"/>
                  <w:bottom w:val="single" w:sz="6" w:space="0" w:color="263673"/>
                  <w:right w:val="single" w:sz="6" w:space="0" w:color="263673"/>
                </w:tcBorders>
                <w:shd w:val="clear" w:color="auto" w:fill="auto"/>
                <w:vAlign w:val="center"/>
              </w:tcPr>
              <w:p w14:paraId="4431279E" w14:textId="538A56F9" w:rsidR="007F2A8E" w:rsidRPr="00082CB5" w:rsidRDefault="003C526F" w:rsidP="00762E39">
                <w:pPr>
                  <w:spacing w:beforeLines="60" w:before="144" w:afterLines="60" w:after="144"/>
                  <w:ind w:left="145" w:right="144"/>
                  <w:textAlignment w:val="baseline"/>
                  <w:rPr>
                    <w:rFonts w:ascii="Times New Roman" w:hAnsi="Times New Roman"/>
                    <w:sz w:val="22"/>
                    <w:szCs w:val="22"/>
                    <w:lang w:eastAsia="el-GR"/>
                  </w:rPr>
                </w:pPr>
                <w:r w:rsidRPr="00082CB5">
                  <w:rPr>
                    <w:rFonts w:ascii="Times New Roman" w:hAnsi="Times New Roman"/>
                    <w:sz w:val="22"/>
                    <w:szCs w:val="22"/>
                    <w:lang w:eastAsia="el-GR"/>
                  </w:rPr>
                  <w:t>Final</w:t>
                </w:r>
              </w:p>
            </w:tc>
          </w:sdtContent>
        </w:sdt>
      </w:tr>
      <w:tr w:rsidR="007F2A8E" w:rsidRPr="00082CB5" w14:paraId="582FB20B" w14:textId="77777777" w:rsidTr="000F3A96">
        <w:trPr>
          <w:trHeight w:val="4132"/>
        </w:trPr>
        <w:tc>
          <w:tcPr>
            <w:tcW w:w="2402" w:type="dxa"/>
            <w:tcBorders>
              <w:top w:val="single" w:sz="6" w:space="0" w:color="263673"/>
              <w:left w:val="single" w:sz="6" w:space="0" w:color="263673"/>
              <w:right w:val="single" w:sz="6" w:space="0" w:color="263673"/>
            </w:tcBorders>
            <w:shd w:val="clear" w:color="auto" w:fill="auto"/>
            <w:vAlign w:val="center"/>
            <w:hideMark/>
          </w:tcPr>
          <w:p w14:paraId="50772374" w14:textId="77777777" w:rsidR="007F2A8E" w:rsidRPr="00082CB5" w:rsidRDefault="007F2A8E" w:rsidP="00762E39">
            <w:pPr>
              <w:pStyle w:val="Table"/>
              <w:spacing w:line="276" w:lineRule="auto"/>
              <w:ind w:left="127"/>
              <w:rPr>
                <w:rFonts w:ascii="Times New Roman" w:hAnsi="Times New Roman" w:cs="Times New Roman"/>
                <w:b w:val="0"/>
                <w:sz w:val="22"/>
                <w:szCs w:val="22"/>
              </w:rPr>
            </w:pPr>
            <w:r w:rsidRPr="00082CB5">
              <w:rPr>
                <w:rFonts w:ascii="Times New Roman" w:hAnsi="Times New Roman" w:cs="Times New Roman"/>
                <w:sz w:val="22"/>
                <w:szCs w:val="22"/>
              </w:rPr>
              <w:t>Sensitivity (TLP)</w:t>
            </w:r>
          </w:p>
          <w:p w14:paraId="0597F2D5" w14:textId="77777777" w:rsidR="007F2A8E" w:rsidRPr="00082CB5" w:rsidRDefault="007F2A8E" w:rsidP="00762E39">
            <w:pPr>
              <w:pStyle w:val="Table"/>
              <w:spacing w:line="276" w:lineRule="auto"/>
              <w:ind w:left="127"/>
              <w:rPr>
                <w:rFonts w:ascii="Times New Roman" w:hAnsi="Times New Roman" w:cs="Times New Roman"/>
                <w:b w:val="0"/>
                <w:sz w:val="22"/>
                <w:szCs w:val="22"/>
              </w:rPr>
            </w:pPr>
            <w:r w:rsidRPr="00082CB5">
              <w:rPr>
                <w:rFonts w:ascii="Times New Roman" w:hAnsi="Times New Roman" w:cs="Times New Roman"/>
                <w:sz w:val="22"/>
                <w:szCs w:val="22"/>
              </w:rPr>
              <w:t>Distribution terms</w:t>
            </w:r>
          </w:p>
        </w:tc>
        <w:tc>
          <w:tcPr>
            <w:tcW w:w="6537" w:type="dxa"/>
            <w:tcBorders>
              <w:top w:val="single" w:sz="6" w:space="0" w:color="263673"/>
              <w:left w:val="single" w:sz="6" w:space="0" w:color="263673"/>
              <w:right w:val="single" w:sz="6" w:space="0" w:color="263673"/>
            </w:tcBorders>
            <w:shd w:val="clear" w:color="auto" w:fill="auto"/>
            <w:vAlign w:val="center"/>
            <w:hideMark/>
          </w:tcPr>
          <w:p w14:paraId="314B991E" w14:textId="0A7CC0A1" w:rsidR="007F2A8E" w:rsidRPr="00082CB5" w:rsidRDefault="007F2A8E" w:rsidP="00762E39">
            <w:pPr>
              <w:pStyle w:val="Table"/>
              <w:ind w:firstLine="136"/>
              <w:rPr>
                <w:rFonts w:ascii="Times New Roman" w:hAnsi="Times New Roman" w:cs="Times New Roman"/>
                <w:sz w:val="22"/>
                <w:szCs w:val="22"/>
              </w:rPr>
            </w:pPr>
            <w:r w:rsidRPr="00082CB5">
              <w:rPr>
                <w:rFonts w:ascii="Times New Roman" w:hAnsi="Times New Roman" w:cs="Times New Roman"/>
                <w:sz w:val="22"/>
                <w:szCs w:val="22"/>
              </w:rPr>
              <w:t>Traffic Light Protocol (TLP) = “</w:t>
            </w:r>
            <w:r w:rsidR="00E6476C">
              <w:rPr>
                <w:rFonts w:ascii="Times New Roman" w:hAnsi="Times New Roman" w:cs="Times New Roman"/>
                <w:sz w:val="22"/>
                <w:szCs w:val="22"/>
              </w:rPr>
              <w:t>GREEN</w:t>
            </w:r>
            <w:r w:rsidRPr="00082CB5">
              <w:rPr>
                <w:rFonts w:ascii="Times New Roman" w:hAnsi="Times New Roman" w:cs="Times New Roman"/>
                <w:sz w:val="22"/>
                <w:szCs w:val="22"/>
              </w:rPr>
              <w:t>”</w:t>
            </w:r>
          </w:p>
          <w:p w14:paraId="3C3DCF2B" w14:textId="15EC3784" w:rsidR="007F2A8E" w:rsidRPr="00082CB5" w:rsidRDefault="000F3A96" w:rsidP="00762E39">
            <w:pPr>
              <w:pStyle w:val="Table"/>
              <w:rPr>
                <w:rFonts w:ascii="Times New Roman" w:hAnsi="Times New Roman" w:cs="Times New Roman"/>
                <w:sz w:val="22"/>
                <w:szCs w:val="22"/>
              </w:rPr>
            </w:pPr>
            <w:r w:rsidRPr="00082CB5">
              <w:rPr>
                <w:rFonts w:ascii="Times New Roman" w:hAnsi="Times New Roman" w:cs="Times New Roman"/>
                <w:noProof/>
                <w:sz w:val="22"/>
                <w:szCs w:val="22"/>
                <w:lang w:eastAsia="el-GR"/>
              </w:rPr>
              <w:drawing>
                <wp:anchor distT="0" distB="0" distL="114300" distR="114300" simplePos="0" relativeHeight="251658244" behindDoc="0" locked="0" layoutInCell="1" allowOverlap="1" wp14:anchorId="3231A082" wp14:editId="03E777C4">
                  <wp:simplePos x="0" y="0"/>
                  <wp:positionH relativeFrom="column">
                    <wp:posOffset>784860</wp:posOffset>
                  </wp:positionH>
                  <wp:positionV relativeFrom="page">
                    <wp:posOffset>175895</wp:posOffset>
                  </wp:positionV>
                  <wp:extent cx="2113280" cy="1017905"/>
                  <wp:effectExtent l="0" t="0" r="1270" b="0"/>
                  <wp:wrapNone/>
                  <wp:docPr id="44192" name="Picture 4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417219" w14:textId="77777777" w:rsidR="007F2A8E" w:rsidRPr="00082CB5" w:rsidRDefault="007F2A8E" w:rsidP="00762E39">
            <w:pPr>
              <w:pStyle w:val="Table"/>
              <w:rPr>
                <w:rFonts w:ascii="Times New Roman" w:hAnsi="Times New Roman" w:cs="Times New Roman"/>
                <w:sz w:val="22"/>
                <w:szCs w:val="22"/>
              </w:rPr>
            </w:pPr>
          </w:p>
          <w:p w14:paraId="2BC2FBE1" w14:textId="77777777" w:rsidR="007F2A8E" w:rsidRPr="00082CB5" w:rsidRDefault="007F2A8E" w:rsidP="00762E39">
            <w:pPr>
              <w:pStyle w:val="Table"/>
              <w:rPr>
                <w:rFonts w:ascii="Times New Roman" w:hAnsi="Times New Roman" w:cs="Times New Roman"/>
                <w:sz w:val="22"/>
                <w:szCs w:val="22"/>
              </w:rPr>
            </w:pPr>
          </w:p>
          <w:p w14:paraId="7245B58F" w14:textId="77777777" w:rsidR="007F2A8E" w:rsidRPr="00082CB5" w:rsidRDefault="007F2A8E" w:rsidP="00762E39">
            <w:pPr>
              <w:pStyle w:val="Table"/>
              <w:rPr>
                <w:rFonts w:ascii="Times New Roman" w:hAnsi="Times New Roman" w:cs="Times New Roman"/>
                <w:sz w:val="22"/>
                <w:szCs w:val="22"/>
              </w:rPr>
            </w:pPr>
          </w:p>
          <w:p w14:paraId="77533272" w14:textId="77777777" w:rsidR="007F2A8E" w:rsidRPr="00082CB5" w:rsidRDefault="007F2A8E" w:rsidP="00762E39">
            <w:pPr>
              <w:pStyle w:val="Table"/>
              <w:rPr>
                <w:rFonts w:ascii="Times New Roman" w:hAnsi="Times New Roman" w:cs="Times New Roman"/>
                <w:sz w:val="22"/>
                <w:szCs w:val="22"/>
              </w:rPr>
            </w:pPr>
          </w:p>
          <w:p w14:paraId="45040019" w14:textId="77777777" w:rsidR="000F3A96" w:rsidRPr="00082CB5" w:rsidRDefault="000F3A96" w:rsidP="00762E39">
            <w:pPr>
              <w:spacing w:beforeLines="60" w:before="144" w:afterLines="60" w:after="144"/>
              <w:ind w:left="145" w:right="144"/>
              <w:textAlignment w:val="baseline"/>
              <w:rPr>
                <w:rFonts w:ascii="Times New Roman" w:hAnsi="Times New Roman"/>
                <w:sz w:val="22"/>
                <w:szCs w:val="22"/>
              </w:rPr>
            </w:pPr>
          </w:p>
          <w:p w14:paraId="4DC33739" w14:textId="4EE868A9" w:rsidR="007F2A8E" w:rsidRPr="00082CB5" w:rsidRDefault="007F2A8E" w:rsidP="00762E39">
            <w:pPr>
              <w:spacing w:beforeLines="60" w:before="144" w:afterLines="60" w:after="144"/>
              <w:ind w:left="145" w:right="144"/>
              <w:textAlignment w:val="baseline"/>
              <w:rPr>
                <w:rFonts w:ascii="Times New Roman" w:hAnsi="Times New Roman"/>
                <w:sz w:val="22"/>
                <w:szCs w:val="22"/>
              </w:rPr>
            </w:pPr>
            <w:r w:rsidRPr="00082CB5">
              <w:rPr>
                <w:rFonts w:ascii="Times New Roman" w:hAnsi="Times New Roman"/>
                <w:sz w:val="22"/>
                <w:szCs w:val="22"/>
              </w:rPr>
              <w:t>The distribution of this document is done strictly in line with the Traffic Light Protocol (TLP) established by the European Commission's note AC 790/15 REV for the EESSI project documentation.</w:t>
            </w:r>
          </w:p>
          <w:p w14:paraId="552A70A1" w14:textId="77777777" w:rsidR="007F2A8E" w:rsidRPr="00082CB5" w:rsidRDefault="007F2A8E" w:rsidP="00762E39">
            <w:pPr>
              <w:spacing w:beforeLines="60" w:before="144" w:afterLines="60" w:after="144"/>
              <w:ind w:left="145" w:right="144"/>
              <w:textAlignment w:val="baseline"/>
              <w:rPr>
                <w:rFonts w:ascii="Times New Roman" w:hAnsi="Times New Roman"/>
                <w:sz w:val="22"/>
                <w:szCs w:val="22"/>
              </w:rPr>
            </w:pPr>
            <w:r w:rsidRPr="00082CB5">
              <w:rPr>
                <w:rFonts w:ascii="Times New Roman" w:hAnsi="Times New Roman"/>
                <w:sz w:val="22"/>
                <w:szCs w:val="22"/>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7F2A8E" w:rsidRPr="00082CB5" w14:paraId="731D741F" w14:textId="77777777" w:rsidTr="000F3A96">
        <w:tc>
          <w:tcPr>
            <w:tcW w:w="24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8CE3CDE" w14:textId="77777777" w:rsidR="007F2A8E" w:rsidRPr="00082CB5" w:rsidRDefault="007F2A8E" w:rsidP="00762E39">
            <w:pPr>
              <w:pStyle w:val="Table"/>
              <w:spacing w:line="276" w:lineRule="auto"/>
              <w:ind w:left="127"/>
              <w:rPr>
                <w:rFonts w:ascii="Times New Roman" w:hAnsi="Times New Roman" w:cs="Times New Roman"/>
                <w:b w:val="0"/>
                <w:sz w:val="22"/>
                <w:szCs w:val="22"/>
              </w:rPr>
            </w:pPr>
            <w:r w:rsidRPr="00082CB5">
              <w:rPr>
                <w:rFonts w:ascii="Times New Roman" w:hAnsi="Times New Roman" w:cs="Times New Roman"/>
                <w:sz w:val="22"/>
                <w:szCs w:val="22"/>
              </w:rPr>
              <w:t>Connected/Embedded Files</w:t>
            </w:r>
          </w:p>
        </w:tc>
        <w:tc>
          <w:tcPr>
            <w:tcW w:w="6537"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B01E790" w14:textId="77777777" w:rsidR="007F2A8E" w:rsidRPr="00082CB5" w:rsidRDefault="007F2A8E" w:rsidP="00762E39">
            <w:pPr>
              <w:spacing w:beforeLines="60" w:before="144" w:afterLines="60" w:after="144"/>
              <w:ind w:left="145"/>
              <w:textAlignment w:val="baseline"/>
              <w:rPr>
                <w:rFonts w:ascii="Times New Roman" w:hAnsi="Times New Roman"/>
                <w:sz w:val="22"/>
                <w:szCs w:val="22"/>
                <w:lang w:eastAsia="el-GR"/>
              </w:rPr>
            </w:pPr>
            <w:r w:rsidRPr="00082CB5">
              <w:rPr>
                <w:rFonts w:ascii="Times New Roman" w:hAnsi="Times New Roman"/>
                <w:sz w:val="22"/>
                <w:szCs w:val="22"/>
                <w:lang w:eastAsia="el-GR"/>
              </w:rPr>
              <w:t>None</w:t>
            </w:r>
          </w:p>
        </w:tc>
      </w:tr>
      <w:tr w:rsidR="007F2A8E" w:rsidRPr="00082CB5" w14:paraId="75E1FA19" w14:textId="77777777" w:rsidTr="000F3A96">
        <w:tc>
          <w:tcPr>
            <w:tcW w:w="24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BFCD048" w14:textId="77777777" w:rsidR="007F2A8E" w:rsidRPr="00082CB5" w:rsidRDefault="007F2A8E" w:rsidP="00762E39">
            <w:pPr>
              <w:pStyle w:val="Table"/>
              <w:spacing w:line="276" w:lineRule="auto"/>
              <w:ind w:left="127"/>
              <w:rPr>
                <w:rFonts w:ascii="Times New Roman" w:hAnsi="Times New Roman" w:cs="Times New Roman"/>
                <w:b w:val="0"/>
                <w:sz w:val="22"/>
                <w:szCs w:val="22"/>
              </w:rPr>
            </w:pPr>
            <w:r w:rsidRPr="00082CB5">
              <w:rPr>
                <w:rFonts w:ascii="Times New Roman" w:hAnsi="Times New Roman" w:cs="Times New Roman"/>
                <w:sz w:val="22"/>
                <w:szCs w:val="22"/>
              </w:rPr>
              <w:t>Authors </w:t>
            </w:r>
          </w:p>
        </w:tc>
        <w:tc>
          <w:tcPr>
            <w:tcW w:w="6537"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CCF4049" w14:textId="77777777" w:rsidR="007F2A8E" w:rsidRPr="00082CB5" w:rsidRDefault="007F2A8E" w:rsidP="00762E39">
            <w:pPr>
              <w:spacing w:beforeLines="60" w:before="144" w:afterLines="60" w:after="144"/>
              <w:ind w:left="145"/>
              <w:textAlignment w:val="baseline"/>
              <w:rPr>
                <w:rFonts w:ascii="Times New Roman" w:hAnsi="Times New Roman"/>
                <w:sz w:val="22"/>
                <w:szCs w:val="22"/>
                <w:lang w:eastAsia="el-GR"/>
              </w:rPr>
            </w:pPr>
            <w:r w:rsidRPr="00082CB5">
              <w:rPr>
                <w:rFonts w:ascii="Times New Roman" w:hAnsi="Times New Roman"/>
                <w:sz w:val="22"/>
                <w:szCs w:val="22"/>
              </w:rPr>
              <w:t>European Commission, DG EMPL A4, EESSI BA</w:t>
            </w:r>
          </w:p>
        </w:tc>
      </w:tr>
      <w:tr w:rsidR="007F2A8E" w:rsidRPr="00082CB5" w14:paraId="49D63358" w14:textId="77777777" w:rsidTr="000F3A96">
        <w:trPr>
          <w:trHeight w:val="59"/>
        </w:trPr>
        <w:tc>
          <w:tcPr>
            <w:tcW w:w="24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9447927" w14:textId="77777777" w:rsidR="007F2A8E" w:rsidRPr="00082CB5" w:rsidRDefault="007F2A8E" w:rsidP="00762E39">
            <w:pPr>
              <w:pStyle w:val="Table"/>
              <w:spacing w:line="276" w:lineRule="auto"/>
              <w:ind w:left="127"/>
              <w:rPr>
                <w:rFonts w:ascii="Times New Roman" w:hAnsi="Times New Roman" w:cs="Times New Roman"/>
                <w:b w:val="0"/>
                <w:sz w:val="22"/>
                <w:szCs w:val="22"/>
              </w:rPr>
            </w:pPr>
            <w:r w:rsidRPr="00082CB5">
              <w:rPr>
                <w:rFonts w:ascii="Times New Roman" w:hAnsi="Times New Roman" w:cs="Times New Roman"/>
                <w:sz w:val="22"/>
                <w:szCs w:val="22"/>
              </w:rPr>
              <w:t>Revised by </w:t>
            </w:r>
          </w:p>
        </w:tc>
        <w:tc>
          <w:tcPr>
            <w:tcW w:w="6537"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2E8D8E9" w14:textId="77777777" w:rsidR="007F2A8E" w:rsidRPr="00082CB5" w:rsidRDefault="007F2A8E" w:rsidP="00762E39">
            <w:pPr>
              <w:spacing w:beforeLines="60" w:before="144" w:afterLines="60" w:after="144"/>
              <w:ind w:left="145"/>
              <w:textAlignment w:val="baseline"/>
              <w:rPr>
                <w:rFonts w:ascii="Times New Roman" w:hAnsi="Times New Roman"/>
                <w:sz w:val="22"/>
                <w:szCs w:val="22"/>
                <w:lang w:eastAsia="el-GR"/>
              </w:rPr>
            </w:pPr>
            <w:r w:rsidRPr="00082CB5">
              <w:rPr>
                <w:rFonts w:ascii="Times New Roman" w:hAnsi="Times New Roman"/>
                <w:sz w:val="22"/>
                <w:szCs w:val="22"/>
              </w:rPr>
              <w:t>European Commission, DG EMPL A4, EESSI BA</w:t>
            </w:r>
          </w:p>
        </w:tc>
      </w:tr>
      <w:tr w:rsidR="007F2A8E" w:rsidRPr="00082CB5" w14:paraId="3E731149" w14:textId="77777777" w:rsidTr="000F3A96">
        <w:tc>
          <w:tcPr>
            <w:tcW w:w="24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97C827F" w14:textId="77777777" w:rsidR="007F2A8E" w:rsidRPr="00082CB5" w:rsidRDefault="007F2A8E" w:rsidP="00762E39">
            <w:pPr>
              <w:pStyle w:val="Table"/>
              <w:spacing w:line="276" w:lineRule="auto"/>
              <w:ind w:left="127"/>
              <w:rPr>
                <w:rFonts w:ascii="Times New Roman" w:hAnsi="Times New Roman" w:cs="Times New Roman"/>
                <w:b w:val="0"/>
                <w:sz w:val="22"/>
                <w:szCs w:val="22"/>
              </w:rPr>
            </w:pPr>
            <w:r w:rsidRPr="00082CB5">
              <w:rPr>
                <w:rFonts w:ascii="Times New Roman" w:hAnsi="Times New Roman" w:cs="Times New Roman"/>
                <w:sz w:val="22"/>
                <w:szCs w:val="22"/>
              </w:rPr>
              <w:t>Approved by </w:t>
            </w:r>
          </w:p>
        </w:tc>
        <w:tc>
          <w:tcPr>
            <w:tcW w:w="6537"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8A71F92" w14:textId="77777777" w:rsidR="007F2A8E" w:rsidRPr="00082CB5" w:rsidRDefault="007F2A8E" w:rsidP="00762E39">
            <w:pPr>
              <w:spacing w:beforeLines="60" w:before="144" w:afterLines="60" w:after="144"/>
              <w:ind w:left="145"/>
              <w:textAlignment w:val="baseline"/>
              <w:rPr>
                <w:rFonts w:ascii="Times New Roman" w:hAnsi="Times New Roman"/>
                <w:sz w:val="22"/>
                <w:szCs w:val="22"/>
                <w:lang w:eastAsia="el-GR"/>
              </w:rPr>
            </w:pPr>
            <w:r w:rsidRPr="00082CB5">
              <w:rPr>
                <w:rFonts w:ascii="Times New Roman" w:hAnsi="Times New Roman"/>
                <w:sz w:val="22"/>
                <w:szCs w:val="22"/>
              </w:rPr>
              <w:t>European Commission, DG EMPL A4, EESSI PMO</w:t>
            </w:r>
          </w:p>
        </w:tc>
      </w:tr>
    </w:tbl>
    <w:p w14:paraId="24AEE0F6" w14:textId="212D1725" w:rsidR="007F2A8E" w:rsidRPr="0010656D" w:rsidRDefault="0082472B" w:rsidP="0010656D">
      <w:pPr>
        <w:jc w:val="center"/>
        <w:rPr>
          <w:rFonts w:ascii="Times New Roman" w:hAnsi="Times New Roman"/>
          <w:b/>
          <w:sz w:val="22"/>
          <w:szCs w:val="22"/>
          <w:u w:val="single"/>
        </w:rPr>
      </w:pPr>
      <w:r>
        <w:rPr>
          <w:rFonts w:ascii="Times New Roman" w:hAnsi="Times New Roman"/>
          <w:b/>
          <w:sz w:val="22"/>
          <w:szCs w:val="22"/>
        </w:rPr>
        <w:br w:type="page"/>
      </w:r>
      <w:r w:rsidR="007F2A8E" w:rsidRPr="0010656D">
        <w:rPr>
          <w:rFonts w:ascii="Times New Roman" w:hAnsi="Times New Roman"/>
          <w:b/>
          <w:sz w:val="22"/>
          <w:szCs w:val="22"/>
          <w:u w:val="single"/>
        </w:rPr>
        <w:lastRenderedPageBreak/>
        <w:t xml:space="preserve">Document </w:t>
      </w:r>
      <w:proofErr w:type="gramStart"/>
      <w:r w:rsidR="007F2A8E" w:rsidRPr="0010656D">
        <w:rPr>
          <w:rFonts w:ascii="Times New Roman" w:hAnsi="Times New Roman"/>
          <w:b/>
          <w:sz w:val="22"/>
          <w:szCs w:val="22"/>
          <w:u w:val="single"/>
        </w:rPr>
        <w:t>history</w:t>
      </w:r>
      <w:proofErr w:type="gramEnd"/>
    </w:p>
    <w:p w14:paraId="63F8F14A" w14:textId="77777777" w:rsidR="007F2A8E" w:rsidRPr="00F06A7A" w:rsidRDefault="007F2A8E" w:rsidP="007F2A8E">
      <w:pPr>
        <w:jc w:val="center"/>
        <w:rPr>
          <w:rFonts w:ascii="Times New Roman" w:hAnsi="Times New Roman"/>
          <w:b/>
          <w:sz w:val="24"/>
        </w:rPr>
      </w:pPr>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42"/>
        <w:gridCol w:w="1980"/>
        <w:gridCol w:w="70"/>
        <w:gridCol w:w="1843"/>
        <w:gridCol w:w="71"/>
        <w:gridCol w:w="4813"/>
        <w:gridCol w:w="149"/>
      </w:tblGrid>
      <w:tr w:rsidR="007F2A8E" w:rsidRPr="00F06A7A" w14:paraId="55896E23" w14:textId="77777777" w:rsidTr="007F2A8E">
        <w:trPr>
          <w:trHeight w:val="662"/>
        </w:trPr>
        <w:tc>
          <w:tcPr>
            <w:tcW w:w="2092" w:type="dxa"/>
            <w:gridSpan w:val="3"/>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604D9F5D" w14:textId="77777777" w:rsidR="007F2A8E" w:rsidRPr="00F06A7A" w:rsidRDefault="007F2A8E" w:rsidP="00762E39">
            <w:pPr>
              <w:jc w:val="center"/>
              <w:rPr>
                <w:rFonts w:ascii="Times New Roman" w:eastAsia="Arial Unicode MS" w:hAnsi="Times New Roman"/>
                <w:b/>
                <w:bCs/>
                <w:color w:val="FFFFFF"/>
                <w:szCs w:val="20"/>
              </w:rPr>
            </w:pPr>
            <w:r w:rsidRPr="00F06A7A">
              <w:rPr>
                <w:rFonts w:ascii="Times New Roman" w:eastAsia="Arial Unicode MS" w:hAnsi="Times New Roman"/>
                <w:b/>
                <w:bCs/>
                <w:color w:val="FFFFFF"/>
                <w:szCs w:val="20"/>
              </w:rPr>
              <w:t xml:space="preserve">Milestone / </w:t>
            </w:r>
          </w:p>
          <w:p w14:paraId="1CE799D0" w14:textId="77777777" w:rsidR="007F2A8E" w:rsidRPr="00F06A7A" w:rsidRDefault="007F2A8E" w:rsidP="00762E39">
            <w:pPr>
              <w:jc w:val="center"/>
              <w:rPr>
                <w:rFonts w:ascii="Times New Roman" w:eastAsia="Arial Unicode MS" w:hAnsi="Times New Roman"/>
                <w:b/>
                <w:bCs/>
                <w:color w:val="FFFFFF"/>
                <w:szCs w:val="20"/>
              </w:rPr>
            </w:pPr>
            <w:r w:rsidRPr="00F06A7A">
              <w:rPr>
                <w:rFonts w:ascii="Times New Roman" w:eastAsia="Arial Unicode MS" w:hAnsi="Times New Roman"/>
                <w:b/>
                <w:bCs/>
                <w:color w:val="FFFFFF"/>
                <w:szCs w:val="20"/>
              </w:rPr>
              <w:t>Component version</w:t>
            </w:r>
          </w:p>
        </w:tc>
        <w:tc>
          <w:tcPr>
            <w:tcW w:w="1843" w:type="dxa"/>
            <w:tcBorders>
              <w:top w:val="single" w:sz="8" w:space="0" w:color="263673"/>
              <w:left w:val="single" w:sz="6" w:space="0" w:color="263673"/>
              <w:bottom w:val="single" w:sz="6" w:space="0" w:color="263673"/>
              <w:right w:val="single" w:sz="6" w:space="0" w:color="263673"/>
            </w:tcBorders>
            <w:shd w:val="clear" w:color="auto" w:fill="263673"/>
          </w:tcPr>
          <w:p w14:paraId="7C049108" w14:textId="77777777" w:rsidR="007F2A8E" w:rsidRPr="00F06A7A" w:rsidRDefault="007F2A8E" w:rsidP="00762E39">
            <w:pPr>
              <w:jc w:val="center"/>
              <w:rPr>
                <w:rFonts w:ascii="Times New Roman" w:eastAsia="Arial Unicode MS" w:hAnsi="Times New Roman"/>
                <w:b/>
                <w:bCs/>
                <w:color w:val="FFFFFF"/>
                <w:szCs w:val="20"/>
              </w:rPr>
            </w:pPr>
            <w:r w:rsidRPr="00F06A7A">
              <w:rPr>
                <w:rFonts w:ascii="Times New Roman" w:eastAsia="Arial Unicode MS" w:hAnsi="Times New Roman"/>
                <w:b/>
                <w:bCs/>
                <w:color w:val="FFFFFF"/>
                <w:szCs w:val="20"/>
              </w:rPr>
              <w:t>Publication Date</w:t>
            </w:r>
          </w:p>
        </w:tc>
        <w:tc>
          <w:tcPr>
            <w:tcW w:w="5033" w:type="dxa"/>
            <w:gridSpan w:val="3"/>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563CE341" w14:textId="77777777" w:rsidR="007F2A8E" w:rsidRPr="00F06A7A" w:rsidRDefault="007F2A8E" w:rsidP="00762E39">
            <w:pPr>
              <w:jc w:val="center"/>
              <w:rPr>
                <w:rFonts w:ascii="Times New Roman" w:eastAsia="Arial Unicode MS" w:hAnsi="Times New Roman"/>
                <w:b/>
                <w:bCs/>
                <w:color w:val="FFFFFF"/>
                <w:szCs w:val="20"/>
              </w:rPr>
            </w:pPr>
            <w:r w:rsidRPr="00F06A7A">
              <w:rPr>
                <w:rFonts w:ascii="Times New Roman" w:eastAsia="Arial Unicode MS" w:hAnsi="Times New Roman"/>
                <w:b/>
                <w:bCs/>
                <w:color w:val="FFFFFF"/>
                <w:szCs w:val="20"/>
              </w:rPr>
              <w:t>Changes/Corrections</w:t>
            </w:r>
          </w:p>
          <w:p w14:paraId="78E71E7C" w14:textId="77777777" w:rsidR="007F2A8E" w:rsidRPr="00F06A7A" w:rsidRDefault="007F2A8E" w:rsidP="00762E39">
            <w:pPr>
              <w:jc w:val="center"/>
              <w:rPr>
                <w:rFonts w:ascii="Times New Roman" w:eastAsia="Arial Unicode MS" w:hAnsi="Times New Roman"/>
                <w:b/>
                <w:bCs/>
                <w:color w:val="FFFFFF"/>
                <w:szCs w:val="20"/>
              </w:rPr>
            </w:pPr>
            <w:r w:rsidRPr="00F06A7A">
              <w:rPr>
                <w:rFonts w:ascii="Times New Roman" w:eastAsia="Arial Unicode MS" w:hAnsi="Times New Roman"/>
                <w:b/>
                <w:bCs/>
                <w:color w:val="FFFFFF"/>
                <w:szCs w:val="20"/>
              </w:rPr>
              <w:t>Description</w:t>
            </w:r>
          </w:p>
        </w:tc>
      </w:tr>
      <w:tr w:rsidR="007F2A8E" w:rsidRPr="001428BA" w14:paraId="4698E79F" w14:textId="77777777" w:rsidTr="007F2A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Before w:val="1"/>
          <w:gridAfter w:val="1"/>
          <w:wBefore w:w="42" w:type="dxa"/>
          <w:wAfter w:w="149" w:type="dxa"/>
        </w:trPr>
        <w:tc>
          <w:tcPr>
            <w:tcW w:w="1980" w:type="dxa"/>
            <w:vAlign w:val="center"/>
          </w:tcPr>
          <w:p w14:paraId="5C636E5A" w14:textId="77777777" w:rsidR="007F2A8E" w:rsidRPr="006F4ACD" w:rsidRDefault="007F2A8E" w:rsidP="003D58D7">
            <w:pPr>
              <w:rPr>
                <w:rFonts w:ascii="Verdana" w:hAnsi="Verdana"/>
                <w:szCs w:val="20"/>
              </w:rPr>
            </w:pPr>
            <w:r w:rsidRPr="006F4ACD">
              <w:rPr>
                <w:rFonts w:ascii="Verdana" w:hAnsi="Verdana"/>
                <w:szCs w:val="20"/>
              </w:rPr>
              <w:t>v0.2</w:t>
            </w:r>
          </w:p>
        </w:tc>
        <w:tc>
          <w:tcPr>
            <w:tcW w:w="1984" w:type="dxa"/>
            <w:gridSpan w:val="3"/>
            <w:vAlign w:val="center"/>
          </w:tcPr>
          <w:p w14:paraId="6D8D6628" w14:textId="77777777" w:rsidR="007F2A8E" w:rsidRPr="006F4ACD" w:rsidRDefault="007F2A8E" w:rsidP="003D58D7">
            <w:pPr>
              <w:rPr>
                <w:rFonts w:ascii="Verdana" w:eastAsia="PMingLiU" w:hAnsi="Verdana"/>
                <w:szCs w:val="20"/>
              </w:rPr>
            </w:pPr>
            <w:r w:rsidRPr="006F4ACD">
              <w:rPr>
                <w:rFonts w:ascii="Verdana" w:eastAsia="PMingLiU" w:hAnsi="Verdana"/>
                <w:szCs w:val="20"/>
              </w:rPr>
              <w:t>04.06.2014</w:t>
            </w:r>
          </w:p>
        </w:tc>
        <w:tc>
          <w:tcPr>
            <w:tcW w:w="4813" w:type="dxa"/>
            <w:vAlign w:val="center"/>
          </w:tcPr>
          <w:p w14:paraId="448F400C" w14:textId="77777777" w:rsidR="007F2A8E" w:rsidRPr="006F4ACD" w:rsidRDefault="007F2A8E" w:rsidP="003D58D7">
            <w:pPr>
              <w:rPr>
                <w:rFonts w:ascii="Verdana" w:hAnsi="Verdana"/>
                <w:szCs w:val="20"/>
              </w:rPr>
            </w:pPr>
            <w:r w:rsidRPr="006F4ACD">
              <w:rPr>
                <w:rFonts w:ascii="Verdana" w:hAnsi="Verdana"/>
                <w:szCs w:val="20"/>
              </w:rPr>
              <w:t>Adding BPMN diagrams; adding Horizontal and administrative branches.</w:t>
            </w:r>
          </w:p>
        </w:tc>
      </w:tr>
      <w:tr w:rsidR="007F2A8E" w:rsidRPr="001428BA" w14:paraId="4B377D71" w14:textId="77777777" w:rsidTr="007F2A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Before w:val="1"/>
          <w:gridAfter w:val="1"/>
          <w:wBefore w:w="42" w:type="dxa"/>
          <w:wAfter w:w="149" w:type="dxa"/>
        </w:trPr>
        <w:tc>
          <w:tcPr>
            <w:tcW w:w="1980" w:type="dxa"/>
          </w:tcPr>
          <w:p w14:paraId="72FAA1BD" w14:textId="77777777" w:rsidR="007F2A8E" w:rsidRPr="006F4ACD" w:rsidRDefault="007F2A8E" w:rsidP="003D58D7">
            <w:pPr>
              <w:rPr>
                <w:rFonts w:ascii="Verdana" w:eastAsia="PMingLiU" w:hAnsi="Verdana"/>
                <w:szCs w:val="20"/>
              </w:rPr>
            </w:pPr>
            <w:r w:rsidRPr="006F4ACD">
              <w:rPr>
                <w:rFonts w:ascii="Verdana" w:eastAsia="PMingLiU" w:hAnsi="Verdana"/>
                <w:szCs w:val="20"/>
              </w:rPr>
              <w:t>V0.3</w:t>
            </w:r>
          </w:p>
        </w:tc>
        <w:tc>
          <w:tcPr>
            <w:tcW w:w="1984" w:type="dxa"/>
            <w:gridSpan w:val="3"/>
          </w:tcPr>
          <w:p w14:paraId="141BCDD8" w14:textId="77777777" w:rsidR="007F2A8E" w:rsidRPr="006F4ACD" w:rsidRDefault="007F2A8E" w:rsidP="003D58D7">
            <w:pPr>
              <w:rPr>
                <w:rFonts w:ascii="Verdana" w:eastAsia="PMingLiU" w:hAnsi="Verdana"/>
                <w:szCs w:val="20"/>
              </w:rPr>
            </w:pPr>
            <w:r w:rsidRPr="006F4ACD">
              <w:rPr>
                <w:rFonts w:ascii="Verdana" w:eastAsia="PMingLiU" w:hAnsi="Verdana"/>
                <w:szCs w:val="20"/>
              </w:rPr>
              <w:t>08.08.2014</w:t>
            </w:r>
          </w:p>
        </w:tc>
        <w:tc>
          <w:tcPr>
            <w:tcW w:w="4813" w:type="dxa"/>
          </w:tcPr>
          <w:p w14:paraId="6D96BF58" w14:textId="77777777" w:rsidR="007F2A8E" w:rsidRPr="006F4ACD" w:rsidRDefault="007F2A8E" w:rsidP="003D58D7">
            <w:pPr>
              <w:rPr>
                <w:rFonts w:ascii="Verdana" w:eastAsia="PMingLiU" w:hAnsi="Verdana"/>
                <w:szCs w:val="20"/>
              </w:rPr>
            </w:pPr>
            <w:r w:rsidRPr="006F4ACD">
              <w:rPr>
                <w:rFonts w:ascii="Verdana" w:eastAsia="PMingLiU" w:hAnsi="Verdana"/>
                <w:szCs w:val="20"/>
              </w:rPr>
              <w:t>Updating the BPMN diagrams</w:t>
            </w:r>
          </w:p>
        </w:tc>
      </w:tr>
      <w:tr w:rsidR="007F2A8E" w:rsidRPr="001428BA" w14:paraId="0694913E" w14:textId="77777777" w:rsidTr="007F2A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Before w:val="1"/>
          <w:gridAfter w:val="1"/>
          <w:wBefore w:w="42" w:type="dxa"/>
          <w:wAfter w:w="149" w:type="dxa"/>
        </w:trPr>
        <w:tc>
          <w:tcPr>
            <w:tcW w:w="1980" w:type="dxa"/>
            <w:vAlign w:val="center"/>
          </w:tcPr>
          <w:p w14:paraId="2AD4363D" w14:textId="77777777" w:rsidR="007F2A8E" w:rsidRPr="006F4ACD" w:rsidRDefault="007F2A8E" w:rsidP="003D58D7">
            <w:pPr>
              <w:rPr>
                <w:rFonts w:ascii="Verdana" w:hAnsi="Verdana"/>
                <w:szCs w:val="20"/>
              </w:rPr>
            </w:pPr>
            <w:r w:rsidRPr="006F4ACD">
              <w:rPr>
                <w:rFonts w:ascii="Verdana" w:hAnsi="Verdana"/>
                <w:szCs w:val="20"/>
              </w:rPr>
              <w:t>v2.1</w:t>
            </w:r>
          </w:p>
        </w:tc>
        <w:tc>
          <w:tcPr>
            <w:tcW w:w="1984" w:type="dxa"/>
            <w:gridSpan w:val="3"/>
            <w:vAlign w:val="center"/>
          </w:tcPr>
          <w:p w14:paraId="2A318200" w14:textId="77777777" w:rsidR="007F2A8E" w:rsidRPr="006F4ACD" w:rsidRDefault="007F2A8E" w:rsidP="003D58D7">
            <w:pPr>
              <w:rPr>
                <w:rFonts w:ascii="Verdana" w:eastAsia="PMingLiU" w:hAnsi="Verdana"/>
                <w:szCs w:val="20"/>
              </w:rPr>
            </w:pPr>
            <w:r w:rsidRPr="006F4ACD">
              <w:rPr>
                <w:rFonts w:ascii="Verdana" w:eastAsia="PMingLiU" w:hAnsi="Verdana"/>
                <w:szCs w:val="20"/>
              </w:rPr>
              <w:t>04.02.2015</w:t>
            </w:r>
          </w:p>
        </w:tc>
        <w:tc>
          <w:tcPr>
            <w:tcW w:w="4813" w:type="dxa"/>
            <w:vAlign w:val="center"/>
          </w:tcPr>
          <w:p w14:paraId="018280D1" w14:textId="77777777" w:rsidR="007F2A8E" w:rsidRPr="006F4ACD" w:rsidRDefault="007F2A8E" w:rsidP="003D58D7">
            <w:pPr>
              <w:rPr>
                <w:rFonts w:ascii="Verdana" w:hAnsi="Verdana"/>
                <w:szCs w:val="20"/>
              </w:rPr>
            </w:pPr>
            <w:r w:rsidRPr="006F4ACD">
              <w:rPr>
                <w:rFonts w:ascii="Verdana" w:hAnsi="Verdana"/>
                <w:szCs w:val="20"/>
              </w:rPr>
              <w:t>Including the observations from AHG</w:t>
            </w:r>
          </w:p>
        </w:tc>
      </w:tr>
      <w:tr w:rsidR="007F2A8E" w:rsidRPr="001428BA" w14:paraId="61E4D546" w14:textId="77777777" w:rsidTr="007F2A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Before w:val="1"/>
          <w:gridAfter w:val="1"/>
          <w:wBefore w:w="42" w:type="dxa"/>
          <w:wAfter w:w="149" w:type="dxa"/>
        </w:trPr>
        <w:tc>
          <w:tcPr>
            <w:tcW w:w="1980" w:type="dxa"/>
            <w:vAlign w:val="center"/>
          </w:tcPr>
          <w:p w14:paraId="0C94BDA9" w14:textId="77777777" w:rsidR="007F2A8E" w:rsidRPr="006F4ACD" w:rsidRDefault="007F2A8E" w:rsidP="003D58D7">
            <w:pPr>
              <w:rPr>
                <w:rFonts w:ascii="Verdana" w:hAnsi="Verdana"/>
                <w:szCs w:val="20"/>
              </w:rPr>
            </w:pPr>
            <w:r w:rsidRPr="006F4ACD">
              <w:rPr>
                <w:rFonts w:ascii="Verdana" w:hAnsi="Verdana"/>
                <w:szCs w:val="20"/>
              </w:rPr>
              <w:t>v2.2</w:t>
            </w:r>
          </w:p>
        </w:tc>
        <w:tc>
          <w:tcPr>
            <w:tcW w:w="1984" w:type="dxa"/>
            <w:gridSpan w:val="3"/>
            <w:vAlign w:val="center"/>
          </w:tcPr>
          <w:p w14:paraId="413CBBF7" w14:textId="77777777" w:rsidR="007F2A8E" w:rsidRPr="006F4ACD" w:rsidRDefault="007F2A8E" w:rsidP="003D58D7">
            <w:pPr>
              <w:rPr>
                <w:rFonts w:ascii="Verdana" w:eastAsia="PMingLiU" w:hAnsi="Verdana"/>
                <w:szCs w:val="20"/>
              </w:rPr>
            </w:pPr>
            <w:r w:rsidRPr="006F4ACD">
              <w:rPr>
                <w:rFonts w:ascii="Verdana" w:eastAsia="PMingLiU" w:hAnsi="Verdana"/>
                <w:szCs w:val="20"/>
              </w:rPr>
              <w:t>23.03.2015</w:t>
            </w:r>
          </w:p>
        </w:tc>
        <w:tc>
          <w:tcPr>
            <w:tcW w:w="4813" w:type="dxa"/>
            <w:vAlign w:val="center"/>
          </w:tcPr>
          <w:p w14:paraId="793ADAB2" w14:textId="77777777" w:rsidR="007F2A8E" w:rsidRPr="006F4ACD" w:rsidRDefault="007F2A8E" w:rsidP="003D58D7">
            <w:pPr>
              <w:rPr>
                <w:rFonts w:ascii="Verdana" w:hAnsi="Verdana"/>
                <w:szCs w:val="20"/>
              </w:rPr>
            </w:pPr>
            <w:r w:rsidRPr="006F4ACD">
              <w:rPr>
                <w:rFonts w:ascii="Verdana" w:hAnsi="Verdana"/>
                <w:szCs w:val="20"/>
              </w:rPr>
              <w:t>Including internal observations</w:t>
            </w:r>
          </w:p>
        </w:tc>
      </w:tr>
      <w:tr w:rsidR="007F2A8E" w:rsidRPr="001428BA" w14:paraId="3E4CB3E0" w14:textId="77777777" w:rsidTr="007F2A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Before w:val="1"/>
          <w:gridAfter w:val="1"/>
          <w:wBefore w:w="42" w:type="dxa"/>
          <w:wAfter w:w="149" w:type="dxa"/>
        </w:trPr>
        <w:tc>
          <w:tcPr>
            <w:tcW w:w="1980" w:type="dxa"/>
            <w:vAlign w:val="center"/>
          </w:tcPr>
          <w:p w14:paraId="22D6CCF3" w14:textId="77777777" w:rsidR="007F2A8E" w:rsidRPr="006F4ACD" w:rsidRDefault="007F2A8E" w:rsidP="003D58D7">
            <w:pPr>
              <w:rPr>
                <w:rFonts w:ascii="Verdana" w:hAnsi="Verdana"/>
                <w:szCs w:val="20"/>
              </w:rPr>
            </w:pPr>
            <w:r w:rsidRPr="006F4ACD">
              <w:rPr>
                <w:rFonts w:ascii="Verdana" w:hAnsi="Verdana"/>
                <w:szCs w:val="20"/>
              </w:rPr>
              <w:t>v2.3</w:t>
            </w:r>
          </w:p>
        </w:tc>
        <w:tc>
          <w:tcPr>
            <w:tcW w:w="1984" w:type="dxa"/>
            <w:gridSpan w:val="3"/>
            <w:vAlign w:val="center"/>
          </w:tcPr>
          <w:p w14:paraId="25815D0C" w14:textId="77777777" w:rsidR="007F2A8E" w:rsidRPr="006F4ACD" w:rsidRDefault="007F2A8E" w:rsidP="003D58D7">
            <w:pPr>
              <w:rPr>
                <w:rFonts w:ascii="Verdana" w:eastAsia="PMingLiU" w:hAnsi="Verdana"/>
                <w:szCs w:val="20"/>
              </w:rPr>
            </w:pPr>
            <w:r w:rsidRPr="006F4ACD">
              <w:rPr>
                <w:rFonts w:ascii="Verdana" w:eastAsia="PMingLiU" w:hAnsi="Verdana"/>
                <w:szCs w:val="20"/>
              </w:rPr>
              <w:t>10.04.2015</w:t>
            </w:r>
          </w:p>
        </w:tc>
        <w:tc>
          <w:tcPr>
            <w:tcW w:w="4813" w:type="dxa"/>
            <w:vAlign w:val="center"/>
          </w:tcPr>
          <w:p w14:paraId="6F7A34E9" w14:textId="77777777" w:rsidR="007F2A8E" w:rsidRPr="006F4ACD" w:rsidRDefault="007F2A8E" w:rsidP="003D58D7">
            <w:pPr>
              <w:rPr>
                <w:rFonts w:ascii="Verdana" w:hAnsi="Verdana"/>
                <w:szCs w:val="20"/>
              </w:rPr>
            </w:pPr>
            <w:r w:rsidRPr="006F4ACD">
              <w:rPr>
                <w:rFonts w:ascii="Verdana" w:hAnsi="Verdana"/>
                <w:szCs w:val="20"/>
              </w:rPr>
              <w:t>Including observation from AHG</w:t>
            </w:r>
          </w:p>
        </w:tc>
      </w:tr>
      <w:tr w:rsidR="007F2A8E" w:rsidRPr="001428BA" w14:paraId="4B5A788B" w14:textId="77777777" w:rsidTr="007F2A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Before w:val="1"/>
          <w:gridAfter w:val="1"/>
          <w:wBefore w:w="42" w:type="dxa"/>
          <w:wAfter w:w="149" w:type="dxa"/>
        </w:trPr>
        <w:tc>
          <w:tcPr>
            <w:tcW w:w="1980" w:type="dxa"/>
            <w:vAlign w:val="center"/>
          </w:tcPr>
          <w:p w14:paraId="1F9D5B23" w14:textId="77777777" w:rsidR="007F2A8E" w:rsidRPr="006F4ACD" w:rsidRDefault="007F2A8E" w:rsidP="003D58D7">
            <w:pPr>
              <w:rPr>
                <w:rFonts w:ascii="Verdana" w:hAnsi="Verdana"/>
                <w:szCs w:val="20"/>
              </w:rPr>
            </w:pPr>
            <w:r w:rsidRPr="006F4ACD">
              <w:rPr>
                <w:rFonts w:ascii="Verdana" w:hAnsi="Verdana"/>
                <w:szCs w:val="20"/>
              </w:rPr>
              <w:t>v0.24</w:t>
            </w:r>
          </w:p>
        </w:tc>
        <w:tc>
          <w:tcPr>
            <w:tcW w:w="1984" w:type="dxa"/>
            <w:gridSpan w:val="3"/>
            <w:vAlign w:val="center"/>
          </w:tcPr>
          <w:p w14:paraId="72BE217B" w14:textId="77777777" w:rsidR="007F2A8E" w:rsidRPr="006F4ACD" w:rsidRDefault="007F2A8E" w:rsidP="003D58D7">
            <w:pPr>
              <w:rPr>
                <w:rFonts w:ascii="Verdana" w:eastAsia="PMingLiU" w:hAnsi="Verdana"/>
                <w:szCs w:val="20"/>
              </w:rPr>
            </w:pPr>
            <w:r w:rsidRPr="006F4ACD">
              <w:rPr>
                <w:rFonts w:ascii="Verdana" w:eastAsia="PMingLiU" w:hAnsi="Verdana"/>
                <w:szCs w:val="20"/>
              </w:rPr>
              <w:t>28/04/2015</w:t>
            </w:r>
          </w:p>
        </w:tc>
        <w:tc>
          <w:tcPr>
            <w:tcW w:w="4813" w:type="dxa"/>
            <w:vAlign w:val="center"/>
          </w:tcPr>
          <w:p w14:paraId="34FFF04C" w14:textId="77777777" w:rsidR="007F2A8E" w:rsidRPr="006F4ACD" w:rsidRDefault="007F2A8E" w:rsidP="003D58D7">
            <w:pPr>
              <w:rPr>
                <w:rFonts w:ascii="Verdana" w:hAnsi="Verdana"/>
                <w:szCs w:val="20"/>
              </w:rPr>
            </w:pPr>
            <w:r w:rsidRPr="006F4ACD">
              <w:rPr>
                <w:rFonts w:ascii="Verdana" w:hAnsi="Verdana"/>
                <w:szCs w:val="20"/>
              </w:rPr>
              <w:t xml:space="preserve">Change version </w:t>
            </w:r>
            <w:proofErr w:type="gramStart"/>
            <w:r w:rsidRPr="006F4ACD">
              <w:rPr>
                <w:rFonts w:ascii="Verdana" w:hAnsi="Verdana"/>
                <w:szCs w:val="20"/>
              </w:rPr>
              <w:t>system</w:t>
            </w:r>
            <w:proofErr w:type="gramEnd"/>
          </w:p>
          <w:p w14:paraId="59B270D2" w14:textId="77777777" w:rsidR="007F2A8E" w:rsidRPr="006F4ACD" w:rsidRDefault="007F2A8E" w:rsidP="003D58D7">
            <w:pPr>
              <w:rPr>
                <w:rFonts w:ascii="Verdana" w:hAnsi="Verdana"/>
                <w:szCs w:val="20"/>
              </w:rPr>
            </w:pPr>
            <w:r w:rsidRPr="006F4ACD">
              <w:rPr>
                <w:rFonts w:ascii="Verdana" w:hAnsi="Verdana"/>
                <w:szCs w:val="20"/>
              </w:rPr>
              <w:t xml:space="preserve">Remove former flow </w:t>
            </w:r>
            <w:proofErr w:type="gramStart"/>
            <w:r w:rsidRPr="006F4ACD">
              <w:rPr>
                <w:rFonts w:ascii="Verdana" w:hAnsi="Verdana"/>
                <w:szCs w:val="20"/>
              </w:rPr>
              <w:t>reference</w:t>
            </w:r>
            <w:proofErr w:type="gramEnd"/>
          </w:p>
          <w:p w14:paraId="2D9F17A2" w14:textId="77777777" w:rsidR="007F2A8E" w:rsidRPr="006F4ACD" w:rsidRDefault="007F2A8E" w:rsidP="003D58D7">
            <w:pPr>
              <w:rPr>
                <w:rFonts w:ascii="Verdana" w:hAnsi="Verdana"/>
                <w:szCs w:val="20"/>
              </w:rPr>
            </w:pPr>
            <w:r w:rsidRPr="006F4ACD">
              <w:rPr>
                <w:rFonts w:ascii="Verdana" w:hAnsi="Verdana"/>
                <w:szCs w:val="20"/>
              </w:rPr>
              <w:t>Add 3 branches for counterparty being able to send F023, F025 and F027</w:t>
            </w:r>
          </w:p>
        </w:tc>
      </w:tr>
      <w:tr w:rsidR="007F2A8E" w:rsidRPr="001428BA" w14:paraId="3583398A" w14:textId="77777777" w:rsidTr="007F2A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Before w:val="1"/>
          <w:gridAfter w:val="1"/>
          <w:wBefore w:w="42" w:type="dxa"/>
          <w:wAfter w:w="149" w:type="dxa"/>
        </w:trPr>
        <w:tc>
          <w:tcPr>
            <w:tcW w:w="1980" w:type="dxa"/>
            <w:vAlign w:val="center"/>
          </w:tcPr>
          <w:p w14:paraId="68CF4C67" w14:textId="77777777" w:rsidR="007F2A8E" w:rsidRPr="006F4ACD" w:rsidRDefault="007F2A8E" w:rsidP="003D58D7">
            <w:pPr>
              <w:rPr>
                <w:rFonts w:ascii="Verdana" w:hAnsi="Verdana"/>
                <w:szCs w:val="20"/>
              </w:rPr>
            </w:pPr>
            <w:r w:rsidRPr="006F4ACD">
              <w:rPr>
                <w:rFonts w:ascii="Verdana" w:hAnsi="Verdana"/>
                <w:szCs w:val="20"/>
              </w:rPr>
              <w:t>v0.26.0</w:t>
            </w:r>
          </w:p>
        </w:tc>
        <w:tc>
          <w:tcPr>
            <w:tcW w:w="1984" w:type="dxa"/>
            <w:gridSpan w:val="3"/>
            <w:vAlign w:val="center"/>
          </w:tcPr>
          <w:p w14:paraId="73B2F870" w14:textId="77777777" w:rsidR="007F2A8E" w:rsidRPr="006F4ACD" w:rsidRDefault="007F2A8E" w:rsidP="003D58D7">
            <w:pPr>
              <w:rPr>
                <w:rFonts w:ascii="Verdana" w:eastAsia="PMingLiU" w:hAnsi="Verdana"/>
                <w:szCs w:val="20"/>
              </w:rPr>
            </w:pPr>
            <w:r w:rsidRPr="006F4ACD">
              <w:rPr>
                <w:rFonts w:ascii="Verdana" w:eastAsia="PMingLiU" w:hAnsi="Verdana"/>
                <w:szCs w:val="20"/>
              </w:rPr>
              <w:t>19/11/2015</w:t>
            </w:r>
          </w:p>
        </w:tc>
        <w:tc>
          <w:tcPr>
            <w:tcW w:w="4813" w:type="dxa"/>
          </w:tcPr>
          <w:p w14:paraId="5D342BDA" w14:textId="77777777" w:rsidR="007F2A8E" w:rsidRPr="006F4ACD" w:rsidRDefault="007F2A8E" w:rsidP="003D58D7">
            <w:pPr>
              <w:rPr>
                <w:rFonts w:ascii="Verdana" w:hAnsi="Verdana"/>
                <w:szCs w:val="20"/>
              </w:rPr>
            </w:pPr>
            <w:r w:rsidRPr="006F4ACD">
              <w:rPr>
                <w:rFonts w:ascii="Verdana" w:eastAsia="PMingLiU" w:hAnsi="Verdana" w:cstheme="minorHAnsi"/>
                <w:szCs w:val="20"/>
              </w:rPr>
              <w:t>Update to align with business architecture principles</w:t>
            </w:r>
          </w:p>
        </w:tc>
      </w:tr>
      <w:tr w:rsidR="007F2A8E" w:rsidRPr="001428BA" w14:paraId="53D94974" w14:textId="77777777" w:rsidTr="007F2A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Before w:val="1"/>
          <w:gridAfter w:val="1"/>
          <w:wBefore w:w="42" w:type="dxa"/>
          <w:wAfter w:w="149" w:type="dxa"/>
        </w:trPr>
        <w:tc>
          <w:tcPr>
            <w:tcW w:w="1980" w:type="dxa"/>
            <w:vAlign w:val="center"/>
          </w:tcPr>
          <w:p w14:paraId="064339D4" w14:textId="77777777" w:rsidR="007F2A8E" w:rsidRPr="006F4ACD" w:rsidRDefault="007F2A8E" w:rsidP="003D58D7">
            <w:pPr>
              <w:rPr>
                <w:rFonts w:ascii="Verdana" w:hAnsi="Verdana"/>
                <w:szCs w:val="20"/>
              </w:rPr>
            </w:pPr>
            <w:r w:rsidRPr="006F4ACD">
              <w:rPr>
                <w:rFonts w:ascii="Verdana" w:hAnsi="Verdana"/>
                <w:szCs w:val="20"/>
              </w:rPr>
              <w:t>v0.99.0</w:t>
            </w:r>
          </w:p>
        </w:tc>
        <w:tc>
          <w:tcPr>
            <w:tcW w:w="1984" w:type="dxa"/>
            <w:gridSpan w:val="3"/>
            <w:vAlign w:val="center"/>
          </w:tcPr>
          <w:p w14:paraId="5C0E338F" w14:textId="77777777" w:rsidR="007F2A8E" w:rsidRPr="006F4ACD" w:rsidRDefault="007F2A8E" w:rsidP="003D58D7">
            <w:pPr>
              <w:rPr>
                <w:rFonts w:ascii="Verdana" w:eastAsia="PMingLiU" w:hAnsi="Verdana"/>
                <w:szCs w:val="20"/>
              </w:rPr>
            </w:pPr>
            <w:r w:rsidRPr="006F4ACD">
              <w:rPr>
                <w:rFonts w:ascii="Verdana" w:eastAsia="PMingLiU" w:hAnsi="Verdana"/>
                <w:szCs w:val="20"/>
              </w:rPr>
              <w:t>19/01/2016</w:t>
            </w:r>
          </w:p>
        </w:tc>
        <w:tc>
          <w:tcPr>
            <w:tcW w:w="4813" w:type="dxa"/>
            <w:vAlign w:val="center"/>
          </w:tcPr>
          <w:p w14:paraId="5FD5CBF2" w14:textId="77777777" w:rsidR="007F2A8E" w:rsidRPr="007F2A8E" w:rsidRDefault="007F2A8E" w:rsidP="003D58D7">
            <w:pPr>
              <w:rPr>
                <w:rFonts w:ascii="Verdana" w:hAnsi="Verdana"/>
                <w:bCs/>
                <w:szCs w:val="20"/>
              </w:rPr>
            </w:pPr>
            <w:r w:rsidRPr="007F2A8E">
              <w:rPr>
                <w:rFonts w:ascii="Verdana" w:hAnsi="Verdana"/>
                <w:bCs/>
                <w:szCs w:val="20"/>
              </w:rPr>
              <w:t>Candidate for AHG Approval</w:t>
            </w:r>
          </w:p>
          <w:p w14:paraId="27FDEF7D" w14:textId="77777777" w:rsidR="007F2A8E" w:rsidRPr="007F2A8E" w:rsidDel="00F338CF" w:rsidRDefault="007F2A8E" w:rsidP="003D58D7">
            <w:pPr>
              <w:rPr>
                <w:rFonts w:ascii="Verdana" w:hAnsi="Verdana"/>
                <w:bCs/>
                <w:szCs w:val="20"/>
              </w:rPr>
            </w:pPr>
            <w:r w:rsidRPr="007F2A8E">
              <w:rPr>
                <w:rFonts w:ascii="Verdana" w:hAnsi="Verdana"/>
                <w:bCs/>
                <w:szCs w:val="20"/>
              </w:rPr>
              <w:t>Integrated the feedback received (minor changes, not involving the process itself)</w:t>
            </w:r>
          </w:p>
        </w:tc>
      </w:tr>
      <w:tr w:rsidR="007F2A8E" w:rsidRPr="001428BA" w14:paraId="2FC6DB43" w14:textId="77777777" w:rsidTr="007F2A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Before w:val="1"/>
          <w:gridAfter w:val="1"/>
          <w:wBefore w:w="42" w:type="dxa"/>
          <w:wAfter w:w="149" w:type="dxa"/>
        </w:trPr>
        <w:tc>
          <w:tcPr>
            <w:tcW w:w="1980" w:type="dxa"/>
            <w:vAlign w:val="center"/>
          </w:tcPr>
          <w:p w14:paraId="51E3C613" w14:textId="77777777" w:rsidR="007F2A8E" w:rsidRPr="006F4ACD" w:rsidRDefault="007F2A8E" w:rsidP="003D58D7">
            <w:pPr>
              <w:rPr>
                <w:rFonts w:ascii="Verdana" w:hAnsi="Verdana"/>
                <w:szCs w:val="20"/>
              </w:rPr>
            </w:pPr>
            <w:r w:rsidRPr="006F4ACD">
              <w:rPr>
                <w:rFonts w:ascii="Verdana" w:hAnsi="Verdana"/>
                <w:szCs w:val="20"/>
              </w:rPr>
              <w:t>v0.99.1</w:t>
            </w:r>
          </w:p>
        </w:tc>
        <w:tc>
          <w:tcPr>
            <w:tcW w:w="1984" w:type="dxa"/>
            <w:gridSpan w:val="3"/>
            <w:vAlign w:val="center"/>
          </w:tcPr>
          <w:p w14:paraId="2A32A610" w14:textId="77777777" w:rsidR="007F2A8E" w:rsidRPr="006F4ACD" w:rsidRDefault="007F2A8E" w:rsidP="003D58D7">
            <w:pPr>
              <w:rPr>
                <w:rFonts w:ascii="Verdana" w:eastAsia="PMingLiU" w:hAnsi="Verdana"/>
                <w:szCs w:val="20"/>
              </w:rPr>
            </w:pPr>
            <w:r w:rsidRPr="006F4ACD">
              <w:rPr>
                <w:rFonts w:ascii="Verdana" w:eastAsia="PMingLiU" w:hAnsi="Verdana"/>
                <w:szCs w:val="20"/>
              </w:rPr>
              <w:t>10/02/2016</w:t>
            </w:r>
          </w:p>
        </w:tc>
        <w:tc>
          <w:tcPr>
            <w:tcW w:w="4813" w:type="dxa"/>
            <w:vAlign w:val="center"/>
          </w:tcPr>
          <w:p w14:paraId="118A664B" w14:textId="77777777" w:rsidR="007F2A8E" w:rsidRPr="007F2A8E" w:rsidRDefault="007F2A8E" w:rsidP="003D58D7">
            <w:pPr>
              <w:rPr>
                <w:rFonts w:ascii="Verdana" w:hAnsi="Verdana"/>
                <w:bCs/>
                <w:szCs w:val="20"/>
              </w:rPr>
            </w:pPr>
            <w:r w:rsidRPr="007F2A8E">
              <w:rPr>
                <w:rFonts w:ascii="Verdana" w:hAnsi="Verdana"/>
                <w:bCs/>
                <w:szCs w:val="20"/>
              </w:rPr>
              <w:t>Candidate for AC Approval</w:t>
            </w:r>
          </w:p>
          <w:p w14:paraId="05830DB6" w14:textId="77777777" w:rsidR="007F2A8E" w:rsidRPr="007F2A8E" w:rsidRDefault="007F2A8E" w:rsidP="003D58D7">
            <w:pPr>
              <w:rPr>
                <w:rFonts w:ascii="Verdana" w:hAnsi="Verdana"/>
                <w:bCs/>
                <w:szCs w:val="20"/>
              </w:rPr>
            </w:pPr>
            <w:r w:rsidRPr="007F2A8E">
              <w:rPr>
                <w:rFonts w:ascii="Verdana" w:hAnsi="Verdana"/>
                <w:bCs/>
                <w:szCs w:val="20"/>
              </w:rPr>
              <w:t xml:space="preserve">Minor textual changes following the review made by the </w:t>
            </w:r>
            <w:proofErr w:type="gramStart"/>
            <w:r w:rsidRPr="007F2A8E">
              <w:rPr>
                <w:rFonts w:ascii="Verdana" w:hAnsi="Verdana"/>
                <w:bCs/>
                <w:szCs w:val="20"/>
              </w:rPr>
              <w:t>Rapporteur</w:t>
            </w:r>
            <w:proofErr w:type="gramEnd"/>
            <w:r w:rsidRPr="007F2A8E">
              <w:rPr>
                <w:rFonts w:ascii="Verdana" w:hAnsi="Verdana"/>
                <w:bCs/>
                <w:szCs w:val="20"/>
              </w:rPr>
              <w:t xml:space="preserve"> </w:t>
            </w:r>
          </w:p>
          <w:p w14:paraId="0FB1B704" w14:textId="77777777" w:rsidR="007F2A8E" w:rsidRPr="007F2A8E" w:rsidRDefault="007F2A8E" w:rsidP="003D58D7">
            <w:pPr>
              <w:rPr>
                <w:rFonts w:ascii="Verdana" w:hAnsi="Verdana"/>
                <w:bCs/>
                <w:szCs w:val="20"/>
              </w:rPr>
            </w:pPr>
          </w:p>
        </w:tc>
      </w:tr>
      <w:tr w:rsidR="007F2A8E" w:rsidRPr="001428BA" w14:paraId="4A4FAC18" w14:textId="77777777" w:rsidTr="007F2A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Before w:val="1"/>
          <w:gridAfter w:val="1"/>
          <w:wBefore w:w="42" w:type="dxa"/>
          <w:wAfter w:w="149" w:type="dxa"/>
        </w:trPr>
        <w:tc>
          <w:tcPr>
            <w:tcW w:w="1980" w:type="dxa"/>
            <w:vAlign w:val="center"/>
          </w:tcPr>
          <w:p w14:paraId="7AD665C3" w14:textId="77777777" w:rsidR="007F2A8E" w:rsidRPr="006F4ACD" w:rsidRDefault="007F2A8E" w:rsidP="003D58D7">
            <w:pPr>
              <w:rPr>
                <w:rFonts w:ascii="Verdana" w:hAnsi="Verdana"/>
                <w:szCs w:val="20"/>
              </w:rPr>
            </w:pPr>
            <w:r w:rsidRPr="006F4ACD">
              <w:rPr>
                <w:rFonts w:ascii="Verdana" w:hAnsi="Verdana" w:cs="Calibri"/>
                <w:szCs w:val="20"/>
              </w:rPr>
              <w:t>v.1.0.0</w:t>
            </w:r>
          </w:p>
        </w:tc>
        <w:tc>
          <w:tcPr>
            <w:tcW w:w="1984" w:type="dxa"/>
            <w:gridSpan w:val="3"/>
            <w:vAlign w:val="center"/>
          </w:tcPr>
          <w:p w14:paraId="0E0AF489" w14:textId="77777777" w:rsidR="007F2A8E" w:rsidRPr="006F4ACD" w:rsidRDefault="007F2A8E" w:rsidP="003D58D7">
            <w:pPr>
              <w:rPr>
                <w:rFonts w:ascii="Verdana" w:eastAsia="PMingLiU" w:hAnsi="Verdana"/>
                <w:szCs w:val="20"/>
              </w:rPr>
            </w:pPr>
            <w:r w:rsidRPr="006F4ACD">
              <w:rPr>
                <w:rFonts w:ascii="Verdana" w:eastAsia="PMingLiU" w:hAnsi="Verdana" w:cs="Calibri"/>
                <w:color w:val="000000"/>
                <w:szCs w:val="20"/>
              </w:rPr>
              <w:t>15/05/2016</w:t>
            </w:r>
          </w:p>
        </w:tc>
        <w:tc>
          <w:tcPr>
            <w:tcW w:w="4813" w:type="dxa"/>
            <w:vAlign w:val="center"/>
          </w:tcPr>
          <w:p w14:paraId="0EEA3714" w14:textId="77777777" w:rsidR="007F2A8E" w:rsidRPr="007F2A8E" w:rsidRDefault="007F2A8E" w:rsidP="003D58D7">
            <w:pPr>
              <w:rPr>
                <w:rFonts w:ascii="Verdana" w:hAnsi="Verdana"/>
                <w:bCs/>
                <w:iCs/>
                <w:szCs w:val="20"/>
              </w:rPr>
            </w:pPr>
            <w:r w:rsidRPr="007F2A8E">
              <w:rPr>
                <w:rFonts w:ascii="Verdana" w:hAnsi="Verdana" w:cs="Calibri"/>
                <w:bCs/>
                <w:szCs w:val="20"/>
              </w:rPr>
              <w:t>AC Approved version</w:t>
            </w:r>
          </w:p>
        </w:tc>
      </w:tr>
      <w:tr w:rsidR="007F2A8E" w:rsidRPr="001428BA" w14:paraId="3757FFDA" w14:textId="77777777" w:rsidTr="007F2A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Before w:val="1"/>
          <w:gridAfter w:val="1"/>
          <w:wBefore w:w="42" w:type="dxa"/>
          <w:wAfter w:w="149" w:type="dxa"/>
        </w:trPr>
        <w:tc>
          <w:tcPr>
            <w:tcW w:w="1980" w:type="dxa"/>
            <w:vAlign w:val="center"/>
          </w:tcPr>
          <w:p w14:paraId="6D89E68A" w14:textId="77777777" w:rsidR="007F2A8E" w:rsidRPr="006F4ACD" w:rsidRDefault="007F2A8E" w:rsidP="003D58D7">
            <w:pPr>
              <w:rPr>
                <w:rFonts w:ascii="Verdana" w:hAnsi="Verdana"/>
                <w:szCs w:val="20"/>
              </w:rPr>
            </w:pPr>
            <w:r w:rsidRPr="006F4ACD">
              <w:rPr>
                <w:rFonts w:ascii="Verdana" w:hAnsi="Verdana"/>
                <w:szCs w:val="20"/>
              </w:rPr>
              <w:t>v1.0.1</w:t>
            </w:r>
          </w:p>
        </w:tc>
        <w:tc>
          <w:tcPr>
            <w:tcW w:w="1984" w:type="dxa"/>
            <w:gridSpan w:val="3"/>
            <w:vAlign w:val="center"/>
          </w:tcPr>
          <w:p w14:paraId="5E5E2375" w14:textId="77777777" w:rsidR="007F2A8E" w:rsidRPr="006F4ACD" w:rsidRDefault="007F2A8E" w:rsidP="003D58D7">
            <w:pPr>
              <w:rPr>
                <w:rFonts w:ascii="Verdana" w:eastAsia="PMingLiU" w:hAnsi="Verdana"/>
                <w:szCs w:val="20"/>
              </w:rPr>
            </w:pPr>
            <w:r w:rsidRPr="006F4ACD">
              <w:rPr>
                <w:rFonts w:ascii="Verdana" w:eastAsia="PMingLiU" w:hAnsi="Verdana"/>
                <w:szCs w:val="20"/>
              </w:rPr>
              <w:t>15/06/2016</w:t>
            </w:r>
          </w:p>
        </w:tc>
        <w:tc>
          <w:tcPr>
            <w:tcW w:w="4813" w:type="dxa"/>
            <w:vAlign w:val="center"/>
          </w:tcPr>
          <w:p w14:paraId="2F38F692" w14:textId="77777777" w:rsidR="007F2A8E" w:rsidRPr="006F4ACD" w:rsidRDefault="007F2A8E" w:rsidP="003D58D7">
            <w:pPr>
              <w:rPr>
                <w:rFonts w:ascii="Verdana" w:eastAsia="PMingLiU" w:hAnsi="Verdana" w:cstheme="minorHAnsi"/>
                <w:iCs/>
                <w:szCs w:val="20"/>
              </w:rPr>
            </w:pPr>
            <w:r w:rsidRPr="006F4ACD">
              <w:rPr>
                <w:rFonts w:ascii="Verdana" w:hAnsi="Verdana"/>
                <w:szCs w:val="20"/>
              </w:rPr>
              <w:t>Added the reference to Art F2 under point 2.2 Legal Regulations / Policy Issues / Other Mentions following AHGs approval</w:t>
            </w:r>
          </w:p>
        </w:tc>
      </w:tr>
      <w:tr w:rsidR="007F2A8E" w:rsidRPr="001428BA" w14:paraId="60B2EEA1" w14:textId="77777777" w:rsidTr="007F2A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Before w:val="1"/>
          <w:gridAfter w:val="1"/>
          <w:wBefore w:w="42" w:type="dxa"/>
          <w:wAfter w:w="149" w:type="dxa"/>
        </w:trPr>
        <w:tc>
          <w:tcPr>
            <w:tcW w:w="1980" w:type="dxa"/>
            <w:vAlign w:val="center"/>
          </w:tcPr>
          <w:p w14:paraId="45FF2C9B" w14:textId="77777777" w:rsidR="007F2A8E" w:rsidRPr="006F4ACD" w:rsidRDefault="007F2A8E" w:rsidP="003D58D7">
            <w:pPr>
              <w:rPr>
                <w:rFonts w:ascii="Verdana" w:hAnsi="Verdana"/>
                <w:szCs w:val="20"/>
              </w:rPr>
            </w:pPr>
            <w:r w:rsidRPr="006F4ACD">
              <w:rPr>
                <w:rFonts w:ascii="Verdana" w:hAnsi="Verdana"/>
                <w:szCs w:val="20"/>
              </w:rPr>
              <w:t>v1.0.2</w:t>
            </w:r>
          </w:p>
        </w:tc>
        <w:tc>
          <w:tcPr>
            <w:tcW w:w="1984" w:type="dxa"/>
            <w:gridSpan w:val="3"/>
            <w:vAlign w:val="center"/>
          </w:tcPr>
          <w:p w14:paraId="695F0B0D" w14:textId="77777777" w:rsidR="007F2A8E" w:rsidRPr="006F4ACD" w:rsidRDefault="007F2A8E" w:rsidP="003D58D7">
            <w:pPr>
              <w:rPr>
                <w:rFonts w:ascii="Verdana" w:eastAsia="PMingLiU" w:hAnsi="Verdana"/>
                <w:szCs w:val="20"/>
              </w:rPr>
            </w:pPr>
            <w:r w:rsidRPr="006F4ACD">
              <w:rPr>
                <w:rFonts w:ascii="Verdana" w:eastAsia="PMingLiU" w:hAnsi="Verdana"/>
                <w:szCs w:val="20"/>
              </w:rPr>
              <w:t>19/07/2016</w:t>
            </w:r>
          </w:p>
        </w:tc>
        <w:tc>
          <w:tcPr>
            <w:tcW w:w="4813" w:type="dxa"/>
            <w:vAlign w:val="center"/>
          </w:tcPr>
          <w:p w14:paraId="400A2825" w14:textId="77777777" w:rsidR="007F2A8E" w:rsidRPr="006F4ACD" w:rsidRDefault="007F2A8E" w:rsidP="003D58D7">
            <w:pPr>
              <w:rPr>
                <w:rFonts w:ascii="Verdana" w:hAnsi="Verdana"/>
                <w:iCs/>
                <w:szCs w:val="20"/>
              </w:rPr>
            </w:pPr>
            <w:r w:rsidRPr="006F4ACD">
              <w:rPr>
                <w:rFonts w:ascii="Verdana" w:hAnsi="Verdana"/>
                <w:szCs w:val="20"/>
              </w:rPr>
              <w:t>Deleted Branch 18 (H_BUC_04)</w:t>
            </w:r>
          </w:p>
        </w:tc>
      </w:tr>
      <w:tr w:rsidR="007F2A8E" w:rsidRPr="001428BA" w14:paraId="6F6334F9" w14:textId="77777777" w:rsidTr="007F2A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Before w:val="1"/>
          <w:gridAfter w:val="1"/>
          <w:wBefore w:w="42" w:type="dxa"/>
          <w:wAfter w:w="149" w:type="dxa"/>
        </w:trPr>
        <w:tc>
          <w:tcPr>
            <w:tcW w:w="1980" w:type="dxa"/>
            <w:vAlign w:val="center"/>
          </w:tcPr>
          <w:p w14:paraId="4B797280" w14:textId="77777777" w:rsidR="007F2A8E" w:rsidRPr="006F4ACD" w:rsidRDefault="007F2A8E" w:rsidP="003D58D7">
            <w:pPr>
              <w:rPr>
                <w:rFonts w:ascii="Verdana" w:hAnsi="Verdana"/>
                <w:szCs w:val="20"/>
              </w:rPr>
            </w:pPr>
            <w:r w:rsidRPr="006F4ACD">
              <w:rPr>
                <w:rFonts w:ascii="Verdana" w:hAnsi="Verdana"/>
                <w:szCs w:val="20"/>
              </w:rPr>
              <w:t>v1.0.3</w:t>
            </w:r>
          </w:p>
        </w:tc>
        <w:tc>
          <w:tcPr>
            <w:tcW w:w="1984" w:type="dxa"/>
            <w:gridSpan w:val="3"/>
            <w:vAlign w:val="center"/>
          </w:tcPr>
          <w:p w14:paraId="0D2A7471" w14:textId="77777777" w:rsidR="007F2A8E" w:rsidRPr="006F4ACD" w:rsidRDefault="007F2A8E" w:rsidP="003D58D7">
            <w:pPr>
              <w:rPr>
                <w:rFonts w:ascii="Verdana" w:eastAsia="PMingLiU" w:hAnsi="Verdana"/>
                <w:szCs w:val="20"/>
              </w:rPr>
            </w:pPr>
            <w:r w:rsidRPr="006F4ACD">
              <w:rPr>
                <w:rFonts w:ascii="Verdana" w:eastAsia="PMingLiU" w:hAnsi="Verdana"/>
                <w:szCs w:val="20"/>
              </w:rPr>
              <w:t>02/08/2016</w:t>
            </w:r>
          </w:p>
        </w:tc>
        <w:tc>
          <w:tcPr>
            <w:tcW w:w="4813" w:type="dxa"/>
            <w:vAlign w:val="center"/>
          </w:tcPr>
          <w:p w14:paraId="142F2320" w14:textId="77777777" w:rsidR="007F2A8E" w:rsidRPr="006F4ACD" w:rsidRDefault="007F2A8E" w:rsidP="003D58D7">
            <w:pPr>
              <w:rPr>
                <w:rFonts w:ascii="Verdana" w:hAnsi="Verdana"/>
                <w:iCs/>
                <w:szCs w:val="20"/>
              </w:rPr>
            </w:pPr>
            <w:r w:rsidRPr="006F4ACD">
              <w:rPr>
                <w:rFonts w:ascii="Verdana" w:hAnsi="Verdana"/>
                <w:szCs w:val="20"/>
              </w:rPr>
              <w:t>Alignment to the standard description and layout of the BUCs</w:t>
            </w:r>
          </w:p>
        </w:tc>
      </w:tr>
      <w:tr w:rsidR="007F2A8E" w:rsidRPr="00376BD2" w14:paraId="3AD96514" w14:textId="77777777" w:rsidTr="007F2A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Before w:val="1"/>
          <w:gridAfter w:val="1"/>
          <w:wBefore w:w="42" w:type="dxa"/>
          <w:wAfter w:w="149" w:type="dxa"/>
        </w:trPr>
        <w:tc>
          <w:tcPr>
            <w:tcW w:w="1980" w:type="dxa"/>
            <w:vAlign w:val="center"/>
          </w:tcPr>
          <w:p w14:paraId="4BF4370F" w14:textId="77777777" w:rsidR="007F2A8E" w:rsidRPr="006F4ACD" w:rsidRDefault="007F2A8E" w:rsidP="003D58D7">
            <w:pPr>
              <w:rPr>
                <w:rFonts w:ascii="Verdana" w:hAnsi="Verdana"/>
                <w:szCs w:val="20"/>
              </w:rPr>
            </w:pPr>
            <w:r w:rsidRPr="006F4ACD">
              <w:rPr>
                <w:rFonts w:ascii="Verdana" w:hAnsi="Verdana"/>
                <w:szCs w:val="20"/>
              </w:rPr>
              <w:t>v1.1.0</w:t>
            </w:r>
          </w:p>
        </w:tc>
        <w:tc>
          <w:tcPr>
            <w:tcW w:w="1984" w:type="dxa"/>
            <w:gridSpan w:val="3"/>
            <w:vAlign w:val="center"/>
          </w:tcPr>
          <w:p w14:paraId="72F10500" w14:textId="77777777" w:rsidR="007F2A8E" w:rsidRPr="006F4ACD" w:rsidRDefault="007F2A8E" w:rsidP="003D58D7">
            <w:pPr>
              <w:rPr>
                <w:rFonts w:ascii="Verdana" w:eastAsia="PMingLiU" w:hAnsi="Verdana"/>
                <w:szCs w:val="20"/>
              </w:rPr>
            </w:pPr>
            <w:r w:rsidRPr="006F4ACD">
              <w:rPr>
                <w:rFonts w:ascii="Verdana" w:eastAsia="PMingLiU" w:hAnsi="Verdana"/>
                <w:szCs w:val="20"/>
              </w:rPr>
              <w:t>14/03/2016</w:t>
            </w:r>
          </w:p>
        </w:tc>
        <w:tc>
          <w:tcPr>
            <w:tcW w:w="4813" w:type="dxa"/>
            <w:vAlign w:val="center"/>
          </w:tcPr>
          <w:p w14:paraId="4631BB6E" w14:textId="1D819E78" w:rsidR="007F2A8E" w:rsidRPr="006F4ACD" w:rsidRDefault="007F2A8E" w:rsidP="003D58D7">
            <w:pPr>
              <w:rPr>
                <w:rFonts w:ascii="Verdana" w:hAnsi="Verdana"/>
                <w:iCs/>
                <w:szCs w:val="20"/>
              </w:rPr>
            </w:pPr>
            <w:r w:rsidRPr="006F4ACD">
              <w:rPr>
                <w:rFonts w:ascii="Verdana" w:hAnsi="Verdana"/>
                <w:szCs w:val="20"/>
              </w:rPr>
              <w:t xml:space="preserve">Replaced F024/F025 reply-request with H_BUC_08 and F025 with H_BUC_09 </w:t>
            </w:r>
          </w:p>
          <w:p w14:paraId="7CF0476B" w14:textId="77777777" w:rsidR="007F2A8E" w:rsidRPr="006F4ACD" w:rsidRDefault="007F2A8E" w:rsidP="003D58D7">
            <w:pPr>
              <w:rPr>
                <w:rFonts w:ascii="Verdana" w:hAnsi="Verdana"/>
                <w:szCs w:val="20"/>
              </w:rPr>
            </w:pPr>
            <w:r w:rsidRPr="006F4ACD">
              <w:rPr>
                <w:rFonts w:ascii="Verdana" w:hAnsi="Verdana"/>
                <w:szCs w:val="20"/>
              </w:rPr>
              <w:t>The Counterparty can reply directly with F022, F023, etc after receiving the F001 from the Case Owner. There is no obligation for the Counterparty to reply to F001 with F002, before sending F022, F023, etc</w:t>
            </w:r>
          </w:p>
          <w:p w14:paraId="28F0D99F" w14:textId="77777777" w:rsidR="007F2A8E" w:rsidRPr="006F4ACD" w:rsidRDefault="007F2A8E" w:rsidP="003D58D7">
            <w:pPr>
              <w:rPr>
                <w:rFonts w:ascii="Verdana" w:hAnsi="Verdana"/>
                <w:szCs w:val="20"/>
              </w:rPr>
            </w:pPr>
            <w:r w:rsidRPr="006F4ACD">
              <w:rPr>
                <w:rFonts w:ascii="Verdana" w:hAnsi="Verdana"/>
                <w:szCs w:val="20"/>
              </w:rPr>
              <w:t>(Change approved by the Change Management Board)</w:t>
            </w:r>
          </w:p>
        </w:tc>
      </w:tr>
      <w:tr w:rsidR="007F2A8E" w:rsidRPr="00376BD2" w14:paraId="39B3D68F" w14:textId="77777777" w:rsidTr="007F2A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Before w:val="1"/>
          <w:gridAfter w:val="1"/>
          <w:wBefore w:w="42" w:type="dxa"/>
          <w:wAfter w:w="149" w:type="dxa"/>
        </w:trPr>
        <w:tc>
          <w:tcPr>
            <w:tcW w:w="1980" w:type="dxa"/>
            <w:vAlign w:val="center"/>
          </w:tcPr>
          <w:p w14:paraId="41079292" w14:textId="77777777" w:rsidR="007F2A8E" w:rsidRPr="006F4ACD" w:rsidRDefault="007F2A8E" w:rsidP="003D58D7">
            <w:pPr>
              <w:rPr>
                <w:rFonts w:ascii="Verdana" w:hAnsi="Verdana"/>
                <w:szCs w:val="20"/>
              </w:rPr>
            </w:pPr>
            <w:r w:rsidRPr="006F4ACD">
              <w:rPr>
                <w:rFonts w:ascii="Verdana" w:hAnsi="Verdana"/>
                <w:szCs w:val="20"/>
              </w:rPr>
              <w:t>v1.1.1</w:t>
            </w:r>
          </w:p>
        </w:tc>
        <w:tc>
          <w:tcPr>
            <w:tcW w:w="1984" w:type="dxa"/>
            <w:gridSpan w:val="3"/>
            <w:vAlign w:val="center"/>
          </w:tcPr>
          <w:p w14:paraId="5A8ED0DE" w14:textId="77777777" w:rsidR="007F2A8E" w:rsidRPr="006F4ACD" w:rsidRDefault="007F2A8E" w:rsidP="003D58D7">
            <w:pPr>
              <w:rPr>
                <w:rFonts w:ascii="Verdana" w:eastAsia="PMingLiU" w:hAnsi="Verdana"/>
                <w:szCs w:val="20"/>
              </w:rPr>
            </w:pPr>
            <w:r w:rsidRPr="006F4ACD">
              <w:rPr>
                <w:rFonts w:ascii="Verdana" w:eastAsia="PMingLiU" w:hAnsi="Verdana"/>
                <w:szCs w:val="20"/>
              </w:rPr>
              <w:t>28/06/2107</w:t>
            </w:r>
          </w:p>
        </w:tc>
        <w:tc>
          <w:tcPr>
            <w:tcW w:w="4813" w:type="dxa"/>
            <w:vAlign w:val="center"/>
          </w:tcPr>
          <w:p w14:paraId="0C286D0B" w14:textId="77777777" w:rsidR="007F2A8E" w:rsidRPr="006F4ACD" w:rsidRDefault="007F2A8E" w:rsidP="003D58D7">
            <w:pPr>
              <w:rPr>
                <w:rFonts w:ascii="Verdana" w:hAnsi="Verdana"/>
                <w:iCs/>
                <w:szCs w:val="20"/>
              </w:rPr>
            </w:pPr>
            <w:r w:rsidRPr="006F4ACD">
              <w:rPr>
                <w:rFonts w:ascii="Verdana" w:hAnsi="Verdana"/>
                <w:szCs w:val="20"/>
              </w:rPr>
              <w:t xml:space="preserve">Added the last version of </w:t>
            </w:r>
            <w:proofErr w:type="gramStart"/>
            <w:r w:rsidRPr="006F4ACD">
              <w:rPr>
                <w:rFonts w:ascii="Verdana" w:hAnsi="Verdana"/>
                <w:szCs w:val="20"/>
              </w:rPr>
              <w:t>BPMN</w:t>
            </w:r>
            <w:proofErr w:type="gramEnd"/>
            <w:r w:rsidRPr="006F4ACD">
              <w:rPr>
                <w:rFonts w:ascii="Verdana" w:hAnsi="Verdana"/>
                <w:szCs w:val="20"/>
              </w:rPr>
              <w:t xml:space="preserve"> </w:t>
            </w:r>
          </w:p>
          <w:p w14:paraId="05EBFC71" w14:textId="77777777" w:rsidR="007F2A8E" w:rsidRPr="006F4ACD" w:rsidRDefault="007F2A8E" w:rsidP="003D58D7">
            <w:pPr>
              <w:rPr>
                <w:rFonts w:ascii="Verdana" w:hAnsi="Verdana"/>
                <w:szCs w:val="20"/>
              </w:rPr>
            </w:pPr>
            <w:r w:rsidRPr="006F4ACD">
              <w:rPr>
                <w:rFonts w:ascii="Verdana" w:hAnsi="Verdana"/>
                <w:szCs w:val="20"/>
              </w:rPr>
              <w:t>(CR EESSI 1760)</w:t>
            </w:r>
          </w:p>
          <w:p w14:paraId="49402C6E" w14:textId="77777777" w:rsidR="007F2A8E" w:rsidRPr="006F4ACD" w:rsidRDefault="007F2A8E" w:rsidP="003D58D7">
            <w:pPr>
              <w:rPr>
                <w:rFonts w:ascii="Verdana" w:hAnsi="Verdana"/>
                <w:szCs w:val="20"/>
              </w:rPr>
            </w:pPr>
            <w:r w:rsidRPr="006F4ACD">
              <w:rPr>
                <w:rFonts w:ascii="Verdana" w:hAnsi="Verdana"/>
                <w:szCs w:val="20"/>
              </w:rPr>
              <w:t>Cosmetic changes (headings)</w:t>
            </w:r>
          </w:p>
          <w:p w14:paraId="3DF54656" w14:textId="77777777" w:rsidR="007F2A8E" w:rsidRPr="006F4ACD" w:rsidRDefault="007F2A8E" w:rsidP="003D58D7">
            <w:pPr>
              <w:rPr>
                <w:rFonts w:ascii="Verdana" w:hAnsi="Verdana"/>
                <w:szCs w:val="20"/>
              </w:rPr>
            </w:pPr>
            <w:r w:rsidRPr="006F4ACD">
              <w:rPr>
                <w:rFonts w:ascii="Verdana" w:hAnsi="Verdana"/>
                <w:szCs w:val="20"/>
              </w:rPr>
              <w:t xml:space="preserve">Correction in the sub-process table in section 4.5. </w:t>
            </w:r>
          </w:p>
          <w:p w14:paraId="05982AEF" w14:textId="77777777" w:rsidR="007F2A8E" w:rsidRPr="006F4ACD" w:rsidRDefault="007F2A8E" w:rsidP="003D58D7">
            <w:pPr>
              <w:rPr>
                <w:rFonts w:ascii="Verdana" w:hAnsi="Verdana"/>
                <w:szCs w:val="20"/>
              </w:rPr>
            </w:pPr>
            <w:r w:rsidRPr="006F4ACD">
              <w:rPr>
                <w:rFonts w:ascii="Verdana" w:hAnsi="Verdana"/>
                <w:szCs w:val="20"/>
              </w:rPr>
              <w:t>- removed Use Case diagram</w:t>
            </w:r>
          </w:p>
        </w:tc>
      </w:tr>
      <w:tr w:rsidR="007F2A8E" w:rsidRPr="00376BD2" w14:paraId="026FCCFE" w14:textId="77777777" w:rsidTr="007F2A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Before w:val="1"/>
          <w:gridAfter w:val="1"/>
          <w:wBefore w:w="42" w:type="dxa"/>
          <w:wAfter w:w="149" w:type="dxa"/>
        </w:trPr>
        <w:tc>
          <w:tcPr>
            <w:tcW w:w="1980" w:type="dxa"/>
            <w:vAlign w:val="center"/>
          </w:tcPr>
          <w:p w14:paraId="433B0D95" w14:textId="77777777" w:rsidR="007F2A8E" w:rsidRPr="006F4ACD" w:rsidRDefault="007F2A8E" w:rsidP="003D58D7">
            <w:pPr>
              <w:rPr>
                <w:rFonts w:ascii="Verdana" w:hAnsi="Verdana"/>
                <w:szCs w:val="20"/>
              </w:rPr>
            </w:pPr>
            <w:r w:rsidRPr="006F4ACD">
              <w:rPr>
                <w:rFonts w:ascii="Verdana" w:hAnsi="Verdana"/>
                <w:szCs w:val="20"/>
              </w:rPr>
              <w:t>v1.1.2</w:t>
            </w:r>
          </w:p>
        </w:tc>
        <w:tc>
          <w:tcPr>
            <w:tcW w:w="1984" w:type="dxa"/>
            <w:gridSpan w:val="3"/>
            <w:vAlign w:val="center"/>
          </w:tcPr>
          <w:p w14:paraId="4B84DA9B" w14:textId="77777777" w:rsidR="007F2A8E" w:rsidRPr="006F4ACD" w:rsidRDefault="007F2A8E" w:rsidP="003D58D7">
            <w:pPr>
              <w:rPr>
                <w:rFonts w:ascii="Verdana" w:eastAsia="PMingLiU" w:hAnsi="Verdana"/>
                <w:szCs w:val="20"/>
              </w:rPr>
            </w:pPr>
            <w:r w:rsidRPr="006F4ACD">
              <w:rPr>
                <w:rFonts w:ascii="Verdana" w:eastAsia="PMingLiU" w:hAnsi="Verdana"/>
                <w:szCs w:val="20"/>
              </w:rPr>
              <w:t>13/11/2017</w:t>
            </w:r>
          </w:p>
        </w:tc>
        <w:tc>
          <w:tcPr>
            <w:tcW w:w="4813" w:type="dxa"/>
            <w:vAlign w:val="center"/>
          </w:tcPr>
          <w:p w14:paraId="5758BDA2" w14:textId="77777777" w:rsidR="007F2A8E" w:rsidRPr="006F4ACD" w:rsidRDefault="007F2A8E" w:rsidP="003D58D7">
            <w:pPr>
              <w:rPr>
                <w:rFonts w:ascii="Verdana" w:hAnsi="Verdana"/>
                <w:szCs w:val="20"/>
              </w:rPr>
            </w:pPr>
            <w:r w:rsidRPr="006F4ACD">
              <w:rPr>
                <w:rFonts w:ascii="Verdana" w:hAnsi="Verdana" w:cs="Calibri"/>
                <w:szCs w:val="20"/>
              </w:rPr>
              <w:t>Align wording for Invalidate SED and Forward participant</w:t>
            </w:r>
          </w:p>
        </w:tc>
      </w:tr>
      <w:tr w:rsidR="007F2A8E" w:rsidRPr="00376BD2" w14:paraId="58A8B01F" w14:textId="77777777" w:rsidTr="007F2A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Before w:val="1"/>
          <w:gridAfter w:val="1"/>
          <w:wBefore w:w="42" w:type="dxa"/>
          <w:wAfter w:w="149" w:type="dxa"/>
        </w:trPr>
        <w:tc>
          <w:tcPr>
            <w:tcW w:w="1980" w:type="dxa"/>
            <w:vAlign w:val="center"/>
          </w:tcPr>
          <w:p w14:paraId="1617D749" w14:textId="77777777" w:rsidR="007F2A8E" w:rsidRPr="006F4ACD" w:rsidRDefault="007F2A8E" w:rsidP="003D58D7">
            <w:pPr>
              <w:rPr>
                <w:rFonts w:ascii="Verdana" w:hAnsi="Verdana"/>
                <w:szCs w:val="20"/>
              </w:rPr>
            </w:pPr>
            <w:r w:rsidRPr="006F4ACD">
              <w:rPr>
                <w:rFonts w:ascii="Verdana" w:hAnsi="Verdana"/>
                <w:szCs w:val="20"/>
              </w:rPr>
              <w:t>v4.1.0</w:t>
            </w:r>
          </w:p>
        </w:tc>
        <w:tc>
          <w:tcPr>
            <w:tcW w:w="1984" w:type="dxa"/>
            <w:gridSpan w:val="3"/>
            <w:vAlign w:val="center"/>
          </w:tcPr>
          <w:p w14:paraId="2BAAC90A" w14:textId="77777777" w:rsidR="007F2A8E" w:rsidRPr="006F4ACD" w:rsidRDefault="007F2A8E" w:rsidP="003D58D7">
            <w:pPr>
              <w:rPr>
                <w:rFonts w:ascii="Verdana" w:eastAsia="PMingLiU" w:hAnsi="Verdana"/>
                <w:szCs w:val="20"/>
              </w:rPr>
            </w:pPr>
            <w:r w:rsidRPr="006F4ACD">
              <w:rPr>
                <w:rFonts w:ascii="Verdana" w:eastAsia="PMingLiU" w:hAnsi="Verdana"/>
                <w:szCs w:val="20"/>
              </w:rPr>
              <w:t>03/08/2018</w:t>
            </w:r>
          </w:p>
        </w:tc>
        <w:tc>
          <w:tcPr>
            <w:tcW w:w="4813" w:type="dxa"/>
            <w:vAlign w:val="center"/>
          </w:tcPr>
          <w:p w14:paraId="6575ABBC" w14:textId="77777777" w:rsidR="007F2A8E" w:rsidRPr="006F4ACD" w:rsidRDefault="007F2A8E" w:rsidP="009566C1">
            <w:pPr>
              <w:jc w:val="left"/>
              <w:rPr>
                <w:rFonts w:ascii="Verdana" w:hAnsi="Verdana" w:cs="Calibri"/>
                <w:szCs w:val="20"/>
              </w:rPr>
            </w:pPr>
            <w:r w:rsidRPr="006F4ACD">
              <w:rPr>
                <w:rFonts w:ascii="Verdana" w:hAnsi="Verdana" w:cs="Calibri"/>
                <w:szCs w:val="20"/>
              </w:rPr>
              <w:t>- Section 4.4 merged 2 tables (for SED &amp; for Subprocesses) into 1 BUC Artefact table.</w:t>
            </w:r>
          </w:p>
          <w:p w14:paraId="6E4A262F" w14:textId="77777777" w:rsidR="007F2A8E" w:rsidRPr="006F4ACD" w:rsidRDefault="007F2A8E" w:rsidP="009566C1">
            <w:pPr>
              <w:rPr>
                <w:rFonts w:ascii="Verdana" w:hAnsi="Verdana" w:cs="Calibri"/>
                <w:szCs w:val="20"/>
              </w:rPr>
            </w:pPr>
            <w:r w:rsidRPr="006F4ACD">
              <w:rPr>
                <w:rFonts w:ascii="Verdana" w:hAnsi="Verdana" w:cs="Calibri"/>
                <w:szCs w:val="20"/>
              </w:rPr>
              <w:t>- Version adaptations to release 4.1.0.</w:t>
            </w:r>
          </w:p>
          <w:p w14:paraId="2DA7BF94" w14:textId="77777777" w:rsidR="007F2A8E" w:rsidRPr="006F4ACD" w:rsidRDefault="007F2A8E" w:rsidP="009566C1">
            <w:pPr>
              <w:rPr>
                <w:rFonts w:ascii="Verdana" w:hAnsi="Verdana"/>
                <w:szCs w:val="20"/>
              </w:rPr>
            </w:pPr>
            <w:r w:rsidRPr="006F4ACD">
              <w:rPr>
                <w:rFonts w:ascii="Verdana" w:hAnsi="Verdana"/>
                <w:szCs w:val="20"/>
              </w:rPr>
              <w:lastRenderedPageBreak/>
              <w:t>- Add SR for [Branch 21] regarding H_BUC_07 – Notification of Death</w:t>
            </w:r>
          </w:p>
          <w:p w14:paraId="176D56D4" w14:textId="77777777" w:rsidR="007F2A8E" w:rsidRPr="006F4ACD" w:rsidRDefault="007F2A8E" w:rsidP="009566C1">
            <w:pPr>
              <w:rPr>
                <w:rFonts w:ascii="Verdana" w:hAnsi="Verdana" w:cs="Calibri"/>
                <w:szCs w:val="20"/>
              </w:rPr>
            </w:pPr>
            <w:r w:rsidRPr="006F4ACD">
              <w:rPr>
                <w:rFonts w:ascii="Verdana" w:hAnsi="Verdana"/>
                <w:szCs w:val="20"/>
              </w:rPr>
              <w:t>- Update table Section 3, regarding Counterparty role.</w:t>
            </w:r>
          </w:p>
        </w:tc>
      </w:tr>
      <w:tr w:rsidR="007F2A8E" w:rsidRPr="00376BD2" w14:paraId="2924A691" w14:textId="77777777" w:rsidTr="007F2A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Before w:val="1"/>
          <w:gridAfter w:val="1"/>
          <w:wBefore w:w="42" w:type="dxa"/>
          <w:wAfter w:w="149" w:type="dxa"/>
        </w:trPr>
        <w:tc>
          <w:tcPr>
            <w:tcW w:w="1980" w:type="dxa"/>
            <w:vAlign w:val="center"/>
          </w:tcPr>
          <w:p w14:paraId="658C9476" w14:textId="77777777" w:rsidR="007F2A8E" w:rsidRPr="006F4ACD" w:rsidRDefault="007F2A8E" w:rsidP="000B68A3">
            <w:pPr>
              <w:rPr>
                <w:rFonts w:ascii="Verdana" w:hAnsi="Verdana"/>
                <w:szCs w:val="20"/>
              </w:rPr>
            </w:pPr>
            <w:r>
              <w:rPr>
                <w:rFonts w:ascii="Verdana" w:hAnsi="Verdana"/>
                <w:szCs w:val="20"/>
              </w:rPr>
              <w:t>v4.2.0</w:t>
            </w:r>
          </w:p>
        </w:tc>
        <w:tc>
          <w:tcPr>
            <w:tcW w:w="1984" w:type="dxa"/>
            <w:gridSpan w:val="3"/>
            <w:vAlign w:val="center"/>
          </w:tcPr>
          <w:p w14:paraId="5D28716B" w14:textId="77777777" w:rsidR="007F2A8E" w:rsidRPr="006F4ACD" w:rsidRDefault="007F2A8E" w:rsidP="000B68A3">
            <w:pPr>
              <w:rPr>
                <w:rFonts w:ascii="Verdana" w:eastAsia="PMingLiU" w:hAnsi="Verdana"/>
                <w:szCs w:val="20"/>
              </w:rPr>
            </w:pPr>
            <w:r>
              <w:rPr>
                <w:rFonts w:ascii="Verdana" w:eastAsia="PMingLiU" w:hAnsi="Verdana"/>
                <w:szCs w:val="20"/>
              </w:rPr>
              <w:t>29/05/2019</w:t>
            </w:r>
          </w:p>
        </w:tc>
        <w:tc>
          <w:tcPr>
            <w:tcW w:w="4813" w:type="dxa"/>
            <w:vAlign w:val="center"/>
          </w:tcPr>
          <w:p w14:paraId="11EC166A" w14:textId="77777777" w:rsidR="007F2A8E" w:rsidRPr="006F4ACD" w:rsidRDefault="007F2A8E" w:rsidP="000B68A3">
            <w:pPr>
              <w:jc w:val="left"/>
              <w:rPr>
                <w:rFonts w:ascii="Verdana" w:hAnsi="Verdana" w:cs="Calibri"/>
                <w:szCs w:val="20"/>
              </w:rPr>
            </w:pPr>
            <w:r w:rsidRPr="00DD2116">
              <w:rPr>
                <w:rFonts w:ascii="Verdana" w:hAnsi="Verdana" w:cs="Calibri"/>
                <w:szCs w:val="20"/>
              </w:rPr>
              <w:t>Version adaptations to release 4.2.0</w:t>
            </w:r>
          </w:p>
        </w:tc>
      </w:tr>
      <w:tr w:rsidR="007F2A8E" w:rsidRPr="00376BD2" w14:paraId="5541441B" w14:textId="77777777" w:rsidTr="007F2A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Before w:val="1"/>
          <w:gridAfter w:val="1"/>
          <w:wBefore w:w="42" w:type="dxa"/>
          <w:wAfter w:w="149" w:type="dxa"/>
        </w:trPr>
        <w:tc>
          <w:tcPr>
            <w:tcW w:w="1980" w:type="dxa"/>
            <w:vAlign w:val="center"/>
          </w:tcPr>
          <w:p w14:paraId="5A797C70" w14:textId="4E085E9E" w:rsidR="007F2A8E" w:rsidRPr="006F4ACD" w:rsidRDefault="007F2A8E" w:rsidP="003D58D7">
            <w:pPr>
              <w:rPr>
                <w:rFonts w:ascii="Verdana" w:hAnsi="Verdana"/>
                <w:szCs w:val="20"/>
              </w:rPr>
            </w:pPr>
            <w:r>
              <w:rPr>
                <w:rFonts w:ascii="Verdana" w:hAnsi="Verdana"/>
                <w:szCs w:val="20"/>
              </w:rPr>
              <w:t>v4.3.0</w:t>
            </w:r>
          </w:p>
        </w:tc>
        <w:tc>
          <w:tcPr>
            <w:tcW w:w="1984" w:type="dxa"/>
            <w:gridSpan w:val="3"/>
            <w:vAlign w:val="center"/>
          </w:tcPr>
          <w:p w14:paraId="01A7B31A" w14:textId="2D025539" w:rsidR="007F2A8E" w:rsidRPr="006F4ACD" w:rsidRDefault="007F2A8E" w:rsidP="00C24AB5">
            <w:pPr>
              <w:rPr>
                <w:rFonts w:ascii="Verdana" w:eastAsia="PMingLiU" w:hAnsi="Verdana"/>
                <w:szCs w:val="20"/>
              </w:rPr>
            </w:pPr>
            <w:r>
              <w:rPr>
                <w:rFonts w:ascii="Verdana" w:eastAsia="PMingLiU" w:hAnsi="Verdana"/>
                <w:szCs w:val="20"/>
              </w:rPr>
              <w:t>31/08/2021</w:t>
            </w:r>
          </w:p>
        </w:tc>
        <w:tc>
          <w:tcPr>
            <w:tcW w:w="4813" w:type="dxa"/>
            <w:vAlign w:val="center"/>
          </w:tcPr>
          <w:p w14:paraId="0ED67B34" w14:textId="45773F4A" w:rsidR="007F2A8E" w:rsidRPr="006F4ACD" w:rsidRDefault="007F2A8E" w:rsidP="009566C1">
            <w:pPr>
              <w:jc w:val="left"/>
              <w:rPr>
                <w:rFonts w:ascii="Verdana" w:hAnsi="Verdana" w:cs="Calibri"/>
                <w:szCs w:val="20"/>
              </w:rPr>
            </w:pPr>
            <w:r w:rsidRPr="00DD2116">
              <w:rPr>
                <w:rFonts w:ascii="Verdana" w:hAnsi="Verdana" w:cs="Calibri"/>
                <w:szCs w:val="20"/>
              </w:rPr>
              <w:t>Version adaptations to release 4.</w:t>
            </w:r>
            <w:r>
              <w:rPr>
                <w:rFonts w:ascii="Verdana" w:hAnsi="Verdana" w:cs="Calibri"/>
                <w:szCs w:val="20"/>
              </w:rPr>
              <w:t>3</w:t>
            </w:r>
            <w:r w:rsidRPr="00DD2116">
              <w:rPr>
                <w:rFonts w:ascii="Verdana" w:hAnsi="Verdana" w:cs="Calibri"/>
                <w:szCs w:val="20"/>
              </w:rPr>
              <w:t>.0</w:t>
            </w:r>
          </w:p>
        </w:tc>
      </w:tr>
      <w:tr w:rsidR="007F2A8E" w:rsidRPr="00376BD2" w14:paraId="43776377" w14:textId="77777777" w:rsidTr="007F2A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Ex>
        <w:trPr>
          <w:gridBefore w:val="1"/>
          <w:gridAfter w:val="1"/>
          <w:wBefore w:w="42" w:type="dxa"/>
          <w:wAfter w:w="149" w:type="dxa"/>
        </w:trPr>
        <w:tc>
          <w:tcPr>
            <w:tcW w:w="1980" w:type="dxa"/>
            <w:vAlign w:val="center"/>
          </w:tcPr>
          <w:p w14:paraId="742DDC9E" w14:textId="4AF627C2" w:rsidR="007F2A8E" w:rsidRDefault="007F2A8E" w:rsidP="003D58D7">
            <w:pPr>
              <w:rPr>
                <w:rFonts w:ascii="Verdana" w:hAnsi="Verdana"/>
                <w:szCs w:val="20"/>
              </w:rPr>
            </w:pPr>
            <w:r>
              <w:rPr>
                <w:rFonts w:ascii="Verdana" w:hAnsi="Verdana"/>
                <w:szCs w:val="20"/>
              </w:rPr>
              <w:t>v4.3.4</w:t>
            </w:r>
          </w:p>
        </w:tc>
        <w:tc>
          <w:tcPr>
            <w:tcW w:w="1984" w:type="dxa"/>
            <w:gridSpan w:val="3"/>
            <w:vAlign w:val="center"/>
          </w:tcPr>
          <w:p w14:paraId="1E75A105" w14:textId="1C881497" w:rsidR="007F2A8E" w:rsidRDefault="007F2A8E" w:rsidP="00C24AB5">
            <w:pPr>
              <w:rPr>
                <w:rFonts w:ascii="Verdana" w:eastAsia="PMingLiU" w:hAnsi="Verdana"/>
                <w:szCs w:val="20"/>
              </w:rPr>
            </w:pPr>
            <w:r>
              <w:rPr>
                <w:rFonts w:ascii="Verdana" w:eastAsia="PMingLiU" w:hAnsi="Verdana"/>
                <w:szCs w:val="20"/>
              </w:rPr>
              <w:t>30/04/2024</w:t>
            </w:r>
          </w:p>
        </w:tc>
        <w:tc>
          <w:tcPr>
            <w:tcW w:w="4813" w:type="dxa"/>
            <w:vAlign w:val="center"/>
          </w:tcPr>
          <w:p w14:paraId="53B78BB4" w14:textId="3CAA747C" w:rsidR="007F2A8E" w:rsidRPr="00DD2116" w:rsidRDefault="007F2A8E" w:rsidP="009566C1">
            <w:pPr>
              <w:jc w:val="left"/>
              <w:rPr>
                <w:rFonts w:ascii="Verdana" w:hAnsi="Verdana" w:cs="Calibri"/>
                <w:szCs w:val="20"/>
              </w:rPr>
            </w:pPr>
            <w:r>
              <w:rPr>
                <w:rFonts w:ascii="Verdana" w:hAnsi="Verdana" w:cs="Calibri"/>
                <w:szCs w:val="20"/>
              </w:rPr>
              <w:t>Implementation of change request EESSI-11289</w:t>
            </w:r>
            <w:r>
              <w:rPr>
                <w:rFonts w:ascii="Verdana" w:hAnsi="Verdana" w:cs="Calibri"/>
                <w:i/>
                <w:iCs/>
                <w:szCs w:val="20"/>
              </w:rPr>
              <w:t xml:space="preserve"> </w:t>
            </w:r>
            <w:r w:rsidRPr="00D16002">
              <w:rPr>
                <w:rFonts w:ascii="Verdana" w:hAnsi="Verdana" w:cs="Calibri"/>
                <w:szCs w:val="20"/>
              </w:rPr>
              <w:t>by removing sub process H_BUC_04</w:t>
            </w:r>
            <w:r>
              <w:rPr>
                <w:rFonts w:ascii="Verdana" w:hAnsi="Verdana" w:cs="Calibri"/>
                <w:szCs w:val="20"/>
              </w:rPr>
              <w:t xml:space="preserve"> from t</w:t>
            </w:r>
            <w:r>
              <w:rPr>
                <w:rFonts w:cs="Calibri"/>
                <w:szCs w:val="20"/>
              </w:rPr>
              <w:t xml:space="preserve">he </w:t>
            </w:r>
            <w:r w:rsidRPr="00F95299">
              <w:rPr>
                <w:rFonts w:ascii="Verdana" w:hAnsi="Verdana" w:cs="Calibri"/>
                <w:i/>
                <w:iCs/>
                <w:szCs w:val="20"/>
              </w:rPr>
              <w:t>4.4 Artefacts used</w:t>
            </w:r>
            <w:r>
              <w:rPr>
                <w:rFonts w:ascii="Verdana" w:hAnsi="Verdana" w:cs="Calibri"/>
                <w:szCs w:val="20"/>
              </w:rPr>
              <w:t xml:space="preserve"> table.</w:t>
            </w:r>
          </w:p>
        </w:tc>
      </w:tr>
    </w:tbl>
    <w:p w14:paraId="43DEA992" w14:textId="77777777" w:rsidR="002604F4" w:rsidRDefault="002604F4" w:rsidP="002E6ECB">
      <w:pPr>
        <w:spacing w:line="276" w:lineRule="auto"/>
        <w:jc w:val="left"/>
        <w:rPr>
          <w:rFonts w:ascii="Verdana" w:hAnsi="Verdana" w:cs="Calibri"/>
          <w:sz w:val="22"/>
          <w:szCs w:val="22"/>
          <w:lang w:eastAsia="en-US"/>
        </w:rPr>
      </w:pPr>
    </w:p>
    <w:p w14:paraId="501C1B75" w14:textId="77777777" w:rsidR="0060317B" w:rsidRDefault="0060317B" w:rsidP="002E6ECB">
      <w:pPr>
        <w:spacing w:line="276" w:lineRule="auto"/>
        <w:jc w:val="left"/>
        <w:rPr>
          <w:rFonts w:ascii="Verdana" w:hAnsi="Verdana" w:cs="Calibri"/>
          <w:sz w:val="22"/>
          <w:szCs w:val="22"/>
          <w:lang w:eastAsia="en-US"/>
        </w:rPr>
      </w:pPr>
    </w:p>
    <w:p w14:paraId="6156340A" w14:textId="77777777" w:rsidR="0060317B" w:rsidRDefault="0060317B" w:rsidP="002E6ECB">
      <w:pPr>
        <w:spacing w:line="276" w:lineRule="auto"/>
        <w:jc w:val="left"/>
        <w:rPr>
          <w:rFonts w:ascii="Verdana" w:hAnsi="Verdana" w:cs="Calibri"/>
          <w:sz w:val="22"/>
          <w:szCs w:val="22"/>
          <w:lang w:eastAsia="en-US"/>
        </w:rPr>
      </w:pPr>
    </w:p>
    <w:p w14:paraId="431749FC" w14:textId="77777777" w:rsidR="0060317B" w:rsidRDefault="0060317B" w:rsidP="002E6ECB">
      <w:pPr>
        <w:spacing w:line="276" w:lineRule="auto"/>
        <w:jc w:val="left"/>
        <w:rPr>
          <w:rFonts w:ascii="Verdana" w:hAnsi="Verdana" w:cs="Calibri"/>
          <w:sz w:val="22"/>
          <w:szCs w:val="22"/>
          <w:lang w:eastAsia="en-US"/>
        </w:rPr>
      </w:pPr>
    </w:p>
    <w:p w14:paraId="6F7E2707" w14:textId="77777777" w:rsidR="0060317B" w:rsidRDefault="0060317B" w:rsidP="002E6ECB">
      <w:pPr>
        <w:spacing w:line="276" w:lineRule="auto"/>
        <w:jc w:val="left"/>
        <w:rPr>
          <w:rFonts w:ascii="Verdana" w:hAnsi="Verdana" w:cs="Calibri"/>
          <w:sz w:val="22"/>
          <w:szCs w:val="22"/>
          <w:lang w:eastAsia="en-US"/>
        </w:rPr>
      </w:pPr>
    </w:p>
    <w:p w14:paraId="55AC399E" w14:textId="77777777" w:rsidR="0060317B" w:rsidRDefault="0060317B" w:rsidP="002E6ECB">
      <w:pPr>
        <w:spacing w:line="276" w:lineRule="auto"/>
        <w:jc w:val="left"/>
        <w:rPr>
          <w:rFonts w:ascii="Verdana" w:hAnsi="Verdana" w:cs="Calibri"/>
          <w:sz w:val="22"/>
          <w:szCs w:val="22"/>
          <w:lang w:eastAsia="en-US"/>
        </w:rPr>
      </w:pPr>
    </w:p>
    <w:p w14:paraId="4B2B48D3" w14:textId="77777777" w:rsidR="0060317B" w:rsidRDefault="0060317B" w:rsidP="002E6ECB">
      <w:pPr>
        <w:spacing w:line="276" w:lineRule="auto"/>
        <w:jc w:val="left"/>
        <w:rPr>
          <w:rFonts w:ascii="Verdana" w:hAnsi="Verdana" w:cs="Calibri"/>
          <w:sz w:val="22"/>
          <w:szCs w:val="22"/>
          <w:lang w:eastAsia="en-US"/>
        </w:rPr>
      </w:pPr>
    </w:p>
    <w:p w14:paraId="5695AC1B" w14:textId="77777777" w:rsidR="0060317B" w:rsidRDefault="0060317B" w:rsidP="002E6ECB">
      <w:pPr>
        <w:spacing w:line="276" w:lineRule="auto"/>
        <w:jc w:val="left"/>
        <w:rPr>
          <w:rFonts w:ascii="Verdana" w:hAnsi="Verdana" w:cs="Calibri"/>
          <w:sz w:val="22"/>
          <w:szCs w:val="22"/>
          <w:lang w:eastAsia="en-US"/>
        </w:rPr>
      </w:pPr>
    </w:p>
    <w:p w14:paraId="46F85F66" w14:textId="77777777" w:rsidR="0060317B" w:rsidRDefault="0060317B" w:rsidP="002E6ECB">
      <w:pPr>
        <w:spacing w:line="276" w:lineRule="auto"/>
        <w:jc w:val="left"/>
        <w:rPr>
          <w:rFonts w:ascii="Verdana" w:hAnsi="Verdana" w:cs="Calibri"/>
          <w:sz w:val="22"/>
          <w:szCs w:val="22"/>
          <w:lang w:eastAsia="en-US"/>
        </w:rPr>
      </w:pPr>
    </w:p>
    <w:p w14:paraId="4170B2DB" w14:textId="77777777" w:rsidR="0060317B" w:rsidRDefault="0060317B" w:rsidP="002E6ECB">
      <w:pPr>
        <w:spacing w:line="276" w:lineRule="auto"/>
        <w:jc w:val="left"/>
        <w:rPr>
          <w:rFonts w:ascii="Verdana" w:hAnsi="Verdana" w:cs="Calibri"/>
          <w:sz w:val="22"/>
          <w:szCs w:val="22"/>
          <w:lang w:eastAsia="en-US"/>
        </w:rPr>
      </w:pPr>
    </w:p>
    <w:p w14:paraId="1B8A5D7E" w14:textId="77777777" w:rsidR="0060317B" w:rsidRDefault="0060317B" w:rsidP="002E6ECB">
      <w:pPr>
        <w:spacing w:line="276" w:lineRule="auto"/>
        <w:jc w:val="left"/>
        <w:rPr>
          <w:rFonts w:ascii="Verdana" w:hAnsi="Verdana" w:cs="Calibri"/>
          <w:sz w:val="22"/>
          <w:szCs w:val="22"/>
          <w:lang w:eastAsia="en-US"/>
        </w:rPr>
      </w:pPr>
    </w:p>
    <w:p w14:paraId="26316DC3" w14:textId="77777777" w:rsidR="0060317B" w:rsidRDefault="0060317B" w:rsidP="002E6ECB">
      <w:pPr>
        <w:spacing w:line="276" w:lineRule="auto"/>
        <w:jc w:val="left"/>
        <w:rPr>
          <w:rFonts w:ascii="Verdana" w:hAnsi="Verdana" w:cs="Calibri"/>
          <w:sz w:val="22"/>
          <w:szCs w:val="22"/>
          <w:lang w:eastAsia="en-US"/>
        </w:rPr>
      </w:pPr>
    </w:p>
    <w:p w14:paraId="514C9427" w14:textId="77777777" w:rsidR="0060317B" w:rsidRDefault="0060317B" w:rsidP="002E6ECB">
      <w:pPr>
        <w:spacing w:line="276" w:lineRule="auto"/>
        <w:jc w:val="left"/>
        <w:rPr>
          <w:rFonts w:ascii="Verdana" w:hAnsi="Verdana" w:cs="Calibri"/>
          <w:sz w:val="22"/>
          <w:szCs w:val="22"/>
          <w:lang w:eastAsia="en-US"/>
        </w:rPr>
      </w:pPr>
    </w:p>
    <w:p w14:paraId="01DC6C7F" w14:textId="77777777" w:rsidR="0060317B" w:rsidRDefault="0060317B" w:rsidP="002E6ECB">
      <w:pPr>
        <w:spacing w:line="276" w:lineRule="auto"/>
        <w:jc w:val="left"/>
        <w:rPr>
          <w:rFonts w:ascii="Verdana" w:hAnsi="Verdana" w:cs="Calibri"/>
          <w:sz w:val="22"/>
          <w:szCs w:val="22"/>
          <w:lang w:eastAsia="en-US"/>
        </w:rPr>
      </w:pPr>
    </w:p>
    <w:p w14:paraId="003AECD4" w14:textId="77777777" w:rsidR="0060317B" w:rsidRDefault="0060317B" w:rsidP="002E6ECB">
      <w:pPr>
        <w:spacing w:line="276" w:lineRule="auto"/>
        <w:jc w:val="left"/>
        <w:rPr>
          <w:rFonts w:ascii="Verdana" w:hAnsi="Verdana" w:cs="Calibri"/>
          <w:sz w:val="22"/>
          <w:szCs w:val="22"/>
          <w:lang w:eastAsia="en-US"/>
        </w:rPr>
      </w:pPr>
    </w:p>
    <w:p w14:paraId="6F9C2654" w14:textId="77777777" w:rsidR="0060317B" w:rsidRDefault="0060317B" w:rsidP="002E6ECB">
      <w:pPr>
        <w:spacing w:line="276" w:lineRule="auto"/>
        <w:jc w:val="left"/>
        <w:rPr>
          <w:rFonts w:ascii="Verdana" w:hAnsi="Verdana" w:cs="Calibri"/>
          <w:sz w:val="22"/>
          <w:szCs w:val="22"/>
          <w:lang w:eastAsia="en-US"/>
        </w:rPr>
      </w:pPr>
    </w:p>
    <w:p w14:paraId="547766E2" w14:textId="77777777" w:rsidR="0060317B" w:rsidRDefault="0060317B" w:rsidP="002E6ECB">
      <w:pPr>
        <w:spacing w:line="276" w:lineRule="auto"/>
        <w:jc w:val="left"/>
        <w:rPr>
          <w:rFonts w:ascii="Verdana" w:hAnsi="Verdana" w:cs="Calibri"/>
          <w:sz w:val="22"/>
          <w:szCs w:val="22"/>
          <w:lang w:eastAsia="en-US"/>
        </w:rPr>
      </w:pPr>
    </w:p>
    <w:p w14:paraId="03B2DE39" w14:textId="77777777" w:rsidR="0060317B" w:rsidRDefault="0060317B" w:rsidP="002E6ECB">
      <w:pPr>
        <w:spacing w:line="276" w:lineRule="auto"/>
        <w:jc w:val="left"/>
        <w:rPr>
          <w:rFonts w:ascii="Verdana" w:hAnsi="Verdana" w:cs="Calibri"/>
          <w:sz w:val="22"/>
          <w:szCs w:val="22"/>
          <w:lang w:eastAsia="en-US"/>
        </w:rPr>
      </w:pPr>
    </w:p>
    <w:p w14:paraId="0003D653" w14:textId="77777777" w:rsidR="0060317B" w:rsidRDefault="0060317B" w:rsidP="002E6ECB">
      <w:pPr>
        <w:spacing w:line="276" w:lineRule="auto"/>
        <w:jc w:val="left"/>
        <w:rPr>
          <w:rFonts w:ascii="Verdana" w:hAnsi="Verdana" w:cs="Calibri"/>
          <w:sz w:val="22"/>
          <w:szCs w:val="22"/>
          <w:lang w:eastAsia="en-US"/>
        </w:rPr>
      </w:pPr>
    </w:p>
    <w:p w14:paraId="2E41E8AC" w14:textId="77777777" w:rsidR="0060317B" w:rsidRDefault="0060317B" w:rsidP="002E6ECB">
      <w:pPr>
        <w:spacing w:line="276" w:lineRule="auto"/>
        <w:jc w:val="left"/>
        <w:rPr>
          <w:rFonts w:ascii="Verdana" w:hAnsi="Verdana" w:cs="Calibri"/>
          <w:sz w:val="22"/>
          <w:szCs w:val="22"/>
          <w:lang w:eastAsia="en-US"/>
        </w:rPr>
      </w:pPr>
    </w:p>
    <w:p w14:paraId="3187E302" w14:textId="77777777" w:rsidR="0060317B" w:rsidRDefault="0060317B" w:rsidP="002E6ECB">
      <w:pPr>
        <w:spacing w:line="276" w:lineRule="auto"/>
        <w:jc w:val="left"/>
        <w:rPr>
          <w:rFonts w:ascii="Verdana" w:hAnsi="Verdana" w:cs="Calibri"/>
          <w:sz w:val="22"/>
          <w:szCs w:val="22"/>
          <w:lang w:eastAsia="en-US"/>
        </w:rPr>
      </w:pPr>
    </w:p>
    <w:p w14:paraId="451C80D5" w14:textId="77777777" w:rsidR="0060317B" w:rsidRDefault="0060317B" w:rsidP="002E6ECB">
      <w:pPr>
        <w:spacing w:line="276" w:lineRule="auto"/>
        <w:jc w:val="left"/>
        <w:rPr>
          <w:rFonts w:ascii="Verdana" w:hAnsi="Verdana" w:cs="Calibri"/>
          <w:sz w:val="22"/>
          <w:szCs w:val="22"/>
          <w:lang w:eastAsia="en-US"/>
        </w:rPr>
      </w:pPr>
    </w:p>
    <w:p w14:paraId="718736F1" w14:textId="77777777" w:rsidR="0060317B" w:rsidRPr="001428BA" w:rsidRDefault="0060317B" w:rsidP="002E6ECB">
      <w:pPr>
        <w:spacing w:line="276" w:lineRule="auto"/>
        <w:jc w:val="left"/>
        <w:rPr>
          <w:rFonts w:ascii="Verdana" w:hAnsi="Verdana" w:cs="Calibri"/>
          <w:sz w:val="22"/>
          <w:szCs w:val="22"/>
          <w:lang w:eastAsia="en-US"/>
        </w:rPr>
      </w:pPr>
    </w:p>
    <w:p w14:paraId="41FEC0AF" w14:textId="77777777" w:rsidR="007F2A8E" w:rsidRDefault="007F2A8E">
      <w:pPr>
        <w:jc w:val="left"/>
        <w:rPr>
          <w:rFonts w:ascii="Verdana" w:hAnsi="Verdana" w:cs="Calibri"/>
          <w:b/>
          <w:bCs/>
          <w:color w:val="263673"/>
          <w:kern w:val="32"/>
          <w:sz w:val="28"/>
          <w:szCs w:val="32"/>
          <w:lang w:val="en-US"/>
        </w:rPr>
      </w:pPr>
      <w:bookmarkStart w:id="2" w:name="_Toc380600161"/>
      <w:bookmarkStart w:id="3" w:name="_Toc366491246"/>
      <w:r>
        <w:rPr>
          <w:rFonts w:ascii="Verdana" w:hAnsi="Verdana" w:cs="Calibri"/>
          <w:lang w:val="en-US"/>
        </w:rPr>
        <w:br w:type="page"/>
      </w:r>
    </w:p>
    <w:p w14:paraId="6B53AFB0" w14:textId="10A917B2" w:rsidR="00583B58" w:rsidRPr="004D0D76" w:rsidRDefault="00583B58" w:rsidP="00663C26">
      <w:pPr>
        <w:pStyle w:val="Heading1"/>
        <w:numPr>
          <w:ilvl w:val="0"/>
          <w:numId w:val="22"/>
        </w:numPr>
        <w:spacing w:after="240"/>
        <w:rPr>
          <w:rFonts w:ascii="Verdana" w:hAnsi="Verdana" w:cs="Calibri"/>
          <w:lang w:val="en-US"/>
        </w:rPr>
      </w:pPr>
      <w:bookmarkStart w:id="4" w:name="_Toc165049317"/>
      <w:r w:rsidRPr="004D0D76">
        <w:rPr>
          <w:rFonts w:ascii="Verdana" w:hAnsi="Verdana" w:cs="Calibri"/>
          <w:lang w:val="en-US"/>
        </w:rPr>
        <w:lastRenderedPageBreak/>
        <w:t>Introduction</w:t>
      </w:r>
      <w:bookmarkEnd w:id="2"/>
      <w:bookmarkEnd w:id="4"/>
    </w:p>
    <w:p w14:paraId="0487E1C3" w14:textId="77777777" w:rsidR="00583B58" w:rsidRPr="004D0D76" w:rsidRDefault="00583B58" w:rsidP="00663C26">
      <w:pPr>
        <w:pStyle w:val="Heading2"/>
        <w:numPr>
          <w:ilvl w:val="1"/>
          <w:numId w:val="22"/>
        </w:numPr>
        <w:spacing w:before="60" w:after="200"/>
        <w:rPr>
          <w:rFonts w:ascii="Verdana" w:hAnsi="Verdana"/>
          <w:szCs w:val="22"/>
        </w:rPr>
      </w:pPr>
      <w:bookmarkStart w:id="5" w:name="_Toc380600162"/>
      <w:bookmarkStart w:id="6" w:name="techSectionBreak1"/>
      <w:bookmarkStart w:id="7" w:name="_Toc165049318"/>
      <w:r w:rsidRPr="004D0D76">
        <w:rPr>
          <w:rFonts w:ascii="Verdana" w:hAnsi="Verdana"/>
          <w:szCs w:val="22"/>
        </w:rPr>
        <w:t>Purpose</w:t>
      </w:r>
      <w:bookmarkEnd w:id="5"/>
      <w:bookmarkEnd w:id="7"/>
    </w:p>
    <w:p w14:paraId="6BEC9BD3" w14:textId="77777777" w:rsidR="00C07095" w:rsidRPr="00C36FB9" w:rsidRDefault="00C07095" w:rsidP="00C07095">
      <w:pPr>
        <w:pStyle w:val="ListBullet4"/>
        <w:keepNext/>
        <w:numPr>
          <w:ilvl w:val="0"/>
          <w:numId w:val="0"/>
        </w:numPr>
        <w:rPr>
          <w:rFonts w:ascii="Verdana" w:hAnsi="Verdana"/>
          <w:sz w:val="22"/>
          <w:szCs w:val="22"/>
          <w:lang w:eastAsia="en-US"/>
        </w:rPr>
      </w:pPr>
      <w:r w:rsidRPr="00C36FB9">
        <w:rPr>
          <w:rFonts w:ascii="Verdana" w:hAnsi="Verdana"/>
          <w:sz w:val="22"/>
          <w:szCs w:val="22"/>
          <w:lang w:eastAsia="en-US"/>
        </w:rPr>
        <w:t xml:space="preserve">The purpose of this document is to construct an external view </w:t>
      </w:r>
      <w:proofErr w:type="gramStart"/>
      <w:r w:rsidRPr="00C36FB9">
        <w:rPr>
          <w:rFonts w:ascii="Verdana" w:hAnsi="Verdana"/>
          <w:sz w:val="22"/>
          <w:szCs w:val="22"/>
          <w:lang w:eastAsia="en-US"/>
        </w:rPr>
        <w:t>of,</w:t>
      </w:r>
      <w:proofErr w:type="gramEnd"/>
      <w:r w:rsidRPr="00C36FB9">
        <w:rPr>
          <w:rFonts w:ascii="Verdana" w:hAnsi="Verdana"/>
          <w:sz w:val="22"/>
          <w:szCs w:val="22"/>
          <w:lang w:eastAsia="en-US"/>
        </w:rPr>
        <w:t xml:space="preserve"> part of, the 'EESSI business system' as described in EC Regulations 883/2004 and 987/2009. The ‘EESSI Business System’ describes the business and expected business processes without consideration a</w:t>
      </w:r>
      <w:r w:rsidR="000A6EEF" w:rsidRPr="00C36FB9">
        <w:rPr>
          <w:rFonts w:ascii="Verdana" w:hAnsi="Verdana"/>
          <w:sz w:val="22"/>
          <w:szCs w:val="22"/>
          <w:lang w:eastAsia="en-US"/>
        </w:rPr>
        <w:t>s to which part(s) may be realis</w:t>
      </w:r>
      <w:r w:rsidRPr="00C36FB9">
        <w:rPr>
          <w:rFonts w:ascii="Verdana" w:hAnsi="Verdana"/>
          <w:sz w:val="22"/>
          <w:szCs w:val="22"/>
          <w:lang w:eastAsia="en-US"/>
        </w:rPr>
        <w:t xml:space="preserve">ed by an IT System (i.e. the proposed EESSI IT System). </w:t>
      </w:r>
    </w:p>
    <w:p w14:paraId="6F22F160" w14:textId="77777777" w:rsidR="00C07095" w:rsidRPr="00C36FB9" w:rsidRDefault="00C07095" w:rsidP="00C07095">
      <w:pPr>
        <w:pStyle w:val="ListBullet4"/>
        <w:keepNext/>
        <w:numPr>
          <w:ilvl w:val="0"/>
          <w:numId w:val="0"/>
        </w:numPr>
        <w:rPr>
          <w:rFonts w:ascii="Verdana" w:hAnsi="Verdana"/>
          <w:sz w:val="22"/>
          <w:szCs w:val="22"/>
          <w:lang w:eastAsia="en-US"/>
        </w:rPr>
      </w:pPr>
    </w:p>
    <w:p w14:paraId="2A92D64E" w14:textId="77777777" w:rsidR="00C07095" w:rsidRPr="00C36FB9" w:rsidRDefault="00C07095" w:rsidP="00C07095">
      <w:pPr>
        <w:pStyle w:val="ListBullet4"/>
        <w:numPr>
          <w:ilvl w:val="0"/>
          <w:numId w:val="0"/>
        </w:numPr>
        <w:rPr>
          <w:rFonts w:ascii="Verdana" w:hAnsi="Verdana"/>
          <w:sz w:val="22"/>
          <w:szCs w:val="22"/>
          <w:lang w:eastAsia="en-US"/>
        </w:rPr>
      </w:pPr>
      <w:r w:rsidRPr="00C36FB9">
        <w:rPr>
          <w:rFonts w:ascii="Verdana" w:hAnsi="Verdana"/>
          <w:sz w:val="22"/>
          <w:szCs w:val="22"/>
          <w:lang w:eastAsia="en-US"/>
        </w:rPr>
        <w:t>The external view comprises of models and descriptions of business use cases, the services of a business system offered to business actors: customers, business partners, or other business systems.</w:t>
      </w:r>
    </w:p>
    <w:p w14:paraId="5E342D80" w14:textId="77777777" w:rsidR="00C07095" w:rsidRPr="00C36FB9" w:rsidRDefault="00C07095" w:rsidP="00C07095">
      <w:pPr>
        <w:pStyle w:val="ListBullet4"/>
        <w:numPr>
          <w:ilvl w:val="0"/>
          <w:numId w:val="0"/>
        </w:numPr>
        <w:rPr>
          <w:rFonts w:ascii="Verdana" w:hAnsi="Verdana"/>
          <w:sz w:val="22"/>
          <w:szCs w:val="22"/>
          <w:lang w:eastAsia="en-US"/>
        </w:rPr>
      </w:pPr>
    </w:p>
    <w:p w14:paraId="12C26610" w14:textId="77777777" w:rsidR="00C07095" w:rsidRPr="00C36FB9" w:rsidRDefault="00C07095" w:rsidP="00C07095">
      <w:pPr>
        <w:pStyle w:val="Text2"/>
        <w:rPr>
          <w:rFonts w:ascii="Verdana" w:hAnsi="Verdana"/>
          <w:sz w:val="22"/>
          <w:szCs w:val="22"/>
        </w:rPr>
      </w:pPr>
      <w:r w:rsidRPr="00C36FB9">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w:t>
      </w:r>
      <w:r w:rsidR="00DA5D13" w:rsidRPr="00C36FB9">
        <w:rPr>
          <w:rFonts w:ascii="Verdana" w:hAnsi="Verdana"/>
          <w:sz w:val="22"/>
          <w:szCs w:val="22"/>
        </w:rPr>
        <w:t>s</w:t>
      </w:r>
      <w:r w:rsidRPr="00C36FB9">
        <w:rPr>
          <w:rFonts w:ascii="Verdana" w:hAnsi="Verdana"/>
          <w:sz w:val="22"/>
          <w:szCs w:val="22"/>
        </w:rPr>
        <w:t>es. The Business Use Case includes Use Case Diagrams and Business Process Models.</w:t>
      </w:r>
    </w:p>
    <w:p w14:paraId="46D23021" w14:textId="77777777" w:rsidR="00C07095" w:rsidRPr="00C36FB9" w:rsidRDefault="00C07095" w:rsidP="00C07095">
      <w:pPr>
        <w:pStyle w:val="ListBullet4"/>
        <w:numPr>
          <w:ilvl w:val="0"/>
          <w:numId w:val="0"/>
        </w:numPr>
        <w:rPr>
          <w:rFonts w:ascii="Verdana" w:hAnsi="Verdana"/>
          <w:sz w:val="22"/>
          <w:szCs w:val="22"/>
          <w:lang w:eastAsia="en-US"/>
        </w:rPr>
      </w:pPr>
      <w:r w:rsidRPr="00C36FB9">
        <w:rPr>
          <w:rFonts w:ascii="Verdana" w:hAnsi="Verdana"/>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14:paraId="088D444C" w14:textId="77777777" w:rsidR="00583B58" w:rsidRPr="004D0D76" w:rsidRDefault="00583B58" w:rsidP="00FF78BD">
      <w:pPr>
        <w:pStyle w:val="Text2"/>
        <w:rPr>
          <w:rFonts w:ascii="Verdana" w:hAnsi="Verdana"/>
          <w:sz w:val="22"/>
          <w:szCs w:val="22"/>
          <w:lang w:val="en-US"/>
        </w:rPr>
      </w:pPr>
    </w:p>
    <w:p w14:paraId="2E81D713" w14:textId="77777777" w:rsidR="00583B58" w:rsidRPr="004D0D76" w:rsidRDefault="00583B58" w:rsidP="00663C26">
      <w:pPr>
        <w:pStyle w:val="Heading2"/>
        <w:numPr>
          <w:ilvl w:val="1"/>
          <w:numId w:val="22"/>
        </w:numPr>
        <w:spacing w:before="60" w:after="200"/>
        <w:rPr>
          <w:rFonts w:ascii="Verdana" w:hAnsi="Verdana"/>
          <w:szCs w:val="22"/>
        </w:rPr>
      </w:pPr>
      <w:bookmarkStart w:id="8" w:name="_Toc380600163"/>
      <w:bookmarkStart w:id="9" w:name="_Toc165049319"/>
      <w:bookmarkEnd w:id="6"/>
      <w:r w:rsidRPr="004D0D76">
        <w:rPr>
          <w:rFonts w:ascii="Verdana" w:hAnsi="Verdana"/>
          <w:szCs w:val="22"/>
        </w:rPr>
        <w:t>Scope</w:t>
      </w:r>
      <w:bookmarkEnd w:id="8"/>
      <w:bookmarkEnd w:id="9"/>
    </w:p>
    <w:p w14:paraId="4624C7F9" w14:textId="77777777" w:rsidR="002604F4" w:rsidRPr="00C1628A" w:rsidRDefault="002604F4" w:rsidP="002604F4">
      <w:pPr>
        <w:pStyle w:val="ListBullet4"/>
        <w:numPr>
          <w:ilvl w:val="0"/>
          <w:numId w:val="0"/>
        </w:numPr>
        <w:rPr>
          <w:rFonts w:ascii="Verdana" w:hAnsi="Verdana" w:cs="Calibri"/>
          <w:sz w:val="22"/>
          <w:szCs w:val="22"/>
          <w:lang w:val="en-US"/>
        </w:rPr>
      </w:pPr>
      <w:r w:rsidRPr="00C1628A">
        <w:rPr>
          <w:rFonts w:ascii="Verdana" w:hAnsi="Verdana" w:cs="Calibri"/>
          <w:sz w:val="22"/>
          <w:szCs w:val="22"/>
          <w:lang w:val="en-US"/>
        </w:rPr>
        <w:t xml:space="preserve">This document is limited to the external view on the </w:t>
      </w:r>
      <w:r w:rsidR="00AD1DE5" w:rsidRPr="00C1628A">
        <w:rPr>
          <w:rFonts w:ascii="Verdana" w:hAnsi="Verdana" w:cs="Calibri"/>
          <w:sz w:val="22"/>
          <w:szCs w:val="22"/>
          <w:lang w:val="en-US"/>
        </w:rPr>
        <w:t xml:space="preserve">Family Benefit </w:t>
      </w:r>
      <w:r w:rsidRPr="00C1628A">
        <w:rPr>
          <w:rFonts w:ascii="Verdana" w:hAnsi="Verdana" w:cs="Calibri"/>
          <w:sz w:val="22"/>
          <w:szCs w:val="22"/>
          <w:lang w:val="en-US"/>
        </w:rPr>
        <w:t xml:space="preserve">sector process of </w:t>
      </w:r>
      <w:r w:rsidR="00FF01AA" w:rsidRPr="00C1628A">
        <w:rPr>
          <w:rFonts w:ascii="Verdana" w:hAnsi="Verdana" w:cs="Calibri"/>
          <w:sz w:val="22"/>
          <w:szCs w:val="22"/>
          <w:lang w:val="en-US"/>
        </w:rPr>
        <w:t>Determine Competences</w:t>
      </w:r>
      <w:r w:rsidRPr="00C1628A">
        <w:rPr>
          <w:rFonts w:ascii="Verdana" w:hAnsi="Verdana" w:cs="Calibri"/>
          <w:sz w:val="22"/>
          <w:szCs w:val="22"/>
          <w:lang w:val="en-US"/>
        </w:rPr>
        <w:t xml:space="preserve">. The different elements like use case description, business actors, and business process as well as supporting UML diagrams and BPMN models pertaining to the </w:t>
      </w:r>
      <w:r w:rsidR="00FF01AA" w:rsidRPr="00C1628A">
        <w:rPr>
          <w:rFonts w:ascii="Verdana" w:hAnsi="Verdana" w:cs="Calibri"/>
          <w:sz w:val="22"/>
          <w:szCs w:val="22"/>
          <w:lang w:val="en-US"/>
        </w:rPr>
        <w:t>Determine Competences</w:t>
      </w:r>
      <w:r w:rsidRPr="00C1628A">
        <w:rPr>
          <w:rFonts w:ascii="Verdana" w:hAnsi="Verdana" w:cs="Calibri"/>
          <w:sz w:val="22"/>
          <w:szCs w:val="22"/>
          <w:lang w:val="en-US"/>
        </w:rPr>
        <w:t>.</w:t>
      </w:r>
    </w:p>
    <w:p w14:paraId="0C186DA8" w14:textId="77777777" w:rsidR="00583B58" w:rsidRPr="004D0D76" w:rsidRDefault="00583B58" w:rsidP="002604F4">
      <w:pPr>
        <w:pStyle w:val="ListBullet4"/>
        <w:numPr>
          <w:ilvl w:val="0"/>
          <w:numId w:val="0"/>
        </w:numPr>
        <w:rPr>
          <w:rFonts w:ascii="Verdana" w:hAnsi="Verdana" w:cs="Calibri"/>
          <w:sz w:val="22"/>
          <w:szCs w:val="22"/>
          <w:lang w:val="en-US"/>
        </w:rPr>
      </w:pPr>
    </w:p>
    <w:p w14:paraId="2033837A" w14:textId="77777777" w:rsidR="00583B58" w:rsidRPr="004D0D76" w:rsidRDefault="00583B58" w:rsidP="00663C26">
      <w:pPr>
        <w:pStyle w:val="Heading2"/>
        <w:numPr>
          <w:ilvl w:val="1"/>
          <w:numId w:val="22"/>
        </w:numPr>
        <w:spacing w:before="60" w:after="200"/>
        <w:rPr>
          <w:rFonts w:ascii="Verdana" w:hAnsi="Verdana"/>
          <w:szCs w:val="22"/>
        </w:rPr>
      </w:pPr>
      <w:bookmarkStart w:id="10" w:name="_Toc380600164"/>
      <w:bookmarkStart w:id="11" w:name="_Toc165049320"/>
      <w:r w:rsidRPr="004D0D76">
        <w:rPr>
          <w:rFonts w:ascii="Verdana" w:hAnsi="Verdana"/>
          <w:szCs w:val="22"/>
        </w:rPr>
        <w:t>Definitions, Acronyms and Abbreviations</w:t>
      </w:r>
      <w:bookmarkEnd w:id="10"/>
      <w:bookmarkEnd w:id="11"/>
    </w:p>
    <w:p w14:paraId="734790B2" w14:textId="40AA3913" w:rsidR="002604F4" w:rsidRPr="00C1628A" w:rsidRDefault="002A4D5A" w:rsidP="002604F4">
      <w:pPr>
        <w:pStyle w:val="ListBullet4"/>
        <w:numPr>
          <w:ilvl w:val="0"/>
          <w:numId w:val="0"/>
        </w:numPr>
        <w:rPr>
          <w:rFonts w:ascii="Verdana" w:hAnsi="Verdana" w:cs="Calibri"/>
          <w:sz w:val="22"/>
          <w:szCs w:val="22"/>
          <w:lang w:val="en-US"/>
        </w:rPr>
      </w:pPr>
      <w:r>
        <w:rPr>
          <w:rFonts w:ascii="Verdana" w:hAnsi="Verdana"/>
          <w:color w:val="222222"/>
          <w:sz w:val="22"/>
          <w:szCs w:val="22"/>
          <w:shd w:val="clear" w:color="auto" w:fill="FFFFFF"/>
        </w:rPr>
        <w:t>Please see the </w:t>
      </w:r>
      <w:hyperlink r:id="rId16" w:tgtFrame="_blank" w:history="1">
        <w:r>
          <w:rPr>
            <w:rStyle w:val="Hyperlink"/>
            <w:color w:val="1155CC"/>
            <w:sz w:val="22"/>
            <w:szCs w:val="22"/>
            <w:shd w:val="clear" w:color="auto" w:fill="FFFFFF"/>
          </w:rPr>
          <w:t>EESSI Project Glossary</w:t>
        </w:r>
      </w:hyperlink>
      <w:r>
        <w:rPr>
          <w:rFonts w:ascii="Verdana" w:hAnsi="Verdana"/>
          <w:color w:val="222222"/>
          <w:sz w:val="22"/>
          <w:szCs w:val="22"/>
          <w:shd w:val="clear" w:color="auto" w:fill="FFFFFF"/>
        </w:rPr>
        <w:t> </w:t>
      </w:r>
      <w:hyperlink r:id="rId17" w:tgtFrame="_blank" w:history="1">
        <w:r>
          <w:rPr>
            <w:rStyle w:val="Hyperlink"/>
            <w:color w:val="auto"/>
            <w:sz w:val="22"/>
            <w:szCs w:val="22"/>
            <w:shd w:val="clear" w:color="auto" w:fill="FFFFFF"/>
          </w:rPr>
          <w:t>here</w:t>
        </w:r>
      </w:hyperlink>
      <w:r>
        <w:rPr>
          <w:rFonts w:ascii="Verdana" w:hAnsi="Verdana"/>
          <w:color w:val="222222"/>
          <w:sz w:val="22"/>
          <w:szCs w:val="22"/>
          <w:shd w:val="clear" w:color="auto" w:fill="FFFFFF"/>
        </w:rPr>
        <w:t>.</w:t>
      </w:r>
    </w:p>
    <w:p w14:paraId="1B86F168" w14:textId="77777777" w:rsidR="00583B58" w:rsidRPr="004D0D76" w:rsidRDefault="00583B58" w:rsidP="00FF78BD">
      <w:pPr>
        <w:pStyle w:val="Text2"/>
        <w:rPr>
          <w:rFonts w:ascii="Verdana" w:hAnsi="Verdana"/>
          <w:sz w:val="22"/>
          <w:szCs w:val="22"/>
        </w:rPr>
      </w:pPr>
    </w:p>
    <w:p w14:paraId="22E7D642" w14:textId="77777777" w:rsidR="00583B58" w:rsidRPr="004D0D76" w:rsidRDefault="00583B58" w:rsidP="00692F62">
      <w:pPr>
        <w:pStyle w:val="Heading2"/>
        <w:numPr>
          <w:ilvl w:val="1"/>
          <w:numId w:val="22"/>
        </w:numPr>
        <w:spacing w:before="60" w:after="200"/>
        <w:ind w:left="-142"/>
        <w:rPr>
          <w:rFonts w:ascii="Verdana" w:hAnsi="Verdana"/>
          <w:szCs w:val="22"/>
        </w:rPr>
      </w:pPr>
      <w:bookmarkStart w:id="12" w:name="_Toc380600165"/>
      <w:r w:rsidRPr="004D0D76">
        <w:rPr>
          <w:rFonts w:ascii="Verdana" w:hAnsi="Verdana"/>
          <w:szCs w:val="22"/>
        </w:rPr>
        <w:br w:type="page"/>
      </w:r>
      <w:bookmarkStart w:id="13" w:name="_Toc165049321"/>
      <w:r w:rsidRPr="004D0D76">
        <w:rPr>
          <w:rFonts w:ascii="Verdana" w:hAnsi="Verdana"/>
          <w:szCs w:val="22"/>
        </w:rPr>
        <w:lastRenderedPageBreak/>
        <w:t>References</w:t>
      </w:r>
      <w:bookmarkEnd w:id="12"/>
      <w:bookmarkEnd w:id="13"/>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268"/>
        <w:gridCol w:w="5953"/>
      </w:tblGrid>
      <w:tr w:rsidR="00583B58" w:rsidRPr="004D0D76" w14:paraId="000EC896" w14:textId="77777777" w:rsidTr="00692F62">
        <w:tc>
          <w:tcPr>
            <w:tcW w:w="534" w:type="dxa"/>
            <w:shd w:val="clear" w:color="auto" w:fill="C6D9F1"/>
            <w:vAlign w:val="center"/>
          </w:tcPr>
          <w:p w14:paraId="331373A6" w14:textId="77777777" w:rsidR="00583B58" w:rsidRPr="00A14110" w:rsidRDefault="00583B58" w:rsidP="001B03A3">
            <w:pPr>
              <w:pStyle w:val="Text2"/>
              <w:jc w:val="left"/>
              <w:rPr>
                <w:rFonts w:ascii="Verdana" w:hAnsi="Verdana"/>
                <w:b/>
                <w:sz w:val="20"/>
              </w:rPr>
            </w:pPr>
            <w:r w:rsidRPr="00A14110">
              <w:rPr>
                <w:rFonts w:ascii="Verdana" w:hAnsi="Verdana"/>
                <w:b/>
                <w:sz w:val="20"/>
              </w:rPr>
              <w:t>#</w:t>
            </w:r>
          </w:p>
        </w:tc>
        <w:tc>
          <w:tcPr>
            <w:tcW w:w="2268" w:type="dxa"/>
            <w:shd w:val="clear" w:color="auto" w:fill="C6D9F1"/>
            <w:vAlign w:val="center"/>
          </w:tcPr>
          <w:p w14:paraId="0C4880B3" w14:textId="77777777" w:rsidR="00583B58" w:rsidRPr="00A14110" w:rsidRDefault="00583B58" w:rsidP="001B03A3">
            <w:pPr>
              <w:pStyle w:val="Text2"/>
              <w:jc w:val="left"/>
              <w:rPr>
                <w:rFonts w:ascii="Verdana" w:hAnsi="Verdana"/>
                <w:b/>
                <w:sz w:val="20"/>
              </w:rPr>
            </w:pPr>
            <w:r w:rsidRPr="00A14110">
              <w:rPr>
                <w:rFonts w:ascii="Verdana" w:hAnsi="Verdana"/>
                <w:b/>
                <w:sz w:val="20"/>
              </w:rPr>
              <w:t>Description</w:t>
            </w:r>
          </w:p>
        </w:tc>
        <w:tc>
          <w:tcPr>
            <w:tcW w:w="5953" w:type="dxa"/>
            <w:shd w:val="clear" w:color="auto" w:fill="C6D9F1"/>
          </w:tcPr>
          <w:p w14:paraId="547DFAE3" w14:textId="77777777" w:rsidR="00583B58" w:rsidRPr="00A14110" w:rsidRDefault="00583B58" w:rsidP="001B03A3">
            <w:pPr>
              <w:pStyle w:val="Text2"/>
              <w:jc w:val="left"/>
              <w:rPr>
                <w:rFonts w:ascii="Verdana" w:hAnsi="Verdana"/>
                <w:b/>
                <w:sz w:val="20"/>
              </w:rPr>
            </w:pPr>
          </w:p>
        </w:tc>
      </w:tr>
      <w:tr w:rsidR="00583B58" w:rsidRPr="004D0D76" w14:paraId="7B9D5C64" w14:textId="77777777" w:rsidTr="00692F62">
        <w:tc>
          <w:tcPr>
            <w:tcW w:w="534" w:type="dxa"/>
            <w:vAlign w:val="center"/>
          </w:tcPr>
          <w:p w14:paraId="5231C81B" w14:textId="77777777" w:rsidR="00583B58" w:rsidRPr="00A14110" w:rsidRDefault="00583B58" w:rsidP="001B03A3">
            <w:pPr>
              <w:pStyle w:val="Text2"/>
              <w:jc w:val="left"/>
              <w:rPr>
                <w:rFonts w:ascii="Verdana" w:hAnsi="Verdana"/>
                <w:sz w:val="20"/>
              </w:rPr>
            </w:pPr>
            <w:r w:rsidRPr="00A14110">
              <w:rPr>
                <w:rFonts w:ascii="Verdana" w:hAnsi="Verdana"/>
                <w:sz w:val="20"/>
              </w:rPr>
              <w:t>1</w:t>
            </w:r>
          </w:p>
        </w:tc>
        <w:tc>
          <w:tcPr>
            <w:tcW w:w="2268" w:type="dxa"/>
            <w:vAlign w:val="center"/>
          </w:tcPr>
          <w:p w14:paraId="5AD694B1" w14:textId="77777777" w:rsidR="00583B58" w:rsidRPr="00A14110" w:rsidRDefault="00583B58" w:rsidP="001B03A3">
            <w:pPr>
              <w:pStyle w:val="Text2"/>
              <w:jc w:val="left"/>
              <w:rPr>
                <w:rFonts w:ascii="Verdana" w:hAnsi="Verdana"/>
                <w:sz w:val="20"/>
              </w:rPr>
            </w:pPr>
            <w:r w:rsidRPr="00A14110">
              <w:rPr>
                <w:rFonts w:ascii="Verdana" w:hAnsi="Verdana"/>
                <w:sz w:val="20"/>
              </w:rPr>
              <w:t>EC Regulation 883/2004</w:t>
            </w:r>
          </w:p>
        </w:tc>
        <w:tc>
          <w:tcPr>
            <w:tcW w:w="5953" w:type="dxa"/>
          </w:tcPr>
          <w:p w14:paraId="75132C74" w14:textId="77777777" w:rsidR="00583B58" w:rsidRPr="00A14110" w:rsidRDefault="00762E39" w:rsidP="001B03A3">
            <w:pPr>
              <w:pStyle w:val="Text2"/>
              <w:jc w:val="left"/>
              <w:rPr>
                <w:rFonts w:ascii="Verdana" w:hAnsi="Verdana"/>
                <w:sz w:val="20"/>
              </w:rPr>
            </w:pPr>
            <w:hyperlink r:id="rId18" w:tooltip="Regulation EC No 883- 2004.pdf" w:history="1">
              <w:r w:rsidR="00583B58" w:rsidRPr="00A14110">
                <w:rPr>
                  <w:rStyle w:val="Hyperlink"/>
                </w:rPr>
                <w:t>Regulation EC No 883- 2004.pdf</w:t>
              </w:r>
            </w:hyperlink>
          </w:p>
        </w:tc>
      </w:tr>
      <w:tr w:rsidR="00583B58" w:rsidRPr="004D0D76" w14:paraId="5900970A" w14:textId="77777777" w:rsidTr="00692F62">
        <w:tc>
          <w:tcPr>
            <w:tcW w:w="534" w:type="dxa"/>
            <w:vAlign w:val="center"/>
          </w:tcPr>
          <w:p w14:paraId="5EEE6B14" w14:textId="77777777" w:rsidR="00583B58" w:rsidRPr="00A14110" w:rsidRDefault="00583B58" w:rsidP="001B03A3">
            <w:pPr>
              <w:pStyle w:val="Text2"/>
              <w:jc w:val="left"/>
              <w:rPr>
                <w:rFonts w:ascii="Verdana" w:hAnsi="Verdana"/>
                <w:sz w:val="20"/>
              </w:rPr>
            </w:pPr>
            <w:r w:rsidRPr="00A14110">
              <w:rPr>
                <w:rFonts w:ascii="Verdana" w:hAnsi="Verdana"/>
                <w:sz w:val="20"/>
              </w:rPr>
              <w:t>2</w:t>
            </w:r>
          </w:p>
        </w:tc>
        <w:tc>
          <w:tcPr>
            <w:tcW w:w="2268" w:type="dxa"/>
            <w:vAlign w:val="center"/>
          </w:tcPr>
          <w:p w14:paraId="7B8EB6C1" w14:textId="77777777" w:rsidR="00583B58" w:rsidRPr="00A14110" w:rsidRDefault="00583B58" w:rsidP="001B03A3">
            <w:pPr>
              <w:pStyle w:val="Text2"/>
              <w:jc w:val="left"/>
              <w:rPr>
                <w:rFonts w:ascii="Verdana" w:hAnsi="Verdana"/>
                <w:sz w:val="20"/>
              </w:rPr>
            </w:pPr>
            <w:r w:rsidRPr="00A14110">
              <w:rPr>
                <w:rFonts w:ascii="Verdana" w:hAnsi="Verdana"/>
                <w:sz w:val="20"/>
              </w:rPr>
              <w:t>EC Regulation 987/2009</w:t>
            </w:r>
          </w:p>
        </w:tc>
        <w:tc>
          <w:tcPr>
            <w:tcW w:w="5953" w:type="dxa"/>
          </w:tcPr>
          <w:p w14:paraId="2D05F7CF" w14:textId="77777777" w:rsidR="00583B58" w:rsidRPr="00A14110" w:rsidRDefault="00762E39" w:rsidP="001B03A3">
            <w:pPr>
              <w:pStyle w:val="Text2"/>
              <w:jc w:val="left"/>
              <w:rPr>
                <w:rFonts w:ascii="Verdana" w:hAnsi="Verdana"/>
                <w:sz w:val="20"/>
              </w:rPr>
            </w:pPr>
            <w:hyperlink r:id="rId19" w:tooltip="Regulation EC No 987-2009.pdf" w:history="1">
              <w:r w:rsidR="00583B58" w:rsidRPr="00A14110">
                <w:rPr>
                  <w:rStyle w:val="Hyperlink"/>
                </w:rPr>
                <w:t>Regulation EC No 987-2009.pdf</w:t>
              </w:r>
            </w:hyperlink>
          </w:p>
        </w:tc>
      </w:tr>
      <w:tr w:rsidR="00583B58" w:rsidRPr="004D0D76" w14:paraId="34EA701A" w14:textId="77777777" w:rsidTr="00692F62">
        <w:tc>
          <w:tcPr>
            <w:tcW w:w="534" w:type="dxa"/>
            <w:vAlign w:val="center"/>
          </w:tcPr>
          <w:p w14:paraId="06AF487B" w14:textId="77777777" w:rsidR="00583B58" w:rsidRPr="00A14110" w:rsidRDefault="00583B58" w:rsidP="001B03A3">
            <w:pPr>
              <w:pStyle w:val="Text2"/>
              <w:jc w:val="left"/>
              <w:rPr>
                <w:rFonts w:ascii="Verdana" w:hAnsi="Verdana"/>
                <w:sz w:val="20"/>
              </w:rPr>
            </w:pPr>
            <w:r w:rsidRPr="00A14110">
              <w:rPr>
                <w:rFonts w:ascii="Verdana" w:hAnsi="Verdana"/>
                <w:sz w:val="20"/>
              </w:rPr>
              <w:t>3</w:t>
            </w:r>
          </w:p>
        </w:tc>
        <w:tc>
          <w:tcPr>
            <w:tcW w:w="2268" w:type="dxa"/>
            <w:vAlign w:val="center"/>
          </w:tcPr>
          <w:p w14:paraId="0D7C551A" w14:textId="77777777" w:rsidR="00583B58" w:rsidRPr="00A14110" w:rsidRDefault="00583B58" w:rsidP="001B03A3">
            <w:pPr>
              <w:pStyle w:val="Text2"/>
              <w:jc w:val="left"/>
              <w:rPr>
                <w:rFonts w:ascii="Verdana" w:hAnsi="Verdana"/>
                <w:sz w:val="20"/>
              </w:rPr>
            </w:pPr>
            <w:r w:rsidRPr="00A14110">
              <w:rPr>
                <w:rFonts w:ascii="Verdana" w:hAnsi="Verdana"/>
                <w:sz w:val="20"/>
              </w:rPr>
              <w:t>UML 2.x</w:t>
            </w:r>
          </w:p>
        </w:tc>
        <w:tc>
          <w:tcPr>
            <w:tcW w:w="5953" w:type="dxa"/>
          </w:tcPr>
          <w:p w14:paraId="75D985AF" w14:textId="77777777" w:rsidR="00583B58" w:rsidRPr="00A14110" w:rsidRDefault="00762E39" w:rsidP="001B03A3">
            <w:pPr>
              <w:pStyle w:val="Text2"/>
              <w:jc w:val="left"/>
              <w:rPr>
                <w:rFonts w:ascii="Verdana" w:hAnsi="Verdana"/>
                <w:sz w:val="20"/>
              </w:rPr>
            </w:pPr>
            <w:hyperlink r:id="rId20" w:history="1">
              <w:r w:rsidR="00583B58" w:rsidRPr="00A14110">
                <w:rPr>
                  <w:rStyle w:val="Hyperlink"/>
                </w:rPr>
                <w:t>http://www.omg.org/spec/UML/</w:t>
              </w:r>
            </w:hyperlink>
          </w:p>
        </w:tc>
      </w:tr>
      <w:tr w:rsidR="00583B58" w:rsidRPr="004D0D76" w14:paraId="61A67D00" w14:textId="77777777" w:rsidTr="00692F62">
        <w:tc>
          <w:tcPr>
            <w:tcW w:w="534" w:type="dxa"/>
            <w:vAlign w:val="center"/>
          </w:tcPr>
          <w:p w14:paraId="20DB7415" w14:textId="77777777" w:rsidR="00583B58" w:rsidRPr="00A14110" w:rsidRDefault="00583B58" w:rsidP="001B03A3">
            <w:pPr>
              <w:pStyle w:val="Text2"/>
              <w:jc w:val="left"/>
              <w:rPr>
                <w:rFonts w:ascii="Verdana" w:hAnsi="Verdana"/>
                <w:sz w:val="20"/>
              </w:rPr>
            </w:pPr>
            <w:r w:rsidRPr="00A14110">
              <w:rPr>
                <w:rFonts w:ascii="Verdana" w:hAnsi="Verdana"/>
                <w:sz w:val="20"/>
              </w:rPr>
              <w:t>4</w:t>
            </w:r>
          </w:p>
        </w:tc>
        <w:tc>
          <w:tcPr>
            <w:tcW w:w="2268" w:type="dxa"/>
            <w:vAlign w:val="center"/>
          </w:tcPr>
          <w:p w14:paraId="1E010CEB" w14:textId="77777777" w:rsidR="00583B58" w:rsidRPr="00A14110" w:rsidRDefault="00583B58" w:rsidP="001B03A3">
            <w:pPr>
              <w:pStyle w:val="Text2"/>
              <w:jc w:val="left"/>
              <w:rPr>
                <w:rFonts w:ascii="Verdana" w:hAnsi="Verdana"/>
                <w:sz w:val="20"/>
              </w:rPr>
            </w:pPr>
            <w:r w:rsidRPr="00A14110">
              <w:rPr>
                <w:rFonts w:ascii="Verdana" w:hAnsi="Verdana"/>
                <w:sz w:val="20"/>
              </w:rPr>
              <w:t>BPMN 2.0</w:t>
            </w:r>
          </w:p>
        </w:tc>
        <w:tc>
          <w:tcPr>
            <w:tcW w:w="5953" w:type="dxa"/>
          </w:tcPr>
          <w:p w14:paraId="29594B32" w14:textId="77777777" w:rsidR="00583B58" w:rsidRPr="00A14110" w:rsidRDefault="00762E39" w:rsidP="001B03A3">
            <w:pPr>
              <w:pStyle w:val="Text2"/>
              <w:jc w:val="left"/>
              <w:rPr>
                <w:rFonts w:ascii="Verdana" w:hAnsi="Verdana"/>
                <w:sz w:val="20"/>
              </w:rPr>
            </w:pPr>
            <w:hyperlink r:id="rId21" w:history="1">
              <w:r w:rsidR="00583B58" w:rsidRPr="00A14110">
                <w:rPr>
                  <w:rStyle w:val="Hyperlink"/>
                </w:rPr>
                <w:t>http://www.omg.org/spec/BPMN/index.htm</w:t>
              </w:r>
            </w:hyperlink>
          </w:p>
        </w:tc>
      </w:tr>
      <w:tr w:rsidR="00583B58" w:rsidRPr="00421B6E" w14:paraId="5CB31079" w14:textId="77777777" w:rsidTr="00692F62">
        <w:tc>
          <w:tcPr>
            <w:tcW w:w="534" w:type="dxa"/>
            <w:vAlign w:val="center"/>
          </w:tcPr>
          <w:p w14:paraId="4B165FE9" w14:textId="77777777" w:rsidR="00583B58" w:rsidRPr="00A14110" w:rsidRDefault="00583B58" w:rsidP="001B03A3">
            <w:pPr>
              <w:pStyle w:val="Text2"/>
              <w:jc w:val="left"/>
              <w:rPr>
                <w:rFonts w:ascii="Verdana" w:hAnsi="Verdana"/>
                <w:sz w:val="20"/>
              </w:rPr>
            </w:pPr>
            <w:r w:rsidRPr="00A14110">
              <w:rPr>
                <w:rFonts w:ascii="Verdana" w:hAnsi="Verdana"/>
                <w:sz w:val="20"/>
              </w:rPr>
              <w:t>5</w:t>
            </w:r>
          </w:p>
        </w:tc>
        <w:tc>
          <w:tcPr>
            <w:tcW w:w="2268" w:type="dxa"/>
            <w:vAlign w:val="center"/>
          </w:tcPr>
          <w:p w14:paraId="346A519A" w14:textId="77777777" w:rsidR="00583B58" w:rsidRPr="00A14110" w:rsidRDefault="00583B58" w:rsidP="001B03A3">
            <w:pPr>
              <w:pStyle w:val="Text2"/>
              <w:jc w:val="left"/>
              <w:rPr>
                <w:rFonts w:ascii="Verdana" w:hAnsi="Verdana"/>
                <w:sz w:val="20"/>
              </w:rPr>
            </w:pPr>
            <w:r w:rsidRPr="00A14110">
              <w:rPr>
                <w:rFonts w:ascii="Verdana" w:hAnsi="Verdana"/>
                <w:sz w:val="20"/>
              </w:rPr>
              <w:t>UML 2.0 In Action</w:t>
            </w:r>
          </w:p>
        </w:tc>
        <w:tc>
          <w:tcPr>
            <w:tcW w:w="5953" w:type="dxa"/>
          </w:tcPr>
          <w:p w14:paraId="6DC94042" w14:textId="77777777" w:rsidR="00583B58" w:rsidRPr="00421B6E" w:rsidRDefault="00583B58" w:rsidP="001B03A3">
            <w:pPr>
              <w:pStyle w:val="Text2"/>
              <w:jc w:val="left"/>
              <w:rPr>
                <w:rFonts w:ascii="Verdana" w:hAnsi="Verdana"/>
                <w:sz w:val="20"/>
                <w:lang w:val="de-DE"/>
              </w:rPr>
            </w:pPr>
            <w:r w:rsidRPr="00421B6E">
              <w:rPr>
                <w:rFonts w:ascii="Verdana" w:hAnsi="Verdana"/>
                <w:sz w:val="20"/>
                <w:lang w:val="de-DE"/>
              </w:rPr>
              <w:t xml:space="preserve">Henriette Baumann, Patrick </w:t>
            </w:r>
            <w:proofErr w:type="spellStart"/>
            <w:r w:rsidRPr="00421B6E">
              <w:rPr>
                <w:rFonts w:ascii="Verdana" w:hAnsi="Verdana"/>
                <w:sz w:val="20"/>
                <w:lang w:val="de-DE"/>
              </w:rPr>
              <w:t>Grassle</w:t>
            </w:r>
            <w:proofErr w:type="spellEnd"/>
            <w:r w:rsidRPr="00421B6E">
              <w:rPr>
                <w:rFonts w:ascii="Verdana" w:hAnsi="Verdana"/>
                <w:sz w:val="20"/>
                <w:lang w:val="de-DE"/>
              </w:rPr>
              <w:t xml:space="preserve"> &amp; Philippe Baumann, 2005, ISBN 1904811558</w:t>
            </w:r>
          </w:p>
        </w:tc>
      </w:tr>
      <w:tr w:rsidR="00583B58" w:rsidRPr="004D0D76" w14:paraId="7FA61847" w14:textId="77777777" w:rsidTr="00692F62">
        <w:tc>
          <w:tcPr>
            <w:tcW w:w="534" w:type="dxa"/>
            <w:vAlign w:val="center"/>
          </w:tcPr>
          <w:p w14:paraId="5C8BCC65" w14:textId="77777777" w:rsidR="00583B58" w:rsidRPr="00A14110" w:rsidRDefault="00583B58" w:rsidP="001B03A3">
            <w:pPr>
              <w:pStyle w:val="Text2"/>
              <w:jc w:val="left"/>
              <w:rPr>
                <w:rFonts w:ascii="Verdana" w:hAnsi="Verdana"/>
                <w:sz w:val="20"/>
              </w:rPr>
            </w:pPr>
            <w:r w:rsidRPr="00A14110">
              <w:rPr>
                <w:rFonts w:ascii="Verdana" w:hAnsi="Verdana"/>
                <w:sz w:val="20"/>
              </w:rPr>
              <w:t>6</w:t>
            </w:r>
          </w:p>
        </w:tc>
        <w:tc>
          <w:tcPr>
            <w:tcW w:w="2268" w:type="dxa"/>
            <w:vAlign w:val="center"/>
          </w:tcPr>
          <w:p w14:paraId="7A2D21BE" w14:textId="77777777" w:rsidR="00583B58" w:rsidRPr="00A14110" w:rsidRDefault="00583B58" w:rsidP="001B03A3">
            <w:pPr>
              <w:pStyle w:val="Text2"/>
              <w:jc w:val="left"/>
              <w:rPr>
                <w:rFonts w:ascii="Verdana" w:hAnsi="Verdana"/>
                <w:sz w:val="20"/>
              </w:rPr>
            </w:pPr>
            <w:r w:rsidRPr="00A14110">
              <w:rPr>
                <w:rFonts w:ascii="Verdana" w:hAnsi="Verdana"/>
                <w:sz w:val="20"/>
              </w:rPr>
              <w:t>RUP@EC standard 5.0</w:t>
            </w:r>
          </w:p>
        </w:tc>
        <w:tc>
          <w:tcPr>
            <w:tcW w:w="5953" w:type="dxa"/>
          </w:tcPr>
          <w:p w14:paraId="30747B2C" w14:textId="77777777" w:rsidR="00583B58" w:rsidRPr="00A14110" w:rsidRDefault="00762E39" w:rsidP="001B03A3">
            <w:pPr>
              <w:pStyle w:val="Text2"/>
              <w:jc w:val="left"/>
              <w:rPr>
                <w:rFonts w:ascii="Verdana" w:hAnsi="Verdana"/>
                <w:sz w:val="20"/>
              </w:rPr>
            </w:pPr>
            <w:hyperlink r:id="rId22" w:history="1">
              <w:r w:rsidR="00583B58" w:rsidRPr="00A14110">
                <w:rPr>
                  <w:rStyle w:val="Hyperlink"/>
                </w:rPr>
                <w:t>http://www.cc.cec/RUPatEC_Standard/</w:t>
              </w:r>
            </w:hyperlink>
          </w:p>
        </w:tc>
      </w:tr>
      <w:tr w:rsidR="00583B58" w:rsidRPr="004D0D76" w14:paraId="066A17E6" w14:textId="77777777" w:rsidTr="00692F62">
        <w:tc>
          <w:tcPr>
            <w:tcW w:w="534" w:type="dxa"/>
            <w:vAlign w:val="center"/>
          </w:tcPr>
          <w:p w14:paraId="21FE5F12" w14:textId="77777777" w:rsidR="00583B58" w:rsidRPr="00A14110" w:rsidRDefault="00583B58" w:rsidP="001B03A3">
            <w:pPr>
              <w:pStyle w:val="Text2"/>
              <w:jc w:val="left"/>
              <w:rPr>
                <w:rFonts w:ascii="Verdana" w:hAnsi="Verdana"/>
                <w:sz w:val="20"/>
              </w:rPr>
            </w:pPr>
            <w:r w:rsidRPr="00A14110">
              <w:rPr>
                <w:rFonts w:ascii="Verdana" w:hAnsi="Verdana"/>
                <w:sz w:val="20"/>
              </w:rPr>
              <w:t>7</w:t>
            </w:r>
          </w:p>
        </w:tc>
        <w:tc>
          <w:tcPr>
            <w:tcW w:w="2268" w:type="dxa"/>
            <w:vAlign w:val="center"/>
          </w:tcPr>
          <w:p w14:paraId="3691F202" w14:textId="77777777" w:rsidR="00583B58" w:rsidRPr="00A14110" w:rsidRDefault="00583B58" w:rsidP="001B03A3">
            <w:pPr>
              <w:pStyle w:val="Text2"/>
              <w:jc w:val="left"/>
              <w:rPr>
                <w:rFonts w:ascii="Verdana" w:hAnsi="Verdana"/>
                <w:sz w:val="20"/>
              </w:rPr>
            </w:pPr>
            <w:r w:rsidRPr="00A14110">
              <w:rPr>
                <w:rFonts w:ascii="Verdana" w:hAnsi="Verdana"/>
                <w:sz w:val="20"/>
              </w:rPr>
              <w:t xml:space="preserve">RUP op </w:t>
            </w:r>
            <w:proofErr w:type="spellStart"/>
            <w:r w:rsidRPr="00A14110">
              <w:rPr>
                <w:rFonts w:ascii="Verdana" w:hAnsi="Verdana"/>
                <w:sz w:val="20"/>
              </w:rPr>
              <w:t>maat</w:t>
            </w:r>
            <w:proofErr w:type="spellEnd"/>
          </w:p>
        </w:tc>
        <w:tc>
          <w:tcPr>
            <w:tcW w:w="5953" w:type="dxa"/>
          </w:tcPr>
          <w:p w14:paraId="17FE009C" w14:textId="77777777" w:rsidR="00583B58" w:rsidRPr="00A14110" w:rsidRDefault="00762E39" w:rsidP="001B03A3">
            <w:pPr>
              <w:pStyle w:val="Text2"/>
              <w:jc w:val="left"/>
              <w:rPr>
                <w:rFonts w:ascii="Verdana" w:hAnsi="Verdana"/>
                <w:sz w:val="20"/>
              </w:rPr>
            </w:pPr>
            <w:hyperlink r:id="rId23" w:history="1">
              <w:r w:rsidR="00583B58" w:rsidRPr="00A14110">
                <w:rPr>
                  <w:rStyle w:val="Hyperlink"/>
                </w:rPr>
                <w:t>http://www.rupopmaat.nl/</w:t>
              </w:r>
            </w:hyperlink>
          </w:p>
        </w:tc>
      </w:tr>
    </w:tbl>
    <w:p w14:paraId="2F238103" w14:textId="77777777" w:rsidR="00583B58" w:rsidRPr="004D0D76" w:rsidRDefault="00583B58" w:rsidP="00FF78BD">
      <w:pPr>
        <w:pStyle w:val="Text2"/>
        <w:rPr>
          <w:rFonts w:ascii="Verdana" w:hAnsi="Verdana"/>
          <w:sz w:val="22"/>
          <w:szCs w:val="22"/>
        </w:rPr>
      </w:pPr>
    </w:p>
    <w:p w14:paraId="00191B3F" w14:textId="77777777" w:rsidR="00583B58" w:rsidRPr="004D0D76" w:rsidRDefault="00583B58" w:rsidP="00663C26">
      <w:pPr>
        <w:pStyle w:val="Heading2"/>
        <w:numPr>
          <w:ilvl w:val="1"/>
          <w:numId w:val="22"/>
        </w:numPr>
        <w:spacing w:before="60" w:after="200"/>
        <w:rPr>
          <w:rFonts w:ascii="Verdana" w:hAnsi="Verdana"/>
          <w:szCs w:val="22"/>
        </w:rPr>
      </w:pPr>
      <w:bookmarkStart w:id="14" w:name="_Toc380600166"/>
      <w:bookmarkStart w:id="15" w:name="_Toc165049322"/>
      <w:r w:rsidRPr="004D0D76">
        <w:rPr>
          <w:rFonts w:ascii="Verdana" w:hAnsi="Verdana"/>
          <w:szCs w:val="22"/>
        </w:rPr>
        <w:t>Overview</w:t>
      </w:r>
      <w:bookmarkEnd w:id="14"/>
      <w:bookmarkEnd w:id="15"/>
    </w:p>
    <w:p w14:paraId="5E36FA7B" w14:textId="77777777" w:rsidR="002604F4" w:rsidRPr="00AB0167" w:rsidRDefault="002604F4" w:rsidP="002604F4">
      <w:pPr>
        <w:pStyle w:val="Text2"/>
        <w:rPr>
          <w:rFonts w:ascii="Verdana" w:hAnsi="Verdana"/>
          <w:sz w:val="22"/>
          <w:szCs w:val="22"/>
        </w:rPr>
      </w:pPr>
      <w:r w:rsidRPr="00AB0167">
        <w:rPr>
          <w:rFonts w:ascii="Verdana" w:hAnsi="Verdana"/>
          <w:sz w:val="22"/>
          <w:szCs w:val="22"/>
        </w:rPr>
        <w:t>Chapter 1 introduces the external view on the business system under review and lists the elements of this specification.</w:t>
      </w:r>
    </w:p>
    <w:p w14:paraId="7E341C2B" w14:textId="77777777" w:rsidR="002604F4" w:rsidRPr="00AB0167" w:rsidRDefault="002604F4" w:rsidP="002604F4">
      <w:pPr>
        <w:pStyle w:val="Text2"/>
        <w:rPr>
          <w:rFonts w:ascii="Verdana" w:hAnsi="Verdana"/>
          <w:sz w:val="22"/>
          <w:szCs w:val="22"/>
        </w:rPr>
      </w:pPr>
      <w:r w:rsidRPr="00AB0167">
        <w:rPr>
          <w:rFonts w:ascii="Verdana" w:hAnsi="Verdana"/>
          <w:sz w:val="22"/>
          <w:szCs w:val="22"/>
        </w:rPr>
        <w:t xml:space="preserve">Chapter 2 introduces the </w:t>
      </w:r>
      <w:r w:rsidR="00FF01AA" w:rsidRPr="00AB0167">
        <w:rPr>
          <w:rFonts w:ascii="Verdana" w:hAnsi="Verdana"/>
          <w:sz w:val="22"/>
          <w:szCs w:val="22"/>
        </w:rPr>
        <w:t>Determine Competences</w:t>
      </w:r>
      <w:r w:rsidRPr="00AB0167">
        <w:rPr>
          <w:rFonts w:ascii="Verdana" w:hAnsi="Verdana"/>
          <w:sz w:val="22"/>
          <w:szCs w:val="22"/>
        </w:rPr>
        <w:t xml:space="preserve"> business processes. The chapter gives a short and detailed description as well as a reference to business process legal base.</w:t>
      </w:r>
    </w:p>
    <w:p w14:paraId="3029A325" w14:textId="77777777" w:rsidR="002604F4" w:rsidRPr="00AB0167" w:rsidRDefault="002604F4" w:rsidP="002604F4">
      <w:pPr>
        <w:pStyle w:val="Text2"/>
        <w:rPr>
          <w:rFonts w:ascii="Verdana" w:hAnsi="Verdana"/>
          <w:sz w:val="22"/>
          <w:szCs w:val="22"/>
        </w:rPr>
      </w:pPr>
      <w:r w:rsidRPr="00AB0167">
        <w:rPr>
          <w:rFonts w:ascii="Verdana" w:hAnsi="Verdana"/>
          <w:sz w:val="22"/>
          <w:szCs w:val="22"/>
        </w:rPr>
        <w:t xml:space="preserve">Chapter 3 lists the actors involved in the </w:t>
      </w:r>
      <w:r w:rsidR="00FF01AA" w:rsidRPr="00AB0167">
        <w:rPr>
          <w:rFonts w:ascii="Verdana" w:hAnsi="Verdana"/>
          <w:sz w:val="22"/>
          <w:szCs w:val="22"/>
        </w:rPr>
        <w:t>Determine Competences</w:t>
      </w:r>
      <w:r w:rsidRPr="00AB0167">
        <w:rPr>
          <w:rFonts w:ascii="Verdana" w:hAnsi="Verdana"/>
          <w:sz w:val="22"/>
          <w:szCs w:val="22"/>
        </w:rPr>
        <w:t xml:space="preserve"> business process.</w:t>
      </w:r>
    </w:p>
    <w:p w14:paraId="4864904B" w14:textId="77777777" w:rsidR="002604F4" w:rsidRPr="00AB0167" w:rsidRDefault="002604F4" w:rsidP="002604F4">
      <w:pPr>
        <w:pStyle w:val="Text2"/>
        <w:rPr>
          <w:rFonts w:ascii="Verdana" w:hAnsi="Verdana"/>
          <w:sz w:val="22"/>
          <w:szCs w:val="22"/>
        </w:rPr>
      </w:pPr>
      <w:r w:rsidRPr="00AB0167">
        <w:rPr>
          <w:rFonts w:ascii="Verdana" w:hAnsi="Verdana"/>
          <w:sz w:val="22"/>
          <w:szCs w:val="22"/>
        </w:rPr>
        <w:t xml:space="preserve">Chapter 4 describes in detail the </w:t>
      </w:r>
      <w:r w:rsidR="00FF01AA" w:rsidRPr="00AB0167">
        <w:rPr>
          <w:rFonts w:ascii="Verdana" w:hAnsi="Verdana"/>
          <w:sz w:val="22"/>
          <w:szCs w:val="22"/>
        </w:rPr>
        <w:t>Determine Competences</w:t>
      </w:r>
      <w:r w:rsidRPr="00AB0167">
        <w:rPr>
          <w:rFonts w:ascii="Verdana" w:hAnsi="Verdana"/>
          <w:sz w:val="22"/>
          <w:szCs w:val="22"/>
        </w:rPr>
        <w:t xml:space="preserve"> business process based on the RUP use case template, as well as the relationship to other use cases.</w:t>
      </w:r>
    </w:p>
    <w:p w14:paraId="55005C85" w14:textId="77777777" w:rsidR="002604F4" w:rsidRPr="00AB0167" w:rsidRDefault="002604F4" w:rsidP="002604F4">
      <w:pPr>
        <w:pStyle w:val="Text2"/>
        <w:rPr>
          <w:rFonts w:ascii="Verdana" w:hAnsi="Verdana"/>
          <w:sz w:val="22"/>
          <w:szCs w:val="22"/>
        </w:rPr>
      </w:pPr>
      <w:r w:rsidRPr="00AB0167">
        <w:rPr>
          <w:rFonts w:ascii="Verdana" w:hAnsi="Verdana"/>
          <w:sz w:val="22"/>
          <w:szCs w:val="22"/>
        </w:rPr>
        <w:t xml:space="preserve">Chapter 5 describes the </w:t>
      </w:r>
      <w:r w:rsidR="00FF01AA" w:rsidRPr="00AB0167">
        <w:rPr>
          <w:rFonts w:ascii="Verdana" w:hAnsi="Verdana"/>
          <w:sz w:val="22"/>
          <w:szCs w:val="22"/>
        </w:rPr>
        <w:t>Determine Competences</w:t>
      </w:r>
      <w:r w:rsidRPr="00AB0167">
        <w:rPr>
          <w:rFonts w:ascii="Verdana" w:hAnsi="Verdana"/>
          <w:sz w:val="22"/>
          <w:szCs w:val="22"/>
        </w:rPr>
        <w:t xml:space="preserve"> business process using business process modelling notation (BPMN).</w:t>
      </w:r>
    </w:p>
    <w:p w14:paraId="09EA3AE7" w14:textId="77777777" w:rsidR="00583B58" w:rsidRPr="004D0D76" w:rsidRDefault="00583B58" w:rsidP="00663C26">
      <w:pPr>
        <w:pStyle w:val="Heading1"/>
        <w:numPr>
          <w:ilvl w:val="0"/>
          <w:numId w:val="22"/>
        </w:numPr>
        <w:spacing w:after="240"/>
        <w:rPr>
          <w:rFonts w:ascii="Verdana" w:hAnsi="Verdana" w:cs="Calibri"/>
          <w:sz w:val="22"/>
          <w:szCs w:val="22"/>
          <w:lang w:val="en-US"/>
        </w:rPr>
      </w:pPr>
      <w:r w:rsidRPr="00775A0B">
        <w:rPr>
          <w:rFonts w:cs="Calibri"/>
          <w:lang w:val="en-US"/>
        </w:rPr>
        <w:br w:type="page"/>
      </w:r>
      <w:bookmarkStart w:id="16" w:name="_Toc380600167"/>
      <w:bookmarkStart w:id="17" w:name="_Toc165049323"/>
      <w:r w:rsidRPr="0061104E">
        <w:rPr>
          <w:rFonts w:ascii="Verdana" w:hAnsi="Verdana" w:cs="Calibri"/>
          <w:szCs w:val="22"/>
          <w:lang w:val="en-US"/>
        </w:rPr>
        <w:lastRenderedPageBreak/>
        <w:t>Description</w:t>
      </w:r>
      <w:bookmarkEnd w:id="3"/>
      <w:bookmarkEnd w:id="16"/>
      <w:bookmarkEnd w:id="17"/>
    </w:p>
    <w:p w14:paraId="79E26890" w14:textId="77777777" w:rsidR="00583B58" w:rsidRPr="004D0D76" w:rsidRDefault="0054301D" w:rsidP="00663C26">
      <w:pPr>
        <w:pStyle w:val="Heading2"/>
        <w:numPr>
          <w:ilvl w:val="1"/>
          <w:numId w:val="22"/>
        </w:numPr>
        <w:spacing w:before="60" w:after="200"/>
        <w:rPr>
          <w:rFonts w:ascii="Verdana" w:hAnsi="Verdana"/>
          <w:szCs w:val="22"/>
        </w:rPr>
      </w:pPr>
      <w:bookmarkStart w:id="18" w:name="_Toc165049324"/>
      <w:r>
        <w:rPr>
          <w:rFonts w:ascii="Verdana" w:hAnsi="Verdana"/>
          <w:szCs w:val="22"/>
        </w:rPr>
        <w:t>Business Scenario</w:t>
      </w:r>
      <w:bookmarkEnd w:id="18"/>
    </w:p>
    <w:p w14:paraId="7DD24270" w14:textId="77777777" w:rsidR="002604F4" w:rsidRPr="00EF7C2D" w:rsidRDefault="002604F4" w:rsidP="00CF1FED">
      <w:pPr>
        <w:pStyle w:val="Text2"/>
        <w:rPr>
          <w:rFonts w:ascii="Verdana" w:hAnsi="Verdana" w:cs="Calibri"/>
          <w:sz w:val="22"/>
          <w:szCs w:val="22"/>
        </w:rPr>
      </w:pPr>
      <w:bookmarkStart w:id="19" w:name="_Toc366491249"/>
      <w:bookmarkStart w:id="20" w:name="_Toc380600169"/>
      <w:r w:rsidRPr="00EF7C2D">
        <w:rPr>
          <w:rFonts w:ascii="Verdana" w:hAnsi="Verdana" w:cs="Calibri"/>
          <w:sz w:val="22"/>
          <w:szCs w:val="22"/>
        </w:rPr>
        <w:t xml:space="preserve">The present business process in the Family Benefits sector describes the communication necessary </w:t>
      </w:r>
      <w:proofErr w:type="gramStart"/>
      <w:r w:rsidRPr="00EF7C2D">
        <w:rPr>
          <w:rFonts w:ascii="Verdana" w:hAnsi="Verdana" w:cs="Calibri"/>
          <w:sz w:val="22"/>
          <w:szCs w:val="22"/>
        </w:rPr>
        <w:t>in order to</w:t>
      </w:r>
      <w:proofErr w:type="gramEnd"/>
      <w:r w:rsidRPr="00EF7C2D">
        <w:rPr>
          <w:rFonts w:ascii="Verdana" w:hAnsi="Verdana" w:cs="Calibri"/>
          <w:sz w:val="22"/>
          <w:szCs w:val="22"/>
        </w:rPr>
        <w:t xml:space="preserve"> implement the provisions concerning family benefits in the coordination regulations. Situations covered by this process:</w:t>
      </w:r>
    </w:p>
    <w:p w14:paraId="064BB2B6" w14:textId="77777777" w:rsidR="00805B5A" w:rsidRPr="00EF7C2D" w:rsidRDefault="00805B5A" w:rsidP="00CF1FED">
      <w:pPr>
        <w:pStyle w:val="Text2"/>
        <w:numPr>
          <w:ilvl w:val="0"/>
          <w:numId w:val="48"/>
        </w:numPr>
        <w:rPr>
          <w:rFonts w:ascii="Verdana" w:hAnsi="Verdana" w:cs="Calibri"/>
          <w:sz w:val="22"/>
          <w:szCs w:val="22"/>
        </w:rPr>
      </w:pPr>
      <w:r w:rsidRPr="00EF7C2D">
        <w:rPr>
          <w:rFonts w:ascii="Verdana" w:hAnsi="Verdana" w:cs="Calibri"/>
          <w:sz w:val="22"/>
          <w:szCs w:val="22"/>
        </w:rPr>
        <w:t xml:space="preserve">new </w:t>
      </w:r>
      <w:proofErr w:type="gramStart"/>
      <w:r w:rsidRPr="00EF7C2D">
        <w:rPr>
          <w:rFonts w:ascii="Verdana" w:hAnsi="Verdana" w:cs="Calibri"/>
          <w:sz w:val="22"/>
          <w:szCs w:val="22"/>
        </w:rPr>
        <w:t>claim</w:t>
      </w:r>
      <w:r w:rsidR="00440EE5" w:rsidRPr="00EF7C2D">
        <w:rPr>
          <w:rFonts w:ascii="Verdana" w:hAnsi="Verdana" w:cs="Calibri"/>
          <w:sz w:val="22"/>
          <w:szCs w:val="22"/>
        </w:rPr>
        <w:t>;</w:t>
      </w:r>
      <w:proofErr w:type="gramEnd"/>
    </w:p>
    <w:p w14:paraId="21139283" w14:textId="77777777" w:rsidR="00805B5A" w:rsidRPr="00EF7C2D" w:rsidRDefault="00805B5A" w:rsidP="00CF1FED">
      <w:pPr>
        <w:pStyle w:val="Text2"/>
        <w:numPr>
          <w:ilvl w:val="0"/>
          <w:numId w:val="48"/>
        </w:numPr>
        <w:rPr>
          <w:rFonts w:ascii="Verdana" w:hAnsi="Verdana" w:cs="Calibri"/>
          <w:sz w:val="22"/>
          <w:szCs w:val="22"/>
        </w:rPr>
      </w:pPr>
      <w:r w:rsidRPr="00EF7C2D">
        <w:rPr>
          <w:rFonts w:ascii="Verdana" w:hAnsi="Verdana" w:cs="Calibri"/>
          <w:sz w:val="22"/>
          <w:szCs w:val="22"/>
        </w:rPr>
        <w:t xml:space="preserve">change in </w:t>
      </w:r>
      <w:proofErr w:type="gramStart"/>
      <w:r w:rsidRPr="00EF7C2D">
        <w:rPr>
          <w:rFonts w:ascii="Verdana" w:hAnsi="Verdana" w:cs="Calibri"/>
          <w:sz w:val="22"/>
          <w:szCs w:val="22"/>
        </w:rPr>
        <w:t>circumstances;</w:t>
      </w:r>
      <w:proofErr w:type="gramEnd"/>
      <w:r w:rsidRPr="00EF7C2D">
        <w:rPr>
          <w:rFonts w:ascii="Verdana" w:hAnsi="Verdana" w:cs="Calibri"/>
          <w:sz w:val="22"/>
          <w:szCs w:val="22"/>
        </w:rPr>
        <w:t xml:space="preserve"> </w:t>
      </w:r>
    </w:p>
    <w:p w14:paraId="06E86D61" w14:textId="77777777" w:rsidR="002604F4" w:rsidRPr="00EF7C2D" w:rsidRDefault="002604F4" w:rsidP="00CF1FED">
      <w:pPr>
        <w:pStyle w:val="Text2"/>
        <w:numPr>
          <w:ilvl w:val="0"/>
          <w:numId w:val="48"/>
        </w:numPr>
        <w:rPr>
          <w:rFonts w:ascii="Verdana" w:hAnsi="Verdana" w:cs="Calibri"/>
          <w:sz w:val="22"/>
          <w:szCs w:val="22"/>
        </w:rPr>
      </w:pPr>
      <w:r w:rsidRPr="00EF7C2D">
        <w:rPr>
          <w:rFonts w:ascii="Verdana" w:hAnsi="Verdana" w:cs="Calibri"/>
          <w:sz w:val="22"/>
          <w:szCs w:val="22"/>
        </w:rPr>
        <w:t xml:space="preserve">disagreement </w:t>
      </w:r>
      <w:proofErr w:type="gramStart"/>
      <w:r w:rsidRPr="00EF7C2D">
        <w:rPr>
          <w:rFonts w:ascii="Verdana" w:hAnsi="Verdana" w:cs="Calibri"/>
          <w:sz w:val="22"/>
          <w:szCs w:val="22"/>
        </w:rPr>
        <w:t>procedure;</w:t>
      </w:r>
      <w:proofErr w:type="gramEnd"/>
      <w:r w:rsidRPr="00EF7C2D">
        <w:rPr>
          <w:rFonts w:ascii="Verdana" w:hAnsi="Verdana" w:cs="Calibri"/>
          <w:sz w:val="22"/>
          <w:szCs w:val="22"/>
        </w:rPr>
        <w:t xml:space="preserve"> </w:t>
      </w:r>
    </w:p>
    <w:p w14:paraId="1DB8E826" w14:textId="77777777" w:rsidR="002604F4" w:rsidRPr="00EF7C2D" w:rsidRDefault="002604F4" w:rsidP="00CF1FED">
      <w:pPr>
        <w:pStyle w:val="Text2"/>
        <w:numPr>
          <w:ilvl w:val="0"/>
          <w:numId w:val="48"/>
        </w:numPr>
        <w:rPr>
          <w:rFonts w:ascii="Verdana" w:hAnsi="Verdana" w:cs="Calibri"/>
          <w:sz w:val="22"/>
          <w:szCs w:val="22"/>
        </w:rPr>
      </w:pPr>
      <w:r w:rsidRPr="00EF7C2D">
        <w:rPr>
          <w:rFonts w:ascii="Verdana" w:hAnsi="Verdana" w:cs="Calibri"/>
          <w:sz w:val="22"/>
          <w:szCs w:val="22"/>
        </w:rPr>
        <w:t xml:space="preserve">annual </w:t>
      </w:r>
      <w:proofErr w:type="gramStart"/>
      <w:r w:rsidRPr="00EF7C2D">
        <w:rPr>
          <w:rFonts w:ascii="Verdana" w:hAnsi="Verdana" w:cs="Calibri"/>
          <w:sz w:val="22"/>
          <w:szCs w:val="22"/>
        </w:rPr>
        <w:t>check;</w:t>
      </w:r>
      <w:proofErr w:type="gramEnd"/>
    </w:p>
    <w:p w14:paraId="59AEBF56" w14:textId="77777777" w:rsidR="005F282B" w:rsidRPr="00EF7C2D" w:rsidRDefault="002604F4" w:rsidP="00CF1FED">
      <w:pPr>
        <w:pStyle w:val="Text2"/>
        <w:numPr>
          <w:ilvl w:val="0"/>
          <w:numId w:val="48"/>
        </w:numPr>
        <w:rPr>
          <w:rFonts w:ascii="Verdana" w:hAnsi="Verdana" w:cs="Calibri"/>
          <w:sz w:val="22"/>
          <w:szCs w:val="22"/>
        </w:rPr>
      </w:pPr>
      <w:r w:rsidRPr="00EF7C2D">
        <w:rPr>
          <w:rFonts w:ascii="Verdana" w:hAnsi="Verdana" w:cs="Calibri"/>
          <w:sz w:val="22"/>
          <w:szCs w:val="22"/>
        </w:rPr>
        <w:t xml:space="preserve">offsetting situations between Member States </w:t>
      </w:r>
      <w:r w:rsidR="005F282B" w:rsidRPr="00EF7C2D">
        <w:rPr>
          <w:rFonts w:ascii="Verdana" w:hAnsi="Verdana" w:cs="Calibri"/>
          <w:sz w:val="22"/>
          <w:szCs w:val="22"/>
        </w:rPr>
        <w:t xml:space="preserve">according to article 72 and 73 of Regulation (EC) No </w:t>
      </w:r>
      <w:proofErr w:type="gramStart"/>
      <w:r w:rsidR="005F282B" w:rsidRPr="00EF7C2D">
        <w:rPr>
          <w:rFonts w:ascii="Verdana" w:hAnsi="Verdana" w:cs="Calibri"/>
          <w:sz w:val="22"/>
          <w:szCs w:val="22"/>
        </w:rPr>
        <w:t>987/2009</w:t>
      </w:r>
      <w:r w:rsidR="007C0E88" w:rsidRPr="00EF7C2D">
        <w:rPr>
          <w:rFonts w:ascii="Verdana" w:hAnsi="Verdana" w:cs="Calibri"/>
          <w:sz w:val="22"/>
          <w:szCs w:val="22"/>
        </w:rPr>
        <w:t>;</w:t>
      </w:r>
      <w:proofErr w:type="gramEnd"/>
    </w:p>
    <w:p w14:paraId="1FEF35AA" w14:textId="77777777" w:rsidR="002604F4" w:rsidRPr="00EF7C2D" w:rsidRDefault="002604F4" w:rsidP="00CF1FED">
      <w:pPr>
        <w:pStyle w:val="Text2"/>
        <w:numPr>
          <w:ilvl w:val="0"/>
          <w:numId w:val="48"/>
        </w:numPr>
        <w:rPr>
          <w:rFonts w:ascii="Verdana" w:hAnsi="Verdana" w:cs="Calibri"/>
          <w:sz w:val="22"/>
          <w:szCs w:val="22"/>
        </w:rPr>
      </w:pPr>
      <w:r w:rsidRPr="00EF7C2D">
        <w:rPr>
          <w:rFonts w:ascii="Verdana" w:hAnsi="Verdana" w:cs="Calibri"/>
          <w:sz w:val="22"/>
          <w:szCs w:val="22"/>
        </w:rPr>
        <w:t xml:space="preserve">reimbursement </w:t>
      </w:r>
      <w:r w:rsidR="005F282B" w:rsidRPr="00EF7C2D">
        <w:rPr>
          <w:rFonts w:ascii="Verdana" w:hAnsi="Verdana" w:cs="Calibri"/>
          <w:sz w:val="22"/>
          <w:szCs w:val="22"/>
        </w:rPr>
        <w:t xml:space="preserve">situations between Member States </w:t>
      </w:r>
      <w:r w:rsidRPr="00EF7C2D">
        <w:rPr>
          <w:rFonts w:ascii="Verdana" w:hAnsi="Verdana" w:cs="Calibri"/>
          <w:sz w:val="22"/>
          <w:szCs w:val="22"/>
        </w:rPr>
        <w:t>according to article 58 of Regulation (EC) No 987/2009.</w:t>
      </w:r>
    </w:p>
    <w:p w14:paraId="36EA720E" w14:textId="77777777" w:rsidR="00091DF9" w:rsidRPr="00775A0B" w:rsidRDefault="00091DF9" w:rsidP="00CF1FED">
      <w:pPr>
        <w:pStyle w:val="Text2"/>
        <w:tabs>
          <w:tab w:val="left" w:pos="4020"/>
        </w:tabs>
        <w:rPr>
          <w:rFonts w:ascii="Calibri" w:hAnsi="Calibri" w:cs="Calibri"/>
          <w:sz w:val="20"/>
        </w:rPr>
      </w:pPr>
    </w:p>
    <w:p w14:paraId="5B265EDF" w14:textId="77777777" w:rsidR="00583B58" w:rsidRPr="00A319FA" w:rsidRDefault="00583B58" w:rsidP="00CF1FED">
      <w:pPr>
        <w:pStyle w:val="Heading2"/>
        <w:numPr>
          <w:ilvl w:val="1"/>
          <w:numId w:val="22"/>
        </w:numPr>
        <w:spacing w:before="60" w:after="200"/>
        <w:rPr>
          <w:rFonts w:ascii="Verdana" w:hAnsi="Verdana"/>
          <w:szCs w:val="22"/>
        </w:rPr>
      </w:pPr>
      <w:bookmarkStart w:id="21" w:name="_Toc165049325"/>
      <w:r w:rsidRPr="00A319FA">
        <w:rPr>
          <w:rFonts w:ascii="Verdana" w:hAnsi="Verdana"/>
          <w:szCs w:val="22"/>
        </w:rPr>
        <w:t xml:space="preserve">Legal </w:t>
      </w:r>
      <w:bookmarkEnd w:id="19"/>
      <w:bookmarkEnd w:id="20"/>
      <w:r w:rsidR="000A0717" w:rsidRPr="00A319FA">
        <w:rPr>
          <w:rFonts w:ascii="Verdana" w:hAnsi="Verdana"/>
          <w:szCs w:val="22"/>
        </w:rPr>
        <w:t>Bas</w:t>
      </w:r>
      <w:r w:rsidR="00C07095" w:rsidRPr="00A319FA">
        <w:rPr>
          <w:rFonts w:ascii="Verdana" w:hAnsi="Verdana"/>
          <w:szCs w:val="22"/>
        </w:rPr>
        <w:t>e</w:t>
      </w:r>
      <w:bookmarkEnd w:id="21"/>
    </w:p>
    <w:p w14:paraId="6A127E68" w14:textId="77777777" w:rsidR="00C07095" w:rsidRPr="00EF7C2D" w:rsidRDefault="00C07095" w:rsidP="00CF1FED">
      <w:pPr>
        <w:pStyle w:val="ListBullet4"/>
        <w:numPr>
          <w:ilvl w:val="0"/>
          <w:numId w:val="0"/>
        </w:numPr>
        <w:rPr>
          <w:rFonts w:ascii="Verdana" w:hAnsi="Verdana" w:cs="Calibri"/>
          <w:sz w:val="22"/>
          <w:szCs w:val="22"/>
          <w:lang w:val="en-US"/>
        </w:rPr>
      </w:pPr>
      <w:r w:rsidRPr="00EF7C2D">
        <w:rPr>
          <w:rFonts w:ascii="Verdana" w:hAnsi="Verdana" w:cs="Calibri"/>
          <w:sz w:val="22"/>
          <w:szCs w:val="22"/>
          <w:lang w:val="en-US"/>
        </w:rPr>
        <w:t>This document's legal base is found in the following EC Regulations:</w:t>
      </w:r>
    </w:p>
    <w:p w14:paraId="62883D1C" w14:textId="77777777" w:rsidR="00C07095" w:rsidRPr="00EF7C2D" w:rsidRDefault="00C07095" w:rsidP="00CF1FED">
      <w:pPr>
        <w:pStyle w:val="ListBullet4"/>
        <w:numPr>
          <w:ilvl w:val="0"/>
          <w:numId w:val="0"/>
        </w:numPr>
        <w:rPr>
          <w:rFonts w:ascii="Verdana" w:hAnsi="Verdana" w:cs="Calibri"/>
          <w:sz w:val="22"/>
          <w:szCs w:val="22"/>
          <w:lang w:val="en-US"/>
        </w:rPr>
      </w:pPr>
    </w:p>
    <w:p w14:paraId="1F9D5981" w14:textId="77777777" w:rsidR="00C07095" w:rsidRPr="00EF7C2D" w:rsidRDefault="00A319FA" w:rsidP="00CF1FED">
      <w:pPr>
        <w:pStyle w:val="ListBullet4"/>
        <w:numPr>
          <w:ilvl w:val="0"/>
          <w:numId w:val="23"/>
        </w:numPr>
        <w:spacing w:after="120"/>
        <w:contextualSpacing w:val="0"/>
        <w:rPr>
          <w:rFonts w:ascii="Verdana" w:hAnsi="Verdana" w:cs="Calibri"/>
          <w:sz w:val="22"/>
          <w:szCs w:val="22"/>
          <w:lang w:val="en-US"/>
        </w:rPr>
      </w:pPr>
      <w:r w:rsidRPr="00EF7C2D">
        <w:rPr>
          <w:rFonts w:ascii="Verdana" w:hAnsi="Verdana" w:cs="Calibri"/>
          <w:sz w:val="22"/>
          <w:szCs w:val="22"/>
          <w:lang w:val="en-US"/>
        </w:rPr>
        <w:t>B</w:t>
      </w:r>
      <w:r w:rsidR="00C07095" w:rsidRPr="00EF7C2D">
        <w:rPr>
          <w:rFonts w:ascii="Verdana" w:hAnsi="Verdana" w:cs="Calibri"/>
          <w:sz w:val="22"/>
          <w:szCs w:val="22"/>
          <w:lang w:val="en-US"/>
        </w:rPr>
        <w:t xml:space="preserve">asic Regulation (EC) No 883/2004 </w:t>
      </w:r>
    </w:p>
    <w:p w14:paraId="727F66C7" w14:textId="77777777" w:rsidR="00C07095" w:rsidRPr="00EF7C2D" w:rsidRDefault="00A319FA" w:rsidP="00CF1FED">
      <w:pPr>
        <w:pStyle w:val="ListBullet4"/>
        <w:numPr>
          <w:ilvl w:val="0"/>
          <w:numId w:val="23"/>
        </w:numPr>
        <w:spacing w:after="120"/>
        <w:contextualSpacing w:val="0"/>
        <w:rPr>
          <w:rFonts w:ascii="Verdana" w:hAnsi="Verdana" w:cs="Calibri"/>
          <w:sz w:val="22"/>
          <w:szCs w:val="22"/>
          <w:lang w:val="en-US"/>
        </w:rPr>
      </w:pPr>
      <w:r w:rsidRPr="00EF7C2D">
        <w:rPr>
          <w:rFonts w:ascii="Verdana" w:hAnsi="Verdana" w:cs="Calibri"/>
          <w:sz w:val="22"/>
          <w:szCs w:val="22"/>
          <w:lang w:val="en-US"/>
        </w:rPr>
        <w:t>I</w:t>
      </w:r>
      <w:r w:rsidR="00C07095" w:rsidRPr="00EF7C2D">
        <w:rPr>
          <w:rFonts w:ascii="Verdana" w:hAnsi="Verdana" w:cs="Calibri"/>
          <w:sz w:val="22"/>
          <w:szCs w:val="22"/>
          <w:lang w:val="en-US"/>
        </w:rPr>
        <w:t xml:space="preserve">mplementing Regulation (EC) No 987/2009 </w:t>
      </w:r>
    </w:p>
    <w:p w14:paraId="1C96D3FC" w14:textId="77777777" w:rsidR="00A319FA" w:rsidRPr="00F54429" w:rsidRDefault="00A319FA" w:rsidP="00A319FA">
      <w:pPr>
        <w:pStyle w:val="Default"/>
        <w:rPr>
          <w:rFonts w:ascii="Verdana" w:hAnsi="Verdana" w:cs="Calibri"/>
          <w:color w:val="auto"/>
          <w:sz w:val="22"/>
          <w:szCs w:val="22"/>
          <w:lang w:val="en-US"/>
        </w:rPr>
      </w:pPr>
    </w:p>
    <w:p w14:paraId="614F2F67" w14:textId="77777777" w:rsidR="00A319FA" w:rsidRPr="00E55932" w:rsidRDefault="00A319FA" w:rsidP="00A319FA">
      <w:pPr>
        <w:pStyle w:val="Default"/>
        <w:rPr>
          <w:rFonts w:ascii="Verdana" w:hAnsi="Verdana" w:cs="Calibri"/>
          <w:color w:val="auto"/>
          <w:sz w:val="22"/>
          <w:szCs w:val="22"/>
          <w:lang w:val="en-US"/>
        </w:rPr>
      </w:pPr>
      <w:r w:rsidRPr="009B1018">
        <w:rPr>
          <w:rFonts w:ascii="Verdana" w:hAnsi="Verdana" w:cs="Calibri"/>
          <w:color w:val="auto"/>
          <w:sz w:val="22"/>
          <w:szCs w:val="22"/>
          <w:lang w:val="en-US"/>
        </w:rPr>
        <w:t>According to the Decision F2:</w:t>
      </w:r>
    </w:p>
    <w:p w14:paraId="35DA7FD9" w14:textId="77777777" w:rsidR="00D148F1" w:rsidRPr="00877641" w:rsidRDefault="00D148F1" w:rsidP="00A319FA">
      <w:pPr>
        <w:pStyle w:val="Default"/>
        <w:rPr>
          <w:rFonts w:ascii="Verdana" w:hAnsi="Verdana" w:cs="Calibri"/>
          <w:color w:val="auto"/>
          <w:sz w:val="22"/>
          <w:szCs w:val="22"/>
          <w:lang w:val="en-US"/>
        </w:rPr>
      </w:pPr>
    </w:p>
    <w:p w14:paraId="1A678439" w14:textId="77777777" w:rsidR="00A319FA" w:rsidRPr="00846170" w:rsidRDefault="00A319FA" w:rsidP="00A319FA">
      <w:pPr>
        <w:pStyle w:val="Default"/>
        <w:jc w:val="both"/>
        <w:rPr>
          <w:rFonts w:ascii="Verdana" w:hAnsi="Verdana" w:cs="Calibri"/>
          <w:color w:val="auto"/>
          <w:sz w:val="22"/>
          <w:szCs w:val="22"/>
          <w:lang w:val="en-US"/>
        </w:rPr>
      </w:pPr>
      <w:r w:rsidRPr="00866AF2">
        <w:rPr>
          <w:rFonts w:ascii="Verdana" w:hAnsi="Verdana" w:cs="Calibri"/>
          <w:color w:val="auto"/>
          <w:sz w:val="22"/>
          <w:szCs w:val="22"/>
          <w:lang w:val="en-US"/>
        </w:rPr>
        <w:t>'An institution shall reply promptly to a request for information from another Member State and in any event, no later than:</w:t>
      </w:r>
    </w:p>
    <w:p w14:paraId="104830C3" w14:textId="77777777" w:rsidR="00A319FA" w:rsidRPr="006D301D" w:rsidRDefault="00A319FA" w:rsidP="00A319FA">
      <w:pPr>
        <w:pStyle w:val="Default"/>
        <w:jc w:val="both"/>
        <w:rPr>
          <w:rFonts w:ascii="Verdana" w:hAnsi="Verdana" w:cs="Calibri"/>
          <w:color w:val="auto"/>
          <w:sz w:val="22"/>
          <w:szCs w:val="22"/>
          <w:lang w:val="en-US"/>
        </w:rPr>
      </w:pPr>
    </w:p>
    <w:p w14:paraId="3C836934" w14:textId="77777777" w:rsidR="00A319FA" w:rsidRPr="006F4ACD" w:rsidRDefault="00A319FA" w:rsidP="00A319FA">
      <w:pPr>
        <w:pStyle w:val="Default"/>
        <w:jc w:val="both"/>
        <w:rPr>
          <w:rFonts w:ascii="Verdana" w:hAnsi="Verdana" w:cs="Calibri"/>
          <w:color w:val="auto"/>
          <w:sz w:val="22"/>
          <w:szCs w:val="22"/>
          <w:lang w:val="en-US"/>
        </w:rPr>
      </w:pPr>
      <w:r w:rsidRPr="006F4ACD">
        <w:rPr>
          <w:rFonts w:ascii="Verdana" w:hAnsi="Verdana" w:cs="Calibri"/>
          <w:color w:val="auto"/>
          <w:sz w:val="22"/>
          <w:szCs w:val="22"/>
          <w:lang w:val="en-US"/>
        </w:rPr>
        <w:t>a. two months after the day of receipt of the request in a case concerning a request for a position on a provisional decision on the priority rules referred to at Article 60(3) of Regulation (EC) No 987/2009), or</w:t>
      </w:r>
    </w:p>
    <w:p w14:paraId="1867CADB" w14:textId="77777777" w:rsidR="00A319FA" w:rsidRPr="006F4ACD" w:rsidRDefault="00A319FA" w:rsidP="00A319FA">
      <w:pPr>
        <w:pStyle w:val="Default"/>
        <w:jc w:val="both"/>
        <w:rPr>
          <w:rFonts w:ascii="Verdana" w:hAnsi="Verdana" w:cs="Calibri"/>
          <w:color w:val="auto"/>
          <w:sz w:val="22"/>
          <w:szCs w:val="22"/>
          <w:lang w:val="en-US"/>
        </w:rPr>
      </w:pPr>
    </w:p>
    <w:p w14:paraId="60DDFAAA" w14:textId="77777777" w:rsidR="00A319FA" w:rsidRPr="006F4ACD" w:rsidRDefault="00A319FA" w:rsidP="00A319FA">
      <w:pPr>
        <w:pStyle w:val="Default"/>
        <w:jc w:val="both"/>
        <w:rPr>
          <w:rFonts w:ascii="Verdana" w:hAnsi="Verdana" w:cs="Calibri"/>
          <w:color w:val="auto"/>
          <w:sz w:val="22"/>
          <w:szCs w:val="22"/>
          <w:lang w:val="en-US"/>
        </w:rPr>
      </w:pPr>
      <w:r w:rsidRPr="006F4ACD">
        <w:rPr>
          <w:rFonts w:ascii="Verdana" w:hAnsi="Verdana" w:cs="Calibri"/>
          <w:color w:val="auto"/>
          <w:sz w:val="22"/>
          <w:szCs w:val="22"/>
          <w:lang w:val="en-US"/>
        </w:rPr>
        <w:t>b. three months after the day of receipt of the request for information in all other cases.'</w:t>
      </w:r>
    </w:p>
    <w:p w14:paraId="3EE6340F" w14:textId="77777777" w:rsidR="00A319FA" w:rsidRPr="00EF7C2D" w:rsidRDefault="00A319FA" w:rsidP="00A319FA">
      <w:pPr>
        <w:pStyle w:val="ListBullet4"/>
        <w:numPr>
          <w:ilvl w:val="0"/>
          <w:numId w:val="0"/>
        </w:numPr>
        <w:spacing w:after="120"/>
        <w:contextualSpacing w:val="0"/>
        <w:rPr>
          <w:rFonts w:ascii="Verdana" w:hAnsi="Verdana" w:cs="Calibri"/>
          <w:sz w:val="22"/>
          <w:szCs w:val="22"/>
          <w:lang w:val="en-US"/>
        </w:rPr>
      </w:pPr>
    </w:p>
    <w:p w14:paraId="2067F74C" w14:textId="77777777" w:rsidR="00C07095" w:rsidRPr="00EF7C2D" w:rsidRDefault="00C07095" w:rsidP="00CF1FED">
      <w:pPr>
        <w:pStyle w:val="ListBullet4"/>
        <w:numPr>
          <w:ilvl w:val="0"/>
          <w:numId w:val="0"/>
        </w:numPr>
        <w:rPr>
          <w:rFonts w:ascii="Verdana" w:hAnsi="Verdana" w:cs="Calibri"/>
          <w:sz w:val="22"/>
          <w:szCs w:val="22"/>
          <w:lang w:val="en-US"/>
        </w:rPr>
      </w:pPr>
      <w:r w:rsidRPr="00EF7C2D">
        <w:rPr>
          <w:rFonts w:ascii="Verdana" w:hAnsi="Verdana" w:cs="Calibri"/>
          <w:sz w:val="22"/>
          <w:szCs w:val="22"/>
          <w:lang w:val="en-US"/>
        </w:rPr>
        <w:t xml:space="preserve">The following matrix derived from version 3 SEDs, documented by the expert AHGs, lists the SEDs used in this Business Use Case and their </w:t>
      </w:r>
      <w:proofErr w:type="gramStart"/>
      <w:r w:rsidRPr="00EF7C2D">
        <w:rPr>
          <w:rFonts w:ascii="Verdana" w:hAnsi="Verdana" w:cs="Calibri"/>
          <w:sz w:val="22"/>
          <w:szCs w:val="22"/>
          <w:lang w:val="en-US"/>
        </w:rPr>
        <w:t>relation</w:t>
      </w:r>
      <w:proofErr w:type="gramEnd"/>
      <w:r w:rsidRPr="00EF7C2D">
        <w:rPr>
          <w:rFonts w:ascii="Verdana" w:hAnsi="Verdana" w:cs="Calibri"/>
          <w:sz w:val="22"/>
          <w:szCs w:val="22"/>
          <w:lang w:val="en-US"/>
        </w:rPr>
        <w:t xml:space="preserve"> with the articles mentioned above.</w:t>
      </w:r>
    </w:p>
    <w:p w14:paraId="74D9B022" w14:textId="77777777" w:rsidR="00A319FA" w:rsidRDefault="00A319FA" w:rsidP="00CF1FED">
      <w:pPr>
        <w:pStyle w:val="ListBullet4"/>
        <w:numPr>
          <w:ilvl w:val="0"/>
          <w:numId w:val="0"/>
        </w:numPr>
        <w:rPr>
          <w:rFonts w:ascii="Verdana" w:hAnsi="Verdana" w:cs="Calibri"/>
          <w:sz w:val="22"/>
          <w:szCs w:val="22"/>
          <w:lang w:val="en-US"/>
        </w:rPr>
      </w:pPr>
    </w:p>
    <w:p w14:paraId="19C9AD44" w14:textId="77777777" w:rsidR="002F3706" w:rsidRPr="00A319FA" w:rsidRDefault="002F3706" w:rsidP="00CF1FED">
      <w:pPr>
        <w:pStyle w:val="ListBullet4"/>
        <w:numPr>
          <w:ilvl w:val="0"/>
          <w:numId w:val="0"/>
        </w:numPr>
        <w:rPr>
          <w:rFonts w:ascii="Verdana" w:hAnsi="Verdana" w:cs="Calibri"/>
          <w:sz w:val="22"/>
          <w:szCs w:val="22"/>
          <w:lang w:val="en-US"/>
        </w:rPr>
      </w:pPr>
    </w:p>
    <w:p w14:paraId="5E470BC6" w14:textId="77777777" w:rsidR="002604F4" w:rsidRPr="00775A0B" w:rsidRDefault="002604F4" w:rsidP="00CF1FED">
      <w:pPr>
        <w:pStyle w:val="ListBullet4"/>
        <w:numPr>
          <w:ilvl w:val="0"/>
          <w:numId w:val="0"/>
        </w:numPr>
        <w:rPr>
          <w:rFonts w:cs="Calibri"/>
        </w:rPr>
      </w:pP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419"/>
        <w:gridCol w:w="420"/>
        <w:gridCol w:w="420"/>
        <w:gridCol w:w="419"/>
        <w:gridCol w:w="403"/>
        <w:gridCol w:w="17"/>
        <w:gridCol w:w="420"/>
        <w:gridCol w:w="419"/>
        <w:gridCol w:w="420"/>
        <w:gridCol w:w="420"/>
        <w:gridCol w:w="419"/>
        <w:gridCol w:w="420"/>
        <w:gridCol w:w="420"/>
        <w:gridCol w:w="419"/>
        <w:gridCol w:w="420"/>
        <w:gridCol w:w="420"/>
        <w:gridCol w:w="419"/>
        <w:gridCol w:w="420"/>
        <w:gridCol w:w="420"/>
        <w:gridCol w:w="420"/>
        <w:gridCol w:w="7"/>
      </w:tblGrid>
      <w:tr w:rsidR="00C07095" w:rsidRPr="00775A0B" w14:paraId="792039F9" w14:textId="77777777" w:rsidTr="007448AA">
        <w:trPr>
          <w:trHeight w:val="323"/>
        </w:trPr>
        <w:tc>
          <w:tcPr>
            <w:tcW w:w="654" w:type="dxa"/>
            <w:shd w:val="clear" w:color="auto" w:fill="auto"/>
          </w:tcPr>
          <w:p w14:paraId="669B9BD8" w14:textId="77777777" w:rsidR="00C07095" w:rsidRPr="00775A0B" w:rsidRDefault="00C07095" w:rsidP="002604F4">
            <w:pPr>
              <w:pStyle w:val="ListBullet4"/>
              <w:numPr>
                <w:ilvl w:val="0"/>
                <w:numId w:val="0"/>
              </w:numPr>
              <w:jc w:val="center"/>
              <w:rPr>
                <w:rFonts w:cs="Calibri"/>
                <w:b/>
                <w:color w:val="FFFFFF"/>
                <w:sz w:val="12"/>
              </w:rPr>
            </w:pPr>
          </w:p>
        </w:tc>
        <w:tc>
          <w:tcPr>
            <w:tcW w:w="2081" w:type="dxa"/>
            <w:gridSpan w:val="5"/>
            <w:shd w:val="clear" w:color="auto" w:fill="548DD4"/>
            <w:vAlign w:val="center"/>
          </w:tcPr>
          <w:p w14:paraId="7AB6A367" w14:textId="77777777" w:rsidR="00C07095" w:rsidRPr="00A319FA" w:rsidRDefault="00C07095" w:rsidP="00C07095">
            <w:pPr>
              <w:pStyle w:val="ListBullet4"/>
              <w:numPr>
                <w:ilvl w:val="0"/>
                <w:numId w:val="0"/>
              </w:numPr>
              <w:jc w:val="center"/>
              <w:rPr>
                <w:rFonts w:ascii="Verdana" w:hAnsi="Verdana" w:cs="Calibri"/>
                <w:b/>
                <w:color w:val="FFFFFF"/>
                <w:szCs w:val="20"/>
                <w:lang w:val="en-US"/>
              </w:rPr>
            </w:pPr>
            <w:r w:rsidRPr="00A319FA">
              <w:rPr>
                <w:rFonts w:ascii="Verdana" w:hAnsi="Verdana" w:cs="Calibri"/>
                <w:b/>
                <w:color w:val="FFFFFF"/>
                <w:szCs w:val="20"/>
                <w:lang w:val="en-US"/>
              </w:rPr>
              <w:t>Basic Reg (883/04)</w:t>
            </w:r>
          </w:p>
        </w:tc>
        <w:tc>
          <w:tcPr>
            <w:tcW w:w="5900" w:type="dxa"/>
            <w:gridSpan w:val="16"/>
            <w:shd w:val="clear" w:color="auto" w:fill="1F497D"/>
            <w:vAlign w:val="center"/>
          </w:tcPr>
          <w:p w14:paraId="4BA7A2E0" w14:textId="77777777" w:rsidR="00C07095" w:rsidRPr="00A319FA" w:rsidRDefault="00C07095" w:rsidP="00C07095">
            <w:pPr>
              <w:pStyle w:val="ListBullet4"/>
              <w:numPr>
                <w:ilvl w:val="0"/>
                <w:numId w:val="0"/>
              </w:numPr>
              <w:jc w:val="center"/>
              <w:rPr>
                <w:rFonts w:ascii="Verdana" w:hAnsi="Verdana" w:cs="Calibri"/>
                <w:b/>
                <w:color w:val="FFFFFF"/>
                <w:szCs w:val="20"/>
                <w:lang w:val="en-US"/>
              </w:rPr>
            </w:pPr>
            <w:r w:rsidRPr="00A319FA">
              <w:rPr>
                <w:rFonts w:ascii="Verdana" w:hAnsi="Verdana" w:cs="Calibri"/>
                <w:b/>
                <w:color w:val="FFFFFF"/>
                <w:szCs w:val="20"/>
                <w:lang w:val="en-US"/>
              </w:rPr>
              <w:t>Implementing Reg (987/09)</w:t>
            </w:r>
          </w:p>
        </w:tc>
      </w:tr>
      <w:tr w:rsidR="00791754" w:rsidRPr="00775A0B" w14:paraId="18AF08E1" w14:textId="77777777" w:rsidTr="00791754">
        <w:trPr>
          <w:gridAfter w:val="1"/>
          <w:wAfter w:w="7" w:type="dxa"/>
          <w:cantSplit/>
          <w:trHeight w:val="660"/>
        </w:trPr>
        <w:tc>
          <w:tcPr>
            <w:tcW w:w="654" w:type="dxa"/>
            <w:shd w:val="clear" w:color="auto" w:fill="auto"/>
            <w:vAlign w:val="center"/>
          </w:tcPr>
          <w:p w14:paraId="645CF40D" w14:textId="77777777" w:rsidR="002604F4" w:rsidRPr="00A319FA" w:rsidRDefault="002604F4" w:rsidP="002604F4">
            <w:pPr>
              <w:pStyle w:val="ListBullet4"/>
              <w:numPr>
                <w:ilvl w:val="0"/>
                <w:numId w:val="0"/>
              </w:numPr>
              <w:jc w:val="left"/>
              <w:rPr>
                <w:rFonts w:ascii="Verdana" w:hAnsi="Verdana" w:cs="Calibri"/>
                <w:b/>
                <w:sz w:val="12"/>
              </w:rPr>
            </w:pPr>
            <w:r w:rsidRPr="00A319FA">
              <w:rPr>
                <w:rFonts w:ascii="Verdana" w:hAnsi="Verdana" w:cs="Calibri"/>
                <w:b/>
              </w:rPr>
              <w:t>SED</w:t>
            </w:r>
          </w:p>
        </w:tc>
        <w:tc>
          <w:tcPr>
            <w:tcW w:w="419" w:type="dxa"/>
            <w:shd w:val="clear" w:color="auto" w:fill="548DD4"/>
            <w:textDirection w:val="btLr"/>
            <w:vAlign w:val="center"/>
          </w:tcPr>
          <w:p w14:paraId="5D0B7475" w14:textId="77777777" w:rsidR="002604F4" w:rsidRPr="00A319FA" w:rsidRDefault="002604F4" w:rsidP="00C07095">
            <w:pPr>
              <w:pStyle w:val="ListBullet4"/>
              <w:numPr>
                <w:ilvl w:val="0"/>
                <w:numId w:val="0"/>
              </w:numPr>
              <w:ind w:left="113" w:right="113"/>
              <w:jc w:val="center"/>
              <w:rPr>
                <w:rFonts w:cs="Calibri"/>
                <w:color w:val="FFFFFF"/>
                <w:sz w:val="16"/>
              </w:rPr>
            </w:pPr>
            <w:r w:rsidRPr="00A319FA">
              <w:rPr>
                <w:rFonts w:cs="Calibri"/>
                <w:color w:val="FFFFFF"/>
                <w:sz w:val="16"/>
              </w:rPr>
              <w:t>1(</w:t>
            </w:r>
            <w:proofErr w:type="spellStart"/>
            <w:r w:rsidRPr="00A319FA">
              <w:rPr>
                <w:rFonts w:cs="Calibri"/>
                <w:color w:val="FFFFFF"/>
                <w:sz w:val="16"/>
              </w:rPr>
              <w:t>i</w:t>
            </w:r>
            <w:proofErr w:type="spellEnd"/>
            <w:r w:rsidRPr="00A319FA">
              <w:rPr>
                <w:rFonts w:cs="Calibri"/>
                <w:color w:val="FFFFFF"/>
                <w:sz w:val="16"/>
              </w:rPr>
              <w:t>)</w:t>
            </w:r>
          </w:p>
        </w:tc>
        <w:tc>
          <w:tcPr>
            <w:tcW w:w="420" w:type="dxa"/>
            <w:tcBorders>
              <w:bottom w:val="single" w:sz="4" w:space="0" w:color="auto"/>
            </w:tcBorders>
            <w:shd w:val="clear" w:color="auto" w:fill="548DD4"/>
            <w:textDirection w:val="btLr"/>
            <w:vAlign w:val="center"/>
          </w:tcPr>
          <w:p w14:paraId="1B7F8F43" w14:textId="77777777" w:rsidR="002604F4" w:rsidRPr="00A319FA" w:rsidRDefault="002604F4" w:rsidP="00C07095">
            <w:pPr>
              <w:pStyle w:val="ListBullet4"/>
              <w:numPr>
                <w:ilvl w:val="0"/>
                <w:numId w:val="0"/>
              </w:numPr>
              <w:ind w:left="113" w:right="113"/>
              <w:jc w:val="center"/>
              <w:rPr>
                <w:rFonts w:ascii="Verdana" w:hAnsi="Verdana" w:cs="Calibri"/>
                <w:color w:val="FFFFFF"/>
                <w:szCs w:val="20"/>
              </w:rPr>
            </w:pPr>
            <w:r w:rsidRPr="00A319FA">
              <w:rPr>
                <w:rFonts w:ascii="Verdana" w:hAnsi="Verdana" w:cs="Calibri"/>
                <w:color w:val="FFFFFF"/>
                <w:szCs w:val="20"/>
              </w:rPr>
              <w:t>6</w:t>
            </w:r>
          </w:p>
        </w:tc>
        <w:tc>
          <w:tcPr>
            <w:tcW w:w="420" w:type="dxa"/>
            <w:shd w:val="clear" w:color="auto" w:fill="548DD4"/>
            <w:textDirection w:val="btLr"/>
            <w:vAlign w:val="center"/>
          </w:tcPr>
          <w:p w14:paraId="07A7C041" w14:textId="77777777" w:rsidR="002604F4" w:rsidRPr="00A319FA" w:rsidRDefault="002604F4" w:rsidP="00C07095">
            <w:pPr>
              <w:pStyle w:val="ListBullet4"/>
              <w:numPr>
                <w:ilvl w:val="0"/>
                <w:numId w:val="0"/>
              </w:numPr>
              <w:ind w:left="113" w:right="113"/>
              <w:jc w:val="center"/>
              <w:rPr>
                <w:rFonts w:ascii="Verdana" w:hAnsi="Verdana" w:cs="Calibri"/>
                <w:color w:val="FFFFFF"/>
                <w:szCs w:val="20"/>
              </w:rPr>
            </w:pPr>
            <w:r w:rsidRPr="00A319FA">
              <w:rPr>
                <w:rFonts w:ascii="Verdana" w:hAnsi="Verdana" w:cs="Calibri"/>
                <w:color w:val="FFFFFF"/>
                <w:szCs w:val="20"/>
              </w:rPr>
              <w:t>11</w:t>
            </w:r>
          </w:p>
        </w:tc>
        <w:tc>
          <w:tcPr>
            <w:tcW w:w="419" w:type="dxa"/>
            <w:shd w:val="clear" w:color="auto" w:fill="548DD4"/>
            <w:textDirection w:val="btLr"/>
            <w:vAlign w:val="center"/>
          </w:tcPr>
          <w:p w14:paraId="498738F5" w14:textId="77777777" w:rsidR="002604F4" w:rsidRPr="00A319FA" w:rsidRDefault="002604F4" w:rsidP="00C07095">
            <w:pPr>
              <w:pStyle w:val="ListBullet4"/>
              <w:numPr>
                <w:ilvl w:val="0"/>
                <w:numId w:val="0"/>
              </w:numPr>
              <w:ind w:left="113" w:right="113"/>
              <w:jc w:val="center"/>
              <w:rPr>
                <w:rFonts w:ascii="Verdana" w:hAnsi="Verdana" w:cs="Calibri"/>
                <w:color w:val="FFFFFF"/>
                <w:szCs w:val="20"/>
              </w:rPr>
            </w:pPr>
            <w:r w:rsidRPr="00A319FA">
              <w:rPr>
                <w:rFonts w:ascii="Verdana" w:hAnsi="Verdana" w:cs="Calibri"/>
                <w:color w:val="FFFFFF"/>
                <w:szCs w:val="20"/>
              </w:rPr>
              <w:t>67</w:t>
            </w:r>
          </w:p>
        </w:tc>
        <w:tc>
          <w:tcPr>
            <w:tcW w:w="420" w:type="dxa"/>
            <w:gridSpan w:val="2"/>
            <w:shd w:val="clear" w:color="auto" w:fill="548DD4"/>
            <w:textDirection w:val="btLr"/>
            <w:vAlign w:val="center"/>
          </w:tcPr>
          <w:p w14:paraId="63A0E372" w14:textId="77777777" w:rsidR="002604F4" w:rsidRPr="00A319FA" w:rsidRDefault="002604F4" w:rsidP="00C07095">
            <w:pPr>
              <w:pStyle w:val="ListBullet4"/>
              <w:numPr>
                <w:ilvl w:val="0"/>
                <w:numId w:val="0"/>
              </w:numPr>
              <w:ind w:left="113" w:right="113"/>
              <w:jc w:val="center"/>
              <w:rPr>
                <w:rFonts w:ascii="Verdana" w:hAnsi="Verdana" w:cs="Calibri"/>
                <w:color w:val="FFFFFF"/>
                <w:szCs w:val="20"/>
              </w:rPr>
            </w:pPr>
            <w:r w:rsidRPr="00A319FA">
              <w:rPr>
                <w:rFonts w:ascii="Verdana" w:hAnsi="Verdana" w:cs="Calibri"/>
                <w:color w:val="FFFFFF"/>
                <w:szCs w:val="20"/>
              </w:rPr>
              <w:t>68</w:t>
            </w:r>
          </w:p>
        </w:tc>
        <w:tc>
          <w:tcPr>
            <w:tcW w:w="420" w:type="dxa"/>
            <w:shd w:val="clear" w:color="auto" w:fill="1F497D"/>
            <w:textDirection w:val="btLr"/>
            <w:vAlign w:val="center"/>
          </w:tcPr>
          <w:p w14:paraId="2E428174" w14:textId="77777777" w:rsidR="002604F4" w:rsidRPr="00A319FA" w:rsidRDefault="002604F4" w:rsidP="00C07095">
            <w:pPr>
              <w:pStyle w:val="ListBullet4"/>
              <w:numPr>
                <w:ilvl w:val="0"/>
                <w:numId w:val="0"/>
              </w:numPr>
              <w:ind w:left="113" w:right="113"/>
              <w:jc w:val="center"/>
              <w:rPr>
                <w:rFonts w:ascii="Verdana" w:hAnsi="Verdana" w:cs="Calibri"/>
                <w:color w:val="FFFFFF"/>
                <w:szCs w:val="20"/>
              </w:rPr>
            </w:pPr>
            <w:r w:rsidRPr="00A319FA">
              <w:rPr>
                <w:rFonts w:ascii="Verdana" w:hAnsi="Verdana" w:cs="Calibri"/>
                <w:color w:val="FFFFFF"/>
                <w:szCs w:val="20"/>
              </w:rPr>
              <w:t>2(2)</w:t>
            </w:r>
          </w:p>
        </w:tc>
        <w:tc>
          <w:tcPr>
            <w:tcW w:w="419" w:type="dxa"/>
            <w:shd w:val="clear" w:color="auto" w:fill="1F497D"/>
            <w:textDirection w:val="btLr"/>
            <w:vAlign w:val="center"/>
          </w:tcPr>
          <w:p w14:paraId="486D0E57" w14:textId="77777777" w:rsidR="002604F4" w:rsidRPr="00A319FA" w:rsidRDefault="002604F4" w:rsidP="00C07095">
            <w:pPr>
              <w:pStyle w:val="ListBullet4"/>
              <w:numPr>
                <w:ilvl w:val="0"/>
                <w:numId w:val="0"/>
              </w:numPr>
              <w:ind w:left="113" w:right="113"/>
              <w:jc w:val="center"/>
              <w:rPr>
                <w:rFonts w:ascii="Verdana" w:hAnsi="Verdana" w:cs="Calibri"/>
                <w:color w:val="FFFFFF"/>
                <w:szCs w:val="20"/>
              </w:rPr>
            </w:pPr>
            <w:r w:rsidRPr="00A319FA">
              <w:rPr>
                <w:rFonts w:ascii="Verdana" w:hAnsi="Verdana" w:cs="Calibri"/>
                <w:color w:val="FFFFFF"/>
                <w:szCs w:val="20"/>
              </w:rPr>
              <w:t>6(2)</w:t>
            </w:r>
          </w:p>
        </w:tc>
        <w:tc>
          <w:tcPr>
            <w:tcW w:w="420" w:type="dxa"/>
            <w:shd w:val="clear" w:color="auto" w:fill="1F497D"/>
            <w:textDirection w:val="btLr"/>
            <w:vAlign w:val="center"/>
          </w:tcPr>
          <w:p w14:paraId="1ACBF939" w14:textId="77777777" w:rsidR="002604F4" w:rsidRPr="00A319FA" w:rsidRDefault="002604F4" w:rsidP="00C07095">
            <w:pPr>
              <w:pStyle w:val="ListBullet4"/>
              <w:numPr>
                <w:ilvl w:val="0"/>
                <w:numId w:val="0"/>
              </w:numPr>
              <w:ind w:left="113" w:right="113"/>
              <w:jc w:val="center"/>
              <w:rPr>
                <w:rFonts w:ascii="Verdana" w:hAnsi="Verdana" w:cs="Calibri"/>
                <w:color w:val="FFFFFF"/>
                <w:szCs w:val="20"/>
              </w:rPr>
            </w:pPr>
            <w:r w:rsidRPr="00A319FA">
              <w:rPr>
                <w:rFonts w:ascii="Verdana" w:hAnsi="Verdana" w:cs="Calibri"/>
                <w:color w:val="FFFFFF"/>
                <w:szCs w:val="20"/>
              </w:rPr>
              <w:t>11</w:t>
            </w:r>
          </w:p>
        </w:tc>
        <w:tc>
          <w:tcPr>
            <w:tcW w:w="420" w:type="dxa"/>
            <w:tcBorders>
              <w:bottom w:val="single" w:sz="4" w:space="0" w:color="auto"/>
            </w:tcBorders>
            <w:shd w:val="clear" w:color="auto" w:fill="1F497D"/>
            <w:textDirection w:val="btLr"/>
            <w:vAlign w:val="center"/>
          </w:tcPr>
          <w:p w14:paraId="1E24BC7A" w14:textId="77777777" w:rsidR="002604F4" w:rsidRPr="00A319FA" w:rsidRDefault="002604F4" w:rsidP="00C07095">
            <w:pPr>
              <w:pStyle w:val="ListBullet4"/>
              <w:numPr>
                <w:ilvl w:val="0"/>
                <w:numId w:val="0"/>
              </w:numPr>
              <w:ind w:left="113" w:right="113"/>
              <w:jc w:val="center"/>
              <w:rPr>
                <w:rFonts w:ascii="Verdana" w:hAnsi="Verdana" w:cs="Calibri"/>
                <w:color w:val="FFFFFF"/>
                <w:szCs w:val="20"/>
              </w:rPr>
            </w:pPr>
            <w:r w:rsidRPr="00A319FA">
              <w:rPr>
                <w:rFonts w:ascii="Verdana" w:hAnsi="Verdana" w:cs="Calibri"/>
                <w:color w:val="FFFFFF"/>
                <w:szCs w:val="20"/>
              </w:rPr>
              <w:t>12</w:t>
            </w:r>
          </w:p>
        </w:tc>
        <w:tc>
          <w:tcPr>
            <w:tcW w:w="419" w:type="dxa"/>
            <w:shd w:val="clear" w:color="auto" w:fill="1F497D"/>
            <w:textDirection w:val="btLr"/>
            <w:vAlign w:val="center"/>
          </w:tcPr>
          <w:p w14:paraId="025F53B7" w14:textId="77777777" w:rsidR="002604F4" w:rsidRPr="00A319FA" w:rsidRDefault="002604F4" w:rsidP="00C07095">
            <w:pPr>
              <w:pStyle w:val="ListBullet4"/>
              <w:numPr>
                <w:ilvl w:val="0"/>
                <w:numId w:val="0"/>
              </w:numPr>
              <w:ind w:left="113" w:right="113"/>
              <w:jc w:val="center"/>
              <w:rPr>
                <w:rFonts w:ascii="Verdana" w:hAnsi="Verdana" w:cs="Calibri"/>
                <w:color w:val="FFFFFF"/>
                <w:szCs w:val="20"/>
              </w:rPr>
            </w:pPr>
            <w:r w:rsidRPr="00A319FA">
              <w:rPr>
                <w:rFonts w:ascii="Verdana" w:hAnsi="Verdana" w:cs="Calibri"/>
                <w:color w:val="FFFFFF"/>
                <w:szCs w:val="20"/>
              </w:rPr>
              <w:t>58</w:t>
            </w:r>
          </w:p>
        </w:tc>
        <w:tc>
          <w:tcPr>
            <w:tcW w:w="420" w:type="dxa"/>
            <w:shd w:val="clear" w:color="auto" w:fill="1F497D"/>
            <w:textDirection w:val="btLr"/>
            <w:vAlign w:val="center"/>
          </w:tcPr>
          <w:p w14:paraId="1E1B3A39" w14:textId="77777777" w:rsidR="002604F4" w:rsidRPr="00A319FA" w:rsidRDefault="002604F4" w:rsidP="00C07095">
            <w:pPr>
              <w:pStyle w:val="ListBullet4"/>
              <w:numPr>
                <w:ilvl w:val="0"/>
                <w:numId w:val="0"/>
              </w:numPr>
              <w:ind w:left="113" w:right="113"/>
              <w:jc w:val="center"/>
              <w:rPr>
                <w:rFonts w:ascii="Verdana" w:hAnsi="Verdana" w:cs="Calibri"/>
                <w:color w:val="FFFFFF"/>
                <w:szCs w:val="20"/>
              </w:rPr>
            </w:pPr>
            <w:r w:rsidRPr="00A319FA">
              <w:rPr>
                <w:rFonts w:ascii="Verdana" w:hAnsi="Verdana" w:cs="Calibri"/>
                <w:color w:val="FFFFFF"/>
                <w:szCs w:val="20"/>
              </w:rPr>
              <w:t>59</w:t>
            </w:r>
          </w:p>
        </w:tc>
        <w:tc>
          <w:tcPr>
            <w:tcW w:w="420" w:type="dxa"/>
            <w:shd w:val="clear" w:color="auto" w:fill="1F497D"/>
            <w:textDirection w:val="btLr"/>
            <w:vAlign w:val="center"/>
          </w:tcPr>
          <w:p w14:paraId="15954CAB" w14:textId="77777777" w:rsidR="002604F4" w:rsidRPr="00A319FA" w:rsidRDefault="002604F4" w:rsidP="00C07095">
            <w:pPr>
              <w:pStyle w:val="ListBullet4"/>
              <w:numPr>
                <w:ilvl w:val="0"/>
                <w:numId w:val="0"/>
              </w:numPr>
              <w:ind w:left="113" w:right="113"/>
              <w:jc w:val="center"/>
              <w:rPr>
                <w:rFonts w:ascii="Verdana" w:hAnsi="Verdana" w:cs="Calibri"/>
                <w:color w:val="FFFFFF"/>
                <w:szCs w:val="20"/>
              </w:rPr>
            </w:pPr>
            <w:r w:rsidRPr="00A319FA">
              <w:rPr>
                <w:rFonts w:ascii="Verdana" w:hAnsi="Verdana" w:cs="Calibri"/>
                <w:color w:val="FFFFFF"/>
                <w:szCs w:val="20"/>
              </w:rPr>
              <w:t>60(1)</w:t>
            </w:r>
          </w:p>
        </w:tc>
        <w:tc>
          <w:tcPr>
            <w:tcW w:w="419" w:type="dxa"/>
            <w:shd w:val="clear" w:color="auto" w:fill="1F497D"/>
            <w:textDirection w:val="btLr"/>
            <w:vAlign w:val="center"/>
          </w:tcPr>
          <w:p w14:paraId="1BAAE9D4" w14:textId="77777777" w:rsidR="002604F4" w:rsidRPr="00A319FA" w:rsidRDefault="002604F4" w:rsidP="00C07095">
            <w:pPr>
              <w:pStyle w:val="ListBullet4"/>
              <w:numPr>
                <w:ilvl w:val="0"/>
                <w:numId w:val="0"/>
              </w:numPr>
              <w:ind w:left="113" w:right="113"/>
              <w:jc w:val="center"/>
              <w:rPr>
                <w:rFonts w:ascii="Verdana" w:hAnsi="Verdana" w:cs="Calibri"/>
                <w:color w:val="FFFFFF"/>
                <w:szCs w:val="20"/>
              </w:rPr>
            </w:pPr>
            <w:r w:rsidRPr="00A319FA">
              <w:rPr>
                <w:rFonts w:ascii="Verdana" w:hAnsi="Verdana" w:cs="Calibri"/>
                <w:color w:val="FFFFFF"/>
                <w:szCs w:val="20"/>
              </w:rPr>
              <w:t>60(2)</w:t>
            </w:r>
          </w:p>
        </w:tc>
        <w:tc>
          <w:tcPr>
            <w:tcW w:w="420" w:type="dxa"/>
            <w:shd w:val="clear" w:color="auto" w:fill="1F497D"/>
            <w:textDirection w:val="btLr"/>
            <w:vAlign w:val="center"/>
          </w:tcPr>
          <w:p w14:paraId="06D93C37" w14:textId="77777777" w:rsidR="002604F4" w:rsidRPr="00A319FA" w:rsidRDefault="002604F4" w:rsidP="00C07095">
            <w:pPr>
              <w:pStyle w:val="ListBullet4"/>
              <w:numPr>
                <w:ilvl w:val="0"/>
                <w:numId w:val="0"/>
              </w:numPr>
              <w:ind w:left="113" w:right="113"/>
              <w:jc w:val="center"/>
              <w:rPr>
                <w:rFonts w:ascii="Verdana" w:hAnsi="Verdana" w:cs="Calibri"/>
                <w:color w:val="FFFFFF"/>
                <w:szCs w:val="20"/>
              </w:rPr>
            </w:pPr>
            <w:r w:rsidRPr="00A319FA">
              <w:rPr>
                <w:rFonts w:ascii="Verdana" w:hAnsi="Verdana" w:cs="Calibri"/>
                <w:color w:val="FFFFFF"/>
                <w:szCs w:val="20"/>
              </w:rPr>
              <w:t>60(3)</w:t>
            </w:r>
          </w:p>
        </w:tc>
        <w:tc>
          <w:tcPr>
            <w:tcW w:w="420" w:type="dxa"/>
            <w:tcBorders>
              <w:bottom w:val="single" w:sz="4" w:space="0" w:color="auto"/>
            </w:tcBorders>
            <w:shd w:val="clear" w:color="auto" w:fill="1F497D"/>
            <w:textDirection w:val="btLr"/>
            <w:vAlign w:val="center"/>
          </w:tcPr>
          <w:p w14:paraId="56E7C76C" w14:textId="77777777" w:rsidR="002604F4" w:rsidRPr="00A319FA" w:rsidRDefault="002604F4" w:rsidP="00C07095">
            <w:pPr>
              <w:pStyle w:val="ListBullet4"/>
              <w:numPr>
                <w:ilvl w:val="0"/>
                <w:numId w:val="0"/>
              </w:numPr>
              <w:ind w:left="113" w:right="113"/>
              <w:jc w:val="center"/>
              <w:rPr>
                <w:rFonts w:ascii="Verdana" w:hAnsi="Verdana" w:cs="Calibri"/>
                <w:color w:val="FFFFFF"/>
                <w:szCs w:val="20"/>
              </w:rPr>
            </w:pPr>
            <w:r w:rsidRPr="00A319FA">
              <w:rPr>
                <w:rFonts w:ascii="Verdana" w:hAnsi="Verdana" w:cs="Calibri"/>
                <w:color w:val="FFFFFF"/>
                <w:szCs w:val="20"/>
              </w:rPr>
              <w:t>60(4)</w:t>
            </w:r>
          </w:p>
        </w:tc>
        <w:tc>
          <w:tcPr>
            <w:tcW w:w="419" w:type="dxa"/>
            <w:shd w:val="clear" w:color="auto" w:fill="1F497D"/>
            <w:textDirection w:val="btLr"/>
            <w:vAlign w:val="center"/>
          </w:tcPr>
          <w:p w14:paraId="14DA51FA" w14:textId="77777777" w:rsidR="002604F4" w:rsidRPr="00A319FA" w:rsidRDefault="002604F4" w:rsidP="00C07095">
            <w:pPr>
              <w:pStyle w:val="ListBullet4"/>
              <w:numPr>
                <w:ilvl w:val="0"/>
                <w:numId w:val="0"/>
              </w:numPr>
              <w:ind w:left="113" w:right="113"/>
              <w:jc w:val="center"/>
              <w:rPr>
                <w:rFonts w:ascii="Verdana" w:hAnsi="Verdana" w:cs="Calibri"/>
                <w:color w:val="FFFFFF"/>
                <w:szCs w:val="20"/>
              </w:rPr>
            </w:pPr>
            <w:r w:rsidRPr="00A319FA">
              <w:rPr>
                <w:rFonts w:ascii="Verdana" w:hAnsi="Verdana" w:cs="Calibri"/>
                <w:color w:val="FFFFFF"/>
                <w:szCs w:val="20"/>
              </w:rPr>
              <w:t>60(5)</w:t>
            </w:r>
          </w:p>
        </w:tc>
        <w:tc>
          <w:tcPr>
            <w:tcW w:w="420" w:type="dxa"/>
            <w:shd w:val="clear" w:color="auto" w:fill="1F497D"/>
            <w:textDirection w:val="btLr"/>
            <w:vAlign w:val="center"/>
          </w:tcPr>
          <w:p w14:paraId="1687B233" w14:textId="77777777" w:rsidR="002604F4" w:rsidRPr="00A319FA" w:rsidRDefault="002604F4" w:rsidP="00C07095">
            <w:pPr>
              <w:pStyle w:val="ListBullet4"/>
              <w:numPr>
                <w:ilvl w:val="0"/>
                <w:numId w:val="0"/>
              </w:numPr>
              <w:ind w:left="113" w:right="113"/>
              <w:jc w:val="center"/>
              <w:rPr>
                <w:rFonts w:ascii="Verdana" w:hAnsi="Verdana" w:cs="Calibri"/>
                <w:color w:val="FFFFFF"/>
                <w:szCs w:val="20"/>
              </w:rPr>
            </w:pPr>
            <w:r w:rsidRPr="00A319FA">
              <w:rPr>
                <w:rFonts w:ascii="Verdana" w:hAnsi="Verdana" w:cs="Calibri"/>
                <w:color w:val="FFFFFF"/>
                <w:szCs w:val="20"/>
              </w:rPr>
              <w:t>72</w:t>
            </w:r>
          </w:p>
        </w:tc>
        <w:tc>
          <w:tcPr>
            <w:tcW w:w="420" w:type="dxa"/>
            <w:shd w:val="clear" w:color="auto" w:fill="1F497D"/>
            <w:textDirection w:val="btLr"/>
            <w:vAlign w:val="center"/>
          </w:tcPr>
          <w:p w14:paraId="6ECC01DA" w14:textId="77777777" w:rsidR="002604F4" w:rsidRPr="00A319FA" w:rsidRDefault="002604F4" w:rsidP="00C07095">
            <w:pPr>
              <w:pStyle w:val="ListBullet4"/>
              <w:numPr>
                <w:ilvl w:val="0"/>
                <w:numId w:val="0"/>
              </w:numPr>
              <w:ind w:left="113" w:right="113"/>
              <w:jc w:val="center"/>
              <w:rPr>
                <w:rFonts w:ascii="Verdana" w:hAnsi="Verdana" w:cs="Calibri"/>
                <w:color w:val="FFFFFF"/>
                <w:szCs w:val="20"/>
              </w:rPr>
            </w:pPr>
            <w:r w:rsidRPr="00A319FA">
              <w:rPr>
                <w:rFonts w:ascii="Verdana" w:hAnsi="Verdana" w:cs="Calibri"/>
                <w:color w:val="FFFFFF"/>
                <w:szCs w:val="20"/>
              </w:rPr>
              <w:t>73</w:t>
            </w:r>
          </w:p>
        </w:tc>
        <w:tc>
          <w:tcPr>
            <w:tcW w:w="420" w:type="dxa"/>
            <w:shd w:val="clear" w:color="auto" w:fill="1F497D"/>
            <w:textDirection w:val="btLr"/>
            <w:vAlign w:val="center"/>
          </w:tcPr>
          <w:p w14:paraId="236FF24C" w14:textId="77777777" w:rsidR="002604F4" w:rsidRPr="00A319FA" w:rsidRDefault="002604F4" w:rsidP="00C07095">
            <w:pPr>
              <w:pStyle w:val="ListBullet4"/>
              <w:numPr>
                <w:ilvl w:val="0"/>
                <w:numId w:val="0"/>
              </w:numPr>
              <w:ind w:left="113" w:right="113"/>
              <w:jc w:val="center"/>
              <w:rPr>
                <w:rFonts w:ascii="Verdana" w:hAnsi="Verdana" w:cs="Calibri"/>
                <w:color w:val="FFFFFF"/>
                <w:szCs w:val="20"/>
              </w:rPr>
            </w:pPr>
            <w:r w:rsidRPr="00A319FA">
              <w:rPr>
                <w:rFonts w:ascii="Verdana" w:hAnsi="Verdana" w:cs="Calibri"/>
                <w:color w:val="FFFFFF"/>
                <w:szCs w:val="20"/>
              </w:rPr>
              <w:t>74</w:t>
            </w:r>
          </w:p>
        </w:tc>
      </w:tr>
      <w:tr w:rsidR="00C07095" w:rsidRPr="00775A0B" w14:paraId="4C13C6E6" w14:textId="77777777" w:rsidTr="007448AA">
        <w:trPr>
          <w:gridAfter w:val="1"/>
          <w:wAfter w:w="7" w:type="dxa"/>
          <w:trHeight w:val="214"/>
        </w:trPr>
        <w:tc>
          <w:tcPr>
            <w:tcW w:w="654" w:type="dxa"/>
            <w:shd w:val="clear" w:color="auto" w:fill="auto"/>
          </w:tcPr>
          <w:p w14:paraId="0DF46D38" w14:textId="77777777" w:rsidR="00C07095" w:rsidRPr="00A319FA" w:rsidRDefault="00C07095" w:rsidP="002604F4">
            <w:pPr>
              <w:pStyle w:val="ListBullet4"/>
              <w:numPr>
                <w:ilvl w:val="0"/>
                <w:numId w:val="0"/>
              </w:numPr>
              <w:rPr>
                <w:rFonts w:ascii="Verdana" w:hAnsi="Verdana" w:cs="Calibri"/>
              </w:rPr>
            </w:pPr>
            <w:r w:rsidRPr="00A319FA">
              <w:rPr>
                <w:rFonts w:ascii="Verdana" w:hAnsi="Verdana"/>
              </w:rPr>
              <w:t>F001</w:t>
            </w:r>
          </w:p>
        </w:tc>
        <w:tc>
          <w:tcPr>
            <w:tcW w:w="419" w:type="dxa"/>
            <w:shd w:val="clear" w:color="auto" w:fill="auto"/>
          </w:tcPr>
          <w:p w14:paraId="750EA9C6" w14:textId="77777777" w:rsidR="00C07095" w:rsidRPr="00775A0B" w:rsidRDefault="00C07095" w:rsidP="002604F4">
            <w:pPr>
              <w:pStyle w:val="ListBullet4"/>
              <w:numPr>
                <w:ilvl w:val="0"/>
                <w:numId w:val="0"/>
              </w:numPr>
              <w:rPr>
                <w:rFonts w:cs="Calibri"/>
              </w:rPr>
            </w:pPr>
            <w:r w:rsidRPr="00775A0B">
              <w:rPr>
                <w:rFonts w:ascii="Wingdings" w:eastAsia="Wingdings" w:hAnsi="Wingdings" w:cs="Wingdings"/>
                <w:b/>
                <w:color w:val="4F6228" w:themeColor="accent3" w:themeShade="80"/>
                <w:sz w:val="22"/>
                <w:lang w:val="en-US"/>
              </w:rPr>
              <w:t>ü</w:t>
            </w:r>
          </w:p>
        </w:tc>
        <w:tc>
          <w:tcPr>
            <w:tcW w:w="420" w:type="dxa"/>
            <w:tcBorders>
              <w:bottom w:val="single" w:sz="4" w:space="0" w:color="auto"/>
            </w:tcBorders>
            <w:shd w:val="clear" w:color="auto" w:fill="auto"/>
          </w:tcPr>
          <w:p w14:paraId="4E94061E"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1FBB8A09"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19" w:type="dxa"/>
            <w:shd w:val="clear" w:color="auto" w:fill="auto"/>
          </w:tcPr>
          <w:p w14:paraId="78AB4CA3"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gridSpan w:val="2"/>
            <w:shd w:val="clear" w:color="auto" w:fill="auto"/>
          </w:tcPr>
          <w:p w14:paraId="5EA81375"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70FF4E49"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19" w:type="dxa"/>
            <w:tcBorders>
              <w:bottom w:val="single" w:sz="4" w:space="0" w:color="auto"/>
            </w:tcBorders>
            <w:shd w:val="clear" w:color="auto" w:fill="auto"/>
          </w:tcPr>
          <w:p w14:paraId="0D6B3E1C"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663A67C0"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69AB17B3" w14:textId="77777777" w:rsidR="00C07095" w:rsidRPr="00A319FA" w:rsidRDefault="00C07095" w:rsidP="002604F4">
            <w:pPr>
              <w:pStyle w:val="ListBullet4"/>
              <w:numPr>
                <w:ilvl w:val="0"/>
                <w:numId w:val="0"/>
              </w:numPr>
              <w:rPr>
                <w:rFonts w:ascii="Verdana" w:hAnsi="Verdana" w:cs="Calibri"/>
                <w:szCs w:val="20"/>
              </w:rPr>
            </w:pPr>
          </w:p>
        </w:tc>
        <w:tc>
          <w:tcPr>
            <w:tcW w:w="419" w:type="dxa"/>
            <w:tcBorders>
              <w:bottom w:val="single" w:sz="4" w:space="0" w:color="auto"/>
            </w:tcBorders>
            <w:shd w:val="clear" w:color="auto" w:fill="auto"/>
          </w:tcPr>
          <w:p w14:paraId="63B91DE5"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4FBCBB4C"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166A3C09"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19" w:type="dxa"/>
            <w:tcBorders>
              <w:bottom w:val="single" w:sz="4" w:space="0" w:color="auto"/>
            </w:tcBorders>
            <w:shd w:val="clear" w:color="auto" w:fill="auto"/>
          </w:tcPr>
          <w:p w14:paraId="048DEE8E"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5405636D"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6DC41C05" w14:textId="77777777" w:rsidR="00C07095" w:rsidRPr="00A319FA" w:rsidRDefault="00C07095" w:rsidP="002604F4">
            <w:pPr>
              <w:pStyle w:val="ListBullet4"/>
              <w:numPr>
                <w:ilvl w:val="0"/>
                <w:numId w:val="0"/>
              </w:numPr>
              <w:rPr>
                <w:rFonts w:ascii="Verdana" w:hAnsi="Verdana" w:cs="Calibri"/>
                <w:szCs w:val="20"/>
              </w:rPr>
            </w:pPr>
          </w:p>
        </w:tc>
        <w:tc>
          <w:tcPr>
            <w:tcW w:w="419" w:type="dxa"/>
            <w:tcBorders>
              <w:bottom w:val="single" w:sz="4" w:space="0" w:color="auto"/>
            </w:tcBorders>
            <w:shd w:val="clear" w:color="auto" w:fill="auto"/>
          </w:tcPr>
          <w:p w14:paraId="1773DA57"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528BEC15"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5CECCF79"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03E039BD"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r>
      <w:tr w:rsidR="00C07095" w:rsidRPr="00775A0B" w14:paraId="043E65C9" w14:textId="77777777" w:rsidTr="007448AA">
        <w:trPr>
          <w:gridAfter w:val="1"/>
          <w:wAfter w:w="7" w:type="dxa"/>
          <w:trHeight w:val="214"/>
        </w:trPr>
        <w:tc>
          <w:tcPr>
            <w:tcW w:w="654" w:type="dxa"/>
            <w:shd w:val="clear" w:color="auto" w:fill="auto"/>
          </w:tcPr>
          <w:p w14:paraId="2DC24B15" w14:textId="77777777" w:rsidR="00C07095" w:rsidRPr="00A319FA" w:rsidRDefault="00C07095" w:rsidP="002604F4">
            <w:pPr>
              <w:pStyle w:val="ListBullet4"/>
              <w:numPr>
                <w:ilvl w:val="0"/>
                <w:numId w:val="0"/>
              </w:numPr>
              <w:rPr>
                <w:rFonts w:ascii="Verdana" w:hAnsi="Verdana" w:cs="Calibri"/>
              </w:rPr>
            </w:pPr>
            <w:r w:rsidRPr="00A319FA">
              <w:rPr>
                <w:rFonts w:ascii="Verdana" w:hAnsi="Verdana"/>
              </w:rPr>
              <w:t>F002</w:t>
            </w:r>
          </w:p>
        </w:tc>
        <w:tc>
          <w:tcPr>
            <w:tcW w:w="419" w:type="dxa"/>
            <w:shd w:val="clear" w:color="auto" w:fill="auto"/>
          </w:tcPr>
          <w:p w14:paraId="11C74331" w14:textId="77777777" w:rsidR="00C07095" w:rsidRPr="00775A0B" w:rsidRDefault="00C07095" w:rsidP="002604F4">
            <w:pPr>
              <w:pStyle w:val="ListBullet4"/>
              <w:numPr>
                <w:ilvl w:val="0"/>
                <w:numId w:val="0"/>
              </w:numPr>
              <w:rPr>
                <w:rFonts w:cs="Calibri"/>
              </w:rPr>
            </w:pPr>
            <w:r w:rsidRPr="00775A0B">
              <w:rPr>
                <w:rFonts w:ascii="Wingdings" w:eastAsia="Wingdings" w:hAnsi="Wingdings" w:cs="Wingdings"/>
                <w:b/>
                <w:color w:val="4F6228" w:themeColor="accent3" w:themeShade="80"/>
                <w:sz w:val="22"/>
                <w:lang w:val="en-US"/>
              </w:rPr>
              <w:t>ü</w:t>
            </w:r>
          </w:p>
        </w:tc>
        <w:tc>
          <w:tcPr>
            <w:tcW w:w="420" w:type="dxa"/>
            <w:shd w:val="clear" w:color="auto" w:fill="auto"/>
          </w:tcPr>
          <w:p w14:paraId="24696B1F"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7B3F4033"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19" w:type="dxa"/>
            <w:tcBorders>
              <w:bottom w:val="single" w:sz="4" w:space="0" w:color="auto"/>
            </w:tcBorders>
            <w:shd w:val="clear" w:color="auto" w:fill="auto"/>
          </w:tcPr>
          <w:p w14:paraId="448EF0B8"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gridSpan w:val="2"/>
            <w:tcBorders>
              <w:bottom w:val="single" w:sz="4" w:space="0" w:color="auto"/>
            </w:tcBorders>
            <w:shd w:val="clear" w:color="auto" w:fill="auto"/>
          </w:tcPr>
          <w:p w14:paraId="3AB596FD"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shd w:val="clear" w:color="auto" w:fill="auto"/>
          </w:tcPr>
          <w:p w14:paraId="636E4113"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19" w:type="dxa"/>
            <w:tcBorders>
              <w:bottom w:val="single" w:sz="4" w:space="0" w:color="auto"/>
            </w:tcBorders>
            <w:shd w:val="clear" w:color="auto" w:fill="auto"/>
          </w:tcPr>
          <w:p w14:paraId="17C35597"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3BB7339C"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7E43B286" w14:textId="77777777" w:rsidR="00C07095" w:rsidRPr="00A319FA" w:rsidRDefault="00C07095" w:rsidP="002604F4">
            <w:pPr>
              <w:pStyle w:val="ListBullet4"/>
              <w:numPr>
                <w:ilvl w:val="0"/>
                <w:numId w:val="0"/>
              </w:numPr>
              <w:rPr>
                <w:rFonts w:ascii="Verdana" w:hAnsi="Verdana" w:cs="Calibri"/>
                <w:szCs w:val="20"/>
              </w:rPr>
            </w:pPr>
          </w:p>
        </w:tc>
        <w:tc>
          <w:tcPr>
            <w:tcW w:w="419" w:type="dxa"/>
            <w:tcBorders>
              <w:bottom w:val="single" w:sz="4" w:space="0" w:color="auto"/>
            </w:tcBorders>
            <w:shd w:val="clear" w:color="auto" w:fill="auto"/>
          </w:tcPr>
          <w:p w14:paraId="0624AA21"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479F79BF"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4C0E7259"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19" w:type="dxa"/>
            <w:tcBorders>
              <w:bottom w:val="single" w:sz="4" w:space="0" w:color="auto"/>
            </w:tcBorders>
            <w:shd w:val="clear" w:color="auto" w:fill="auto"/>
          </w:tcPr>
          <w:p w14:paraId="614591A1"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44F0AA66"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5FC5EDE2"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19" w:type="dxa"/>
            <w:shd w:val="clear" w:color="auto" w:fill="auto"/>
          </w:tcPr>
          <w:p w14:paraId="4743E758"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shd w:val="clear" w:color="auto" w:fill="auto"/>
          </w:tcPr>
          <w:p w14:paraId="130EF88F"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shd w:val="clear" w:color="auto" w:fill="auto"/>
          </w:tcPr>
          <w:p w14:paraId="40623468"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shd w:val="clear" w:color="auto" w:fill="auto"/>
          </w:tcPr>
          <w:p w14:paraId="128144F0"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r>
      <w:tr w:rsidR="00C07095" w:rsidRPr="00775A0B" w14:paraId="0E7CC6D5" w14:textId="77777777" w:rsidTr="007448AA">
        <w:trPr>
          <w:gridAfter w:val="1"/>
          <w:wAfter w:w="7" w:type="dxa"/>
          <w:trHeight w:val="225"/>
        </w:trPr>
        <w:tc>
          <w:tcPr>
            <w:tcW w:w="654" w:type="dxa"/>
            <w:shd w:val="clear" w:color="auto" w:fill="auto"/>
          </w:tcPr>
          <w:p w14:paraId="68D38524" w14:textId="77777777" w:rsidR="00C07095" w:rsidRPr="00A319FA" w:rsidRDefault="00C07095" w:rsidP="002604F4">
            <w:pPr>
              <w:pStyle w:val="ListBullet4"/>
              <w:numPr>
                <w:ilvl w:val="0"/>
                <w:numId w:val="0"/>
              </w:numPr>
              <w:rPr>
                <w:rFonts w:ascii="Verdana" w:hAnsi="Verdana" w:cs="Calibri"/>
              </w:rPr>
            </w:pPr>
            <w:r w:rsidRPr="00A319FA">
              <w:rPr>
                <w:rFonts w:ascii="Verdana" w:hAnsi="Verdana"/>
              </w:rPr>
              <w:t>F004</w:t>
            </w:r>
          </w:p>
        </w:tc>
        <w:tc>
          <w:tcPr>
            <w:tcW w:w="419" w:type="dxa"/>
            <w:shd w:val="clear" w:color="auto" w:fill="auto"/>
          </w:tcPr>
          <w:p w14:paraId="15A7ADF7" w14:textId="77777777" w:rsidR="00C07095" w:rsidRPr="00775A0B" w:rsidRDefault="00C07095" w:rsidP="002604F4">
            <w:pPr>
              <w:pStyle w:val="ListBullet4"/>
              <w:numPr>
                <w:ilvl w:val="0"/>
                <w:numId w:val="0"/>
              </w:numPr>
              <w:rPr>
                <w:rFonts w:cs="Calibri"/>
              </w:rPr>
            </w:pPr>
          </w:p>
        </w:tc>
        <w:tc>
          <w:tcPr>
            <w:tcW w:w="420" w:type="dxa"/>
            <w:shd w:val="clear" w:color="auto" w:fill="auto"/>
          </w:tcPr>
          <w:p w14:paraId="5CC9A82F"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3F45E98B" w14:textId="77777777" w:rsidR="00C07095" w:rsidRPr="00A319FA" w:rsidRDefault="00C07095" w:rsidP="002604F4">
            <w:pPr>
              <w:pStyle w:val="ListBullet4"/>
              <w:numPr>
                <w:ilvl w:val="0"/>
                <w:numId w:val="0"/>
              </w:numPr>
              <w:rPr>
                <w:rFonts w:ascii="Verdana" w:hAnsi="Verdana" w:cs="Calibri"/>
                <w:szCs w:val="20"/>
              </w:rPr>
            </w:pPr>
          </w:p>
        </w:tc>
        <w:tc>
          <w:tcPr>
            <w:tcW w:w="419" w:type="dxa"/>
            <w:tcBorders>
              <w:bottom w:val="single" w:sz="4" w:space="0" w:color="auto"/>
            </w:tcBorders>
            <w:shd w:val="clear" w:color="auto" w:fill="auto"/>
          </w:tcPr>
          <w:p w14:paraId="781D447F"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gridSpan w:val="2"/>
            <w:tcBorders>
              <w:bottom w:val="single" w:sz="4" w:space="0" w:color="auto"/>
            </w:tcBorders>
            <w:shd w:val="clear" w:color="auto" w:fill="auto"/>
          </w:tcPr>
          <w:p w14:paraId="15D9B586"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shd w:val="clear" w:color="auto" w:fill="auto"/>
          </w:tcPr>
          <w:p w14:paraId="5C15930B" w14:textId="77777777" w:rsidR="00C07095" w:rsidRPr="00A319FA" w:rsidRDefault="00C07095" w:rsidP="002604F4">
            <w:pPr>
              <w:pStyle w:val="ListBullet4"/>
              <w:numPr>
                <w:ilvl w:val="0"/>
                <w:numId w:val="0"/>
              </w:numPr>
              <w:rPr>
                <w:rFonts w:ascii="Verdana" w:hAnsi="Verdana" w:cs="Calibri"/>
                <w:szCs w:val="20"/>
              </w:rPr>
            </w:pPr>
          </w:p>
        </w:tc>
        <w:tc>
          <w:tcPr>
            <w:tcW w:w="419" w:type="dxa"/>
            <w:tcBorders>
              <w:bottom w:val="single" w:sz="4" w:space="0" w:color="auto"/>
            </w:tcBorders>
            <w:shd w:val="clear" w:color="auto" w:fill="auto"/>
          </w:tcPr>
          <w:p w14:paraId="42B70422"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02265EDA"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15118426" w14:textId="77777777" w:rsidR="00C07095" w:rsidRPr="00A319FA" w:rsidRDefault="00C07095" w:rsidP="002604F4">
            <w:pPr>
              <w:pStyle w:val="ListBullet4"/>
              <w:numPr>
                <w:ilvl w:val="0"/>
                <w:numId w:val="0"/>
              </w:numPr>
              <w:rPr>
                <w:rFonts w:ascii="Verdana" w:hAnsi="Verdana" w:cs="Calibri"/>
                <w:szCs w:val="20"/>
              </w:rPr>
            </w:pPr>
          </w:p>
        </w:tc>
        <w:tc>
          <w:tcPr>
            <w:tcW w:w="419" w:type="dxa"/>
            <w:tcBorders>
              <w:bottom w:val="single" w:sz="4" w:space="0" w:color="auto"/>
            </w:tcBorders>
            <w:shd w:val="clear" w:color="auto" w:fill="auto"/>
          </w:tcPr>
          <w:p w14:paraId="5C076D10"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23EFE5B1"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454B79D6"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19" w:type="dxa"/>
            <w:tcBorders>
              <w:bottom w:val="single" w:sz="4" w:space="0" w:color="auto"/>
            </w:tcBorders>
            <w:shd w:val="clear" w:color="auto" w:fill="auto"/>
          </w:tcPr>
          <w:p w14:paraId="7B8DEBF8"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0EA27226"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0901C265"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19" w:type="dxa"/>
            <w:shd w:val="clear" w:color="auto" w:fill="auto"/>
          </w:tcPr>
          <w:p w14:paraId="238B6513"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35B14F36"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6E38A521"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0E23CD04" w14:textId="77777777" w:rsidR="00C07095" w:rsidRPr="00A319FA" w:rsidRDefault="00C07095" w:rsidP="002604F4">
            <w:pPr>
              <w:pStyle w:val="ListBullet4"/>
              <w:numPr>
                <w:ilvl w:val="0"/>
                <w:numId w:val="0"/>
              </w:numPr>
              <w:rPr>
                <w:rFonts w:ascii="Verdana" w:hAnsi="Verdana" w:cs="Calibri"/>
                <w:szCs w:val="20"/>
              </w:rPr>
            </w:pPr>
          </w:p>
        </w:tc>
      </w:tr>
      <w:tr w:rsidR="00C07095" w:rsidRPr="00775A0B" w14:paraId="00A1C353" w14:textId="77777777" w:rsidTr="007448AA">
        <w:trPr>
          <w:gridAfter w:val="1"/>
          <w:wAfter w:w="7" w:type="dxa"/>
          <w:trHeight w:val="214"/>
        </w:trPr>
        <w:tc>
          <w:tcPr>
            <w:tcW w:w="654" w:type="dxa"/>
            <w:shd w:val="clear" w:color="auto" w:fill="auto"/>
          </w:tcPr>
          <w:p w14:paraId="63E48B94" w14:textId="77777777" w:rsidR="00C07095" w:rsidRPr="00A319FA" w:rsidRDefault="00C07095" w:rsidP="002604F4">
            <w:pPr>
              <w:pStyle w:val="ListBullet4"/>
              <w:numPr>
                <w:ilvl w:val="0"/>
                <w:numId w:val="0"/>
              </w:numPr>
              <w:rPr>
                <w:rFonts w:ascii="Verdana" w:hAnsi="Verdana" w:cs="Calibri"/>
              </w:rPr>
            </w:pPr>
            <w:r w:rsidRPr="00A319FA">
              <w:rPr>
                <w:rFonts w:ascii="Verdana" w:hAnsi="Verdana"/>
              </w:rPr>
              <w:t>F005</w:t>
            </w:r>
          </w:p>
        </w:tc>
        <w:tc>
          <w:tcPr>
            <w:tcW w:w="419" w:type="dxa"/>
            <w:shd w:val="clear" w:color="auto" w:fill="auto"/>
          </w:tcPr>
          <w:p w14:paraId="51CBA16E" w14:textId="77777777" w:rsidR="00C07095" w:rsidRPr="00775A0B" w:rsidRDefault="00C07095" w:rsidP="002604F4">
            <w:pPr>
              <w:pStyle w:val="ListBullet4"/>
              <w:numPr>
                <w:ilvl w:val="0"/>
                <w:numId w:val="0"/>
              </w:numPr>
              <w:rPr>
                <w:rFonts w:cs="Calibri"/>
              </w:rPr>
            </w:pPr>
          </w:p>
        </w:tc>
        <w:tc>
          <w:tcPr>
            <w:tcW w:w="420" w:type="dxa"/>
            <w:tcBorders>
              <w:bottom w:val="single" w:sz="4" w:space="0" w:color="auto"/>
            </w:tcBorders>
            <w:shd w:val="clear" w:color="auto" w:fill="auto"/>
          </w:tcPr>
          <w:p w14:paraId="0BFCCBAF"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7C1EC06D" w14:textId="77777777" w:rsidR="00C07095" w:rsidRPr="00A319FA" w:rsidRDefault="00C07095" w:rsidP="002604F4">
            <w:pPr>
              <w:pStyle w:val="ListBullet4"/>
              <w:numPr>
                <w:ilvl w:val="0"/>
                <w:numId w:val="0"/>
              </w:numPr>
              <w:rPr>
                <w:rFonts w:ascii="Verdana" w:hAnsi="Verdana" w:cs="Calibri"/>
                <w:szCs w:val="20"/>
              </w:rPr>
            </w:pPr>
          </w:p>
        </w:tc>
        <w:tc>
          <w:tcPr>
            <w:tcW w:w="419" w:type="dxa"/>
            <w:tcBorders>
              <w:bottom w:val="single" w:sz="4" w:space="0" w:color="auto"/>
            </w:tcBorders>
            <w:shd w:val="clear" w:color="auto" w:fill="auto"/>
          </w:tcPr>
          <w:p w14:paraId="42C91D38"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gridSpan w:val="2"/>
            <w:tcBorders>
              <w:bottom w:val="single" w:sz="4" w:space="0" w:color="auto"/>
            </w:tcBorders>
            <w:shd w:val="clear" w:color="auto" w:fill="auto"/>
          </w:tcPr>
          <w:p w14:paraId="3872BE7E"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shd w:val="clear" w:color="auto" w:fill="auto"/>
          </w:tcPr>
          <w:p w14:paraId="2502B6C0" w14:textId="77777777" w:rsidR="00C07095" w:rsidRPr="00A319FA" w:rsidRDefault="00C07095" w:rsidP="002604F4">
            <w:pPr>
              <w:pStyle w:val="ListBullet4"/>
              <w:numPr>
                <w:ilvl w:val="0"/>
                <w:numId w:val="0"/>
              </w:numPr>
              <w:rPr>
                <w:rFonts w:ascii="Verdana" w:hAnsi="Verdana" w:cs="Calibri"/>
                <w:szCs w:val="20"/>
              </w:rPr>
            </w:pPr>
          </w:p>
        </w:tc>
        <w:tc>
          <w:tcPr>
            <w:tcW w:w="419" w:type="dxa"/>
            <w:tcBorders>
              <w:bottom w:val="single" w:sz="4" w:space="0" w:color="auto"/>
            </w:tcBorders>
            <w:shd w:val="clear" w:color="auto" w:fill="auto"/>
          </w:tcPr>
          <w:p w14:paraId="7429A875"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7D307FFE"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48AB3E44" w14:textId="77777777" w:rsidR="00C07095" w:rsidRPr="00A319FA" w:rsidRDefault="00C07095" w:rsidP="002604F4">
            <w:pPr>
              <w:pStyle w:val="ListBullet4"/>
              <w:numPr>
                <w:ilvl w:val="0"/>
                <w:numId w:val="0"/>
              </w:numPr>
              <w:rPr>
                <w:rFonts w:ascii="Verdana" w:hAnsi="Verdana" w:cs="Calibri"/>
                <w:szCs w:val="20"/>
              </w:rPr>
            </w:pPr>
          </w:p>
        </w:tc>
        <w:tc>
          <w:tcPr>
            <w:tcW w:w="419" w:type="dxa"/>
            <w:tcBorders>
              <w:bottom w:val="single" w:sz="4" w:space="0" w:color="auto"/>
            </w:tcBorders>
            <w:shd w:val="clear" w:color="auto" w:fill="auto"/>
          </w:tcPr>
          <w:p w14:paraId="6C808E71"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1AE579CB"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707E1438"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19" w:type="dxa"/>
            <w:tcBorders>
              <w:bottom w:val="single" w:sz="4" w:space="0" w:color="auto"/>
            </w:tcBorders>
            <w:shd w:val="clear" w:color="auto" w:fill="auto"/>
          </w:tcPr>
          <w:p w14:paraId="2FDAA061"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714782C6"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tcBorders>
              <w:bottom w:val="single" w:sz="4" w:space="0" w:color="auto"/>
            </w:tcBorders>
            <w:shd w:val="clear" w:color="auto" w:fill="auto"/>
          </w:tcPr>
          <w:p w14:paraId="5F70E874"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19" w:type="dxa"/>
            <w:shd w:val="clear" w:color="auto" w:fill="auto"/>
          </w:tcPr>
          <w:p w14:paraId="0992942B"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574AE9EC"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6FFCD454"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516A934D" w14:textId="77777777" w:rsidR="00C07095" w:rsidRPr="00A319FA" w:rsidRDefault="00C07095" w:rsidP="002604F4">
            <w:pPr>
              <w:pStyle w:val="ListBullet4"/>
              <w:numPr>
                <w:ilvl w:val="0"/>
                <w:numId w:val="0"/>
              </w:numPr>
              <w:rPr>
                <w:rFonts w:ascii="Verdana" w:hAnsi="Verdana" w:cs="Calibri"/>
                <w:szCs w:val="20"/>
              </w:rPr>
            </w:pPr>
          </w:p>
        </w:tc>
      </w:tr>
      <w:tr w:rsidR="00C07095" w:rsidRPr="00775A0B" w14:paraId="10801CEA" w14:textId="77777777" w:rsidTr="007448AA">
        <w:trPr>
          <w:gridAfter w:val="1"/>
          <w:wAfter w:w="7" w:type="dxa"/>
          <w:trHeight w:val="214"/>
        </w:trPr>
        <w:tc>
          <w:tcPr>
            <w:tcW w:w="654" w:type="dxa"/>
            <w:shd w:val="clear" w:color="auto" w:fill="auto"/>
          </w:tcPr>
          <w:p w14:paraId="58CEEC2A" w14:textId="77777777" w:rsidR="00C07095" w:rsidRPr="00A319FA" w:rsidRDefault="00C07095" w:rsidP="002604F4">
            <w:pPr>
              <w:pStyle w:val="ListBullet4"/>
              <w:numPr>
                <w:ilvl w:val="0"/>
                <w:numId w:val="0"/>
              </w:numPr>
              <w:rPr>
                <w:rFonts w:ascii="Verdana" w:hAnsi="Verdana" w:cs="Calibri"/>
              </w:rPr>
            </w:pPr>
            <w:r w:rsidRPr="00A319FA">
              <w:rPr>
                <w:rFonts w:ascii="Verdana" w:hAnsi="Verdana"/>
              </w:rPr>
              <w:t>F022</w:t>
            </w:r>
          </w:p>
        </w:tc>
        <w:tc>
          <w:tcPr>
            <w:tcW w:w="419" w:type="dxa"/>
            <w:shd w:val="clear" w:color="auto" w:fill="auto"/>
          </w:tcPr>
          <w:p w14:paraId="1546FD20" w14:textId="77777777" w:rsidR="00C07095" w:rsidRPr="00775A0B" w:rsidRDefault="00C07095" w:rsidP="002604F4">
            <w:pPr>
              <w:pStyle w:val="ListBullet4"/>
              <w:numPr>
                <w:ilvl w:val="0"/>
                <w:numId w:val="0"/>
              </w:numPr>
              <w:rPr>
                <w:rFonts w:cs="Calibri"/>
              </w:rPr>
            </w:pPr>
          </w:p>
        </w:tc>
        <w:tc>
          <w:tcPr>
            <w:tcW w:w="420" w:type="dxa"/>
            <w:tcBorders>
              <w:bottom w:val="single" w:sz="4" w:space="0" w:color="auto"/>
            </w:tcBorders>
            <w:shd w:val="clear" w:color="auto" w:fill="auto"/>
          </w:tcPr>
          <w:p w14:paraId="5F6968D9"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shd w:val="clear" w:color="auto" w:fill="auto"/>
          </w:tcPr>
          <w:p w14:paraId="69E83DD2" w14:textId="77777777" w:rsidR="00C07095" w:rsidRPr="00A319FA" w:rsidRDefault="00C07095" w:rsidP="002604F4">
            <w:pPr>
              <w:pStyle w:val="ListBullet4"/>
              <w:numPr>
                <w:ilvl w:val="0"/>
                <w:numId w:val="0"/>
              </w:numPr>
              <w:rPr>
                <w:rFonts w:ascii="Verdana" w:hAnsi="Verdana" w:cs="Calibri"/>
                <w:szCs w:val="20"/>
              </w:rPr>
            </w:pPr>
          </w:p>
        </w:tc>
        <w:tc>
          <w:tcPr>
            <w:tcW w:w="419" w:type="dxa"/>
            <w:shd w:val="clear" w:color="auto" w:fill="auto"/>
          </w:tcPr>
          <w:p w14:paraId="0D989E33" w14:textId="77777777" w:rsidR="00C07095" w:rsidRPr="00A319FA" w:rsidRDefault="00C07095" w:rsidP="002604F4">
            <w:pPr>
              <w:pStyle w:val="ListBullet4"/>
              <w:numPr>
                <w:ilvl w:val="0"/>
                <w:numId w:val="0"/>
              </w:numPr>
              <w:rPr>
                <w:rFonts w:ascii="Verdana" w:hAnsi="Verdana" w:cs="Calibri"/>
                <w:szCs w:val="20"/>
              </w:rPr>
            </w:pPr>
          </w:p>
        </w:tc>
        <w:tc>
          <w:tcPr>
            <w:tcW w:w="420" w:type="dxa"/>
            <w:gridSpan w:val="2"/>
            <w:shd w:val="clear" w:color="auto" w:fill="auto"/>
          </w:tcPr>
          <w:p w14:paraId="32F9B623"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30CD2B9E" w14:textId="77777777" w:rsidR="00C07095" w:rsidRPr="00A319FA" w:rsidRDefault="00C07095" w:rsidP="002604F4">
            <w:pPr>
              <w:pStyle w:val="ListBullet4"/>
              <w:numPr>
                <w:ilvl w:val="0"/>
                <w:numId w:val="0"/>
              </w:numPr>
              <w:rPr>
                <w:rFonts w:ascii="Verdana" w:hAnsi="Verdana" w:cs="Calibri"/>
                <w:szCs w:val="20"/>
              </w:rPr>
            </w:pPr>
          </w:p>
        </w:tc>
        <w:tc>
          <w:tcPr>
            <w:tcW w:w="419" w:type="dxa"/>
            <w:shd w:val="clear" w:color="auto" w:fill="auto"/>
          </w:tcPr>
          <w:p w14:paraId="4A0F0A24"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3E04D454" w14:textId="77777777" w:rsidR="00C07095" w:rsidRPr="00A319FA" w:rsidRDefault="00C07095" w:rsidP="002604F4">
            <w:pPr>
              <w:pStyle w:val="ListBullet4"/>
              <w:numPr>
                <w:ilvl w:val="0"/>
                <w:numId w:val="0"/>
              </w:numPr>
              <w:rPr>
                <w:rFonts w:ascii="Verdana" w:hAnsi="Verdana" w:cs="Calibri"/>
                <w:szCs w:val="20"/>
              </w:rPr>
            </w:pPr>
          </w:p>
        </w:tc>
        <w:tc>
          <w:tcPr>
            <w:tcW w:w="420" w:type="dxa"/>
            <w:tcBorders>
              <w:bottom w:val="single" w:sz="4" w:space="0" w:color="auto"/>
            </w:tcBorders>
            <w:shd w:val="clear" w:color="auto" w:fill="auto"/>
          </w:tcPr>
          <w:p w14:paraId="5A527EC5"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19" w:type="dxa"/>
            <w:shd w:val="clear" w:color="auto" w:fill="auto"/>
          </w:tcPr>
          <w:p w14:paraId="29D626C1"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17999621"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7A21258F" w14:textId="77777777" w:rsidR="00C07095" w:rsidRPr="00A319FA" w:rsidRDefault="00C07095" w:rsidP="002604F4">
            <w:pPr>
              <w:pStyle w:val="ListBullet4"/>
              <w:numPr>
                <w:ilvl w:val="0"/>
                <w:numId w:val="0"/>
              </w:numPr>
              <w:rPr>
                <w:rFonts w:ascii="Verdana" w:hAnsi="Verdana" w:cs="Calibri"/>
                <w:szCs w:val="20"/>
              </w:rPr>
            </w:pPr>
          </w:p>
        </w:tc>
        <w:tc>
          <w:tcPr>
            <w:tcW w:w="419" w:type="dxa"/>
            <w:shd w:val="clear" w:color="auto" w:fill="auto"/>
          </w:tcPr>
          <w:p w14:paraId="64AADA47"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0984D566"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47FB6A58" w14:textId="77777777" w:rsidR="00C07095" w:rsidRPr="00A319FA" w:rsidRDefault="00C07095" w:rsidP="002604F4">
            <w:pPr>
              <w:pStyle w:val="ListBullet4"/>
              <w:numPr>
                <w:ilvl w:val="0"/>
                <w:numId w:val="0"/>
              </w:numPr>
              <w:rPr>
                <w:rFonts w:ascii="Verdana" w:hAnsi="Verdana" w:cs="Calibri"/>
                <w:szCs w:val="20"/>
              </w:rPr>
            </w:pPr>
          </w:p>
        </w:tc>
        <w:tc>
          <w:tcPr>
            <w:tcW w:w="419" w:type="dxa"/>
            <w:shd w:val="clear" w:color="auto" w:fill="auto"/>
          </w:tcPr>
          <w:p w14:paraId="132B85F7"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07BF1FF6"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4A39E1EE"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299D3ED4" w14:textId="77777777" w:rsidR="00C07095" w:rsidRPr="00A319FA" w:rsidRDefault="00C07095" w:rsidP="002604F4">
            <w:pPr>
              <w:pStyle w:val="ListBullet4"/>
              <w:numPr>
                <w:ilvl w:val="0"/>
                <w:numId w:val="0"/>
              </w:numPr>
              <w:rPr>
                <w:rFonts w:ascii="Verdana" w:hAnsi="Verdana" w:cs="Calibri"/>
                <w:szCs w:val="20"/>
              </w:rPr>
            </w:pPr>
          </w:p>
        </w:tc>
      </w:tr>
      <w:tr w:rsidR="00C07095" w:rsidRPr="00775A0B" w14:paraId="19D41433" w14:textId="77777777" w:rsidTr="007448AA">
        <w:trPr>
          <w:gridAfter w:val="1"/>
          <w:wAfter w:w="7" w:type="dxa"/>
          <w:trHeight w:val="214"/>
        </w:trPr>
        <w:tc>
          <w:tcPr>
            <w:tcW w:w="654" w:type="dxa"/>
            <w:shd w:val="clear" w:color="auto" w:fill="auto"/>
          </w:tcPr>
          <w:p w14:paraId="1DE204F1" w14:textId="77777777" w:rsidR="00C07095" w:rsidRPr="00A319FA" w:rsidRDefault="00C07095" w:rsidP="002604F4">
            <w:pPr>
              <w:pStyle w:val="ListBullet4"/>
              <w:numPr>
                <w:ilvl w:val="0"/>
                <w:numId w:val="0"/>
              </w:numPr>
              <w:rPr>
                <w:rFonts w:ascii="Verdana" w:hAnsi="Verdana" w:cs="Calibri"/>
              </w:rPr>
            </w:pPr>
            <w:r w:rsidRPr="00A319FA">
              <w:rPr>
                <w:rFonts w:ascii="Verdana" w:hAnsi="Verdana"/>
              </w:rPr>
              <w:t>F023</w:t>
            </w:r>
          </w:p>
        </w:tc>
        <w:tc>
          <w:tcPr>
            <w:tcW w:w="419" w:type="dxa"/>
            <w:shd w:val="clear" w:color="auto" w:fill="auto"/>
          </w:tcPr>
          <w:p w14:paraId="02E4536B" w14:textId="77777777" w:rsidR="00C07095" w:rsidRPr="00775A0B" w:rsidRDefault="00C07095" w:rsidP="002604F4">
            <w:pPr>
              <w:pStyle w:val="ListBullet4"/>
              <w:numPr>
                <w:ilvl w:val="0"/>
                <w:numId w:val="0"/>
              </w:numPr>
              <w:rPr>
                <w:rFonts w:cs="Calibri"/>
              </w:rPr>
            </w:pPr>
          </w:p>
        </w:tc>
        <w:tc>
          <w:tcPr>
            <w:tcW w:w="420" w:type="dxa"/>
            <w:shd w:val="clear" w:color="auto" w:fill="auto"/>
          </w:tcPr>
          <w:p w14:paraId="0C60D663"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20" w:type="dxa"/>
            <w:shd w:val="clear" w:color="auto" w:fill="auto"/>
          </w:tcPr>
          <w:p w14:paraId="7A0D5560" w14:textId="77777777" w:rsidR="00C07095" w:rsidRPr="00A319FA" w:rsidRDefault="00C07095" w:rsidP="002604F4">
            <w:pPr>
              <w:pStyle w:val="ListBullet4"/>
              <w:numPr>
                <w:ilvl w:val="0"/>
                <w:numId w:val="0"/>
              </w:numPr>
              <w:rPr>
                <w:rFonts w:ascii="Verdana" w:hAnsi="Verdana" w:cs="Calibri"/>
                <w:szCs w:val="20"/>
              </w:rPr>
            </w:pPr>
          </w:p>
        </w:tc>
        <w:tc>
          <w:tcPr>
            <w:tcW w:w="419" w:type="dxa"/>
            <w:shd w:val="clear" w:color="auto" w:fill="auto"/>
          </w:tcPr>
          <w:p w14:paraId="6C914AA9" w14:textId="77777777" w:rsidR="00C07095" w:rsidRPr="00A319FA" w:rsidRDefault="00C07095" w:rsidP="002604F4">
            <w:pPr>
              <w:pStyle w:val="ListBullet4"/>
              <w:numPr>
                <w:ilvl w:val="0"/>
                <w:numId w:val="0"/>
              </w:numPr>
              <w:rPr>
                <w:rFonts w:ascii="Verdana" w:hAnsi="Verdana" w:cs="Calibri"/>
                <w:szCs w:val="20"/>
              </w:rPr>
            </w:pPr>
          </w:p>
        </w:tc>
        <w:tc>
          <w:tcPr>
            <w:tcW w:w="420" w:type="dxa"/>
            <w:gridSpan w:val="2"/>
            <w:shd w:val="clear" w:color="auto" w:fill="auto"/>
          </w:tcPr>
          <w:p w14:paraId="1CEA1D9F" w14:textId="77777777" w:rsidR="00C07095" w:rsidRPr="00A319FA" w:rsidRDefault="00C07095" w:rsidP="002604F4">
            <w:pPr>
              <w:pStyle w:val="ListBullet4"/>
              <w:numPr>
                <w:ilvl w:val="0"/>
                <w:numId w:val="0"/>
              </w:numPr>
              <w:rPr>
                <w:rFonts w:ascii="Verdana" w:hAnsi="Verdana" w:cs="Calibri"/>
                <w:szCs w:val="20"/>
              </w:rPr>
            </w:pPr>
          </w:p>
        </w:tc>
        <w:tc>
          <w:tcPr>
            <w:tcW w:w="420" w:type="dxa"/>
            <w:tcBorders>
              <w:bottom w:val="single" w:sz="4" w:space="0" w:color="auto"/>
            </w:tcBorders>
            <w:shd w:val="clear" w:color="auto" w:fill="auto"/>
          </w:tcPr>
          <w:p w14:paraId="5C7F29B6" w14:textId="77777777" w:rsidR="00C07095" w:rsidRPr="00A319FA" w:rsidRDefault="00C07095" w:rsidP="002604F4">
            <w:pPr>
              <w:pStyle w:val="ListBullet4"/>
              <w:numPr>
                <w:ilvl w:val="0"/>
                <w:numId w:val="0"/>
              </w:numPr>
              <w:rPr>
                <w:rFonts w:ascii="Verdana" w:hAnsi="Verdana" w:cs="Calibri"/>
                <w:szCs w:val="20"/>
              </w:rPr>
            </w:pPr>
          </w:p>
        </w:tc>
        <w:tc>
          <w:tcPr>
            <w:tcW w:w="419" w:type="dxa"/>
            <w:shd w:val="clear" w:color="auto" w:fill="auto"/>
          </w:tcPr>
          <w:p w14:paraId="157019DD"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089CF899"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08F9B9BC"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19" w:type="dxa"/>
            <w:shd w:val="clear" w:color="auto" w:fill="auto"/>
          </w:tcPr>
          <w:p w14:paraId="6F5724F4"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7D31A5AA"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74AD62DD" w14:textId="77777777" w:rsidR="00C07095" w:rsidRPr="00A319FA" w:rsidRDefault="00C07095" w:rsidP="002604F4">
            <w:pPr>
              <w:pStyle w:val="ListBullet4"/>
              <w:numPr>
                <w:ilvl w:val="0"/>
                <w:numId w:val="0"/>
              </w:numPr>
              <w:rPr>
                <w:rFonts w:ascii="Verdana" w:hAnsi="Verdana" w:cs="Calibri"/>
                <w:szCs w:val="20"/>
              </w:rPr>
            </w:pPr>
          </w:p>
        </w:tc>
        <w:tc>
          <w:tcPr>
            <w:tcW w:w="419" w:type="dxa"/>
            <w:shd w:val="clear" w:color="auto" w:fill="auto"/>
          </w:tcPr>
          <w:p w14:paraId="3AB6BF15"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0FCD59C8"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53F9F644" w14:textId="77777777" w:rsidR="00C07095" w:rsidRPr="00A319FA" w:rsidRDefault="00C07095" w:rsidP="002604F4">
            <w:pPr>
              <w:pStyle w:val="ListBullet4"/>
              <w:numPr>
                <w:ilvl w:val="0"/>
                <w:numId w:val="0"/>
              </w:numPr>
              <w:rPr>
                <w:rFonts w:ascii="Verdana" w:hAnsi="Verdana" w:cs="Calibri"/>
                <w:szCs w:val="20"/>
              </w:rPr>
            </w:pPr>
          </w:p>
        </w:tc>
        <w:tc>
          <w:tcPr>
            <w:tcW w:w="419" w:type="dxa"/>
            <w:shd w:val="clear" w:color="auto" w:fill="auto"/>
          </w:tcPr>
          <w:p w14:paraId="376979C7"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6471906C"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73BE63DC"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6A09ECF3" w14:textId="77777777" w:rsidR="00C07095" w:rsidRPr="00A319FA" w:rsidRDefault="00C07095" w:rsidP="002604F4">
            <w:pPr>
              <w:pStyle w:val="ListBullet4"/>
              <w:numPr>
                <w:ilvl w:val="0"/>
                <w:numId w:val="0"/>
              </w:numPr>
              <w:rPr>
                <w:rFonts w:ascii="Verdana" w:hAnsi="Verdana" w:cs="Calibri"/>
                <w:szCs w:val="20"/>
              </w:rPr>
            </w:pPr>
          </w:p>
        </w:tc>
      </w:tr>
      <w:tr w:rsidR="00C07095" w:rsidRPr="00775A0B" w14:paraId="3716DE56" w14:textId="77777777" w:rsidTr="007448AA">
        <w:trPr>
          <w:gridAfter w:val="1"/>
          <w:wAfter w:w="7" w:type="dxa"/>
          <w:trHeight w:val="225"/>
        </w:trPr>
        <w:tc>
          <w:tcPr>
            <w:tcW w:w="654" w:type="dxa"/>
            <w:shd w:val="clear" w:color="auto" w:fill="auto"/>
          </w:tcPr>
          <w:p w14:paraId="7817ADE8" w14:textId="77777777" w:rsidR="00C07095" w:rsidRPr="00A319FA" w:rsidRDefault="00C07095" w:rsidP="002604F4">
            <w:pPr>
              <w:pStyle w:val="ListBullet4"/>
              <w:numPr>
                <w:ilvl w:val="0"/>
                <w:numId w:val="0"/>
              </w:numPr>
              <w:rPr>
                <w:rFonts w:ascii="Verdana" w:hAnsi="Verdana" w:cs="Calibri"/>
              </w:rPr>
            </w:pPr>
            <w:r w:rsidRPr="00A319FA">
              <w:rPr>
                <w:rFonts w:ascii="Verdana" w:hAnsi="Verdana"/>
              </w:rPr>
              <w:t>F026</w:t>
            </w:r>
          </w:p>
        </w:tc>
        <w:tc>
          <w:tcPr>
            <w:tcW w:w="419" w:type="dxa"/>
            <w:shd w:val="clear" w:color="auto" w:fill="auto"/>
          </w:tcPr>
          <w:p w14:paraId="3F77A520" w14:textId="77777777" w:rsidR="00C07095" w:rsidRPr="00775A0B" w:rsidRDefault="00C07095" w:rsidP="002604F4">
            <w:pPr>
              <w:pStyle w:val="ListBullet4"/>
              <w:numPr>
                <w:ilvl w:val="0"/>
                <w:numId w:val="0"/>
              </w:numPr>
              <w:rPr>
                <w:rFonts w:cs="Calibri"/>
              </w:rPr>
            </w:pPr>
          </w:p>
        </w:tc>
        <w:tc>
          <w:tcPr>
            <w:tcW w:w="420" w:type="dxa"/>
            <w:shd w:val="clear" w:color="auto" w:fill="auto"/>
          </w:tcPr>
          <w:p w14:paraId="6C06A29A"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5598CFF3" w14:textId="77777777" w:rsidR="00C07095" w:rsidRPr="00A319FA" w:rsidRDefault="00C07095" w:rsidP="002604F4">
            <w:pPr>
              <w:pStyle w:val="ListBullet4"/>
              <w:numPr>
                <w:ilvl w:val="0"/>
                <w:numId w:val="0"/>
              </w:numPr>
              <w:rPr>
                <w:rFonts w:ascii="Verdana" w:hAnsi="Verdana" w:cs="Calibri"/>
                <w:szCs w:val="20"/>
              </w:rPr>
            </w:pPr>
          </w:p>
        </w:tc>
        <w:tc>
          <w:tcPr>
            <w:tcW w:w="419" w:type="dxa"/>
            <w:shd w:val="clear" w:color="auto" w:fill="auto"/>
          </w:tcPr>
          <w:p w14:paraId="626E8D98" w14:textId="77777777" w:rsidR="00C07095" w:rsidRPr="00A319FA" w:rsidRDefault="00C07095" w:rsidP="002604F4">
            <w:pPr>
              <w:pStyle w:val="ListBullet4"/>
              <w:numPr>
                <w:ilvl w:val="0"/>
                <w:numId w:val="0"/>
              </w:numPr>
              <w:rPr>
                <w:rFonts w:ascii="Verdana" w:hAnsi="Verdana" w:cs="Calibri"/>
                <w:szCs w:val="20"/>
              </w:rPr>
            </w:pPr>
          </w:p>
        </w:tc>
        <w:tc>
          <w:tcPr>
            <w:tcW w:w="420" w:type="dxa"/>
            <w:gridSpan w:val="2"/>
            <w:shd w:val="clear" w:color="auto" w:fill="auto"/>
          </w:tcPr>
          <w:p w14:paraId="463AE4C6" w14:textId="77777777" w:rsidR="00C07095" w:rsidRPr="00A319FA" w:rsidRDefault="00C07095" w:rsidP="002604F4">
            <w:pPr>
              <w:pStyle w:val="ListBullet4"/>
              <w:numPr>
                <w:ilvl w:val="0"/>
                <w:numId w:val="0"/>
              </w:numPr>
              <w:rPr>
                <w:rFonts w:ascii="Verdana" w:hAnsi="Verdana" w:cs="Calibri"/>
                <w:szCs w:val="20"/>
              </w:rPr>
            </w:pPr>
          </w:p>
        </w:tc>
        <w:tc>
          <w:tcPr>
            <w:tcW w:w="420" w:type="dxa"/>
            <w:tcBorders>
              <w:bottom w:val="single" w:sz="4" w:space="0" w:color="auto"/>
            </w:tcBorders>
            <w:shd w:val="clear" w:color="auto" w:fill="auto"/>
          </w:tcPr>
          <w:p w14:paraId="5C6750A0"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19" w:type="dxa"/>
            <w:shd w:val="clear" w:color="auto" w:fill="auto"/>
          </w:tcPr>
          <w:p w14:paraId="028CFC05"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75AD02E3"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0954ABB7" w14:textId="77777777" w:rsidR="00C07095" w:rsidRPr="00A319FA" w:rsidRDefault="00C07095" w:rsidP="002604F4">
            <w:pPr>
              <w:pStyle w:val="ListBullet4"/>
              <w:numPr>
                <w:ilvl w:val="0"/>
                <w:numId w:val="0"/>
              </w:numPr>
              <w:rPr>
                <w:rFonts w:ascii="Verdana" w:hAnsi="Verdana" w:cs="Calibri"/>
                <w:szCs w:val="20"/>
              </w:rPr>
            </w:pPr>
          </w:p>
        </w:tc>
        <w:tc>
          <w:tcPr>
            <w:tcW w:w="419" w:type="dxa"/>
            <w:shd w:val="clear" w:color="auto" w:fill="auto"/>
          </w:tcPr>
          <w:p w14:paraId="104C4F98"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5A9631F7"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4F07AFF7" w14:textId="77777777" w:rsidR="00C07095" w:rsidRPr="00A319FA" w:rsidRDefault="00C07095" w:rsidP="002604F4">
            <w:pPr>
              <w:pStyle w:val="ListBullet4"/>
              <w:numPr>
                <w:ilvl w:val="0"/>
                <w:numId w:val="0"/>
              </w:numPr>
              <w:rPr>
                <w:rFonts w:ascii="Verdana" w:hAnsi="Verdana" w:cs="Calibri"/>
                <w:szCs w:val="20"/>
              </w:rPr>
            </w:pPr>
          </w:p>
        </w:tc>
        <w:tc>
          <w:tcPr>
            <w:tcW w:w="419" w:type="dxa"/>
            <w:shd w:val="clear" w:color="auto" w:fill="auto"/>
          </w:tcPr>
          <w:p w14:paraId="74F66B66"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2C830BA3"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3A622F20" w14:textId="77777777" w:rsidR="00C07095" w:rsidRPr="00A319FA" w:rsidRDefault="00C07095" w:rsidP="002604F4">
            <w:pPr>
              <w:pStyle w:val="ListBullet4"/>
              <w:numPr>
                <w:ilvl w:val="0"/>
                <w:numId w:val="0"/>
              </w:numPr>
              <w:rPr>
                <w:rFonts w:ascii="Verdana" w:hAnsi="Verdana" w:cs="Calibri"/>
                <w:szCs w:val="20"/>
              </w:rPr>
            </w:pPr>
          </w:p>
        </w:tc>
        <w:tc>
          <w:tcPr>
            <w:tcW w:w="419" w:type="dxa"/>
            <w:shd w:val="clear" w:color="auto" w:fill="auto"/>
          </w:tcPr>
          <w:p w14:paraId="63B6C054"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74FD5152"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3525ABD4"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013DB35E" w14:textId="77777777" w:rsidR="00C07095" w:rsidRPr="00A319FA" w:rsidRDefault="00C07095" w:rsidP="002604F4">
            <w:pPr>
              <w:pStyle w:val="ListBullet4"/>
              <w:numPr>
                <w:ilvl w:val="0"/>
                <w:numId w:val="0"/>
              </w:numPr>
              <w:rPr>
                <w:rFonts w:ascii="Verdana" w:hAnsi="Verdana" w:cs="Calibri"/>
                <w:szCs w:val="20"/>
              </w:rPr>
            </w:pPr>
          </w:p>
        </w:tc>
      </w:tr>
      <w:tr w:rsidR="00C07095" w:rsidRPr="00775A0B" w14:paraId="2F6252E0" w14:textId="77777777" w:rsidTr="007448AA">
        <w:trPr>
          <w:gridAfter w:val="1"/>
          <w:wAfter w:w="7" w:type="dxa"/>
          <w:trHeight w:val="225"/>
        </w:trPr>
        <w:tc>
          <w:tcPr>
            <w:tcW w:w="654" w:type="dxa"/>
            <w:shd w:val="clear" w:color="auto" w:fill="auto"/>
          </w:tcPr>
          <w:p w14:paraId="035C6423" w14:textId="77777777" w:rsidR="00C07095" w:rsidRPr="00A319FA" w:rsidRDefault="00C07095" w:rsidP="002604F4">
            <w:pPr>
              <w:pStyle w:val="ListBullet4"/>
              <w:numPr>
                <w:ilvl w:val="0"/>
                <w:numId w:val="0"/>
              </w:numPr>
              <w:rPr>
                <w:rFonts w:ascii="Verdana" w:hAnsi="Verdana" w:cs="Calibri"/>
              </w:rPr>
            </w:pPr>
            <w:r w:rsidRPr="00A319FA">
              <w:rPr>
                <w:rFonts w:ascii="Verdana" w:hAnsi="Verdana"/>
              </w:rPr>
              <w:t>F027</w:t>
            </w:r>
          </w:p>
        </w:tc>
        <w:tc>
          <w:tcPr>
            <w:tcW w:w="419" w:type="dxa"/>
            <w:shd w:val="clear" w:color="auto" w:fill="auto"/>
          </w:tcPr>
          <w:p w14:paraId="0A7A37F5" w14:textId="77777777" w:rsidR="00C07095" w:rsidRPr="00775A0B" w:rsidRDefault="00C07095" w:rsidP="002604F4">
            <w:pPr>
              <w:pStyle w:val="ListBullet4"/>
              <w:numPr>
                <w:ilvl w:val="0"/>
                <w:numId w:val="0"/>
              </w:numPr>
              <w:rPr>
                <w:rFonts w:cs="Calibri"/>
              </w:rPr>
            </w:pPr>
          </w:p>
        </w:tc>
        <w:tc>
          <w:tcPr>
            <w:tcW w:w="420" w:type="dxa"/>
          </w:tcPr>
          <w:p w14:paraId="0DC1700C"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50F43F1F" w14:textId="77777777" w:rsidR="00C07095" w:rsidRPr="00A319FA" w:rsidRDefault="00C07095" w:rsidP="002604F4">
            <w:pPr>
              <w:pStyle w:val="ListBullet4"/>
              <w:numPr>
                <w:ilvl w:val="0"/>
                <w:numId w:val="0"/>
              </w:numPr>
              <w:rPr>
                <w:rFonts w:ascii="Verdana" w:hAnsi="Verdana" w:cs="Calibri"/>
                <w:szCs w:val="20"/>
              </w:rPr>
            </w:pPr>
          </w:p>
        </w:tc>
        <w:tc>
          <w:tcPr>
            <w:tcW w:w="419" w:type="dxa"/>
          </w:tcPr>
          <w:p w14:paraId="45265C08" w14:textId="77777777" w:rsidR="00C07095" w:rsidRPr="00A319FA" w:rsidRDefault="00C07095" w:rsidP="002604F4">
            <w:pPr>
              <w:pStyle w:val="ListBullet4"/>
              <w:numPr>
                <w:ilvl w:val="0"/>
                <w:numId w:val="0"/>
              </w:numPr>
              <w:rPr>
                <w:rFonts w:ascii="Verdana" w:hAnsi="Verdana" w:cs="Calibri"/>
                <w:szCs w:val="20"/>
              </w:rPr>
            </w:pPr>
          </w:p>
        </w:tc>
        <w:tc>
          <w:tcPr>
            <w:tcW w:w="420" w:type="dxa"/>
            <w:gridSpan w:val="2"/>
          </w:tcPr>
          <w:p w14:paraId="6BA57B97"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46834425" w14:textId="77777777" w:rsidR="00C07095" w:rsidRPr="00A319FA" w:rsidRDefault="00C07095">
            <w:pPr>
              <w:rPr>
                <w:rFonts w:ascii="Verdana" w:hAnsi="Verdana"/>
                <w:szCs w:val="20"/>
              </w:rPr>
            </w:pPr>
            <w:r w:rsidRPr="00A319FA">
              <w:rPr>
                <w:rFonts w:ascii="Wingdings" w:eastAsia="Wingdings" w:hAnsi="Wingdings" w:cs="Wingdings"/>
                <w:b/>
                <w:color w:val="4F6228" w:themeColor="accent3" w:themeShade="80"/>
                <w:szCs w:val="20"/>
                <w:lang w:val="en-US"/>
              </w:rPr>
              <w:t>ü</w:t>
            </w:r>
          </w:p>
        </w:tc>
        <w:tc>
          <w:tcPr>
            <w:tcW w:w="419" w:type="dxa"/>
            <w:shd w:val="clear" w:color="auto" w:fill="auto"/>
          </w:tcPr>
          <w:p w14:paraId="34DA15AF" w14:textId="77777777" w:rsidR="00C07095" w:rsidRPr="00A319FA" w:rsidRDefault="00C07095" w:rsidP="002604F4">
            <w:pPr>
              <w:pStyle w:val="ListBullet4"/>
              <w:numPr>
                <w:ilvl w:val="0"/>
                <w:numId w:val="0"/>
              </w:numPr>
              <w:rPr>
                <w:rFonts w:ascii="Verdana" w:hAnsi="Verdana" w:cs="Calibri"/>
                <w:szCs w:val="20"/>
              </w:rPr>
            </w:pPr>
          </w:p>
        </w:tc>
        <w:tc>
          <w:tcPr>
            <w:tcW w:w="420" w:type="dxa"/>
            <w:shd w:val="clear" w:color="auto" w:fill="auto"/>
          </w:tcPr>
          <w:p w14:paraId="2D7EB70A" w14:textId="77777777" w:rsidR="00C07095" w:rsidRPr="00A319FA" w:rsidRDefault="00C07095" w:rsidP="002604F4">
            <w:pPr>
              <w:pStyle w:val="ListBullet4"/>
              <w:numPr>
                <w:ilvl w:val="0"/>
                <w:numId w:val="0"/>
              </w:numPr>
              <w:rPr>
                <w:rFonts w:ascii="Verdana" w:hAnsi="Verdana" w:cs="Calibri"/>
                <w:szCs w:val="20"/>
              </w:rPr>
            </w:pPr>
          </w:p>
        </w:tc>
        <w:tc>
          <w:tcPr>
            <w:tcW w:w="420" w:type="dxa"/>
          </w:tcPr>
          <w:p w14:paraId="7140B3A7" w14:textId="77777777" w:rsidR="00C07095" w:rsidRPr="00A319FA" w:rsidRDefault="00C07095" w:rsidP="002604F4">
            <w:pPr>
              <w:pStyle w:val="ListBullet4"/>
              <w:numPr>
                <w:ilvl w:val="0"/>
                <w:numId w:val="0"/>
              </w:numPr>
              <w:rPr>
                <w:rFonts w:ascii="Verdana" w:hAnsi="Verdana" w:cs="Calibri"/>
                <w:szCs w:val="20"/>
              </w:rPr>
            </w:pPr>
          </w:p>
        </w:tc>
        <w:tc>
          <w:tcPr>
            <w:tcW w:w="419" w:type="dxa"/>
            <w:shd w:val="clear" w:color="auto" w:fill="auto"/>
          </w:tcPr>
          <w:p w14:paraId="5A38F046" w14:textId="77777777" w:rsidR="00C07095" w:rsidRPr="00A319FA" w:rsidRDefault="00C07095" w:rsidP="002604F4">
            <w:pPr>
              <w:pStyle w:val="ListBullet4"/>
              <w:numPr>
                <w:ilvl w:val="0"/>
                <w:numId w:val="0"/>
              </w:numPr>
              <w:rPr>
                <w:rFonts w:ascii="Verdana" w:hAnsi="Verdana" w:cs="Calibri"/>
                <w:szCs w:val="20"/>
              </w:rPr>
            </w:pPr>
          </w:p>
        </w:tc>
        <w:tc>
          <w:tcPr>
            <w:tcW w:w="420" w:type="dxa"/>
          </w:tcPr>
          <w:p w14:paraId="556688C4" w14:textId="77777777" w:rsidR="00C07095" w:rsidRPr="00A319FA" w:rsidRDefault="00C07095" w:rsidP="002604F4">
            <w:pPr>
              <w:pStyle w:val="ListBullet4"/>
              <w:numPr>
                <w:ilvl w:val="0"/>
                <w:numId w:val="0"/>
              </w:numPr>
              <w:rPr>
                <w:rFonts w:ascii="Verdana" w:hAnsi="Verdana" w:cs="Calibri"/>
                <w:szCs w:val="20"/>
              </w:rPr>
            </w:pPr>
          </w:p>
        </w:tc>
        <w:tc>
          <w:tcPr>
            <w:tcW w:w="420" w:type="dxa"/>
          </w:tcPr>
          <w:p w14:paraId="5999B127" w14:textId="77777777" w:rsidR="00C07095" w:rsidRPr="00A319FA" w:rsidRDefault="00C07095" w:rsidP="002604F4">
            <w:pPr>
              <w:pStyle w:val="ListBullet4"/>
              <w:numPr>
                <w:ilvl w:val="0"/>
                <w:numId w:val="0"/>
              </w:numPr>
              <w:rPr>
                <w:rFonts w:ascii="Verdana" w:hAnsi="Verdana" w:cs="Calibri"/>
                <w:szCs w:val="20"/>
              </w:rPr>
            </w:pPr>
          </w:p>
        </w:tc>
        <w:tc>
          <w:tcPr>
            <w:tcW w:w="419" w:type="dxa"/>
          </w:tcPr>
          <w:p w14:paraId="782DF8DC" w14:textId="77777777" w:rsidR="00C07095" w:rsidRPr="00A319FA" w:rsidRDefault="00C07095" w:rsidP="002604F4">
            <w:pPr>
              <w:pStyle w:val="ListBullet4"/>
              <w:numPr>
                <w:ilvl w:val="0"/>
                <w:numId w:val="0"/>
              </w:numPr>
              <w:rPr>
                <w:rFonts w:ascii="Verdana" w:hAnsi="Verdana" w:cs="Calibri"/>
                <w:szCs w:val="20"/>
              </w:rPr>
            </w:pPr>
          </w:p>
        </w:tc>
        <w:tc>
          <w:tcPr>
            <w:tcW w:w="420" w:type="dxa"/>
          </w:tcPr>
          <w:p w14:paraId="16B10C02" w14:textId="77777777" w:rsidR="00C07095" w:rsidRPr="00A319FA" w:rsidRDefault="00C07095" w:rsidP="002604F4">
            <w:pPr>
              <w:pStyle w:val="ListBullet4"/>
              <w:numPr>
                <w:ilvl w:val="0"/>
                <w:numId w:val="0"/>
              </w:numPr>
              <w:rPr>
                <w:rFonts w:ascii="Verdana" w:hAnsi="Verdana" w:cs="Calibri"/>
                <w:szCs w:val="20"/>
              </w:rPr>
            </w:pPr>
          </w:p>
        </w:tc>
        <w:tc>
          <w:tcPr>
            <w:tcW w:w="420" w:type="dxa"/>
          </w:tcPr>
          <w:p w14:paraId="21265469" w14:textId="77777777" w:rsidR="00C07095" w:rsidRPr="00A319FA" w:rsidRDefault="00C07095" w:rsidP="002604F4">
            <w:pPr>
              <w:pStyle w:val="ListBullet4"/>
              <w:numPr>
                <w:ilvl w:val="0"/>
                <w:numId w:val="0"/>
              </w:numPr>
              <w:rPr>
                <w:rFonts w:ascii="Verdana" w:hAnsi="Verdana" w:cs="Calibri"/>
                <w:szCs w:val="20"/>
              </w:rPr>
            </w:pPr>
          </w:p>
        </w:tc>
        <w:tc>
          <w:tcPr>
            <w:tcW w:w="419" w:type="dxa"/>
          </w:tcPr>
          <w:p w14:paraId="56811603" w14:textId="77777777" w:rsidR="00C07095" w:rsidRPr="00A319FA" w:rsidRDefault="00C07095" w:rsidP="002604F4">
            <w:pPr>
              <w:pStyle w:val="ListBullet4"/>
              <w:numPr>
                <w:ilvl w:val="0"/>
                <w:numId w:val="0"/>
              </w:numPr>
              <w:rPr>
                <w:rFonts w:ascii="Verdana" w:hAnsi="Verdana" w:cs="Calibri"/>
                <w:szCs w:val="20"/>
              </w:rPr>
            </w:pPr>
          </w:p>
        </w:tc>
        <w:tc>
          <w:tcPr>
            <w:tcW w:w="420" w:type="dxa"/>
          </w:tcPr>
          <w:p w14:paraId="31365113" w14:textId="77777777" w:rsidR="00C07095" w:rsidRPr="00A319FA" w:rsidRDefault="00C07095" w:rsidP="002604F4">
            <w:pPr>
              <w:pStyle w:val="ListBullet4"/>
              <w:numPr>
                <w:ilvl w:val="0"/>
                <w:numId w:val="0"/>
              </w:numPr>
              <w:rPr>
                <w:rFonts w:ascii="Verdana" w:hAnsi="Verdana" w:cs="Calibri"/>
                <w:szCs w:val="20"/>
              </w:rPr>
            </w:pPr>
          </w:p>
        </w:tc>
        <w:tc>
          <w:tcPr>
            <w:tcW w:w="420" w:type="dxa"/>
          </w:tcPr>
          <w:p w14:paraId="0BD11388" w14:textId="77777777" w:rsidR="00C07095" w:rsidRPr="00A319FA" w:rsidRDefault="00C07095" w:rsidP="002604F4">
            <w:pPr>
              <w:pStyle w:val="ListBullet4"/>
              <w:numPr>
                <w:ilvl w:val="0"/>
                <w:numId w:val="0"/>
              </w:numPr>
              <w:rPr>
                <w:rFonts w:ascii="Verdana" w:hAnsi="Verdana" w:cs="Calibri"/>
                <w:szCs w:val="20"/>
              </w:rPr>
            </w:pPr>
          </w:p>
        </w:tc>
        <w:tc>
          <w:tcPr>
            <w:tcW w:w="420" w:type="dxa"/>
          </w:tcPr>
          <w:p w14:paraId="6EE702C6" w14:textId="77777777" w:rsidR="00C07095" w:rsidRPr="00A319FA" w:rsidRDefault="00C07095" w:rsidP="002604F4">
            <w:pPr>
              <w:pStyle w:val="ListBullet4"/>
              <w:numPr>
                <w:ilvl w:val="0"/>
                <w:numId w:val="0"/>
              </w:numPr>
              <w:rPr>
                <w:rFonts w:ascii="Verdana" w:hAnsi="Verdana" w:cs="Calibri"/>
                <w:szCs w:val="20"/>
              </w:rPr>
            </w:pPr>
          </w:p>
        </w:tc>
      </w:tr>
    </w:tbl>
    <w:p w14:paraId="6A123968" w14:textId="77777777" w:rsidR="00583B58" w:rsidRPr="00A9434E" w:rsidRDefault="00583B58" w:rsidP="00A9434E">
      <w:pPr>
        <w:pStyle w:val="Caption"/>
      </w:pPr>
      <w:r w:rsidRPr="00A9434E">
        <w:t xml:space="preserve">Table </w:t>
      </w:r>
      <w:r w:rsidR="00E84FA4" w:rsidRPr="00EF7C2D">
        <w:fldChar w:fldCharType="begin"/>
      </w:r>
      <w:r w:rsidR="00E84FA4" w:rsidRPr="00A9434E">
        <w:instrText xml:space="preserve"> SEQ Table \* ARABIC </w:instrText>
      </w:r>
      <w:r w:rsidR="00E84FA4" w:rsidRPr="00EF7C2D">
        <w:fldChar w:fldCharType="separate"/>
      </w:r>
      <w:r w:rsidR="00FF55E5" w:rsidRPr="00A9434E">
        <w:rPr>
          <w:noProof/>
        </w:rPr>
        <w:t>1</w:t>
      </w:r>
      <w:r w:rsidR="00E84FA4" w:rsidRPr="00EF7C2D">
        <w:rPr>
          <w:noProof/>
        </w:rPr>
        <w:fldChar w:fldCharType="end"/>
      </w:r>
      <w:r w:rsidRPr="00A9434E">
        <w:t>: SED – Legal base relationship matrix</w:t>
      </w:r>
    </w:p>
    <w:p w14:paraId="58314969" w14:textId="77777777" w:rsidR="00583B58" w:rsidRPr="00A319FA" w:rsidRDefault="00583B58" w:rsidP="00663C26">
      <w:pPr>
        <w:pStyle w:val="Heading1"/>
        <w:numPr>
          <w:ilvl w:val="0"/>
          <w:numId w:val="22"/>
        </w:numPr>
        <w:spacing w:after="240"/>
        <w:rPr>
          <w:rFonts w:ascii="Verdana" w:hAnsi="Verdana" w:cs="Calibri"/>
          <w:sz w:val="22"/>
          <w:szCs w:val="22"/>
          <w:lang w:val="en-US"/>
        </w:rPr>
      </w:pPr>
      <w:bookmarkStart w:id="22" w:name="_Toc366491254"/>
      <w:r w:rsidRPr="00775A0B">
        <w:rPr>
          <w:rFonts w:cs="Calibri"/>
          <w:lang w:val="en-US"/>
        </w:rPr>
        <w:br w:type="page"/>
      </w:r>
      <w:bookmarkStart w:id="23" w:name="_Toc380600170"/>
      <w:bookmarkStart w:id="24" w:name="_Toc165049326"/>
      <w:r w:rsidRPr="00A319FA">
        <w:rPr>
          <w:rFonts w:ascii="Verdana" w:hAnsi="Verdana" w:cs="Calibri"/>
          <w:szCs w:val="22"/>
          <w:lang w:val="en-US"/>
        </w:rPr>
        <w:lastRenderedPageBreak/>
        <w:t>Actors &amp; Roles</w:t>
      </w:r>
      <w:bookmarkEnd w:id="22"/>
      <w:bookmarkEnd w:id="23"/>
      <w:bookmarkEnd w:id="24"/>
    </w:p>
    <w:p w14:paraId="75DA19EE" w14:textId="77777777" w:rsidR="00C07095" w:rsidRPr="006249CA" w:rsidRDefault="00C07095" w:rsidP="00C07095">
      <w:pPr>
        <w:pStyle w:val="Text1"/>
        <w:rPr>
          <w:rFonts w:ascii="Verdana" w:hAnsi="Verdana" w:cs="Calibri"/>
          <w:sz w:val="22"/>
          <w:szCs w:val="22"/>
          <w:lang w:val="en-US"/>
        </w:rPr>
      </w:pPr>
      <w:r w:rsidRPr="006249CA">
        <w:rPr>
          <w:rFonts w:ascii="Verdana" w:hAnsi="Verdana" w:cs="Calibri"/>
          <w:sz w:val="22"/>
          <w:szCs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14:paraId="4B21C907" w14:textId="77777777" w:rsidR="00C07095" w:rsidRPr="006249CA" w:rsidRDefault="00C07095" w:rsidP="00C07095">
      <w:pPr>
        <w:pStyle w:val="Text1"/>
        <w:rPr>
          <w:rFonts w:ascii="Verdana" w:hAnsi="Verdana" w:cs="Calibri"/>
          <w:sz w:val="22"/>
          <w:szCs w:val="22"/>
          <w:lang w:val="en-US"/>
        </w:rPr>
      </w:pPr>
      <w:r w:rsidRPr="006249CA">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6A29FE43" w14:textId="77777777" w:rsidR="00BE4FC5" w:rsidRPr="00A319FA" w:rsidRDefault="00BE4FC5" w:rsidP="00BE4FC5">
      <w:pPr>
        <w:pStyle w:val="Text1"/>
        <w:rPr>
          <w:rFonts w:ascii="Verdana" w:hAnsi="Verdana" w:cs="Calibri"/>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6125"/>
      </w:tblGrid>
      <w:tr w:rsidR="00BE4FC5" w:rsidRPr="00A319FA" w14:paraId="01C8579E" w14:textId="77777777" w:rsidTr="00732614">
        <w:tc>
          <w:tcPr>
            <w:tcW w:w="2462" w:type="dxa"/>
            <w:shd w:val="clear" w:color="auto" w:fill="B8CCE4"/>
          </w:tcPr>
          <w:p w14:paraId="680C3FAE" w14:textId="77777777" w:rsidR="00BE4FC5" w:rsidRPr="00026FB9" w:rsidRDefault="00BE4FC5" w:rsidP="00BE4FC5">
            <w:pPr>
              <w:rPr>
                <w:rFonts w:ascii="Verdana" w:hAnsi="Verdana" w:cs="Calibri"/>
                <w:b/>
                <w:szCs w:val="20"/>
              </w:rPr>
            </w:pPr>
            <w:r w:rsidRPr="00026FB9">
              <w:rPr>
                <w:rFonts w:ascii="Verdana" w:hAnsi="Verdana" w:cs="Calibri"/>
                <w:b/>
                <w:szCs w:val="20"/>
              </w:rPr>
              <w:t>Actor name</w:t>
            </w:r>
          </w:p>
        </w:tc>
        <w:tc>
          <w:tcPr>
            <w:tcW w:w="6174" w:type="dxa"/>
            <w:shd w:val="clear" w:color="auto" w:fill="B8CCE4"/>
          </w:tcPr>
          <w:p w14:paraId="38F3F344" w14:textId="77777777" w:rsidR="00BE4FC5" w:rsidRPr="00026FB9" w:rsidRDefault="00BE4FC5" w:rsidP="00BE4FC5">
            <w:pPr>
              <w:rPr>
                <w:rFonts w:ascii="Verdana" w:hAnsi="Verdana" w:cs="Calibri"/>
                <w:b/>
                <w:szCs w:val="20"/>
              </w:rPr>
            </w:pPr>
            <w:r w:rsidRPr="00026FB9">
              <w:rPr>
                <w:rFonts w:ascii="Verdana" w:hAnsi="Verdana" w:cs="Calibri"/>
                <w:b/>
                <w:szCs w:val="20"/>
              </w:rPr>
              <w:t>Description</w:t>
            </w:r>
          </w:p>
        </w:tc>
      </w:tr>
      <w:tr w:rsidR="00BE4FC5" w:rsidRPr="00A319FA" w14:paraId="2381E2D2" w14:textId="77777777" w:rsidTr="00732614">
        <w:tc>
          <w:tcPr>
            <w:tcW w:w="2462" w:type="dxa"/>
            <w:shd w:val="clear" w:color="auto" w:fill="auto"/>
          </w:tcPr>
          <w:p w14:paraId="7DD5E8B0" w14:textId="77777777" w:rsidR="00BE4FC5" w:rsidRPr="0086162F" w:rsidRDefault="00192F9D" w:rsidP="00BE4FC5">
            <w:pPr>
              <w:jc w:val="left"/>
              <w:rPr>
                <w:rFonts w:ascii="Verdana" w:hAnsi="Verdana" w:cs="Calibri"/>
                <w:b/>
                <w:szCs w:val="20"/>
              </w:rPr>
            </w:pPr>
            <w:r w:rsidRPr="0086162F">
              <w:rPr>
                <w:rFonts w:ascii="Verdana" w:hAnsi="Verdana" w:cs="Calibri"/>
                <w:b/>
                <w:szCs w:val="20"/>
              </w:rPr>
              <w:t>Case Owner</w:t>
            </w:r>
          </w:p>
        </w:tc>
        <w:tc>
          <w:tcPr>
            <w:tcW w:w="6174" w:type="dxa"/>
            <w:shd w:val="clear" w:color="auto" w:fill="auto"/>
          </w:tcPr>
          <w:p w14:paraId="124CB329" w14:textId="77777777" w:rsidR="00BE4FC5" w:rsidRPr="0086162F" w:rsidRDefault="00BE4FC5" w:rsidP="0041421A">
            <w:pPr>
              <w:rPr>
                <w:rFonts w:ascii="Verdana" w:hAnsi="Verdana" w:cs="Calibri"/>
                <w:szCs w:val="20"/>
              </w:rPr>
            </w:pPr>
            <w:r w:rsidRPr="0086162F">
              <w:rPr>
                <w:rFonts w:ascii="Verdana" w:hAnsi="Verdana" w:cs="Calibri"/>
                <w:szCs w:val="20"/>
              </w:rPr>
              <w:t xml:space="preserve">Institution of a Member State that handles the Family Benefit Claim on behalf of the </w:t>
            </w:r>
            <w:r w:rsidR="0041421A" w:rsidRPr="0086162F">
              <w:rPr>
                <w:rFonts w:ascii="Verdana" w:hAnsi="Verdana" w:cs="Calibri"/>
                <w:szCs w:val="20"/>
              </w:rPr>
              <w:t>Petitioner</w:t>
            </w:r>
            <w:r w:rsidRPr="0086162F">
              <w:rPr>
                <w:rFonts w:ascii="Verdana" w:hAnsi="Verdana" w:cs="Calibri"/>
                <w:szCs w:val="20"/>
              </w:rPr>
              <w:t xml:space="preserve">. Initiates the determination of </w:t>
            </w:r>
            <w:proofErr w:type="gramStart"/>
            <w:r w:rsidRPr="0086162F">
              <w:rPr>
                <w:rFonts w:ascii="Verdana" w:hAnsi="Verdana" w:cs="Calibri"/>
                <w:szCs w:val="20"/>
              </w:rPr>
              <w:t>Competences</w:t>
            </w:r>
            <w:proofErr w:type="gramEnd"/>
            <w:r w:rsidRPr="0086162F">
              <w:rPr>
                <w:rFonts w:ascii="Verdana" w:hAnsi="Verdana" w:cs="Calibri"/>
                <w:szCs w:val="20"/>
              </w:rPr>
              <w:t xml:space="preserve"> specific to the Claim.</w:t>
            </w:r>
          </w:p>
        </w:tc>
      </w:tr>
      <w:tr w:rsidR="00BE4FC5" w:rsidRPr="00A319FA" w14:paraId="253C39C9" w14:textId="77777777" w:rsidTr="00732614">
        <w:tc>
          <w:tcPr>
            <w:tcW w:w="2462" w:type="dxa"/>
            <w:shd w:val="clear" w:color="auto" w:fill="auto"/>
          </w:tcPr>
          <w:p w14:paraId="48E74B3C" w14:textId="77777777" w:rsidR="00BE4FC5" w:rsidRPr="0086162F" w:rsidRDefault="00BE4FC5" w:rsidP="00BE4FC5">
            <w:pPr>
              <w:jc w:val="left"/>
              <w:rPr>
                <w:rFonts w:ascii="Verdana" w:hAnsi="Verdana" w:cs="Calibri"/>
                <w:b/>
                <w:szCs w:val="20"/>
              </w:rPr>
            </w:pPr>
            <w:r w:rsidRPr="0086162F">
              <w:rPr>
                <w:rFonts w:ascii="Verdana" w:hAnsi="Verdana" w:cs="Calibri"/>
                <w:b/>
                <w:szCs w:val="20"/>
              </w:rPr>
              <w:t>Counterparty</w:t>
            </w:r>
          </w:p>
        </w:tc>
        <w:tc>
          <w:tcPr>
            <w:tcW w:w="6174" w:type="dxa"/>
            <w:shd w:val="clear" w:color="auto" w:fill="auto"/>
          </w:tcPr>
          <w:p w14:paraId="6C3E186F" w14:textId="77777777" w:rsidR="00BE4FC5" w:rsidRPr="0086162F" w:rsidRDefault="008C36ED" w:rsidP="0041421A">
            <w:pPr>
              <w:rPr>
                <w:rFonts w:ascii="Verdana" w:hAnsi="Verdana" w:cs="Calibri"/>
                <w:szCs w:val="20"/>
              </w:rPr>
            </w:pPr>
            <w:r w:rsidRPr="006F4ACD">
              <w:rPr>
                <w:rFonts w:ascii="Verdana" w:hAnsi="Verdana" w:cs="Calibri"/>
                <w:szCs w:val="20"/>
                <w:lang w:val="en-US" w:eastAsia="en-US"/>
              </w:rPr>
              <w:t>Is the</w:t>
            </w:r>
            <w:r w:rsidR="00FD1F28" w:rsidRPr="006F4ACD">
              <w:rPr>
                <w:rFonts w:ascii="Verdana" w:hAnsi="Verdana" w:cs="Calibri"/>
                <w:szCs w:val="20"/>
                <w:lang w:val="en-US" w:eastAsia="en-US"/>
              </w:rPr>
              <w:t xml:space="preserve"> Competent Institution</w:t>
            </w:r>
            <w:r w:rsidRPr="006F4ACD">
              <w:rPr>
                <w:rFonts w:ascii="Verdana" w:hAnsi="Verdana" w:cs="Calibri"/>
                <w:szCs w:val="20"/>
                <w:lang w:val="en-US" w:eastAsia="en-US"/>
              </w:rPr>
              <w:t xml:space="preserve"> who performs</w:t>
            </w:r>
            <w:r w:rsidR="00365B80" w:rsidRPr="006F4ACD">
              <w:rPr>
                <w:rFonts w:ascii="Verdana" w:hAnsi="Verdana" w:cs="Calibri"/>
                <w:szCs w:val="20"/>
                <w:lang w:val="en-US" w:eastAsia="en-US"/>
              </w:rPr>
              <w:t xml:space="preserve"> the role of Institution</w:t>
            </w:r>
            <w:r w:rsidRPr="006F4ACD">
              <w:rPr>
                <w:rFonts w:ascii="Verdana" w:hAnsi="Verdana" w:cs="Calibri"/>
                <w:szCs w:val="20"/>
                <w:lang w:val="en-US" w:eastAsia="en-US"/>
              </w:rPr>
              <w:t xml:space="preserve"> Concerned</w:t>
            </w:r>
            <w:r w:rsidR="00A40E52" w:rsidRPr="006F4ACD">
              <w:rPr>
                <w:rFonts w:ascii="Verdana" w:hAnsi="Verdana" w:cs="Calibri"/>
                <w:szCs w:val="20"/>
                <w:lang w:val="en-US" w:eastAsia="en-US"/>
              </w:rPr>
              <w:t>,</w:t>
            </w:r>
            <w:r w:rsidRPr="006F4ACD">
              <w:rPr>
                <w:rFonts w:ascii="Verdana" w:hAnsi="Verdana" w:cs="Calibri"/>
                <w:szCs w:val="20"/>
                <w:lang w:val="en-US" w:eastAsia="en-US"/>
              </w:rPr>
              <w:t xml:space="preserve"> as described by the Regulations</w:t>
            </w:r>
          </w:p>
        </w:tc>
      </w:tr>
      <w:tr w:rsidR="00BE4FC5" w:rsidRPr="00A319FA" w14:paraId="63A16368" w14:textId="77777777" w:rsidTr="00692F62">
        <w:trPr>
          <w:trHeight w:val="61"/>
        </w:trPr>
        <w:tc>
          <w:tcPr>
            <w:tcW w:w="2462" w:type="dxa"/>
            <w:shd w:val="clear" w:color="auto" w:fill="auto"/>
          </w:tcPr>
          <w:p w14:paraId="12819762" w14:textId="77777777" w:rsidR="00BE4FC5" w:rsidRPr="0086162F" w:rsidRDefault="00BE4FC5" w:rsidP="00BE4FC5">
            <w:pPr>
              <w:jc w:val="left"/>
              <w:rPr>
                <w:rFonts w:ascii="Verdana" w:hAnsi="Verdana" w:cs="Calibri"/>
                <w:b/>
                <w:szCs w:val="20"/>
              </w:rPr>
            </w:pPr>
            <w:r w:rsidRPr="0086162F">
              <w:rPr>
                <w:rFonts w:ascii="Verdana" w:hAnsi="Verdana" w:cs="Calibri"/>
                <w:b/>
                <w:szCs w:val="20"/>
              </w:rPr>
              <w:t>Petitioner</w:t>
            </w:r>
          </w:p>
        </w:tc>
        <w:tc>
          <w:tcPr>
            <w:tcW w:w="6174" w:type="dxa"/>
            <w:shd w:val="clear" w:color="auto" w:fill="auto"/>
          </w:tcPr>
          <w:p w14:paraId="10994965" w14:textId="77777777" w:rsidR="00BE4FC5" w:rsidRPr="0086162F" w:rsidRDefault="00BE4FC5" w:rsidP="00BE4FC5">
            <w:pPr>
              <w:rPr>
                <w:rFonts w:ascii="Verdana" w:hAnsi="Verdana" w:cs="Calibri"/>
                <w:szCs w:val="20"/>
              </w:rPr>
            </w:pPr>
            <w:r w:rsidRPr="0086162F">
              <w:rPr>
                <w:rFonts w:ascii="Verdana" w:hAnsi="Verdana" w:cs="Calibri"/>
                <w:szCs w:val="20"/>
              </w:rPr>
              <w:t>Person that applies for family benefits.</w:t>
            </w:r>
          </w:p>
        </w:tc>
      </w:tr>
    </w:tbl>
    <w:p w14:paraId="416F8411" w14:textId="77777777" w:rsidR="00552FCB" w:rsidRPr="00775A0B" w:rsidRDefault="00552FCB" w:rsidP="00A9434E">
      <w:pPr>
        <w:pStyle w:val="Caption"/>
      </w:pPr>
      <w:r w:rsidRPr="00775A0B">
        <w:t xml:space="preserve">Table </w:t>
      </w:r>
      <w:r w:rsidR="00314645">
        <w:fldChar w:fldCharType="begin"/>
      </w:r>
      <w:r w:rsidR="00314645">
        <w:instrText xml:space="preserve"> SEQ Table \* ARABIC </w:instrText>
      </w:r>
      <w:r w:rsidR="00314645">
        <w:fldChar w:fldCharType="separate"/>
      </w:r>
      <w:r w:rsidR="00FF55E5">
        <w:rPr>
          <w:noProof/>
        </w:rPr>
        <w:t>2</w:t>
      </w:r>
      <w:r w:rsidR="00314645">
        <w:rPr>
          <w:noProof/>
        </w:rPr>
        <w:fldChar w:fldCharType="end"/>
      </w:r>
      <w:r w:rsidRPr="00775A0B">
        <w:t>: Actors &amp; Roles</w:t>
      </w:r>
    </w:p>
    <w:p w14:paraId="6E2A609B" w14:textId="77777777" w:rsidR="00583B58" w:rsidRPr="00775A0B" w:rsidRDefault="00583B58" w:rsidP="00FF78BD">
      <w:pPr>
        <w:rPr>
          <w:rFonts w:ascii="Calibri" w:hAnsi="Calibri" w:cs="Calibri"/>
          <w:lang w:val="en-US"/>
        </w:rPr>
      </w:pPr>
    </w:p>
    <w:p w14:paraId="6AC911BE" w14:textId="77777777" w:rsidR="00583B58" w:rsidRPr="00A319FA" w:rsidRDefault="00583B58" w:rsidP="00663C26">
      <w:pPr>
        <w:pStyle w:val="Heading1"/>
        <w:numPr>
          <w:ilvl w:val="0"/>
          <w:numId w:val="22"/>
        </w:numPr>
        <w:spacing w:after="240"/>
        <w:rPr>
          <w:rFonts w:ascii="Verdana" w:hAnsi="Verdana" w:cs="Calibri"/>
          <w:lang w:val="en-US"/>
        </w:rPr>
      </w:pPr>
      <w:bookmarkStart w:id="25" w:name="_Toc194735204"/>
      <w:bookmarkStart w:id="26" w:name="_Toc194736723"/>
      <w:bookmarkStart w:id="27" w:name="_Toc194737435"/>
      <w:bookmarkStart w:id="28" w:name="_Toc194737981"/>
      <w:bookmarkStart w:id="29" w:name="_Toc194738679"/>
      <w:bookmarkStart w:id="30" w:name="_Toc201034164"/>
      <w:bookmarkStart w:id="31" w:name="_Toc194735290"/>
      <w:bookmarkStart w:id="32" w:name="_Toc194736809"/>
      <w:bookmarkStart w:id="33" w:name="_Toc194737521"/>
      <w:bookmarkStart w:id="34" w:name="_Toc194738067"/>
      <w:bookmarkStart w:id="35" w:name="_Toc194738765"/>
      <w:bookmarkStart w:id="36" w:name="_Toc201034250"/>
      <w:bookmarkStart w:id="37" w:name="_Toc194735291"/>
      <w:bookmarkStart w:id="38" w:name="_Toc194736810"/>
      <w:bookmarkStart w:id="39" w:name="_Toc194737522"/>
      <w:bookmarkStart w:id="40" w:name="_Toc194738068"/>
      <w:bookmarkStart w:id="41" w:name="_Toc194738766"/>
      <w:bookmarkStart w:id="42" w:name="_Toc20103425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775A0B">
        <w:rPr>
          <w:rFonts w:cs="Calibri"/>
          <w:lang w:val="en-US"/>
        </w:rPr>
        <w:br w:type="page"/>
      </w:r>
      <w:bookmarkStart w:id="43" w:name="_Toc366491255"/>
      <w:bookmarkStart w:id="44" w:name="_Toc380600171"/>
      <w:bookmarkStart w:id="45" w:name="_Toc165049327"/>
      <w:r w:rsidRPr="00A319FA">
        <w:rPr>
          <w:rFonts w:ascii="Verdana" w:hAnsi="Verdana" w:cs="Calibri"/>
          <w:lang w:val="en-US"/>
        </w:rPr>
        <w:lastRenderedPageBreak/>
        <w:t>Use Case</w:t>
      </w:r>
      <w:bookmarkEnd w:id="43"/>
      <w:bookmarkEnd w:id="44"/>
      <w:bookmarkEnd w:id="45"/>
    </w:p>
    <w:p w14:paraId="3EBA948B" w14:textId="77777777" w:rsidR="00583B58" w:rsidRPr="00A319FA" w:rsidRDefault="00583B58" w:rsidP="00663C26">
      <w:pPr>
        <w:pStyle w:val="Heading2"/>
        <w:numPr>
          <w:ilvl w:val="1"/>
          <w:numId w:val="22"/>
        </w:numPr>
        <w:spacing w:before="60" w:after="200"/>
        <w:rPr>
          <w:rFonts w:ascii="Verdana" w:hAnsi="Verdana"/>
        </w:rPr>
      </w:pPr>
      <w:bookmarkStart w:id="46" w:name="_Toc366491256"/>
      <w:bookmarkStart w:id="47" w:name="_Toc380600172"/>
      <w:bookmarkStart w:id="48" w:name="_Toc165049328"/>
      <w:r w:rsidRPr="00A319FA">
        <w:rPr>
          <w:rFonts w:ascii="Verdana" w:hAnsi="Verdana"/>
        </w:rPr>
        <w:t>RUP Table Representation</w:t>
      </w:r>
      <w:bookmarkEnd w:id="46"/>
      <w:bookmarkEnd w:id="47"/>
      <w:bookmarkEnd w:id="48"/>
    </w:p>
    <w:tbl>
      <w:tblPr>
        <w:tblW w:w="9747"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gridCol w:w="9"/>
      </w:tblGrid>
      <w:tr w:rsidR="00BE4FC5" w:rsidRPr="00775A0B" w14:paraId="7F6A44C4" w14:textId="77777777" w:rsidTr="00C07095">
        <w:tc>
          <w:tcPr>
            <w:tcW w:w="1818" w:type="dxa"/>
            <w:tcBorders>
              <w:top w:val="single" w:sz="12" w:space="0" w:color="auto"/>
              <w:left w:val="single" w:sz="12" w:space="0" w:color="auto"/>
              <w:bottom w:val="single" w:sz="6" w:space="0" w:color="auto"/>
              <w:right w:val="single" w:sz="6" w:space="0" w:color="auto"/>
            </w:tcBorders>
            <w:shd w:val="clear" w:color="auto" w:fill="F2F2F2"/>
          </w:tcPr>
          <w:p w14:paraId="16E16F57" w14:textId="77777777" w:rsidR="00BE4FC5" w:rsidRPr="00A319FA" w:rsidRDefault="00BE4FC5" w:rsidP="00732614">
            <w:pPr>
              <w:jc w:val="right"/>
              <w:rPr>
                <w:rFonts w:ascii="Verdana" w:hAnsi="Verdana" w:cs="Calibri"/>
                <w:b/>
                <w:szCs w:val="20"/>
              </w:rPr>
            </w:pPr>
            <w:r w:rsidRPr="00A319FA">
              <w:rPr>
                <w:rFonts w:ascii="Verdana" w:hAnsi="Verdana" w:cs="Calibri"/>
                <w:b/>
                <w:szCs w:val="20"/>
              </w:rPr>
              <w:t>Use Case ID:</w:t>
            </w:r>
          </w:p>
        </w:tc>
        <w:tc>
          <w:tcPr>
            <w:tcW w:w="7929" w:type="dxa"/>
            <w:gridSpan w:val="5"/>
            <w:tcBorders>
              <w:top w:val="single" w:sz="12" w:space="0" w:color="auto"/>
              <w:left w:val="single" w:sz="6" w:space="0" w:color="auto"/>
              <w:bottom w:val="single" w:sz="6" w:space="0" w:color="auto"/>
              <w:right w:val="single" w:sz="12" w:space="0" w:color="auto"/>
            </w:tcBorders>
            <w:shd w:val="clear" w:color="auto" w:fill="F2F2F2"/>
          </w:tcPr>
          <w:p w14:paraId="61792416" w14:textId="77777777" w:rsidR="00BE4FC5" w:rsidRPr="00A319FA" w:rsidRDefault="00BE4FC5" w:rsidP="00732614">
            <w:pPr>
              <w:pStyle w:val="Hints"/>
              <w:rPr>
                <w:rFonts w:ascii="Verdana" w:hAnsi="Verdana" w:cs="Calibri"/>
                <w:b/>
                <w:color w:val="000000"/>
              </w:rPr>
            </w:pPr>
            <w:r w:rsidRPr="00A319FA">
              <w:rPr>
                <w:rFonts w:ascii="Verdana" w:hAnsi="Verdana" w:cs="Calibri"/>
                <w:b/>
                <w:color w:val="000000"/>
              </w:rPr>
              <w:t>FB_BUC_01</w:t>
            </w:r>
          </w:p>
        </w:tc>
      </w:tr>
      <w:tr w:rsidR="00BE4FC5" w:rsidRPr="00775A0B" w14:paraId="5883825D" w14:textId="77777777" w:rsidTr="00C07095">
        <w:tc>
          <w:tcPr>
            <w:tcW w:w="1818" w:type="dxa"/>
            <w:tcBorders>
              <w:top w:val="single" w:sz="6" w:space="0" w:color="auto"/>
              <w:left w:val="single" w:sz="12" w:space="0" w:color="auto"/>
              <w:bottom w:val="single" w:sz="6" w:space="0" w:color="auto"/>
              <w:right w:val="single" w:sz="6" w:space="0" w:color="auto"/>
            </w:tcBorders>
            <w:shd w:val="clear" w:color="auto" w:fill="F2F2F2"/>
          </w:tcPr>
          <w:p w14:paraId="2ADD1F2C" w14:textId="77777777" w:rsidR="00BE4FC5" w:rsidRPr="00A319FA" w:rsidRDefault="00BE4FC5" w:rsidP="00732614">
            <w:pPr>
              <w:jc w:val="right"/>
              <w:rPr>
                <w:rFonts w:ascii="Verdana" w:hAnsi="Verdana" w:cs="Calibri"/>
                <w:b/>
                <w:szCs w:val="20"/>
              </w:rPr>
            </w:pPr>
            <w:r w:rsidRPr="00A319FA">
              <w:rPr>
                <w:rFonts w:ascii="Verdana" w:hAnsi="Verdana" w:cs="Calibri"/>
                <w:b/>
                <w:szCs w:val="20"/>
              </w:rPr>
              <w:t>Use Case Name:</w:t>
            </w:r>
          </w:p>
        </w:tc>
        <w:tc>
          <w:tcPr>
            <w:tcW w:w="7929" w:type="dxa"/>
            <w:gridSpan w:val="5"/>
            <w:tcBorders>
              <w:top w:val="single" w:sz="6" w:space="0" w:color="auto"/>
              <w:left w:val="single" w:sz="6" w:space="0" w:color="auto"/>
              <w:bottom w:val="single" w:sz="6" w:space="0" w:color="auto"/>
              <w:right w:val="single" w:sz="12" w:space="0" w:color="auto"/>
            </w:tcBorders>
            <w:shd w:val="clear" w:color="auto" w:fill="F2F2F2"/>
          </w:tcPr>
          <w:p w14:paraId="00019A27" w14:textId="77777777" w:rsidR="00BE4FC5" w:rsidRPr="00A319FA" w:rsidRDefault="00BE4FC5" w:rsidP="00732614">
            <w:pPr>
              <w:pStyle w:val="Hints"/>
              <w:rPr>
                <w:rFonts w:ascii="Verdana" w:hAnsi="Verdana" w:cs="Calibri"/>
                <w:color w:val="000000"/>
              </w:rPr>
            </w:pPr>
            <w:r w:rsidRPr="00A319FA">
              <w:rPr>
                <w:rFonts w:ascii="Verdana" w:hAnsi="Verdana" w:cs="Calibri"/>
                <w:color w:val="000000"/>
              </w:rPr>
              <w:t>Determining Competences</w:t>
            </w:r>
          </w:p>
        </w:tc>
      </w:tr>
      <w:tr w:rsidR="00BE4FC5" w:rsidRPr="00775A0B" w14:paraId="5DD2F661" w14:textId="77777777" w:rsidTr="00C07095">
        <w:tblPrEx>
          <w:tblBorders>
            <w:bottom w:val="single" w:sz="12" w:space="0" w:color="auto"/>
          </w:tblBorders>
        </w:tblPrEx>
        <w:trPr>
          <w:gridAfter w:val="1"/>
          <w:wAfter w:w="9" w:type="dxa"/>
        </w:trPr>
        <w:tc>
          <w:tcPr>
            <w:tcW w:w="1818" w:type="dxa"/>
            <w:tcBorders>
              <w:top w:val="single" w:sz="6" w:space="0" w:color="auto"/>
              <w:bottom w:val="single" w:sz="6" w:space="0" w:color="auto"/>
            </w:tcBorders>
            <w:shd w:val="clear" w:color="auto" w:fill="F2F2F2"/>
          </w:tcPr>
          <w:p w14:paraId="482D0C78" w14:textId="77777777" w:rsidR="00BE4FC5" w:rsidRPr="00A319FA" w:rsidRDefault="00BE4FC5" w:rsidP="00732614">
            <w:pPr>
              <w:jc w:val="right"/>
              <w:rPr>
                <w:rFonts w:ascii="Verdana" w:hAnsi="Verdana" w:cs="Calibri"/>
                <w:b/>
                <w:szCs w:val="20"/>
              </w:rPr>
            </w:pPr>
            <w:r w:rsidRPr="00A319FA">
              <w:rPr>
                <w:rFonts w:ascii="Verdana" w:hAnsi="Verdana" w:cs="Calibri"/>
                <w:b/>
                <w:szCs w:val="20"/>
              </w:rPr>
              <w:t>Created By:</w:t>
            </w:r>
          </w:p>
        </w:tc>
        <w:tc>
          <w:tcPr>
            <w:tcW w:w="2700" w:type="dxa"/>
            <w:gridSpan w:val="2"/>
            <w:tcBorders>
              <w:top w:val="single" w:sz="6" w:space="0" w:color="auto"/>
              <w:bottom w:val="single" w:sz="6" w:space="0" w:color="auto"/>
            </w:tcBorders>
            <w:shd w:val="clear" w:color="auto" w:fill="F2F2F2"/>
          </w:tcPr>
          <w:p w14:paraId="03442167" w14:textId="77777777" w:rsidR="00BE4FC5" w:rsidRPr="00A319FA" w:rsidRDefault="00BE4FC5" w:rsidP="00732614">
            <w:pPr>
              <w:rPr>
                <w:rFonts w:ascii="Verdana" w:hAnsi="Verdana" w:cs="Calibri"/>
                <w:szCs w:val="20"/>
              </w:rPr>
            </w:pPr>
            <w:r w:rsidRPr="00A319FA">
              <w:rPr>
                <w:rFonts w:ascii="Verdana" w:hAnsi="Verdana" w:cs="Calibri"/>
                <w:szCs w:val="20"/>
              </w:rPr>
              <w:t xml:space="preserve">Mihai </w:t>
            </w:r>
            <w:proofErr w:type="spellStart"/>
            <w:r w:rsidRPr="00A319FA">
              <w:rPr>
                <w:rFonts w:ascii="Verdana" w:hAnsi="Verdana" w:cs="Calibri"/>
                <w:szCs w:val="20"/>
              </w:rPr>
              <w:t>Dinca</w:t>
            </w:r>
            <w:proofErr w:type="spellEnd"/>
          </w:p>
        </w:tc>
        <w:tc>
          <w:tcPr>
            <w:tcW w:w="2160" w:type="dxa"/>
            <w:tcBorders>
              <w:top w:val="single" w:sz="6" w:space="0" w:color="auto"/>
              <w:bottom w:val="single" w:sz="6" w:space="0" w:color="auto"/>
            </w:tcBorders>
            <w:shd w:val="clear" w:color="auto" w:fill="F2F2F2"/>
          </w:tcPr>
          <w:p w14:paraId="67C21CAB" w14:textId="77777777" w:rsidR="00BE4FC5" w:rsidRPr="00A319FA" w:rsidRDefault="00BE4FC5" w:rsidP="00732614">
            <w:pPr>
              <w:jc w:val="right"/>
              <w:rPr>
                <w:rFonts w:ascii="Verdana" w:hAnsi="Verdana" w:cs="Calibri"/>
                <w:b/>
                <w:szCs w:val="20"/>
              </w:rPr>
            </w:pPr>
            <w:r w:rsidRPr="00A319FA">
              <w:rPr>
                <w:rFonts w:ascii="Verdana" w:hAnsi="Verdana" w:cs="Calibri"/>
                <w:b/>
                <w:szCs w:val="20"/>
              </w:rPr>
              <w:t>Last Updated By:</w:t>
            </w:r>
          </w:p>
        </w:tc>
        <w:tc>
          <w:tcPr>
            <w:tcW w:w="3060" w:type="dxa"/>
            <w:tcBorders>
              <w:top w:val="single" w:sz="6" w:space="0" w:color="auto"/>
              <w:bottom w:val="single" w:sz="6" w:space="0" w:color="auto"/>
            </w:tcBorders>
            <w:shd w:val="clear" w:color="auto" w:fill="F2F2F2"/>
          </w:tcPr>
          <w:p w14:paraId="1CD2CB6E" w14:textId="77777777" w:rsidR="00BE4FC5" w:rsidRPr="00A319FA" w:rsidRDefault="00977C3B" w:rsidP="00732614">
            <w:pPr>
              <w:rPr>
                <w:rFonts w:ascii="Verdana" w:hAnsi="Verdana" w:cs="Calibri"/>
                <w:szCs w:val="20"/>
              </w:rPr>
            </w:pPr>
            <w:r w:rsidRPr="00A319FA">
              <w:rPr>
                <w:rFonts w:ascii="Verdana" w:hAnsi="Verdana" w:cs="Calibri"/>
                <w:szCs w:val="20"/>
              </w:rPr>
              <w:t>Violeta Popescu</w:t>
            </w:r>
          </w:p>
        </w:tc>
      </w:tr>
      <w:tr w:rsidR="00BE4FC5" w:rsidRPr="00775A0B" w14:paraId="1CEF52DC" w14:textId="77777777" w:rsidTr="00C07095">
        <w:tblPrEx>
          <w:tblBorders>
            <w:bottom w:val="single" w:sz="12" w:space="0" w:color="auto"/>
          </w:tblBorders>
        </w:tblPrEx>
        <w:trPr>
          <w:gridAfter w:val="1"/>
          <w:wAfter w:w="9" w:type="dxa"/>
        </w:trPr>
        <w:tc>
          <w:tcPr>
            <w:tcW w:w="1818" w:type="dxa"/>
            <w:tcBorders>
              <w:top w:val="single" w:sz="6" w:space="0" w:color="auto"/>
              <w:bottom w:val="single" w:sz="6" w:space="0" w:color="auto"/>
            </w:tcBorders>
            <w:shd w:val="clear" w:color="auto" w:fill="F2F2F2"/>
          </w:tcPr>
          <w:p w14:paraId="0142C2A8" w14:textId="77777777" w:rsidR="00BE4FC5" w:rsidRPr="00A319FA" w:rsidRDefault="00BE4FC5" w:rsidP="00732614">
            <w:pPr>
              <w:jc w:val="right"/>
              <w:rPr>
                <w:rFonts w:ascii="Verdana" w:hAnsi="Verdana" w:cs="Calibri"/>
                <w:b/>
                <w:szCs w:val="20"/>
              </w:rPr>
            </w:pPr>
            <w:r w:rsidRPr="00A319FA">
              <w:rPr>
                <w:rFonts w:ascii="Verdana" w:hAnsi="Verdana" w:cs="Calibri"/>
                <w:b/>
                <w:szCs w:val="20"/>
              </w:rPr>
              <w:t>Date Created:</w:t>
            </w:r>
          </w:p>
        </w:tc>
        <w:tc>
          <w:tcPr>
            <w:tcW w:w="2700" w:type="dxa"/>
            <w:gridSpan w:val="2"/>
            <w:tcBorders>
              <w:top w:val="single" w:sz="6" w:space="0" w:color="auto"/>
              <w:bottom w:val="single" w:sz="6" w:space="0" w:color="auto"/>
            </w:tcBorders>
            <w:shd w:val="clear" w:color="auto" w:fill="F2F2F2"/>
          </w:tcPr>
          <w:p w14:paraId="79324B38" w14:textId="77777777" w:rsidR="00BE4FC5" w:rsidRPr="00A319FA" w:rsidRDefault="00BE4FC5" w:rsidP="00732614">
            <w:pPr>
              <w:rPr>
                <w:rFonts w:ascii="Verdana" w:hAnsi="Verdana" w:cs="Calibri"/>
                <w:szCs w:val="20"/>
              </w:rPr>
            </w:pPr>
            <w:r w:rsidRPr="00A319FA">
              <w:rPr>
                <w:rFonts w:ascii="Verdana" w:hAnsi="Verdana" w:cs="Calibri"/>
                <w:szCs w:val="20"/>
              </w:rPr>
              <w:t>25/03/2014</w:t>
            </w:r>
          </w:p>
        </w:tc>
        <w:tc>
          <w:tcPr>
            <w:tcW w:w="2160" w:type="dxa"/>
            <w:tcBorders>
              <w:top w:val="single" w:sz="6" w:space="0" w:color="auto"/>
              <w:bottom w:val="single" w:sz="6" w:space="0" w:color="auto"/>
            </w:tcBorders>
            <w:shd w:val="clear" w:color="auto" w:fill="F2F2F2"/>
          </w:tcPr>
          <w:p w14:paraId="197C9949" w14:textId="77777777" w:rsidR="00BE4FC5" w:rsidRPr="00A319FA" w:rsidRDefault="00BE4FC5" w:rsidP="00732614">
            <w:pPr>
              <w:jc w:val="right"/>
              <w:rPr>
                <w:rFonts w:ascii="Verdana" w:hAnsi="Verdana" w:cs="Calibri"/>
                <w:b/>
                <w:szCs w:val="20"/>
              </w:rPr>
            </w:pPr>
            <w:r w:rsidRPr="00A319FA">
              <w:rPr>
                <w:rFonts w:ascii="Verdana" w:hAnsi="Verdana" w:cs="Calibri"/>
                <w:b/>
                <w:szCs w:val="20"/>
              </w:rPr>
              <w:t>Last Revision Date:</w:t>
            </w:r>
          </w:p>
        </w:tc>
        <w:tc>
          <w:tcPr>
            <w:tcW w:w="3060" w:type="dxa"/>
            <w:tcBorders>
              <w:top w:val="single" w:sz="6" w:space="0" w:color="auto"/>
              <w:bottom w:val="single" w:sz="6" w:space="0" w:color="auto"/>
            </w:tcBorders>
            <w:shd w:val="clear" w:color="auto" w:fill="F2F2F2"/>
          </w:tcPr>
          <w:p w14:paraId="5C1140C9" w14:textId="79C8014E" w:rsidR="00BE4FC5" w:rsidRPr="00A319FA" w:rsidRDefault="00820CF8" w:rsidP="002D1E75">
            <w:pPr>
              <w:rPr>
                <w:rFonts w:ascii="Verdana" w:hAnsi="Verdana" w:cs="Calibri"/>
                <w:szCs w:val="20"/>
              </w:rPr>
            </w:pPr>
            <w:r>
              <w:rPr>
                <w:rFonts w:ascii="Verdana" w:hAnsi="Verdana" w:cs="Calibri"/>
                <w:szCs w:val="20"/>
              </w:rPr>
              <w:t>31</w:t>
            </w:r>
            <w:r w:rsidR="006916F6">
              <w:rPr>
                <w:rFonts w:ascii="Verdana" w:hAnsi="Verdana" w:cs="Calibri"/>
                <w:szCs w:val="20"/>
              </w:rPr>
              <w:t>/0</w:t>
            </w:r>
            <w:r>
              <w:rPr>
                <w:rFonts w:ascii="Verdana" w:hAnsi="Verdana" w:cs="Calibri"/>
                <w:szCs w:val="20"/>
              </w:rPr>
              <w:t>8</w:t>
            </w:r>
            <w:r w:rsidR="006916F6">
              <w:rPr>
                <w:rFonts w:ascii="Verdana" w:hAnsi="Verdana" w:cs="Calibri"/>
                <w:szCs w:val="20"/>
              </w:rPr>
              <w:t>/2021</w:t>
            </w:r>
          </w:p>
        </w:tc>
      </w:tr>
      <w:tr w:rsidR="00BE4FC5" w:rsidRPr="00775A0B" w14:paraId="78B9D95C" w14:textId="77777777" w:rsidTr="00C07095">
        <w:tblPrEx>
          <w:tblBorders>
            <w:bottom w:val="single" w:sz="12" w:space="0" w:color="auto"/>
          </w:tblBorders>
        </w:tblPrEx>
        <w:trPr>
          <w:gridAfter w:val="1"/>
          <w:wAfter w:w="9" w:type="dxa"/>
        </w:trPr>
        <w:tc>
          <w:tcPr>
            <w:tcW w:w="2518" w:type="dxa"/>
            <w:gridSpan w:val="2"/>
            <w:tcBorders>
              <w:top w:val="single" w:sz="6" w:space="0" w:color="auto"/>
            </w:tcBorders>
          </w:tcPr>
          <w:p w14:paraId="244A94B8" w14:textId="77777777" w:rsidR="00BE4FC5" w:rsidRPr="00A319FA" w:rsidRDefault="00BE4FC5" w:rsidP="00732614">
            <w:pPr>
              <w:jc w:val="right"/>
              <w:rPr>
                <w:rFonts w:ascii="Verdana" w:hAnsi="Verdana" w:cs="Calibri"/>
                <w:b/>
                <w:szCs w:val="20"/>
              </w:rPr>
            </w:pPr>
            <w:r w:rsidRPr="00A319FA">
              <w:rPr>
                <w:rFonts w:ascii="Verdana" w:hAnsi="Verdana" w:cs="Calibri"/>
                <w:b/>
                <w:szCs w:val="20"/>
              </w:rPr>
              <w:t>Actors:</w:t>
            </w:r>
          </w:p>
        </w:tc>
        <w:tc>
          <w:tcPr>
            <w:tcW w:w="7220" w:type="dxa"/>
            <w:gridSpan w:val="3"/>
            <w:tcBorders>
              <w:top w:val="single" w:sz="6" w:space="0" w:color="auto"/>
            </w:tcBorders>
          </w:tcPr>
          <w:p w14:paraId="5C3825AB" w14:textId="77777777" w:rsidR="00BE4FC5" w:rsidRPr="00A319FA" w:rsidRDefault="00192F9D" w:rsidP="00732614">
            <w:pPr>
              <w:pStyle w:val="Hints"/>
              <w:rPr>
                <w:rFonts w:ascii="Verdana" w:hAnsi="Verdana" w:cs="Calibri"/>
                <w:color w:val="000000"/>
                <w:lang w:val="en-GB"/>
              </w:rPr>
            </w:pPr>
            <w:r w:rsidRPr="00A319FA">
              <w:rPr>
                <w:rFonts w:ascii="Verdana" w:hAnsi="Verdana" w:cs="Calibri"/>
                <w:color w:val="000000"/>
                <w:lang w:val="en-GB"/>
              </w:rPr>
              <w:t>Case Owner</w:t>
            </w:r>
          </w:p>
          <w:p w14:paraId="7109EE41" w14:textId="77777777" w:rsidR="00BE4FC5" w:rsidRPr="00A319FA" w:rsidRDefault="00BE4FC5" w:rsidP="00732614">
            <w:pPr>
              <w:pStyle w:val="Hints"/>
              <w:rPr>
                <w:rFonts w:ascii="Verdana" w:hAnsi="Verdana" w:cs="Calibri"/>
                <w:color w:val="000000"/>
                <w:lang w:val="en-GB"/>
              </w:rPr>
            </w:pPr>
            <w:r w:rsidRPr="00A319FA">
              <w:rPr>
                <w:rFonts w:ascii="Verdana" w:hAnsi="Verdana" w:cs="Calibri"/>
                <w:color w:val="000000"/>
                <w:lang w:val="en-GB"/>
              </w:rPr>
              <w:t>Counterparty</w:t>
            </w:r>
          </w:p>
          <w:p w14:paraId="25062B5A" w14:textId="77777777" w:rsidR="00BE4FC5" w:rsidRPr="00A319FA" w:rsidRDefault="00BE4FC5" w:rsidP="00732614">
            <w:pPr>
              <w:pStyle w:val="Hints"/>
              <w:rPr>
                <w:rFonts w:ascii="Verdana" w:hAnsi="Verdana" w:cs="Calibri"/>
                <w:color w:val="000000"/>
                <w:lang w:val="en-GB"/>
              </w:rPr>
            </w:pPr>
            <w:r w:rsidRPr="00A319FA">
              <w:rPr>
                <w:rFonts w:ascii="Verdana" w:hAnsi="Verdana" w:cs="Calibri"/>
                <w:color w:val="000000"/>
                <w:lang w:val="en-GB"/>
              </w:rPr>
              <w:t>Petitioner</w:t>
            </w:r>
          </w:p>
        </w:tc>
      </w:tr>
      <w:tr w:rsidR="00BE4FC5" w:rsidRPr="00775A0B" w14:paraId="154317E0" w14:textId="77777777" w:rsidTr="00C07095">
        <w:tblPrEx>
          <w:tblBorders>
            <w:bottom w:val="single" w:sz="12" w:space="0" w:color="auto"/>
          </w:tblBorders>
        </w:tblPrEx>
        <w:trPr>
          <w:gridAfter w:val="1"/>
          <w:wAfter w:w="9" w:type="dxa"/>
        </w:trPr>
        <w:tc>
          <w:tcPr>
            <w:tcW w:w="2518" w:type="dxa"/>
            <w:gridSpan w:val="2"/>
          </w:tcPr>
          <w:p w14:paraId="0CD48B12" w14:textId="77777777" w:rsidR="00BE4FC5" w:rsidRPr="00A319FA" w:rsidRDefault="00BE4FC5" w:rsidP="00732614">
            <w:pPr>
              <w:jc w:val="right"/>
              <w:rPr>
                <w:rFonts w:ascii="Verdana" w:hAnsi="Verdana" w:cs="Calibri"/>
                <w:b/>
                <w:szCs w:val="20"/>
              </w:rPr>
            </w:pPr>
            <w:r w:rsidRPr="00A319FA">
              <w:rPr>
                <w:rFonts w:ascii="Verdana" w:hAnsi="Verdana" w:cs="Calibri"/>
                <w:b/>
                <w:szCs w:val="20"/>
              </w:rPr>
              <w:t>Description:</w:t>
            </w:r>
          </w:p>
        </w:tc>
        <w:tc>
          <w:tcPr>
            <w:tcW w:w="7220" w:type="dxa"/>
            <w:gridSpan w:val="3"/>
          </w:tcPr>
          <w:p w14:paraId="50E7F3B3" w14:textId="77777777" w:rsidR="00BE4FC5" w:rsidRPr="00A319FA" w:rsidRDefault="00BE4FC5" w:rsidP="00CF1FED">
            <w:pPr>
              <w:pStyle w:val="Hints"/>
              <w:jc w:val="both"/>
              <w:rPr>
                <w:rFonts w:ascii="Verdana" w:hAnsi="Verdana" w:cs="Calibri"/>
                <w:color w:val="000000"/>
                <w:lang w:val="en-GB"/>
              </w:rPr>
            </w:pPr>
            <w:r w:rsidRPr="00A319FA">
              <w:rPr>
                <w:rFonts w:ascii="Verdana" w:hAnsi="Verdana" w:cs="Calibri"/>
                <w:color w:val="000000"/>
                <w:lang w:val="en-GB"/>
              </w:rPr>
              <w:t xml:space="preserve">A competent institution from a Member State asks for information about a person (who applied for family benefits) to a </w:t>
            </w:r>
            <w:r w:rsidR="00526FBD" w:rsidRPr="00A319FA">
              <w:rPr>
                <w:rFonts w:ascii="Verdana" w:hAnsi="Verdana" w:cs="Calibri"/>
                <w:color w:val="000000"/>
                <w:lang w:val="en-GB"/>
              </w:rPr>
              <w:t>Counterpar</w:t>
            </w:r>
            <w:r w:rsidRPr="00A319FA">
              <w:rPr>
                <w:rFonts w:ascii="Verdana" w:hAnsi="Verdana" w:cs="Calibri"/>
                <w:color w:val="000000"/>
                <w:lang w:val="en-GB"/>
              </w:rPr>
              <w:t>ty institution in a different Member State. The information may be related to:</w:t>
            </w:r>
          </w:p>
          <w:p w14:paraId="6D7D02C6" w14:textId="77777777" w:rsidR="00BE4FC5" w:rsidRPr="00A319FA" w:rsidRDefault="00BE4FC5" w:rsidP="00CF1FED">
            <w:pPr>
              <w:pStyle w:val="Hints"/>
              <w:jc w:val="both"/>
              <w:rPr>
                <w:rFonts w:ascii="Verdana" w:hAnsi="Verdana" w:cs="Calibri"/>
                <w:color w:val="000000"/>
                <w:lang w:val="en-GB"/>
              </w:rPr>
            </w:pPr>
            <w:r w:rsidRPr="00A319FA">
              <w:rPr>
                <w:rFonts w:ascii="Verdana" w:hAnsi="Verdana" w:cs="Calibri"/>
                <w:color w:val="000000"/>
                <w:lang w:val="en-GB"/>
              </w:rPr>
              <w:t>- new claims on family benefits</w:t>
            </w:r>
          </w:p>
          <w:p w14:paraId="6FE06395" w14:textId="77777777" w:rsidR="00BE4FC5" w:rsidRPr="00A319FA" w:rsidRDefault="00BE4FC5" w:rsidP="00CF1FED">
            <w:pPr>
              <w:pStyle w:val="Hints"/>
              <w:jc w:val="both"/>
              <w:rPr>
                <w:rFonts w:ascii="Verdana" w:hAnsi="Verdana" w:cs="Calibri"/>
                <w:color w:val="000000"/>
                <w:lang w:val="en-GB"/>
              </w:rPr>
            </w:pPr>
            <w:r w:rsidRPr="00A319FA">
              <w:rPr>
                <w:rFonts w:ascii="Verdana" w:hAnsi="Verdana" w:cs="Calibri"/>
                <w:color w:val="000000"/>
                <w:lang w:val="en-GB"/>
              </w:rPr>
              <w:t>- existing claims on family benefits</w:t>
            </w:r>
          </w:p>
          <w:p w14:paraId="0E593C80" w14:textId="77777777" w:rsidR="00BE4FC5" w:rsidRPr="00A319FA" w:rsidRDefault="00BE4FC5" w:rsidP="00CF1FED">
            <w:pPr>
              <w:pStyle w:val="Hints"/>
              <w:jc w:val="both"/>
              <w:rPr>
                <w:rFonts w:ascii="Verdana" w:hAnsi="Verdana" w:cs="Calibri"/>
                <w:color w:val="000000"/>
                <w:lang w:val="en-GB"/>
              </w:rPr>
            </w:pPr>
            <w:r w:rsidRPr="00A319FA">
              <w:rPr>
                <w:rFonts w:ascii="Verdana" w:hAnsi="Verdana" w:cs="Calibri"/>
                <w:color w:val="000000"/>
                <w:lang w:val="en-GB"/>
              </w:rPr>
              <w:t>- that person's employment record</w:t>
            </w:r>
          </w:p>
          <w:p w14:paraId="1072A73C" w14:textId="77777777" w:rsidR="00BE4FC5" w:rsidRPr="00A319FA" w:rsidRDefault="00BE4FC5" w:rsidP="00CF1FED">
            <w:pPr>
              <w:pStyle w:val="Hints"/>
              <w:jc w:val="both"/>
              <w:rPr>
                <w:rFonts w:ascii="Verdana" w:hAnsi="Verdana" w:cs="Calibri"/>
                <w:color w:val="000000"/>
                <w:lang w:val="en-GB"/>
              </w:rPr>
            </w:pPr>
            <w:r w:rsidRPr="00A319FA">
              <w:rPr>
                <w:rFonts w:ascii="Verdana" w:hAnsi="Verdana" w:cs="Calibri"/>
                <w:color w:val="000000"/>
                <w:lang w:val="en-GB"/>
              </w:rPr>
              <w:t>- that person's medical history</w:t>
            </w:r>
          </w:p>
          <w:p w14:paraId="19866D22" w14:textId="77777777" w:rsidR="00BE4FC5" w:rsidRPr="00A319FA" w:rsidRDefault="00BE4FC5" w:rsidP="00CF1FED">
            <w:pPr>
              <w:pStyle w:val="Hints"/>
              <w:jc w:val="both"/>
              <w:rPr>
                <w:rFonts w:ascii="Verdana" w:hAnsi="Verdana" w:cs="Calibri"/>
                <w:color w:val="000000"/>
                <w:lang w:val="en-GB"/>
              </w:rPr>
            </w:pPr>
            <w:r w:rsidRPr="00A319FA">
              <w:rPr>
                <w:rFonts w:ascii="Verdana" w:hAnsi="Verdana" w:cs="Calibri"/>
                <w:color w:val="000000"/>
                <w:lang w:val="en-GB"/>
              </w:rPr>
              <w:t>- that person's family</w:t>
            </w:r>
          </w:p>
          <w:p w14:paraId="55157E01" w14:textId="77777777" w:rsidR="00F57D7A" w:rsidRPr="00A319FA" w:rsidRDefault="00F57D7A" w:rsidP="00CF1FED">
            <w:pPr>
              <w:rPr>
                <w:rFonts w:ascii="Verdana" w:hAnsi="Verdana" w:cs="Calibri"/>
                <w:color w:val="000000"/>
                <w:szCs w:val="20"/>
              </w:rPr>
            </w:pPr>
            <w:r w:rsidRPr="00A319FA">
              <w:rPr>
                <w:rFonts w:ascii="Verdana" w:hAnsi="Verdana" w:cs="Calibri"/>
                <w:color w:val="000000"/>
                <w:szCs w:val="20"/>
              </w:rPr>
              <w:t>- offsetting</w:t>
            </w:r>
            <w:r w:rsidR="00993FE1" w:rsidRPr="00A319FA">
              <w:rPr>
                <w:rFonts w:ascii="Verdana" w:hAnsi="Verdana" w:cs="Calibri"/>
                <w:color w:val="000000"/>
                <w:szCs w:val="20"/>
              </w:rPr>
              <w:t xml:space="preserve"> according to </w:t>
            </w:r>
            <w:r w:rsidR="00993FE1" w:rsidRPr="00A319FA">
              <w:rPr>
                <w:rFonts w:ascii="Verdana" w:hAnsi="Verdana"/>
                <w:szCs w:val="20"/>
              </w:rPr>
              <w:t>articles 72 and 73 of Regulation (EC) No987/2009</w:t>
            </w:r>
          </w:p>
          <w:p w14:paraId="348FBF3C" w14:textId="77777777" w:rsidR="00BE4FC5" w:rsidRPr="00A319FA" w:rsidRDefault="00F57D7A" w:rsidP="00CF1FED">
            <w:pPr>
              <w:pStyle w:val="Hints"/>
              <w:jc w:val="both"/>
              <w:rPr>
                <w:rFonts w:ascii="Verdana" w:hAnsi="Verdana" w:cs="Calibri"/>
                <w:color w:val="000000"/>
                <w:lang w:val="en-GB"/>
              </w:rPr>
            </w:pPr>
            <w:r w:rsidRPr="00A319FA">
              <w:rPr>
                <w:rFonts w:ascii="Verdana" w:hAnsi="Verdana" w:cs="Calibri"/>
                <w:color w:val="000000"/>
                <w:lang w:val="en-GB"/>
              </w:rPr>
              <w:t>- reimbursement according to article 58 of 987/2009</w:t>
            </w:r>
            <w:r w:rsidR="00C07095" w:rsidRPr="00A319FA">
              <w:rPr>
                <w:rFonts w:ascii="Verdana" w:hAnsi="Verdana" w:cs="Calibri"/>
                <w:color w:val="000000"/>
                <w:lang w:val="en-GB"/>
              </w:rPr>
              <w:t xml:space="preserve"> </w:t>
            </w:r>
            <w:r w:rsidR="00BE4FC5" w:rsidRPr="00A319FA">
              <w:rPr>
                <w:rFonts w:ascii="Verdana" w:hAnsi="Verdana" w:cs="Calibri"/>
                <w:color w:val="000000"/>
                <w:lang w:val="en-GB"/>
              </w:rPr>
              <w:t>Or</w:t>
            </w:r>
          </w:p>
          <w:p w14:paraId="09A83698" w14:textId="77777777" w:rsidR="00BE4FC5" w:rsidRPr="00A319FA" w:rsidRDefault="0041421A" w:rsidP="00CF1FED">
            <w:pPr>
              <w:pStyle w:val="Hints"/>
              <w:jc w:val="both"/>
              <w:rPr>
                <w:rFonts w:ascii="Verdana" w:hAnsi="Verdana" w:cs="Calibri"/>
                <w:color w:val="000000"/>
                <w:lang w:val="en-GB"/>
              </w:rPr>
            </w:pPr>
            <w:r w:rsidRPr="00A319FA">
              <w:rPr>
                <w:rFonts w:ascii="Verdana" w:hAnsi="Verdana" w:cs="Calibri"/>
                <w:color w:val="000000"/>
                <w:lang w:val="en-GB"/>
              </w:rPr>
              <w:t>- a</w:t>
            </w:r>
            <w:r w:rsidR="00BE4FC5" w:rsidRPr="00A319FA">
              <w:rPr>
                <w:rFonts w:ascii="Verdana" w:hAnsi="Verdana" w:cs="Calibri"/>
                <w:color w:val="000000"/>
                <w:lang w:val="en-GB"/>
              </w:rPr>
              <w:t>nnual check between institutions of different Member States.</w:t>
            </w:r>
          </w:p>
        </w:tc>
      </w:tr>
      <w:tr w:rsidR="00BE4FC5" w:rsidRPr="00775A0B" w14:paraId="3A3654D9" w14:textId="77777777" w:rsidTr="00C07095">
        <w:tblPrEx>
          <w:tblBorders>
            <w:bottom w:val="single" w:sz="12" w:space="0" w:color="auto"/>
          </w:tblBorders>
        </w:tblPrEx>
        <w:trPr>
          <w:gridAfter w:val="1"/>
          <w:wAfter w:w="9" w:type="dxa"/>
        </w:trPr>
        <w:tc>
          <w:tcPr>
            <w:tcW w:w="2518" w:type="dxa"/>
            <w:gridSpan w:val="2"/>
          </w:tcPr>
          <w:p w14:paraId="49F797C2" w14:textId="77777777" w:rsidR="00BE4FC5" w:rsidRPr="00A319FA" w:rsidRDefault="00BE4FC5" w:rsidP="00732614">
            <w:pPr>
              <w:jc w:val="right"/>
              <w:rPr>
                <w:rFonts w:ascii="Verdana" w:hAnsi="Verdana" w:cs="Calibri"/>
                <w:b/>
                <w:szCs w:val="20"/>
              </w:rPr>
            </w:pPr>
            <w:r w:rsidRPr="00A319FA">
              <w:rPr>
                <w:rFonts w:ascii="Verdana" w:hAnsi="Verdana" w:cs="Calibri"/>
                <w:b/>
                <w:szCs w:val="20"/>
              </w:rPr>
              <w:t>Trigger:</w:t>
            </w:r>
          </w:p>
        </w:tc>
        <w:tc>
          <w:tcPr>
            <w:tcW w:w="7220" w:type="dxa"/>
            <w:gridSpan w:val="3"/>
          </w:tcPr>
          <w:p w14:paraId="3A85CDD6" w14:textId="77777777" w:rsidR="00BE4FC5" w:rsidRPr="00A319FA" w:rsidRDefault="00FF01AA" w:rsidP="00CF1FED">
            <w:pPr>
              <w:pStyle w:val="Hints"/>
              <w:jc w:val="both"/>
              <w:rPr>
                <w:rFonts w:ascii="Verdana" w:hAnsi="Verdana" w:cs="Calibri"/>
                <w:color w:val="000000"/>
                <w:lang w:val="en-GB"/>
              </w:rPr>
            </w:pPr>
            <w:r w:rsidRPr="00A319FA">
              <w:rPr>
                <w:rFonts w:ascii="Verdana" w:hAnsi="Verdana" w:cs="Calibri"/>
                <w:color w:val="000000"/>
                <w:lang w:val="en-GB"/>
              </w:rPr>
              <w:t>The</w:t>
            </w:r>
            <w:r w:rsidR="00BE4FC5" w:rsidRPr="00A319FA">
              <w:rPr>
                <w:rFonts w:ascii="Verdana" w:hAnsi="Verdana" w:cs="Calibri"/>
                <w:color w:val="000000"/>
                <w:lang w:val="en-GB"/>
              </w:rPr>
              <w:t xml:space="preserve"> Petitioner applies for family benefits in the state where he is resident, but he was previously insured in another Member State</w:t>
            </w:r>
            <w:r w:rsidR="006B5CF1" w:rsidRPr="00A319FA">
              <w:rPr>
                <w:rFonts w:ascii="Verdana" w:hAnsi="Verdana" w:cs="Calibri"/>
                <w:color w:val="000000"/>
                <w:lang w:val="en-GB"/>
              </w:rPr>
              <w:t xml:space="preserve">. </w:t>
            </w:r>
            <w:r w:rsidR="00961297" w:rsidRPr="00A319FA">
              <w:rPr>
                <w:rFonts w:ascii="Verdana" w:hAnsi="Verdana" w:cs="Calibri"/>
                <w:color w:val="000000"/>
                <w:lang w:val="en-GB"/>
              </w:rPr>
              <w:t xml:space="preserve">The Petitioner may also apply for family benefits e.g. in the Member State </w:t>
            </w:r>
            <w:r w:rsidR="00E924A6" w:rsidRPr="00A319FA">
              <w:rPr>
                <w:rFonts w:ascii="Verdana" w:hAnsi="Verdana" w:cs="Calibri"/>
                <w:color w:val="000000"/>
                <w:lang w:val="en-GB"/>
              </w:rPr>
              <w:t xml:space="preserve">of </w:t>
            </w:r>
            <w:r w:rsidR="00961297" w:rsidRPr="00A319FA">
              <w:rPr>
                <w:rFonts w:ascii="Verdana" w:hAnsi="Verdana" w:cs="Calibri"/>
                <w:color w:val="000000"/>
                <w:lang w:val="en-GB"/>
              </w:rPr>
              <w:t xml:space="preserve">employment or previous employment. </w:t>
            </w:r>
            <w:r w:rsidR="006B5CF1" w:rsidRPr="00A319FA">
              <w:rPr>
                <w:rFonts w:ascii="Verdana" w:hAnsi="Verdana" w:cs="Calibri"/>
                <w:color w:val="000000"/>
                <w:lang w:val="en-GB"/>
              </w:rPr>
              <w:t xml:space="preserve">The trigger may also be the change of Member </w:t>
            </w:r>
            <w:r w:rsidR="00526FBD" w:rsidRPr="00A319FA">
              <w:rPr>
                <w:rFonts w:ascii="Verdana" w:hAnsi="Verdana" w:cs="Calibri"/>
                <w:color w:val="000000"/>
                <w:lang w:val="en-GB"/>
              </w:rPr>
              <w:t>S</w:t>
            </w:r>
            <w:r w:rsidR="006B5CF1" w:rsidRPr="00A319FA">
              <w:rPr>
                <w:rFonts w:ascii="Verdana" w:hAnsi="Verdana" w:cs="Calibri"/>
                <w:color w:val="000000"/>
                <w:lang w:val="en-GB"/>
              </w:rPr>
              <w:t xml:space="preserve">tate </w:t>
            </w:r>
            <w:r w:rsidR="00E15809" w:rsidRPr="00A319FA">
              <w:rPr>
                <w:rFonts w:ascii="Verdana" w:hAnsi="Verdana" w:cs="Calibri"/>
                <w:color w:val="000000"/>
                <w:lang w:val="en-GB"/>
              </w:rPr>
              <w:t xml:space="preserve">of </w:t>
            </w:r>
            <w:r w:rsidR="006B5CF1" w:rsidRPr="00A319FA">
              <w:rPr>
                <w:rFonts w:ascii="Verdana" w:hAnsi="Verdana" w:cs="Calibri"/>
                <w:color w:val="000000"/>
                <w:lang w:val="en-GB"/>
              </w:rPr>
              <w:t>residence for child(ren</w:t>
            </w:r>
            <w:r w:rsidR="00B6684A" w:rsidRPr="00A319FA">
              <w:rPr>
                <w:rFonts w:ascii="Verdana" w:hAnsi="Verdana" w:cs="Calibri"/>
                <w:color w:val="000000"/>
                <w:lang w:val="en-GB"/>
              </w:rPr>
              <w:t>) or any other change in the circumstances.</w:t>
            </w:r>
          </w:p>
        </w:tc>
      </w:tr>
      <w:tr w:rsidR="00BE4FC5" w:rsidRPr="00775A0B" w14:paraId="2606CFEE" w14:textId="77777777" w:rsidTr="00C07095">
        <w:tblPrEx>
          <w:tblBorders>
            <w:bottom w:val="single" w:sz="12" w:space="0" w:color="auto"/>
          </w:tblBorders>
        </w:tblPrEx>
        <w:trPr>
          <w:gridAfter w:val="1"/>
          <w:wAfter w:w="9" w:type="dxa"/>
          <w:trHeight w:val="458"/>
        </w:trPr>
        <w:tc>
          <w:tcPr>
            <w:tcW w:w="2518" w:type="dxa"/>
            <w:gridSpan w:val="2"/>
          </w:tcPr>
          <w:p w14:paraId="5161D4F5" w14:textId="77777777" w:rsidR="00BE4FC5" w:rsidRPr="00A319FA" w:rsidRDefault="00BE4FC5" w:rsidP="00732614">
            <w:pPr>
              <w:jc w:val="right"/>
              <w:rPr>
                <w:rFonts w:ascii="Verdana" w:hAnsi="Verdana" w:cs="Calibri"/>
                <w:b/>
                <w:szCs w:val="20"/>
              </w:rPr>
            </w:pPr>
            <w:r w:rsidRPr="00A319FA">
              <w:rPr>
                <w:rFonts w:ascii="Verdana" w:hAnsi="Verdana" w:cs="Calibri"/>
                <w:b/>
                <w:szCs w:val="20"/>
              </w:rPr>
              <w:t>Preconditions:</w:t>
            </w:r>
          </w:p>
        </w:tc>
        <w:tc>
          <w:tcPr>
            <w:tcW w:w="7220" w:type="dxa"/>
            <w:gridSpan w:val="3"/>
          </w:tcPr>
          <w:p w14:paraId="3133A9D3" w14:textId="77777777" w:rsidR="00BE4FC5" w:rsidRPr="00A319FA" w:rsidRDefault="00BE4FC5" w:rsidP="00CF1FED">
            <w:pPr>
              <w:pStyle w:val="Hints"/>
              <w:jc w:val="both"/>
              <w:rPr>
                <w:rFonts w:ascii="Verdana" w:hAnsi="Verdana" w:cs="Calibri"/>
                <w:color w:val="000000"/>
                <w:lang w:val="en-GB"/>
              </w:rPr>
            </w:pPr>
            <w:r w:rsidRPr="00A319FA">
              <w:rPr>
                <w:rFonts w:ascii="Verdana" w:hAnsi="Verdana" w:cs="Calibri"/>
                <w:color w:val="000000"/>
                <w:lang w:val="en-GB"/>
              </w:rPr>
              <w:t>The person has previously worked in a state other than his/her state of residence.</w:t>
            </w:r>
          </w:p>
        </w:tc>
      </w:tr>
      <w:tr w:rsidR="00BE4FC5" w:rsidRPr="00775A0B" w14:paraId="75B65396" w14:textId="77777777" w:rsidTr="00C07095">
        <w:tblPrEx>
          <w:tblBorders>
            <w:bottom w:val="single" w:sz="12" w:space="0" w:color="auto"/>
          </w:tblBorders>
        </w:tblPrEx>
        <w:trPr>
          <w:gridAfter w:val="1"/>
          <w:wAfter w:w="9" w:type="dxa"/>
        </w:trPr>
        <w:tc>
          <w:tcPr>
            <w:tcW w:w="2518" w:type="dxa"/>
            <w:gridSpan w:val="2"/>
          </w:tcPr>
          <w:p w14:paraId="6E63B3DA" w14:textId="77777777" w:rsidR="00BE4FC5" w:rsidRPr="00A319FA" w:rsidRDefault="00BE4FC5" w:rsidP="00732614">
            <w:pPr>
              <w:jc w:val="right"/>
              <w:rPr>
                <w:rFonts w:ascii="Verdana" w:hAnsi="Verdana" w:cs="Calibri"/>
                <w:b/>
                <w:szCs w:val="20"/>
              </w:rPr>
            </w:pPr>
            <w:r w:rsidRPr="00A319FA">
              <w:rPr>
                <w:rFonts w:ascii="Verdana" w:hAnsi="Verdana" w:cs="Calibri"/>
                <w:b/>
                <w:szCs w:val="20"/>
              </w:rPr>
              <w:t>Post conditions:</w:t>
            </w:r>
          </w:p>
        </w:tc>
        <w:tc>
          <w:tcPr>
            <w:tcW w:w="7220" w:type="dxa"/>
            <w:gridSpan w:val="3"/>
          </w:tcPr>
          <w:p w14:paraId="01F79C99" w14:textId="77777777" w:rsidR="00BE4FC5" w:rsidRPr="00A319FA" w:rsidRDefault="00BE4FC5" w:rsidP="00CF1FED">
            <w:pPr>
              <w:rPr>
                <w:rFonts w:ascii="Verdana" w:hAnsi="Verdana" w:cs="Calibri"/>
                <w:color w:val="000000"/>
                <w:szCs w:val="20"/>
              </w:rPr>
            </w:pPr>
            <w:r w:rsidRPr="00A319FA">
              <w:rPr>
                <w:rFonts w:ascii="Verdana" w:hAnsi="Verdana" w:cs="Calibri"/>
                <w:color w:val="000000"/>
                <w:szCs w:val="20"/>
              </w:rPr>
              <w:t xml:space="preserve">The Competent institution in the state of residence now has enough information to calculate the requested family </w:t>
            </w:r>
            <w:proofErr w:type="gramStart"/>
            <w:r w:rsidRPr="00A319FA">
              <w:rPr>
                <w:rFonts w:ascii="Verdana" w:hAnsi="Verdana" w:cs="Calibri"/>
                <w:color w:val="000000"/>
                <w:szCs w:val="20"/>
              </w:rPr>
              <w:t>benefits</w:t>
            </w:r>
            <w:proofErr w:type="gramEnd"/>
          </w:p>
          <w:p w14:paraId="133F4A5D" w14:textId="77777777" w:rsidR="00BE4FC5" w:rsidRPr="00A319FA" w:rsidRDefault="00BE4FC5" w:rsidP="00CF1FED">
            <w:pPr>
              <w:rPr>
                <w:rFonts w:ascii="Verdana" w:hAnsi="Verdana" w:cs="Calibri"/>
                <w:color w:val="000000"/>
                <w:szCs w:val="20"/>
              </w:rPr>
            </w:pPr>
            <w:r w:rsidRPr="00A319FA">
              <w:rPr>
                <w:rFonts w:ascii="Verdana" w:hAnsi="Verdana" w:cs="Calibri"/>
                <w:color w:val="000000"/>
                <w:szCs w:val="20"/>
              </w:rPr>
              <w:t>Or</w:t>
            </w:r>
          </w:p>
          <w:p w14:paraId="7E148EC7" w14:textId="77777777" w:rsidR="00BE4FC5" w:rsidRPr="00A319FA" w:rsidRDefault="00BE4FC5" w:rsidP="00CF1FED">
            <w:pPr>
              <w:rPr>
                <w:rFonts w:ascii="Verdana" w:hAnsi="Verdana" w:cs="Calibri"/>
                <w:color w:val="000000"/>
                <w:szCs w:val="20"/>
              </w:rPr>
            </w:pPr>
            <w:r w:rsidRPr="00A319FA">
              <w:rPr>
                <w:rFonts w:ascii="Verdana" w:hAnsi="Verdana" w:cs="Calibri"/>
                <w:color w:val="000000"/>
                <w:szCs w:val="20"/>
              </w:rPr>
              <w:t>The Competent Institutions have updated information on their ongoing granted benefits.</w:t>
            </w:r>
          </w:p>
        </w:tc>
      </w:tr>
      <w:tr w:rsidR="00BE4FC5" w:rsidRPr="00775A0B" w14:paraId="6962E204" w14:textId="77777777" w:rsidTr="00C07095">
        <w:tblPrEx>
          <w:tblBorders>
            <w:bottom w:val="single" w:sz="12" w:space="0" w:color="auto"/>
          </w:tblBorders>
        </w:tblPrEx>
        <w:trPr>
          <w:gridAfter w:val="1"/>
          <w:wAfter w:w="9" w:type="dxa"/>
        </w:trPr>
        <w:tc>
          <w:tcPr>
            <w:tcW w:w="2518" w:type="dxa"/>
            <w:gridSpan w:val="2"/>
          </w:tcPr>
          <w:p w14:paraId="6EB1A5E3" w14:textId="77777777" w:rsidR="00BE4FC5" w:rsidRPr="00A319FA" w:rsidRDefault="00BE4FC5" w:rsidP="00CF1FED">
            <w:pPr>
              <w:rPr>
                <w:rFonts w:ascii="Verdana" w:hAnsi="Verdana" w:cs="Calibri"/>
                <w:b/>
                <w:szCs w:val="20"/>
              </w:rPr>
            </w:pPr>
            <w:r w:rsidRPr="00A319FA">
              <w:rPr>
                <w:rFonts w:ascii="Verdana" w:hAnsi="Verdana" w:cs="Calibri"/>
                <w:b/>
                <w:szCs w:val="20"/>
              </w:rPr>
              <w:t>Main Scenario:</w:t>
            </w:r>
          </w:p>
        </w:tc>
        <w:tc>
          <w:tcPr>
            <w:tcW w:w="7220" w:type="dxa"/>
            <w:gridSpan w:val="3"/>
          </w:tcPr>
          <w:p w14:paraId="3035F42B" w14:textId="77777777" w:rsidR="00BE4FC5" w:rsidRPr="00A319FA" w:rsidRDefault="00BE4FC5" w:rsidP="00CF1FED">
            <w:pPr>
              <w:rPr>
                <w:rFonts w:ascii="Verdana" w:hAnsi="Verdana" w:cs="Calibri"/>
                <w:b/>
                <w:color w:val="000000"/>
                <w:szCs w:val="20"/>
              </w:rPr>
            </w:pPr>
            <w:r w:rsidRPr="00A319FA">
              <w:rPr>
                <w:rFonts w:ascii="Verdana" w:hAnsi="Verdana" w:cs="Calibri"/>
                <w:b/>
                <w:color w:val="000000"/>
                <w:szCs w:val="20"/>
              </w:rPr>
              <w:t>Identify Participants</w:t>
            </w:r>
          </w:p>
          <w:p w14:paraId="20E4F575" w14:textId="77777777" w:rsidR="00BE4FC5" w:rsidRPr="00A319FA" w:rsidRDefault="00BE4FC5" w:rsidP="00CF1FED">
            <w:pPr>
              <w:numPr>
                <w:ilvl w:val="0"/>
                <w:numId w:val="47"/>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Pr="00A319FA">
              <w:rPr>
                <w:rFonts w:ascii="Verdana" w:hAnsi="Verdana" w:cs="Calibri"/>
                <w:color w:val="000000"/>
                <w:szCs w:val="20"/>
              </w:rPr>
              <w:t xml:space="preserve"> identifies the Member State where the </w:t>
            </w:r>
            <w:r w:rsidR="00526FBD" w:rsidRPr="00A319FA">
              <w:rPr>
                <w:rFonts w:ascii="Verdana" w:hAnsi="Verdana" w:cs="Calibri"/>
                <w:color w:val="000000"/>
                <w:szCs w:val="20"/>
              </w:rPr>
              <w:t>P</w:t>
            </w:r>
            <w:r w:rsidRPr="00A319FA">
              <w:rPr>
                <w:rFonts w:ascii="Verdana" w:hAnsi="Verdana" w:cs="Calibri"/>
                <w:color w:val="000000"/>
                <w:szCs w:val="20"/>
              </w:rPr>
              <w:t xml:space="preserve">etitioner used to work; </w:t>
            </w:r>
            <w:r w:rsidR="00665EDC" w:rsidRPr="00A319FA">
              <w:rPr>
                <w:rFonts w:ascii="Verdana" w:hAnsi="Verdana" w:cs="Calibri"/>
                <w:color w:val="000000"/>
                <w:szCs w:val="20"/>
              </w:rPr>
              <w:t xml:space="preserve">or the new Member State where </w:t>
            </w:r>
            <w:r w:rsidR="00775A0B" w:rsidRPr="00A319FA">
              <w:rPr>
                <w:rFonts w:ascii="Verdana" w:hAnsi="Verdana" w:cs="Calibri"/>
                <w:color w:val="000000"/>
                <w:szCs w:val="20"/>
              </w:rPr>
              <w:t xml:space="preserve">the </w:t>
            </w:r>
            <w:r w:rsidR="00665EDC" w:rsidRPr="00A319FA">
              <w:rPr>
                <w:rFonts w:ascii="Verdana" w:hAnsi="Verdana" w:cs="Calibri"/>
                <w:color w:val="000000"/>
                <w:szCs w:val="20"/>
              </w:rPr>
              <w:t>child(ren) has</w:t>
            </w:r>
            <w:r w:rsidR="00E56E5C" w:rsidRPr="00A319FA">
              <w:rPr>
                <w:rFonts w:ascii="Verdana" w:hAnsi="Verdana" w:cs="Calibri"/>
                <w:color w:val="000000"/>
                <w:szCs w:val="20"/>
              </w:rPr>
              <w:t>/have</w:t>
            </w:r>
            <w:r w:rsidR="00665EDC" w:rsidRPr="00A319FA">
              <w:rPr>
                <w:rFonts w:ascii="Verdana" w:hAnsi="Verdana" w:cs="Calibri"/>
                <w:color w:val="000000"/>
                <w:szCs w:val="20"/>
              </w:rPr>
              <w:t xml:space="preserve"> </w:t>
            </w:r>
            <w:proofErr w:type="gramStart"/>
            <w:r w:rsidR="00665EDC" w:rsidRPr="00A319FA">
              <w:rPr>
                <w:rFonts w:ascii="Verdana" w:hAnsi="Verdana" w:cs="Calibri"/>
                <w:color w:val="000000"/>
                <w:szCs w:val="20"/>
              </w:rPr>
              <w:t>moved</w:t>
            </w:r>
            <w:r w:rsidR="00F338B1">
              <w:rPr>
                <w:rFonts w:ascii="Verdana" w:hAnsi="Verdana" w:cs="Calibri"/>
                <w:color w:val="000000"/>
                <w:szCs w:val="20"/>
              </w:rPr>
              <w:t>;</w:t>
            </w:r>
            <w:proofErr w:type="gramEnd"/>
          </w:p>
          <w:p w14:paraId="0AA94932" w14:textId="77777777" w:rsidR="00BE4FC5" w:rsidRPr="00A319FA" w:rsidRDefault="00BE4FC5" w:rsidP="00CF1FED">
            <w:pPr>
              <w:numPr>
                <w:ilvl w:val="0"/>
                <w:numId w:val="47"/>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Pr="00A319FA">
              <w:rPr>
                <w:rFonts w:ascii="Verdana" w:hAnsi="Verdana" w:cs="Calibri"/>
                <w:color w:val="000000"/>
                <w:szCs w:val="20"/>
              </w:rPr>
              <w:t xml:space="preserve"> then identifies the correct institution (the Counterparty) or institutions in the respective Member State that is responsible for determining the Family Benefits. The </w:t>
            </w:r>
            <w:r w:rsidR="00192F9D" w:rsidRPr="00A319FA">
              <w:rPr>
                <w:rFonts w:ascii="Verdana" w:hAnsi="Verdana" w:cs="Calibri"/>
                <w:color w:val="000000"/>
                <w:szCs w:val="20"/>
              </w:rPr>
              <w:t>Case Owner</w:t>
            </w:r>
            <w:r w:rsidRPr="00A319FA">
              <w:rPr>
                <w:rFonts w:ascii="Verdana" w:hAnsi="Verdana" w:cs="Calibri"/>
                <w:color w:val="000000"/>
                <w:szCs w:val="20"/>
              </w:rPr>
              <w:t xml:space="preserve"> and the Counterparty(</w:t>
            </w:r>
            <w:proofErr w:type="spellStart"/>
            <w:r w:rsidRPr="00A319FA">
              <w:rPr>
                <w:rFonts w:ascii="Verdana" w:hAnsi="Verdana" w:cs="Calibri"/>
                <w:color w:val="000000"/>
                <w:szCs w:val="20"/>
              </w:rPr>
              <w:t>ies</w:t>
            </w:r>
            <w:proofErr w:type="spellEnd"/>
            <w:r w:rsidRPr="00A319FA">
              <w:rPr>
                <w:rFonts w:ascii="Verdana" w:hAnsi="Verdana" w:cs="Calibri"/>
                <w:color w:val="000000"/>
                <w:szCs w:val="20"/>
              </w:rPr>
              <w:t xml:space="preserve">) are herein collectively </w:t>
            </w:r>
            <w:r w:rsidR="003175D1" w:rsidRPr="00A319FA">
              <w:rPr>
                <w:rFonts w:ascii="Verdana" w:hAnsi="Verdana" w:cs="Calibri"/>
                <w:color w:val="000000"/>
                <w:szCs w:val="20"/>
              </w:rPr>
              <w:t>referred to as the Participants</w:t>
            </w:r>
            <w:r w:rsidR="00DB45D5" w:rsidRPr="00A319FA">
              <w:rPr>
                <w:rFonts w:ascii="Verdana" w:hAnsi="Verdana" w:cs="Calibri"/>
                <w:color w:val="000000"/>
                <w:szCs w:val="20"/>
              </w:rPr>
              <w:t>.</w:t>
            </w:r>
          </w:p>
          <w:p w14:paraId="1B69C5C7" w14:textId="77777777" w:rsidR="00BE4FC5" w:rsidRPr="00A319FA" w:rsidRDefault="00BE4FC5" w:rsidP="00CF1FED">
            <w:pPr>
              <w:rPr>
                <w:rFonts w:ascii="Verdana" w:hAnsi="Verdana" w:cs="Calibri"/>
                <w:b/>
                <w:color w:val="000000"/>
                <w:szCs w:val="20"/>
              </w:rPr>
            </w:pPr>
            <w:r w:rsidRPr="00A319FA">
              <w:rPr>
                <w:rFonts w:ascii="Verdana" w:hAnsi="Verdana" w:cs="Calibri"/>
                <w:b/>
                <w:color w:val="000000"/>
                <w:szCs w:val="20"/>
              </w:rPr>
              <w:t xml:space="preserve">Send the request for </w:t>
            </w:r>
            <w:proofErr w:type="gramStart"/>
            <w:r w:rsidRPr="00A319FA">
              <w:rPr>
                <w:rFonts w:ascii="Verdana" w:hAnsi="Verdana" w:cs="Calibri"/>
                <w:b/>
                <w:color w:val="000000"/>
                <w:szCs w:val="20"/>
              </w:rPr>
              <w:t>information</w:t>
            </w:r>
            <w:proofErr w:type="gramEnd"/>
          </w:p>
          <w:p w14:paraId="43D52920" w14:textId="77777777" w:rsidR="00BE4FC5" w:rsidRPr="00A319FA" w:rsidRDefault="00BE4FC5" w:rsidP="00CF1FED">
            <w:pPr>
              <w:numPr>
                <w:ilvl w:val="0"/>
                <w:numId w:val="47"/>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Pr="00A319FA">
              <w:rPr>
                <w:rFonts w:ascii="Verdana" w:hAnsi="Verdana" w:cs="Calibri"/>
                <w:color w:val="000000"/>
                <w:szCs w:val="20"/>
              </w:rPr>
              <w:t xml:space="preserve"> fills in a F001 SED</w:t>
            </w:r>
            <w:r w:rsidR="004E7E83" w:rsidRPr="00A319FA">
              <w:rPr>
                <w:rFonts w:ascii="Verdana" w:hAnsi="Verdana" w:cs="Calibri"/>
                <w:color w:val="000000"/>
                <w:szCs w:val="20"/>
              </w:rPr>
              <w:t xml:space="preserve"> request</w:t>
            </w:r>
            <w:r w:rsidR="00141410" w:rsidRPr="00A319FA">
              <w:rPr>
                <w:rFonts w:ascii="Verdana" w:hAnsi="Verdana" w:cs="Calibri"/>
                <w:color w:val="000000"/>
                <w:szCs w:val="20"/>
              </w:rPr>
              <w:t xml:space="preserve">ing information in order </w:t>
            </w:r>
            <w:r w:rsidR="009D1883" w:rsidRPr="00A319FA">
              <w:rPr>
                <w:rFonts w:ascii="Verdana" w:hAnsi="Verdana" w:cs="Calibri"/>
                <w:color w:val="000000"/>
                <w:szCs w:val="20"/>
              </w:rPr>
              <w:t>to determine</w:t>
            </w:r>
            <w:r w:rsidR="004E7E83" w:rsidRPr="00A319FA">
              <w:rPr>
                <w:rFonts w:ascii="Verdana" w:hAnsi="Verdana" w:cs="Calibri"/>
                <w:color w:val="000000"/>
                <w:szCs w:val="20"/>
              </w:rPr>
              <w:t xml:space="preserve"> </w:t>
            </w:r>
            <w:r w:rsidR="00B93C13" w:rsidRPr="00A319FA">
              <w:rPr>
                <w:rFonts w:ascii="Verdana" w:hAnsi="Verdana" w:cs="Calibri"/>
                <w:color w:val="000000"/>
                <w:szCs w:val="20"/>
              </w:rPr>
              <w:t xml:space="preserve">the </w:t>
            </w:r>
            <w:proofErr w:type="gramStart"/>
            <w:r w:rsidR="00B93C13" w:rsidRPr="00A319FA">
              <w:rPr>
                <w:rFonts w:ascii="Verdana" w:hAnsi="Verdana" w:cs="Calibri"/>
                <w:color w:val="000000"/>
                <w:szCs w:val="20"/>
              </w:rPr>
              <w:t>competence</w:t>
            </w:r>
            <w:r w:rsidR="00F338B1">
              <w:rPr>
                <w:rFonts w:ascii="Verdana" w:hAnsi="Verdana" w:cs="Calibri"/>
                <w:color w:val="000000"/>
                <w:szCs w:val="20"/>
              </w:rPr>
              <w:t>;</w:t>
            </w:r>
            <w:proofErr w:type="gramEnd"/>
          </w:p>
          <w:p w14:paraId="6397958D" w14:textId="77777777" w:rsidR="00BE4FC5" w:rsidRPr="00A319FA" w:rsidRDefault="00BE4FC5" w:rsidP="00CF1FED">
            <w:pPr>
              <w:numPr>
                <w:ilvl w:val="0"/>
                <w:numId w:val="47"/>
              </w:numPr>
              <w:rPr>
                <w:rFonts w:ascii="Verdana" w:hAnsi="Verdana" w:cs="Calibri"/>
                <w:color w:val="000000"/>
                <w:szCs w:val="20"/>
              </w:rPr>
            </w:pPr>
            <w:r w:rsidRPr="00A319FA">
              <w:rPr>
                <w:rFonts w:ascii="Verdana" w:hAnsi="Verdana" w:cs="Calibri"/>
                <w:color w:val="000000"/>
                <w:szCs w:val="20"/>
              </w:rPr>
              <w:lastRenderedPageBreak/>
              <w:t xml:space="preserve">The </w:t>
            </w:r>
            <w:r w:rsidR="00192F9D" w:rsidRPr="00A319FA">
              <w:rPr>
                <w:rFonts w:ascii="Verdana" w:hAnsi="Verdana" w:cs="Calibri"/>
                <w:color w:val="000000"/>
                <w:szCs w:val="20"/>
              </w:rPr>
              <w:t>Case Owner</w:t>
            </w:r>
            <w:r w:rsidRPr="00A319FA">
              <w:rPr>
                <w:rFonts w:ascii="Verdana" w:hAnsi="Verdana" w:cs="Calibri"/>
                <w:color w:val="000000"/>
                <w:szCs w:val="20"/>
              </w:rPr>
              <w:t xml:space="preserve"> sends the F001 SED to the </w:t>
            </w:r>
            <w:r w:rsidR="00526FBD" w:rsidRPr="00A319FA">
              <w:rPr>
                <w:rFonts w:ascii="Verdana" w:hAnsi="Verdana" w:cs="Calibri"/>
                <w:color w:val="000000"/>
                <w:szCs w:val="20"/>
              </w:rPr>
              <w:t>Counterpar</w:t>
            </w:r>
            <w:r w:rsidR="00191F9B" w:rsidRPr="00A319FA">
              <w:rPr>
                <w:rFonts w:ascii="Verdana" w:hAnsi="Verdana" w:cs="Calibri"/>
                <w:color w:val="000000"/>
                <w:szCs w:val="20"/>
              </w:rPr>
              <w:t>ty(</w:t>
            </w:r>
            <w:proofErr w:type="spellStart"/>
            <w:r w:rsidR="00191F9B" w:rsidRPr="00A319FA">
              <w:rPr>
                <w:rFonts w:ascii="Verdana" w:hAnsi="Verdana" w:cs="Calibri"/>
                <w:color w:val="000000"/>
                <w:szCs w:val="20"/>
              </w:rPr>
              <w:t>ies</w:t>
            </w:r>
            <w:proofErr w:type="spellEnd"/>
            <w:proofErr w:type="gramStart"/>
            <w:r w:rsidR="00191F9B" w:rsidRPr="00A319FA">
              <w:rPr>
                <w:rFonts w:ascii="Verdana" w:hAnsi="Verdana" w:cs="Calibri"/>
                <w:color w:val="000000"/>
                <w:szCs w:val="20"/>
              </w:rPr>
              <w:t>)</w:t>
            </w:r>
            <w:r w:rsidR="004B324B">
              <w:rPr>
                <w:rFonts w:ascii="Verdana" w:hAnsi="Verdana" w:cs="Calibri"/>
                <w:color w:val="000000"/>
                <w:szCs w:val="20"/>
              </w:rPr>
              <w:t>;</w:t>
            </w:r>
            <w:proofErr w:type="gramEnd"/>
          </w:p>
          <w:p w14:paraId="495135C3" w14:textId="77777777" w:rsidR="00BE4FC5" w:rsidRPr="00A319FA" w:rsidRDefault="00BE4FC5" w:rsidP="00CF1FED">
            <w:pPr>
              <w:numPr>
                <w:ilvl w:val="0"/>
                <w:numId w:val="47"/>
              </w:numPr>
              <w:rPr>
                <w:rFonts w:ascii="Verdana" w:hAnsi="Verdana" w:cs="Calibri"/>
                <w:color w:val="000000"/>
                <w:szCs w:val="20"/>
              </w:rPr>
            </w:pPr>
            <w:r w:rsidRPr="00A319FA">
              <w:rPr>
                <w:rFonts w:ascii="Verdana" w:hAnsi="Verdana" w:cs="Calibri"/>
                <w:color w:val="000000"/>
                <w:szCs w:val="20"/>
              </w:rPr>
              <w:t xml:space="preserve">The </w:t>
            </w:r>
            <w:r w:rsidR="00526FBD" w:rsidRPr="00A319FA">
              <w:rPr>
                <w:rFonts w:ascii="Verdana" w:hAnsi="Verdana" w:cs="Calibri"/>
                <w:color w:val="000000"/>
                <w:szCs w:val="20"/>
              </w:rPr>
              <w:t>Counterpar</w:t>
            </w:r>
            <w:r w:rsidRPr="00A319FA">
              <w:rPr>
                <w:rFonts w:ascii="Verdana" w:hAnsi="Verdana" w:cs="Calibri"/>
                <w:color w:val="000000"/>
                <w:szCs w:val="20"/>
              </w:rPr>
              <w:t>t</w:t>
            </w:r>
            <w:r w:rsidR="00E56E5C" w:rsidRPr="00A319FA">
              <w:rPr>
                <w:rFonts w:ascii="Verdana" w:hAnsi="Verdana" w:cs="Calibri"/>
                <w:color w:val="000000"/>
                <w:szCs w:val="20"/>
              </w:rPr>
              <w:t>y</w:t>
            </w:r>
            <w:r w:rsidR="00044843" w:rsidRPr="00A319FA">
              <w:rPr>
                <w:rFonts w:ascii="Verdana" w:hAnsi="Verdana" w:cs="Calibri"/>
                <w:color w:val="000000"/>
                <w:szCs w:val="20"/>
              </w:rPr>
              <w:t>(</w:t>
            </w:r>
            <w:proofErr w:type="spellStart"/>
            <w:r w:rsidR="00044843" w:rsidRPr="00A319FA">
              <w:rPr>
                <w:rFonts w:ascii="Verdana" w:hAnsi="Verdana" w:cs="Calibri"/>
                <w:color w:val="000000"/>
                <w:szCs w:val="20"/>
              </w:rPr>
              <w:t>ies</w:t>
            </w:r>
            <w:proofErr w:type="spellEnd"/>
            <w:r w:rsidR="00044843" w:rsidRPr="00A319FA">
              <w:rPr>
                <w:rFonts w:ascii="Verdana" w:hAnsi="Verdana" w:cs="Calibri"/>
                <w:color w:val="000000"/>
                <w:szCs w:val="20"/>
              </w:rPr>
              <w:t xml:space="preserve">) </w:t>
            </w:r>
            <w:r w:rsidRPr="00A319FA">
              <w:rPr>
                <w:rFonts w:ascii="Verdana" w:hAnsi="Verdana" w:cs="Calibri"/>
                <w:color w:val="000000"/>
                <w:szCs w:val="20"/>
              </w:rPr>
              <w:t>receive</w:t>
            </w:r>
            <w:r w:rsidR="00E56E5C" w:rsidRPr="00A319FA">
              <w:rPr>
                <w:rFonts w:ascii="Verdana" w:hAnsi="Verdana" w:cs="Calibri"/>
                <w:color w:val="000000"/>
                <w:szCs w:val="20"/>
              </w:rPr>
              <w:t>(</w:t>
            </w:r>
            <w:r w:rsidRPr="00A319FA">
              <w:rPr>
                <w:rFonts w:ascii="Verdana" w:hAnsi="Verdana" w:cs="Calibri"/>
                <w:color w:val="000000"/>
                <w:szCs w:val="20"/>
              </w:rPr>
              <w:t>s</w:t>
            </w:r>
            <w:r w:rsidR="00E56E5C" w:rsidRPr="00A319FA">
              <w:rPr>
                <w:rFonts w:ascii="Verdana" w:hAnsi="Verdana" w:cs="Calibri"/>
                <w:color w:val="000000"/>
                <w:szCs w:val="20"/>
              </w:rPr>
              <w:t>)</w:t>
            </w:r>
            <w:r w:rsidRPr="00A319FA">
              <w:rPr>
                <w:rFonts w:ascii="Verdana" w:hAnsi="Verdana" w:cs="Calibri"/>
                <w:color w:val="000000"/>
                <w:szCs w:val="20"/>
              </w:rPr>
              <w:t xml:space="preserve"> the F001 </w:t>
            </w:r>
            <w:proofErr w:type="gramStart"/>
            <w:r w:rsidRPr="00A319FA">
              <w:rPr>
                <w:rFonts w:ascii="Verdana" w:hAnsi="Verdana" w:cs="Calibri"/>
                <w:color w:val="000000"/>
                <w:szCs w:val="20"/>
              </w:rPr>
              <w:t>SED</w:t>
            </w:r>
            <w:r w:rsidR="00F338B1">
              <w:rPr>
                <w:rFonts w:ascii="Verdana" w:hAnsi="Verdana" w:cs="Calibri"/>
                <w:color w:val="000000"/>
                <w:szCs w:val="20"/>
              </w:rPr>
              <w:t>;</w:t>
            </w:r>
            <w:proofErr w:type="gramEnd"/>
          </w:p>
          <w:p w14:paraId="4B885720" w14:textId="77777777" w:rsidR="00BE4FC5" w:rsidRPr="00A319FA" w:rsidRDefault="00BE4FC5" w:rsidP="00CF1FED">
            <w:pPr>
              <w:numPr>
                <w:ilvl w:val="0"/>
                <w:numId w:val="47"/>
              </w:numPr>
              <w:rPr>
                <w:rFonts w:ascii="Verdana" w:hAnsi="Verdana" w:cs="Calibri"/>
                <w:color w:val="000000"/>
                <w:szCs w:val="20"/>
              </w:rPr>
            </w:pPr>
            <w:r w:rsidRPr="00A319FA">
              <w:rPr>
                <w:rFonts w:ascii="Verdana" w:hAnsi="Verdana" w:cs="Calibri"/>
                <w:color w:val="000000"/>
                <w:szCs w:val="20"/>
              </w:rPr>
              <w:t xml:space="preserve">Each </w:t>
            </w:r>
            <w:r w:rsidR="00526FBD" w:rsidRPr="00A319FA">
              <w:rPr>
                <w:rFonts w:ascii="Verdana" w:hAnsi="Verdana" w:cs="Calibri"/>
                <w:color w:val="000000"/>
                <w:szCs w:val="20"/>
              </w:rPr>
              <w:t>Counterpar</w:t>
            </w:r>
            <w:r w:rsidRPr="00A319FA">
              <w:rPr>
                <w:rFonts w:ascii="Verdana" w:hAnsi="Verdana" w:cs="Calibri"/>
                <w:color w:val="000000"/>
                <w:szCs w:val="20"/>
              </w:rPr>
              <w:t xml:space="preserve">ty </w:t>
            </w:r>
            <w:r w:rsidR="00FF01AA" w:rsidRPr="00A319FA">
              <w:rPr>
                <w:rFonts w:ascii="Verdana" w:hAnsi="Verdana" w:cs="Calibri"/>
                <w:color w:val="000000"/>
                <w:szCs w:val="20"/>
              </w:rPr>
              <w:t>fills in</w:t>
            </w:r>
            <w:r w:rsidRPr="00A319FA">
              <w:rPr>
                <w:rFonts w:ascii="Verdana" w:hAnsi="Verdana" w:cs="Calibri"/>
                <w:color w:val="000000"/>
                <w:szCs w:val="20"/>
              </w:rPr>
              <w:t xml:space="preserve"> a F002 SED</w:t>
            </w:r>
            <w:r w:rsidR="00345BB1" w:rsidRPr="00A319FA">
              <w:rPr>
                <w:rFonts w:ascii="Verdana" w:hAnsi="Verdana" w:cs="Calibri"/>
                <w:color w:val="000000"/>
                <w:szCs w:val="20"/>
              </w:rPr>
              <w:t xml:space="preserve">, by </w:t>
            </w:r>
            <w:r w:rsidR="00917C2D" w:rsidRPr="00A319FA">
              <w:rPr>
                <w:rFonts w:ascii="Verdana" w:hAnsi="Verdana" w:cs="Calibri"/>
                <w:color w:val="000000"/>
                <w:szCs w:val="20"/>
              </w:rPr>
              <w:t>providing</w:t>
            </w:r>
            <w:r w:rsidR="00345BB1" w:rsidRPr="00A319FA">
              <w:rPr>
                <w:rFonts w:ascii="Verdana" w:hAnsi="Verdana" w:cs="Calibri"/>
                <w:color w:val="000000"/>
                <w:szCs w:val="20"/>
              </w:rPr>
              <w:t xml:space="preserve"> the </w:t>
            </w:r>
            <w:r w:rsidR="00917C2D" w:rsidRPr="00A319FA">
              <w:rPr>
                <w:rFonts w:ascii="Verdana" w:hAnsi="Verdana" w:cs="Calibri"/>
                <w:color w:val="000000"/>
                <w:szCs w:val="20"/>
              </w:rPr>
              <w:t xml:space="preserve">relevant </w:t>
            </w:r>
            <w:r w:rsidR="00345BB1" w:rsidRPr="00A319FA">
              <w:rPr>
                <w:rFonts w:ascii="Verdana" w:hAnsi="Verdana" w:cs="Calibri"/>
                <w:color w:val="000000"/>
                <w:szCs w:val="20"/>
              </w:rPr>
              <w:t>information in or</w:t>
            </w:r>
            <w:r w:rsidR="008205DF" w:rsidRPr="00A319FA">
              <w:rPr>
                <w:rFonts w:ascii="Verdana" w:hAnsi="Verdana" w:cs="Calibri"/>
                <w:color w:val="000000"/>
                <w:szCs w:val="20"/>
              </w:rPr>
              <w:t xml:space="preserve">der to determine the </w:t>
            </w:r>
            <w:proofErr w:type="gramStart"/>
            <w:r w:rsidR="008205DF" w:rsidRPr="00A319FA">
              <w:rPr>
                <w:rFonts w:ascii="Verdana" w:hAnsi="Verdana" w:cs="Calibri"/>
                <w:color w:val="000000"/>
                <w:szCs w:val="20"/>
              </w:rPr>
              <w:t>competence</w:t>
            </w:r>
            <w:r w:rsidR="0086787D">
              <w:rPr>
                <w:rFonts w:ascii="Verdana" w:hAnsi="Verdana" w:cs="Calibri"/>
                <w:color w:val="000000"/>
                <w:szCs w:val="20"/>
              </w:rPr>
              <w:t>;</w:t>
            </w:r>
            <w:proofErr w:type="gramEnd"/>
          </w:p>
          <w:p w14:paraId="488345EF" w14:textId="780C11FF" w:rsidR="00BE4FC5" w:rsidRPr="00A319FA" w:rsidRDefault="00BE4FC5" w:rsidP="00CF1FED">
            <w:pPr>
              <w:numPr>
                <w:ilvl w:val="0"/>
                <w:numId w:val="47"/>
              </w:numPr>
              <w:rPr>
                <w:rFonts w:ascii="Verdana" w:hAnsi="Verdana" w:cs="Calibri"/>
                <w:color w:val="000000"/>
                <w:szCs w:val="20"/>
              </w:rPr>
            </w:pPr>
            <w:r w:rsidRPr="00A319FA">
              <w:rPr>
                <w:rFonts w:ascii="Verdana" w:hAnsi="Verdana" w:cs="Calibri"/>
                <w:color w:val="000000"/>
                <w:szCs w:val="20"/>
              </w:rPr>
              <w:t xml:space="preserve">Each </w:t>
            </w:r>
            <w:r w:rsidR="00526FBD" w:rsidRPr="00A319FA">
              <w:rPr>
                <w:rFonts w:ascii="Verdana" w:hAnsi="Verdana" w:cs="Calibri"/>
                <w:color w:val="000000"/>
                <w:szCs w:val="20"/>
              </w:rPr>
              <w:t>Counterpar</w:t>
            </w:r>
            <w:r w:rsidRPr="00A319FA">
              <w:rPr>
                <w:rFonts w:ascii="Verdana" w:hAnsi="Verdana" w:cs="Calibri"/>
                <w:color w:val="000000"/>
                <w:szCs w:val="20"/>
              </w:rPr>
              <w:t xml:space="preserve">ty sends their F002 to the </w:t>
            </w:r>
            <w:r w:rsidR="00192F9D" w:rsidRPr="00A319FA">
              <w:rPr>
                <w:rFonts w:ascii="Verdana" w:hAnsi="Verdana" w:cs="Calibri"/>
                <w:color w:val="000000"/>
                <w:szCs w:val="20"/>
              </w:rPr>
              <w:t>Case Owner</w:t>
            </w:r>
            <w:r w:rsidR="00C43236" w:rsidRPr="00A319FA">
              <w:rPr>
                <w:rFonts w:ascii="Verdana" w:hAnsi="Verdana" w:cs="Calibri"/>
                <w:color w:val="000000"/>
                <w:szCs w:val="20"/>
              </w:rPr>
              <w:t xml:space="preserve"> </w:t>
            </w:r>
            <w:r w:rsidR="00E56E5C" w:rsidRPr="00A319FA">
              <w:rPr>
                <w:rFonts w:ascii="Verdana" w:hAnsi="Verdana" w:cs="Calibri"/>
                <w:color w:val="000000"/>
                <w:szCs w:val="20"/>
              </w:rPr>
              <w:t>o</w:t>
            </w:r>
            <w:r w:rsidR="00C43236" w:rsidRPr="00A319FA">
              <w:rPr>
                <w:rFonts w:ascii="Verdana" w:hAnsi="Verdana" w:cs="Calibri"/>
                <w:color w:val="000000"/>
                <w:szCs w:val="20"/>
              </w:rPr>
              <w:t>nly</w:t>
            </w:r>
            <w:r w:rsidRPr="00A319FA">
              <w:rPr>
                <w:rFonts w:ascii="Verdana" w:hAnsi="Verdana" w:cs="Calibri"/>
                <w:color w:val="000000"/>
                <w:szCs w:val="20"/>
              </w:rPr>
              <w:t>.</w:t>
            </w:r>
            <w:r w:rsidR="002859CC" w:rsidRPr="00A319FA">
              <w:rPr>
                <w:rFonts w:ascii="Verdana" w:hAnsi="Verdana" w:cs="Calibri"/>
                <w:color w:val="000000"/>
                <w:szCs w:val="20"/>
              </w:rPr>
              <w:t xml:space="preserve"> Steps 6 and 7</w:t>
            </w:r>
            <w:r w:rsidR="008205DF" w:rsidRPr="00A319FA">
              <w:rPr>
                <w:rFonts w:ascii="Verdana" w:hAnsi="Verdana" w:cs="Calibri"/>
                <w:color w:val="000000"/>
                <w:szCs w:val="20"/>
              </w:rPr>
              <w:t xml:space="preserve"> can be </w:t>
            </w:r>
            <w:proofErr w:type="gramStart"/>
            <w:r w:rsidR="008205DF" w:rsidRPr="00A319FA">
              <w:rPr>
                <w:rFonts w:ascii="Verdana" w:hAnsi="Verdana" w:cs="Calibri"/>
                <w:color w:val="000000"/>
                <w:szCs w:val="20"/>
              </w:rPr>
              <w:t>repeated</w:t>
            </w:r>
            <w:r w:rsidR="0086787D">
              <w:rPr>
                <w:rFonts w:ascii="Verdana" w:hAnsi="Verdana" w:cs="Calibri"/>
                <w:color w:val="000000"/>
                <w:szCs w:val="20"/>
              </w:rPr>
              <w:t>;</w:t>
            </w:r>
            <w:proofErr w:type="gramEnd"/>
          </w:p>
          <w:p w14:paraId="6F1EBD75" w14:textId="77777777" w:rsidR="00E85866" w:rsidRPr="00A319FA" w:rsidRDefault="00E85866" w:rsidP="00CF1FED">
            <w:pPr>
              <w:numPr>
                <w:ilvl w:val="0"/>
                <w:numId w:val="47"/>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Pr="00A319FA">
              <w:rPr>
                <w:rFonts w:ascii="Verdana" w:hAnsi="Verdana" w:cs="Calibri"/>
                <w:color w:val="000000"/>
                <w:szCs w:val="20"/>
              </w:rPr>
              <w:t xml:space="preserve"> waits until a F002 from each</w:t>
            </w:r>
            <w:r w:rsidR="008205DF" w:rsidRPr="00A319FA">
              <w:rPr>
                <w:rFonts w:ascii="Verdana" w:hAnsi="Verdana" w:cs="Calibri"/>
                <w:color w:val="000000"/>
                <w:szCs w:val="20"/>
              </w:rPr>
              <w:t xml:space="preserve"> Counterparty has been </w:t>
            </w:r>
            <w:proofErr w:type="gramStart"/>
            <w:r w:rsidR="008205DF" w:rsidRPr="00A319FA">
              <w:rPr>
                <w:rFonts w:ascii="Verdana" w:hAnsi="Verdana" w:cs="Calibri"/>
                <w:color w:val="000000"/>
                <w:szCs w:val="20"/>
              </w:rPr>
              <w:t>received</w:t>
            </w:r>
            <w:r w:rsidR="00151AF6">
              <w:rPr>
                <w:rFonts w:ascii="Verdana" w:hAnsi="Verdana" w:cs="Calibri"/>
                <w:color w:val="000000"/>
                <w:szCs w:val="20"/>
              </w:rPr>
              <w:t>;</w:t>
            </w:r>
            <w:proofErr w:type="gramEnd"/>
          </w:p>
          <w:p w14:paraId="09573754" w14:textId="77777777" w:rsidR="00BE4FC5" w:rsidRPr="00A319FA" w:rsidRDefault="00E85866" w:rsidP="00CF1FED">
            <w:pPr>
              <w:numPr>
                <w:ilvl w:val="0"/>
                <w:numId w:val="47"/>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Pr="00A319FA">
              <w:rPr>
                <w:rFonts w:ascii="Verdana" w:hAnsi="Verdana" w:cs="Calibri"/>
                <w:color w:val="000000"/>
                <w:szCs w:val="20"/>
              </w:rPr>
              <w:t xml:space="preserve"> fills in</w:t>
            </w:r>
            <w:r w:rsidR="004E7E83" w:rsidRPr="00A319FA">
              <w:rPr>
                <w:rFonts w:ascii="Verdana" w:hAnsi="Verdana" w:cs="Calibri"/>
                <w:color w:val="000000"/>
                <w:szCs w:val="20"/>
              </w:rPr>
              <w:t xml:space="preserve"> a F002 SED, in order to</w:t>
            </w:r>
            <w:r w:rsidR="00332D5C" w:rsidRPr="00A319FA">
              <w:rPr>
                <w:rFonts w:ascii="Verdana" w:hAnsi="Verdana" w:cs="Calibri"/>
                <w:color w:val="000000"/>
                <w:szCs w:val="20"/>
              </w:rPr>
              <w:t xml:space="preserve"> inform the C</w:t>
            </w:r>
            <w:r w:rsidR="008205DF" w:rsidRPr="00A319FA">
              <w:rPr>
                <w:rFonts w:ascii="Verdana" w:hAnsi="Verdana" w:cs="Calibri"/>
                <w:color w:val="000000"/>
                <w:szCs w:val="20"/>
              </w:rPr>
              <w:t xml:space="preserve">ounterparties on </w:t>
            </w:r>
            <w:r w:rsidR="009B5E15" w:rsidRPr="00A319FA">
              <w:rPr>
                <w:rFonts w:ascii="Verdana" w:hAnsi="Verdana" w:cs="Calibri"/>
                <w:color w:val="000000"/>
                <w:szCs w:val="20"/>
              </w:rPr>
              <w:t xml:space="preserve">his </w:t>
            </w:r>
            <w:proofErr w:type="gramStart"/>
            <w:r w:rsidR="008205DF" w:rsidRPr="00A319FA">
              <w:rPr>
                <w:rFonts w:ascii="Verdana" w:hAnsi="Verdana" w:cs="Calibri"/>
                <w:color w:val="000000"/>
                <w:szCs w:val="20"/>
              </w:rPr>
              <w:t>decision</w:t>
            </w:r>
            <w:r w:rsidR="00151AF6">
              <w:rPr>
                <w:rFonts w:ascii="Verdana" w:hAnsi="Verdana" w:cs="Calibri"/>
                <w:color w:val="000000"/>
                <w:szCs w:val="20"/>
              </w:rPr>
              <w:t>;</w:t>
            </w:r>
            <w:proofErr w:type="gramEnd"/>
          </w:p>
          <w:p w14:paraId="71F254E0" w14:textId="77777777" w:rsidR="002E1670" w:rsidRPr="00A319FA" w:rsidRDefault="002E1670" w:rsidP="00CF1FED">
            <w:pPr>
              <w:numPr>
                <w:ilvl w:val="0"/>
                <w:numId w:val="47"/>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Pr="00A319FA">
              <w:rPr>
                <w:rFonts w:ascii="Verdana" w:hAnsi="Verdana" w:cs="Calibri"/>
                <w:color w:val="000000"/>
                <w:szCs w:val="20"/>
              </w:rPr>
              <w:t xml:space="preserve"> sends F002 to the Counterparties</w:t>
            </w:r>
            <w:r w:rsidR="006D51D1" w:rsidRPr="00A319FA">
              <w:rPr>
                <w:rFonts w:ascii="Verdana" w:hAnsi="Verdana" w:cs="Calibri"/>
                <w:color w:val="000000"/>
                <w:szCs w:val="20"/>
              </w:rPr>
              <w:t>.</w:t>
            </w:r>
            <w:r w:rsidR="00E86E6E" w:rsidRPr="00A319FA">
              <w:rPr>
                <w:rFonts w:ascii="Verdana" w:hAnsi="Verdana" w:cs="Calibri"/>
                <w:color w:val="000000"/>
                <w:szCs w:val="20"/>
              </w:rPr>
              <w:t xml:space="preserve"> Steps 9 and 10 can be </w:t>
            </w:r>
            <w:proofErr w:type="gramStart"/>
            <w:r w:rsidR="00E86E6E" w:rsidRPr="00A319FA">
              <w:rPr>
                <w:rFonts w:ascii="Verdana" w:hAnsi="Verdana" w:cs="Calibri"/>
                <w:color w:val="000000"/>
                <w:szCs w:val="20"/>
              </w:rPr>
              <w:t>repeated</w:t>
            </w:r>
            <w:r w:rsidR="00151AF6">
              <w:rPr>
                <w:rFonts w:ascii="Verdana" w:hAnsi="Verdana" w:cs="Calibri"/>
                <w:color w:val="000000"/>
                <w:szCs w:val="20"/>
              </w:rPr>
              <w:t>;</w:t>
            </w:r>
            <w:proofErr w:type="gramEnd"/>
          </w:p>
          <w:p w14:paraId="78AEFA86" w14:textId="77777777" w:rsidR="00733546" w:rsidRPr="00A319FA" w:rsidRDefault="0041421A" w:rsidP="00CF1FED">
            <w:pPr>
              <w:numPr>
                <w:ilvl w:val="0"/>
                <w:numId w:val="47"/>
              </w:numPr>
              <w:rPr>
                <w:rFonts w:ascii="Verdana" w:hAnsi="Verdana" w:cs="Calibri"/>
                <w:color w:val="000000"/>
                <w:szCs w:val="20"/>
              </w:rPr>
            </w:pPr>
            <w:r w:rsidRPr="00A319FA">
              <w:rPr>
                <w:rFonts w:ascii="Verdana" w:hAnsi="Verdana" w:cs="Calibri"/>
                <w:color w:val="000000"/>
                <w:szCs w:val="20"/>
              </w:rPr>
              <w:t>The Counterpart</w:t>
            </w:r>
            <w:r w:rsidR="00E56E5C" w:rsidRPr="00A319FA">
              <w:rPr>
                <w:rFonts w:ascii="Verdana" w:hAnsi="Verdana" w:cs="Calibri"/>
                <w:color w:val="000000"/>
                <w:szCs w:val="20"/>
              </w:rPr>
              <w:t>y</w:t>
            </w:r>
            <w:r w:rsidRPr="00A319FA">
              <w:rPr>
                <w:rFonts w:ascii="Verdana" w:hAnsi="Verdana" w:cs="Calibri"/>
                <w:color w:val="000000"/>
                <w:szCs w:val="20"/>
              </w:rPr>
              <w:t>(</w:t>
            </w:r>
            <w:proofErr w:type="spellStart"/>
            <w:r w:rsidRPr="00A319FA">
              <w:rPr>
                <w:rFonts w:ascii="Verdana" w:hAnsi="Verdana" w:cs="Calibri"/>
                <w:color w:val="000000"/>
                <w:szCs w:val="20"/>
              </w:rPr>
              <w:t>ies</w:t>
            </w:r>
            <w:proofErr w:type="spellEnd"/>
            <w:r w:rsidRPr="00A319FA">
              <w:rPr>
                <w:rFonts w:ascii="Verdana" w:hAnsi="Verdana" w:cs="Calibri"/>
                <w:color w:val="000000"/>
                <w:szCs w:val="20"/>
              </w:rPr>
              <w:t xml:space="preserve">) </w:t>
            </w:r>
            <w:r w:rsidR="00E56E5C" w:rsidRPr="00A319FA">
              <w:rPr>
                <w:rFonts w:ascii="Verdana" w:hAnsi="Verdana" w:cs="Calibri"/>
                <w:color w:val="000000"/>
                <w:szCs w:val="20"/>
              </w:rPr>
              <w:t>r</w:t>
            </w:r>
            <w:r w:rsidRPr="00A319FA">
              <w:rPr>
                <w:rFonts w:ascii="Verdana" w:hAnsi="Verdana" w:cs="Calibri"/>
                <w:color w:val="000000"/>
                <w:szCs w:val="20"/>
              </w:rPr>
              <w:t>eceive</w:t>
            </w:r>
            <w:r w:rsidR="00E56E5C" w:rsidRPr="00A319FA">
              <w:rPr>
                <w:rFonts w:ascii="Verdana" w:hAnsi="Verdana" w:cs="Calibri"/>
                <w:color w:val="000000"/>
                <w:szCs w:val="20"/>
              </w:rPr>
              <w:t>(</w:t>
            </w:r>
            <w:r w:rsidRPr="00A319FA">
              <w:rPr>
                <w:rFonts w:ascii="Verdana" w:hAnsi="Verdana" w:cs="Calibri"/>
                <w:color w:val="000000"/>
                <w:szCs w:val="20"/>
              </w:rPr>
              <w:t>s</w:t>
            </w:r>
            <w:r w:rsidR="00E56E5C" w:rsidRPr="00A319FA">
              <w:rPr>
                <w:rFonts w:ascii="Verdana" w:hAnsi="Verdana" w:cs="Calibri"/>
                <w:color w:val="000000"/>
                <w:szCs w:val="20"/>
              </w:rPr>
              <w:t>)</w:t>
            </w:r>
            <w:r w:rsidRPr="00A319FA">
              <w:rPr>
                <w:rFonts w:ascii="Verdana" w:hAnsi="Verdana" w:cs="Calibri"/>
                <w:color w:val="000000"/>
                <w:szCs w:val="20"/>
              </w:rPr>
              <w:t xml:space="preserve"> the F002 </w:t>
            </w:r>
            <w:proofErr w:type="gramStart"/>
            <w:r w:rsidRPr="00A319FA">
              <w:rPr>
                <w:rFonts w:ascii="Verdana" w:hAnsi="Verdana" w:cs="Calibri"/>
                <w:color w:val="000000"/>
                <w:szCs w:val="20"/>
              </w:rPr>
              <w:t>SED</w:t>
            </w:r>
            <w:r w:rsidR="00151AF6">
              <w:rPr>
                <w:rFonts w:ascii="Verdana" w:hAnsi="Verdana" w:cs="Calibri"/>
                <w:color w:val="000000"/>
                <w:szCs w:val="20"/>
              </w:rPr>
              <w:t>;</w:t>
            </w:r>
            <w:proofErr w:type="gramEnd"/>
          </w:p>
          <w:p w14:paraId="6BCDEF46" w14:textId="77777777" w:rsidR="00BE4FC5" w:rsidRPr="00A319FA" w:rsidRDefault="00BE4FC5" w:rsidP="00CF1FED">
            <w:pPr>
              <w:numPr>
                <w:ilvl w:val="0"/>
                <w:numId w:val="47"/>
              </w:numPr>
              <w:rPr>
                <w:rFonts w:ascii="Verdana" w:hAnsi="Verdana" w:cs="Calibri"/>
                <w:color w:val="000000"/>
                <w:szCs w:val="20"/>
              </w:rPr>
            </w:pPr>
            <w:r w:rsidRPr="00A319FA">
              <w:rPr>
                <w:rFonts w:ascii="Verdana" w:hAnsi="Verdana" w:cs="Calibri"/>
                <w:color w:val="000000"/>
                <w:szCs w:val="20"/>
              </w:rPr>
              <w:t>The BUC Ends.</w:t>
            </w:r>
          </w:p>
          <w:p w14:paraId="56612F5D" w14:textId="77777777" w:rsidR="00BE4FC5" w:rsidRPr="00A319FA" w:rsidRDefault="00BE4FC5" w:rsidP="00CF1FED">
            <w:pPr>
              <w:rPr>
                <w:rFonts w:ascii="Verdana" w:hAnsi="Verdana" w:cs="Calibri"/>
                <w:color w:val="000000"/>
                <w:szCs w:val="20"/>
              </w:rPr>
            </w:pPr>
          </w:p>
        </w:tc>
      </w:tr>
      <w:tr w:rsidR="00BE4FC5" w:rsidRPr="00775A0B" w14:paraId="2F8C4CD7" w14:textId="77777777" w:rsidTr="00C07095">
        <w:tblPrEx>
          <w:tblBorders>
            <w:bottom w:val="single" w:sz="12" w:space="0" w:color="auto"/>
          </w:tblBorders>
        </w:tblPrEx>
        <w:trPr>
          <w:gridAfter w:val="1"/>
          <w:wAfter w:w="9" w:type="dxa"/>
          <w:trHeight w:val="564"/>
        </w:trPr>
        <w:tc>
          <w:tcPr>
            <w:tcW w:w="2518" w:type="dxa"/>
            <w:gridSpan w:val="2"/>
          </w:tcPr>
          <w:p w14:paraId="1185AE7D" w14:textId="77777777" w:rsidR="00BE4FC5" w:rsidRPr="00A319FA" w:rsidRDefault="00BE4FC5" w:rsidP="00CF1FED">
            <w:pPr>
              <w:rPr>
                <w:rFonts w:ascii="Verdana" w:hAnsi="Verdana" w:cs="Calibri"/>
                <w:b/>
                <w:szCs w:val="20"/>
              </w:rPr>
            </w:pPr>
            <w:r w:rsidRPr="00A319FA">
              <w:rPr>
                <w:rFonts w:ascii="Verdana" w:hAnsi="Verdana" w:cs="Calibri"/>
                <w:b/>
                <w:szCs w:val="20"/>
              </w:rPr>
              <w:t>Alternative Scenarios:</w:t>
            </w:r>
          </w:p>
          <w:p w14:paraId="5083AEA0" w14:textId="77777777" w:rsidR="00BE4FC5" w:rsidRPr="00A319FA" w:rsidRDefault="00BE4FC5" w:rsidP="00CF1FED">
            <w:pPr>
              <w:rPr>
                <w:rFonts w:ascii="Verdana" w:hAnsi="Verdana" w:cs="Calibri"/>
                <w:b/>
                <w:szCs w:val="20"/>
              </w:rPr>
            </w:pPr>
          </w:p>
        </w:tc>
        <w:tc>
          <w:tcPr>
            <w:tcW w:w="7220" w:type="dxa"/>
            <w:gridSpan w:val="3"/>
          </w:tcPr>
          <w:p w14:paraId="66CF1953"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 xml:space="preserve">After the completion of [step </w:t>
            </w:r>
            <w:r w:rsidR="00C369CD" w:rsidRPr="00A319FA">
              <w:rPr>
                <w:rFonts w:ascii="Verdana" w:hAnsi="Verdana" w:cs="Calibri"/>
                <w:b/>
                <w:i/>
                <w:szCs w:val="20"/>
              </w:rPr>
              <w:t>4</w:t>
            </w:r>
            <w:r w:rsidRPr="00A319FA">
              <w:rPr>
                <w:rFonts w:ascii="Verdana" w:hAnsi="Verdana" w:cs="Calibri"/>
                <w:b/>
                <w:i/>
                <w:szCs w:val="20"/>
              </w:rPr>
              <w:t xml:space="preserve">] the </w:t>
            </w:r>
            <w:r w:rsidR="00192F9D" w:rsidRPr="00A319FA">
              <w:rPr>
                <w:rFonts w:ascii="Verdana" w:hAnsi="Verdana" w:cs="Calibri"/>
                <w:b/>
                <w:i/>
                <w:szCs w:val="20"/>
              </w:rPr>
              <w:t>Case Owner</w:t>
            </w:r>
            <w:r w:rsidRPr="00A319FA">
              <w:rPr>
                <w:rFonts w:ascii="Verdana" w:hAnsi="Verdana" w:cs="Calibri"/>
                <w:b/>
                <w:i/>
                <w:szCs w:val="20"/>
              </w:rPr>
              <w:t xml:space="preserve"> decides </w:t>
            </w:r>
            <w:r w:rsidR="00E56E5C" w:rsidRPr="00A319FA">
              <w:rPr>
                <w:rFonts w:ascii="Verdana" w:hAnsi="Verdana" w:cs="Calibri"/>
                <w:b/>
                <w:i/>
                <w:szCs w:val="20"/>
              </w:rPr>
              <w:t xml:space="preserve">he </w:t>
            </w:r>
            <w:r w:rsidRPr="00A319FA">
              <w:rPr>
                <w:rFonts w:ascii="Verdana" w:hAnsi="Verdana" w:cs="Calibri"/>
                <w:b/>
                <w:i/>
                <w:szCs w:val="20"/>
              </w:rPr>
              <w:t>need</w:t>
            </w:r>
            <w:r w:rsidR="00E56E5C" w:rsidRPr="00A319FA">
              <w:rPr>
                <w:rFonts w:ascii="Verdana" w:hAnsi="Verdana" w:cs="Calibri"/>
                <w:b/>
                <w:i/>
                <w:szCs w:val="20"/>
              </w:rPr>
              <w:t>s</w:t>
            </w:r>
            <w:r w:rsidRPr="00A319FA">
              <w:rPr>
                <w:rFonts w:ascii="Verdana" w:hAnsi="Verdana" w:cs="Calibri"/>
                <w:b/>
                <w:i/>
                <w:szCs w:val="20"/>
              </w:rPr>
              <w:t xml:space="preserve"> information about the periods of employment of the </w:t>
            </w:r>
            <w:r w:rsidR="0041421A" w:rsidRPr="00A319FA">
              <w:rPr>
                <w:rFonts w:ascii="Verdana" w:hAnsi="Verdana" w:cs="Calibri"/>
                <w:b/>
                <w:i/>
                <w:szCs w:val="20"/>
              </w:rPr>
              <w:t xml:space="preserve">Petitioner </w:t>
            </w:r>
            <w:r w:rsidRPr="00A319FA">
              <w:rPr>
                <w:rFonts w:ascii="Verdana" w:hAnsi="Verdana" w:cs="Calibri"/>
                <w:b/>
                <w:i/>
                <w:szCs w:val="20"/>
              </w:rPr>
              <w:t>in the corresponding Member State:</w:t>
            </w:r>
          </w:p>
          <w:p w14:paraId="320B5FE4" w14:textId="77777777" w:rsidR="0032548E" w:rsidRPr="00A319FA" w:rsidRDefault="0032548E" w:rsidP="00CF1FED">
            <w:pPr>
              <w:numPr>
                <w:ilvl w:val="0"/>
                <w:numId w:val="50"/>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Pr="00A319FA">
              <w:rPr>
                <w:rFonts w:ascii="Verdana" w:hAnsi="Verdana" w:cs="Calibri"/>
                <w:color w:val="000000"/>
                <w:szCs w:val="20"/>
              </w:rPr>
              <w:t xml:space="preserve"> fills in a F022 SED, re</w:t>
            </w:r>
            <w:r w:rsidR="00116635">
              <w:rPr>
                <w:rFonts w:ascii="Verdana" w:hAnsi="Verdana" w:cs="Calibri"/>
                <w:color w:val="000000"/>
                <w:szCs w:val="20"/>
              </w:rPr>
              <w:t xml:space="preserve">questing information on </w:t>
            </w:r>
            <w:proofErr w:type="gramStart"/>
            <w:r w:rsidR="00116635">
              <w:rPr>
                <w:rFonts w:ascii="Verdana" w:hAnsi="Verdana" w:cs="Calibri"/>
                <w:color w:val="000000"/>
                <w:szCs w:val="20"/>
              </w:rPr>
              <w:t>periods;</w:t>
            </w:r>
            <w:proofErr w:type="gramEnd"/>
          </w:p>
          <w:p w14:paraId="796A8664" w14:textId="77777777" w:rsidR="0032548E" w:rsidRPr="00A319FA" w:rsidRDefault="0032548E" w:rsidP="00CF1FED">
            <w:pPr>
              <w:numPr>
                <w:ilvl w:val="0"/>
                <w:numId w:val="50"/>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Pr="00A319FA">
              <w:rPr>
                <w:rFonts w:ascii="Verdana" w:hAnsi="Verdana" w:cs="Calibri"/>
                <w:color w:val="000000"/>
                <w:szCs w:val="20"/>
              </w:rPr>
              <w:t xml:space="preserve"> sends the F022 SE</w:t>
            </w:r>
            <w:r w:rsidR="00116635">
              <w:rPr>
                <w:rFonts w:ascii="Verdana" w:hAnsi="Verdana" w:cs="Calibri"/>
                <w:color w:val="000000"/>
                <w:szCs w:val="20"/>
              </w:rPr>
              <w:t xml:space="preserve">D to one or more </w:t>
            </w:r>
            <w:proofErr w:type="gramStart"/>
            <w:r w:rsidR="00116635">
              <w:rPr>
                <w:rFonts w:ascii="Verdana" w:hAnsi="Verdana" w:cs="Calibri"/>
                <w:color w:val="000000"/>
                <w:szCs w:val="20"/>
              </w:rPr>
              <w:t>Counterparties;</w:t>
            </w:r>
            <w:proofErr w:type="gramEnd"/>
          </w:p>
          <w:p w14:paraId="06B29EFF" w14:textId="77777777" w:rsidR="0032548E" w:rsidRPr="00A319FA" w:rsidRDefault="00C43236" w:rsidP="00CF1FED">
            <w:pPr>
              <w:numPr>
                <w:ilvl w:val="0"/>
                <w:numId w:val="50"/>
              </w:numPr>
              <w:rPr>
                <w:rFonts w:ascii="Verdana" w:hAnsi="Verdana" w:cs="Calibri"/>
                <w:color w:val="000000"/>
                <w:szCs w:val="20"/>
              </w:rPr>
            </w:pPr>
            <w:r w:rsidRPr="00A319FA">
              <w:rPr>
                <w:rFonts w:ascii="Verdana" w:hAnsi="Verdana" w:cs="Calibri"/>
                <w:color w:val="000000"/>
                <w:szCs w:val="20"/>
              </w:rPr>
              <w:t xml:space="preserve">The </w:t>
            </w:r>
            <w:r w:rsidR="0032548E" w:rsidRPr="00A319FA">
              <w:rPr>
                <w:rFonts w:ascii="Verdana" w:hAnsi="Verdana" w:cs="Calibri"/>
                <w:color w:val="000000"/>
                <w:szCs w:val="20"/>
              </w:rPr>
              <w:t>Counterparty</w:t>
            </w:r>
            <w:r w:rsidR="008420D9" w:rsidRPr="00A319FA">
              <w:rPr>
                <w:rFonts w:ascii="Verdana" w:hAnsi="Verdana" w:cs="Calibri"/>
                <w:color w:val="000000"/>
                <w:szCs w:val="20"/>
              </w:rPr>
              <w:t>(</w:t>
            </w:r>
            <w:proofErr w:type="spellStart"/>
            <w:r w:rsidR="008420D9" w:rsidRPr="00A319FA">
              <w:rPr>
                <w:rFonts w:ascii="Verdana" w:hAnsi="Verdana" w:cs="Calibri"/>
                <w:color w:val="000000"/>
                <w:szCs w:val="20"/>
              </w:rPr>
              <w:t>ies</w:t>
            </w:r>
            <w:proofErr w:type="spellEnd"/>
            <w:r w:rsidR="008420D9" w:rsidRPr="00A319FA">
              <w:rPr>
                <w:rFonts w:ascii="Verdana" w:hAnsi="Verdana" w:cs="Calibri"/>
                <w:color w:val="000000"/>
                <w:szCs w:val="20"/>
              </w:rPr>
              <w:t>)</w:t>
            </w:r>
            <w:r w:rsidR="0032548E" w:rsidRPr="00A319FA">
              <w:rPr>
                <w:rFonts w:ascii="Verdana" w:hAnsi="Verdana" w:cs="Calibri"/>
                <w:color w:val="000000"/>
                <w:szCs w:val="20"/>
              </w:rPr>
              <w:t xml:space="preserve"> receive</w:t>
            </w:r>
            <w:r w:rsidR="008420D9" w:rsidRPr="00A319FA">
              <w:rPr>
                <w:rFonts w:ascii="Verdana" w:hAnsi="Verdana" w:cs="Calibri"/>
                <w:color w:val="000000"/>
                <w:szCs w:val="20"/>
              </w:rPr>
              <w:t>(</w:t>
            </w:r>
            <w:r w:rsidR="0032548E" w:rsidRPr="00A319FA">
              <w:rPr>
                <w:rFonts w:ascii="Verdana" w:hAnsi="Verdana" w:cs="Calibri"/>
                <w:color w:val="000000"/>
                <w:szCs w:val="20"/>
              </w:rPr>
              <w:t>s</w:t>
            </w:r>
            <w:r w:rsidR="008420D9" w:rsidRPr="00A319FA">
              <w:rPr>
                <w:rFonts w:ascii="Verdana" w:hAnsi="Verdana" w:cs="Calibri"/>
                <w:color w:val="000000"/>
                <w:szCs w:val="20"/>
              </w:rPr>
              <w:t>)</w:t>
            </w:r>
            <w:r w:rsidR="00116635">
              <w:rPr>
                <w:rFonts w:ascii="Verdana" w:hAnsi="Verdana" w:cs="Calibri"/>
                <w:color w:val="000000"/>
                <w:szCs w:val="20"/>
              </w:rPr>
              <w:t xml:space="preserve"> the F022 </w:t>
            </w:r>
            <w:proofErr w:type="gramStart"/>
            <w:r w:rsidR="00116635">
              <w:rPr>
                <w:rFonts w:ascii="Verdana" w:hAnsi="Verdana" w:cs="Calibri"/>
                <w:color w:val="000000"/>
                <w:szCs w:val="20"/>
              </w:rPr>
              <w:t>SED;</w:t>
            </w:r>
            <w:proofErr w:type="gramEnd"/>
          </w:p>
          <w:p w14:paraId="0D8A4913" w14:textId="77777777" w:rsidR="0032548E" w:rsidRPr="00A319FA" w:rsidRDefault="0032548E" w:rsidP="00CF1FED">
            <w:pPr>
              <w:numPr>
                <w:ilvl w:val="0"/>
                <w:numId w:val="50"/>
              </w:numPr>
              <w:rPr>
                <w:rFonts w:ascii="Verdana" w:hAnsi="Verdana" w:cs="Calibri"/>
                <w:color w:val="000000"/>
                <w:szCs w:val="20"/>
              </w:rPr>
            </w:pPr>
            <w:r w:rsidRPr="00A319FA">
              <w:rPr>
                <w:rFonts w:ascii="Verdana" w:hAnsi="Verdana" w:cs="Calibri"/>
                <w:color w:val="000000"/>
                <w:szCs w:val="20"/>
              </w:rPr>
              <w:t>Each Counterparty that received the F022 fills in the F023 SED by providing the relevant periods of e</w:t>
            </w:r>
            <w:r w:rsidR="00116635">
              <w:rPr>
                <w:rFonts w:ascii="Verdana" w:hAnsi="Verdana" w:cs="Calibri"/>
                <w:color w:val="000000"/>
                <w:szCs w:val="20"/>
              </w:rPr>
              <w:t xml:space="preserve">mployment in their Member </w:t>
            </w:r>
            <w:proofErr w:type="gramStart"/>
            <w:r w:rsidR="00116635">
              <w:rPr>
                <w:rFonts w:ascii="Verdana" w:hAnsi="Verdana" w:cs="Calibri"/>
                <w:color w:val="000000"/>
                <w:szCs w:val="20"/>
              </w:rPr>
              <w:t>State;</w:t>
            </w:r>
            <w:proofErr w:type="gramEnd"/>
          </w:p>
          <w:p w14:paraId="0D22065E" w14:textId="77777777" w:rsidR="0032548E" w:rsidRPr="00A319FA" w:rsidRDefault="0032548E" w:rsidP="00CF1FED">
            <w:pPr>
              <w:numPr>
                <w:ilvl w:val="0"/>
                <w:numId w:val="50"/>
              </w:numPr>
              <w:rPr>
                <w:rFonts w:ascii="Verdana" w:hAnsi="Verdana" w:cs="Calibri"/>
                <w:color w:val="000000"/>
                <w:szCs w:val="20"/>
              </w:rPr>
            </w:pPr>
            <w:r w:rsidRPr="00A319FA">
              <w:rPr>
                <w:rFonts w:ascii="Verdana" w:hAnsi="Verdana" w:cs="Calibri"/>
                <w:color w:val="000000"/>
                <w:szCs w:val="20"/>
              </w:rPr>
              <w:t xml:space="preserve">Each Counterparty that received the F022 sends the F023 to the </w:t>
            </w:r>
            <w:r w:rsidR="00192F9D" w:rsidRPr="00A319FA">
              <w:rPr>
                <w:rFonts w:ascii="Verdana" w:hAnsi="Verdana" w:cs="Calibri"/>
                <w:color w:val="000000"/>
                <w:szCs w:val="20"/>
              </w:rPr>
              <w:t xml:space="preserve">Case </w:t>
            </w:r>
            <w:proofErr w:type="gramStart"/>
            <w:r w:rsidR="00192F9D" w:rsidRPr="00A319FA">
              <w:rPr>
                <w:rFonts w:ascii="Verdana" w:hAnsi="Verdana" w:cs="Calibri"/>
                <w:color w:val="000000"/>
                <w:szCs w:val="20"/>
              </w:rPr>
              <w:t>Owner</w:t>
            </w:r>
            <w:r w:rsidR="00116635">
              <w:rPr>
                <w:rFonts w:ascii="Verdana" w:hAnsi="Verdana" w:cs="Calibri"/>
                <w:color w:val="000000"/>
                <w:szCs w:val="20"/>
              </w:rPr>
              <w:t>;</w:t>
            </w:r>
            <w:proofErr w:type="gramEnd"/>
          </w:p>
          <w:p w14:paraId="6D5AFAEB" w14:textId="77777777" w:rsidR="0032548E" w:rsidRPr="00A319FA" w:rsidRDefault="0032548E" w:rsidP="00CF1FED">
            <w:pPr>
              <w:numPr>
                <w:ilvl w:val="0"/>
                <w:numId w:val="50"/>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00116635">
              <w:rPr>
                <w:rFonts w:ascii="Verdana" w:hAnsi="Verdana" w:cs="Calibri"/>
                <w:color w:val="000000"/>
                <w:szCs w:val="20"/>
              </w:rPr>
              <w:t xml:space="preserve"> receives the </w:t>
            </w:r>
            <w:proofErr w:type="gramStart"/>
            <w:r w:rsidR="00116635">
              <w:rPr>
                <w:rFonts w:ascii="Verdana" w:hAnsi="Verdana" w:cs="Calibri"/>
                <w:color w:val="000000"/>
                <w:szCs w:val="20"/>
              </w:rPr>
              <w:t>F023;</w:t>
            </w:r>
            <w:proofErr w:type="gramEnd"/>
          </w:p>
          <w:p w14:paraId="5659011B" w14:textId="77777777" w:rsidR="00BE4FC5" w:rsidRPr="00A319FA" w:rsidRDefault="0032548E" w:rsidP="00CF1FED">
            <w:pPr>
              <w:numPr>
                <w:ilvl w:val="0"/>
                <w:numId w:val="50"/>
              </w:numPr>
              <w:rPr>
                <w:rFonts w:ascii="Verdana" w:hAnsi="Verdana" w:cs="Calibri"/>
                <w:color w:val="000000"/>
                <w:szCs w:val="20"/>
              </w:rPr>
            </w:pPr>
            <w:r w:rsidRPr="00A319FA" w:rsidDel="0032548E">
              <w:rPr>
                <w:rFonts w:ascii="Verdana" w:hAnsi="Verdana" w:cs="Calibri"/>
                <w:color w:val="000000"/>
                <w:szCs w:val="20"/>
              </w:rPr>
              <w:t xml:space="preserve"> </w:t>
            </w:r>
            <w:r w:rsidR="00116635">
              <w:rPr>
                <w:rFonts w:ascii="Verdana" w:hAnsi="Verdana" w:cs="Calibri"/>
                <w:color w:val="000000"/>
                <w:szCs w:val="20"/>
              </w:rPr>
              <w:t>[This branch] E</w:t>
            </w:r>
            <w:r w:rsidRPr="00A319FA">
              <w:rPr>
                <w:rFonts w:ascii="Verdana" w:hAnsi="Verdana" w:cs="Calibri"/>
                <w:color w:val="000000"/>
                <w:szCs w:val="20"/>
              </w:rPr>
              <w:t xml:space="preserve">nds. </w:t>
            </w:r>
            <w:r w:rsidR="00961297" w:rsidRPr="00A319FA">
              <w:rPr>
                <w:rFonts w:ascii="Verdana" w:hAnsi="Verdana" w:cs="Calibri"/>
                <w:color w:val="000000"/>
                <w:szCs w:val="20"/>
              </w:rPr>
              <w:t>(The main scenario resumes at step 6)</w:t>
            </w:r>
            <w:r w:rsidR="00510050">
              <w:rPr>
                <w:rFonts w:ascii="Verdana" w:hAnsi="Verdana" w:cs="Calibri"/>
                <w:color w:val="000000"/>
                <w:szCs w:val="20"/>
              </w:rPr>
              <w:t>.</w:t>
            </w:r>
          </w:p>
        </w:tc>
      </w:tr>
      <w:tr w:rsidR="00BE4FC5" w:rsidRPr="00775A0B" w14:paraId="1DD9EC68" w14:textId="77777777" w:rsidTr="00C07095">
        <w:tblPrEx>
          <w:tblBorders>
            <w:bottom w:val="single" w:sz="12" w:space="0" w:color="auto"/>
          </w:tblBorders>
        </w:tblPrEx>
        <w:trPr>
          <w:gridAfter w:val="1"/>
          <w:wAfter w:w="9" w:type="dxa"/>
          <w:trHeight w:val="564"/>
        </w:trPr>
        <w:tc>
          <w:tcPr>
            <w:tcW w:w="2518" w:type="dxa"/>
            <w:gridSpan w:val="2"/>
            <w:vMerge w:val="restart"/>
          </w:tcPr>
          <w:p w14:paraId="346C9A64" w14:textId="77777777" w:rsidR="00BE4FC5" w:rsidRPr="00A319FA" w:rsidRDefault="00BE4FC5" w:rsidP="00CF1FED">
            <w:pPr>
              <w:rPr>
                <w:rFonts w:ascii="Verdana" w:hAnsi="Verdana" w:cs="Calibri"/>
                <w:b/>
                <w:szCs w:val="20"/>
              </w:rPr>
            </w:pPr>
          </w:p>
        </w:tc>
        <w:tc>
          <w:tcPr>
            <w:tcW w:w="7220" w:type="dxa"/>
            <w:gridSpan w:val="3"/>
          </w:tcPr>
          <w:p w14:paraId="456BB057" w14:textId="77777777" w:rsidR="002E0C5F" w:rsidRPr="00360224" w:rsidRDefault="002E0C5F" w:rsidP="002E0C5F">
            <w:pPr>
              <w:numPr>
                <w:ilvl w:val="0"/>
                <w:numId w:val="37"/>
              </w:numPr>
              <w:ind w:left="2"/>
              <w:rPr>
                <w:rFonts w:ascii="Verdana" w:hAnsi="Verdana" w:cs="Calibri"/>
                <w:color w:val="000000"/>
                <w:szCs w:val="20"/>
              </w:rPr>
            </w:pPr>
            <w:r w:rsidRPr="00360224">
              <w:rPr>
                <w:rFonts w:ascii="Verdana" w:hAnsi="Verdana" w:cs="Calibri"/>
                <w:b/>
                <w:i/>
                <w:szCs w:val="20"/>
              </w:rPr>
              <w:t>[REMOVED]</w:t>
            </w:r>
          </w:p>
          <w:p w14:paraId="4F58D46B" w14:textId="77777777" w:rsidR="00BE4FC5" w:rsidRPr="00A319FA" w:rsidRDefault="00BE4FC5" w:rsidP="002E0C5F">
            <w:pPr>
              <w:ind w:left="720"/>
              <w:rPr>
                <w:rFonts w:ascii="Verdana" w:hAnsi="Verdana" w:cs="Calibri"/>
                <w:color w:val="000000"/>
                <w:szCs w:val="20"/>
              </w:rPr>
            </w:pPr>
          </w:p>
        </w:tc>
      </w:tr>
      <w:tr w:rsidR="00BE4FC5" w:rsidRPr="00775A0B" w14:paraId="5E0071C4" w14:textId="77777777" w:rsidTr="00C07095">
        <w:tblPrEx>
          <w:tblBorders>
            <w:bottom w:val="single" w:sz="12" w:space="0" w:color="auto"/>
          </w:tblBorders>
        </w:tblPrEx>
        <w:trPr>
          <w:gridAfter w:val="1"/>
          <w:wAfter w:w="9" w:type="dxa"/>
          <w:trHeight w:val="564"/>
        </w:trPr>
        <w:tc>
          <w:tcPr>
            <w:tcW w:w="2518" w:type="dxa"/>
            <w:gridSpan w:val="2"/>
            <w:vMerge/>
          </w:tcPr>
          <w:p w14:paraId="4C4F1BF6" w14:textId="77777777" w:rsidR="00BE4FC5" w:rsidRPr="00A319FA" w:rsidRDefault="00BE4FC5" w:rsidP="00CF1FED">
            <w:pPr>
              <w:rPr>
                <w:rFonts w:ascii="Verdana" w:hAnsi="Verdana" w:cs="Calibri"/>
                <w:b/>
                <w:szCs w:val="20"/>
              </w:rPr>
            </w:pPr>
          </w:p>
        </w:tc>
        <w:tc>
          <w:tcPr>
            <w:tcW w:w="7220" w:type="dxa"/>
            <w:gridSpan w:val="3"/>
          </w:tcPr>
          <w:p w14:paraId="11F07F77"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 xml:space="preserve">After the completion of [step </w:t>
            </w:r>
            <w:r w:rsidR="007E68B0" w:rsidRPr="00A319FA">
              <w:rPr>
                <w:rFonts w:ascii="Verdana" w:hAnsi="Verdana" w:cs="Calibri"/>
                <w:b/>
                <w:i/>
                <w:szCs w:val="20"/>
              </w:rPr>
              <w:t>4</w:t>
            </w:r>
            <w:r w:rsidRPr="00A319FA">
              <w:rPr>
                <w:rFonts w:ascii="Verdana" w:hAnsi="Verdana" w:cs="Calibri"/>
                <w:b/>
                <w:i/>
                <w:szCs w:val="20"/>
              </w:rPr>
              <w:t xml:space="preserve">] the </w:t>
            </w:r>
            <w:r w:rsidR="00192F9D" w:rsidRPr="00A319FA">
              <w:rPr>
                <w:rFonts w:ascii="Verdana" w:hAnsi="Verdana" w:cs="Calibri"/>
                <w:b/>
                <w:i/>
                <w:szCs w:val="20"/>
              </w:rPr>
              <w:t>Case Owner</w:t>
            </w:r>
            <w:r w:rsidRPr="00A319FA">
              <w:rPr>
                <w:rFonts w:ascii="Verdana" w:hAnsi="Verdana" w:cs="Calibri"/>
                <w:b/>
                <w:i/>
                <w:szCs w:val="20"/>
              </w:rPr>
              <w:t xml:space="preserve"> decides </w:t>
            </w:r>
            <w:r w:rsidR="00FB2AA5" w:rsidRPr="00A319FA">
              <w:rPr>
                <w:rFonts w:ascii="Verdana" w:hAnsi="Verdana" w:cs="Calibri"/>
                <w:b/>
                <w:i/>
                <w:szCs w:val="20"/>
              </w:rPr>
              <w:t xml:space="preserve">he </w:t>
            </w:r>
            <w:r w:rsidRPr="00A319FA">
              <w:rPr>
                <w:rFonts w:ascii="Verdana" w:hAnsi="Verdana" w:cs="Calibri"/>
                <w:b/>
                <w:i/>
                <w:szCs w:val="20"/>
              </w:rPr>
              <w:t>need</w:t>
            </w:r>
            <w:r w:rsidR="00FB2AA5" w:rsidRPr="00A319FA">
              <w:rPr>
                <w:rFonts w:ascii="Verdana" w:hAnsi="Verdana" w:cs="Calibri"/>
                <w:b/>
                <w:i/>
                <w:szCs w:val="20"/>
              </w:rPr>
              <w:t>s</w:t>
            </w:r>
            <w:r w:rsidRPr="00A319FA">
              <w:rPr>
                <w:rFonts w:ascii="Verdana" w:hAnsi="Verdana" w:cs="Calibri"/>
                <w:b/>
                <w:i/>
                <w:szCs w:val="20"/>
              </w:rPr>
              <w:t xml:space="preserve"> more information about the </w:t>
            </w:r>
            <w:r w:rsidR="00526FBD" w:rsidRPr="00A319FA">
              <w:rPr>
                <w:rFonts w:ascii="Verdana" w:hAnsi="Verdana" w:cs="Calibri"/>
                <w:b/>
                <w:i/>
                <w:szCs w:val="20"/>
              </w:rPr>
              <w:t>Petitioner</w:t>
            </w:r>
            <w:r w:rsidRPr="00A319FA">
              <w:rPr>
                <w:rFonts w:ascii="Verdana" w:hAnsi="Verdana" w:cs="Calibri"/>
                <w:b/>
                <w:i/>
                <w:szCs w:val="20"/>
              </w:rPr>
              <w:t>:</w:t>
            </w:r>
          </w:p>
          <w:p w14:paraId="5256BC90" w14:textId="77777777" w:rsidR="00BE4FC5" w:rsidRPr="00A319FA" w:rsidRDefault="00BE4FC5" w:rsidP="00CF1FED">
            <w:pPr>
              <w:rPr>
                <w:rFonts w:ascii="Verdana" w:hAnsi="Verdana" w:cs="Calibri"/>
                <w:color w:val="000000"/>
                <w:szCs w:val="20"/>
              </w:rPr>
            </w:pPr>
          </w:p>
          <w:p w14:paraId="648CD353" w14:textId="77777777" w:rsidR="00BE4FC5" w:rsidRPr="00A319FA" w:rsidRDefault="00BE4FC5" w:rsidP="00CF1FED">
            <w:pPr>
              <w:numPr>
                <w:ilvl w:val="0"/>
                <w:numId w:val="52"/>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Pr="00A319FA">
              <w:rPr>
                <w:rFonts w:ascii="Verdana" w:hAnsi="Verdana" w:cs="Calibri"/>
                <w:color w:val="000000"/>
                <w:szCs w:val="20"/>
              </w:rPr>
              <w:t xml:space="preserve"> fills in a F026 SED</w:t>
            </w:r>
            <w:r w:rsidR="007E68B0" w:rsidRPr="00A319FA">
              <w:rPr>
                <w:rFonts w:ascii="Verdana" w:hAnsi="Verdana" w:cs="Calibri"/>
                <w:color w:val="000000"/>
                <w:szCs w:val="20"/>
              </w:rPr>
              <w:t>, requesting more in</w:t>
            </w:r>
            <w:r w:rsidR="000310FF">
              <w:rPr>
                <w:rFonts w:ascii="Verdana" w:hAnsi="Verdana" w:cs="Calibri"/>
                <w:color w:val="000000"/>
                <w:szCs w:val="20"/>
              </w:rPr>
              <w:t xml:space="preserve">formation about the </w:t>
            </w:r>
            <w:proofErr w:type="gramStart"/>
            <w:r w:rsidR="000310FF">
              <w:rPr>
                <w:rFonts w:ascii="Verdana" w:hAnsi="Verdana" w:cs="Calibri"/>
                <w:color w:val="000000"/>
                <w:szCs w:val="20"/>
              </w:rPr>
              <w:t>Petitioner;</w:t>
            </w:r>
            <w:proofErr w:type="gramEnd"/>
          </w:p>
          <w:p w14:paraId="09941064" w14:textId="77777777" w:rsidR="00BE4FC5" w:rsidRPr="00A319FA" w:rsidRDefault="00BE4FC5" w:rsidP="00CF1FED">
            <w:pPr>
              <w:numPr>
                <w:ilvl w:val="0"/>
                <w:numId w:val="52"/>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Pr="00A319FA">
              <w:rPr>
                <w:rFonts w:ascii="Verdana" w:hAnsi="Verdana" w:cs="Calibri"/>
                <w:color w:val="000000"/>
                <w:szCs w:val="20"/>
              </w:rPr>
              <w:t xml:space="preserve"> sends the F026 SED to </w:t>
            </w:r>
            <w:r w:rsidR="00FE3059" w:rsidRPr="00A319FA">
              <w:rPr>
                <w:rFonts w:ascii="Verdana" w:hAnsi="Verdana" w:cs="Calibri"/>
                <w:color w:val="000000"/>
                <w:szCs w:val="20"/>
              </w:rPr>
              <w:t xml:space="preserve">one or more </w:t>
            </w:r>
            <w:proofErr w:type="gramStart"/>
            <w:r w:rsidR="00526FBD" w:rsidRPr="00A319FA">
              <w:rPr>
                <w:rFonts w:ascii="Verdana" w:hAnsi="Verdana" w:cs="Calibri"/>
                <w:color w:val="000000"/>
                <w:szCs w:val="20"/>
              </w:rPr>
              <w:t>Counterpar</w:t>
            </w:r>
            <w:r w:rsidR="00C838D6" w:rsidRPr="00A319FA">
              <w:rPr>
                <w:rFonts w:ascii="Verdana" w:hAnsi="Verdana" w:cs="Calibri"/>
                <w:color w:val="000000"/>
                <w:szCs w:val="20"/>
              </w:rPr>
              <w:t>t</w:t>
            </w:r>
            <w:r w:rsidR="00183E68" w:rsidRPr="00A319FA">
              <w:rPr>
                <w:rFonts w:ascii="Verdana" w:hAnsi="Verdana" w:cs="Calibri"/>
                <w:color w:val="000000"/>
                <w:szCs w:val="20"/>
              </w:rPr>
              <w:t>ies</w:t>
            </w:r>
            <w:r w:rsidR="000310FF">
              <w:rPr>
                <w:rFonts w:ascii="Verdana" w:hAnsi="Verdana" w:cs="Calibri"/>
                <w:color w:val="000000"/>
                <w:szCs w:val="20"/>
              </w:rPr>
              <w:t>;</w:t>
            </w:r>
            <w:proofErr w:type="gramEnd"/>
          </w:p>
          <w:p w14:paraId="10457BC3" w14:textId="77777777" w:rsidR="00BE4FC5" w:rsidRPr="00A319FA" w:rsidRDefault="00C43236" w:rsidP="00CF1FED">
            <w:pPr>
              <w:numPr>
                <w:ilvl w:val="0"/>
                <w:numId w:val="52"/>
              </w:numPr>
              <w:rPr>
                <w:rFonts w:ascii="Verdana" w:hAnsi="Verdana" w:cs="Calibri"/>
                <w:color w:val="000000"/>
                <w:szCs w:val="20"/>
              </w:rPr>
            </w:pPr>
            <w:r w:rsidRPr="00A319FA">
              <w:rPr>
                <w:rFonts w:ascii="Verdana" w:hAnsi="Verdana" w:cs="Calibri"/>
                <w:color w:val="000000"/>
                <w:szCs w:val="20"/>
              </w:rPr>
              <w:t xml:space="preserve">The </w:t>
            </w:r>
            <w:r w:rsidR="00304AD1" w:rsidRPr="00A319FA">
              <w:rPr>
                <w:rFonts w:ascii="Verdana" w:hAnsi="Verdana" w:cs="Calibri"/>
                <w:color w:val="000000"/>
                <w:szCs w:val="20"/>
              </w:rPr>
              <w:t>Counterparty</w:t>
            </w:r>
            <w:r w:rsidRPr="00A319FA">
              <w:rPr>
                <w:rFonts w:ascii="Verdana" w:hAnsi="Verdana" w:cs="Calibri"/>
                <w:color w:val="000000"/>
                <w:szCs w:val="20"/>
              </w:rPr>
              <w:t>(</w:t>
            </w:r>
            <w:proofErr w:type="spellStart"/>
            <w:r w:rsidRPr="00A319FA">
              <w:rPr>
                <w:rFonts w:ascii="Verdana" w:hAnsi="Verdana" w:cs="Calibri"/>
                <w:color w:val="000000"/>
                <w:szCs w:val="20"/>
              </w:rPr>
              <w:t>ies</w:t>
            </w:r>
            <w:proofErr w:type="spellEnd"/>
            <w:r w:rsidR="00304AD1" w:rsidRPr="00A319FA">
              <w:rPr>
                <w:rFonts w:ascii="Verdana" w:hAnsi="Verdana" w:cs="Calibri"/>
                <w:color w:val="000000"/>
                <w:szCs w:val="20"/>
              </w:rPr>
              <w:t>)</w:t>
            </w:r>
            <w:r w:rsidR="00BE4FC5" w:rsidRPr="00A319FA">
              <w:rPr>
                <w:rFonts w:ascii="Verdana" w:hAnsi="Verdana" w:cs="Calibri"/>
                <w:color w:val="000000"/>
                <w:szCs w:val="20"/>
              </w:rPr>
              <w:t xml:space="preserve"> receiv</w:t>
            </w:r>
            <w:r w:rsidR="00304AD1" w:rsidRPr="00A319FA">
              <w:rPr>
                <w:rFonts w:ascii="Verdana" w:hAnsi="Verdana" w:cs="Calibri"/>
                <w:color w:val="000000"/>
                <w:szCs w:val="20"/>
              </w:rPr>
              <w:t>e</w:t>
            </w:r>
            <w:r w:rsidR="00FB2AA5" w:rsidRPr="00A319FA">
              <w:rPr>
                <w:rFonts w:ascii="Verdana" w:hAnsi="Verdana" w:cs="Calibri"/>
                <w:color w:val="000000"/>
                <w:szCs w:val="20"/>
              </w:rPr>
              <w:t>(</w:t>
            </w:r>
            <w:r w:rsidR="00304AD1" w:rsidRPr="00A319FA">
              <w:rPr>
                <w:rFonts w:ascii="Verdana" w:hAnsi="Verdana" w:cs="Calibri"/>
                <w:color w:val="000000"/>
                <w:szCs w:val="20"/>
              </w:rPr>
              <w:t>s</w:t>
            </w:r>
            <w:r w:rsidR="00FB2AA5" w:rsidRPr="00A319FA">
              <w:rPr>
                <w:rFonts w:ascii="Verdana" w:hAnsi="Verdana" w:cs="Calibri"/>
                <w:color w:val="000000"/>
                <w:szCs w:val="20"/>
              </w:rPr>
              <w:t>) the</w:t>
            </w:r>
            <w:r w:rsidR="00BE4FC5" w:rsidRPr="00A319FA">
              <w:rPr>
                <w:rFonts w:ascii="Verdana" w:hAnsi="Verdana" w:cs="Calibri"/>
                <w:color w:val="000000"/>
                <w:szCs w:val="20"/>
              </w:rPr>
              <w:t xml:space="preserve"> F026 </w:t>
            </w:r>
            <w:proofErr w:type="gramStart"/>
            <w:r w:rsidR="00BE4FC5" w:rsidRPr="00A319FA">
              <w:rPr>
                <w:rFonts w:ascii="Verdana" w:hAnsi="Verdana" w:cs="Calibri"/>
                <w:color w:val="000000"/>
                <w:szCs w:val="20"/>
              </w:rPr>
              <w:t>SED</w:t>
            </w:r>
            <w:r w:rsidR="000310FF">
              <w:rPr>
                <w:rFonts w:ascii="Verdana" w:hAnsi="Verdana" w:cs="Calibri"/>
                <w:color w:val="000000"/>
                <w:szCs w:val="20"/>
              </w:rPr>
              <w:t>;</w:t>
            </w:r>
            <w:proofErr w:type="gramEnd"/>
          </w:p>
          <w:p w14:paraId="54A99A7E" w14:textId="77777777" w:rsidR="00BE4FC5" w:rsidRPr="00A319FA" w:rsidRDefault="00F60FFF" w:rsidP="00CF1FED">
            <w:pPr>
              <w:numPr>
                <w:ilvl w:val="0"/>
                <w:numId w:val="52"/>
              </w:numPr>
              <w:rPr>
                <w:rFonts w:ascii="Verdana" w:hAnsi="Verdana" w:cs="Calibri"/>
                <w:color w:val="000000"/>
                <w:szCs w:val="20"/>
              </w:rPr>
            </w:pPr>
            <w:r w:rsidRPr="00A319FA">
              <w:rPr>
                <w:rFonts w:ascii="Verdana" w:hAnsi="Verdana" w:cs="Calibri"/>
                <w:color w:val="000000"/>
                <w:szCs w:val="20"/>
              </w:rPr>
              <w:t xml:space="preserve">Each </w:t>
            </w:r>
            <w:r w:rsidR="00304AD1" w:rsidRPr="00A319FA">
              <w:rPr>
                <w:rFonts w:ascii="Verdana" w:hAnsi="Verdana" w:cs="Calibri"/>
                <w:color w:val="000000"/>
                <w:szCs w:val="20"/>
              </w:rPr>
              <w:t>Counterparty</w:t>
            </w:r>
            <w:r w:rsidRPr="00A319FA">
              <w:rPr>
                <w:rFonts w:ascii="Verdana" w:hAnsi="Verdana" w:cs="Calibri"/>
                <w:color w:val="000000"/>
                <w:szCs w:val="20"/>
              </w:rPr>
              <w:t xml:space="preserve"> that received the F026 SED </w:t>
            </w:r>
            <w:r w:rsidR="00C43236" w:rsidRPr="00A319FA">
              <w:rPr>
                <w:rFonts w:ascii="Verdana" w:hAnsi="Verdana" w:cs="Calibri"/>
                <w:color w:val="000000"/>
                <w:szCs w:val="20"/>
              </w:rPr>
              <w:t>fills</w:t>
            </w:r>
            <w:r w:rsidR="00BE4FC5" w:rsidRPr="00A319FA">
              <w:rPr>
                <w:rFonts w:ascii="Verdana" w:hAnsi="Verdana" w:cs="Calibri"/>
                <w:color w:val="000000"/>
                <w:szCs w:val="20"/>
              </w:rPr>
              <w:t xml:space="preserve"> in</w:t>
            </w:r>
            <w:r w:rsidR="008D512B" w:rsidRPr="00A319FA">
              <w:rPr>
                <w:rFonts w:ascii="Verdana" w:hAnsi="Verdana" w:cs="Calibri"/>
                <w:color w:val="000000"/>
                <w:szCs w:val="20"/>
              </w:rPr>
              <w:t xml:space="preserve"> </w:t>
            </w:r>
            <w:r w:rsidRPr="00A319FA">
              <w:rPr>
                <w:rFonts w:ascii="Verdana" w:hAnsi="Verdana" w:cs="Calibri"/>
                <w:color w:val="000000"/>
                <w:szCs w:val="20"/>
              </w:rPr>
              <w:t>the</w:t>
            </w:r>
            <w:r w:rsidR="00BE4FC5" w:rsidRPr="00A319FA">
              <w:rPr>
                <w:rFonts w:ascii="Verdana" w:hAnsi="Verdana" w:cs="Calibri"/>
                <w:color w:val="000000"/>
                <w:szCs w:val="20"/>
              </w:rPr>
              <w:t xml:space="preserve"> F027 SED thus prov</w:t>
            </w:r>
            <w:r w:rsidR="000310FF">
              <w:rPr>
                <w:rFonts w:ascii="Verdana" w:hAnsi="Verdana" w:cs="Calibri"/>
                <w:color w:val="000000"/>
                <w:szCs w:val="20"/>
              </w:rPr>
              <w:t xml:space="preserve">iding the requested </w:t>
            </w:r>
            <w:proofErr w:type="gramStart"/>
            <w:r w:rsidR="000310FF">
              <w:rPr>
                <w:rFonts w:ascii="Verdana" w:hAnsi="Verdana" w:cs="Calibri"/>
                <w:color w:val="000000"/>
                <w:szCs w:val="20"/>
              </w:rPr>
              <w:t>information;</w:t>
            </w:r>
            <w:proofErr w:type="gramEnd"/>
          </w:p>
          <w:p w14:paraId="0998A586" w14:textId="77777777" w:rsidR="00BE4FC5" w:rsidRPr="00A319FA" w:rsidRDefault="00F60FFF" w:rsidP="00CF1FED">
            <w:pPr>
              <w:numPr>
                <w:ilvl w:val="0"/>
                <w:numId w:val="52"/>
              </w:numPr>
              <w:rPr>
                <w:rFonts w:ascii="Verdana" w:hAnsi="Verdana" w:cs="Calibri"/>
                <w:color w:val="000000"/>
                <w:szCs w:val="20"/>
              </w:rPr>
            </w:pPr>
            <w:r w:rsidRPr="00A319FA">
              <w:rPr>
                <w:rFonts w:ascii="Verdana" w:hAnsi="Verdana" w:cs="Calibri"/>
                <w:color w:val="000000"/>
                <w:szCs w:val="20"/>
              </w:rPr>
              <w:t xml:space="preserve">Each </w:t>
            </w:r>
            <w:r w:rsidR="00304AD1" w:rsidRPr="00A319FA">
              <w:rPr>
                <w:rFonts w:ascii="Verdana" w:hAnsi="Verdana" w:cs="Calibri"/>
                <w:color w:val="000000"/>
                <w:szCs w:val="20"/>
              </w:rPr>
              <w:t>Counterparty</w:t>
            </w:r>
            <w:r w:rsidR="00DB45D5" w:rsidRPr="00A319FA">
              <w:rPr>
                <w:rFonts w:ascii="Verdana" w:hAnsi="Verdana" w:cs="Calibri"/>
                <w:color w:val="000000"/>
                <w:szCs w:val="20"/>
              </w:rPr>
              <w:t xml:space="preserve"> that received the F026 </w:t>
            </w:r>
            <w:r w:rsidR="00BE4FC5" w:rsidRPr="00A319FA">
              <w:rPr>
                <w:rFonts w:ascii="Verdana" w:hAnsi="Verdana" w:cs="Calibri"/>
                <w:color w:val="000000"/>
                <w:szCs w:val="20"/>
              </w:rPr>
              <w:t>sen</w:t>
            </w:r>
            <w:r w:rsidR="00304AD1" w:rsidRPr="00A319FA">
              <w:rPr>
                <w:rFonts w:ascii="Verdana" w:hAnsi="Verdana" w:cs="Calibri"/>
                <w:color w:val="000000"/>
                <w:szCs w:val="20"/>
              </w:rPr>
              <w:t>ds</w:t>
            </w:r>
            <w:r w:rsidR="00BE4FC5" w:rsidRPr="00A319FA">
              <w:rPr>
                <w:rFonts w:ascii="Verdana" w:hAnsi="Verdana" w:cs="Calibri"/>
                <w:color w:val="000000"/>
                <w:szCs w:val="20"/>
              </w:rPr>
              <w:t xml:space="preserve"> the F027 to the </w:t>
            </w:r>
            <w:r w:rsidR="00192F9D" w:rsidRPr="00A319FA">
              <w:rPr>
                <w:rFonts w:ascii="Verdana" w:hAnsi="Verdana" w:cs="Calibri"/>
                <w:color w:val="000000"/>
                <w:szCs w:val="20"/>
              </w:rPr>
              <w:t xml:space="preserve">Case </w:t>
            </w:r>
            <w:proofErr w:type="gramStart"/>
            <w:r w:rsidR="00192F9D" w:rsidRPr="00A319FA">
              <w:rPr>
                <w:rFonts w:ascii="Verdana" w:hAnsi="Verdana" w:cs="Calibri"/>
                <w:color w:val="000000"/>
                <w:szCs w:val="20"/>
              </w:rPr>
              <w:t>Owner</w:t>
            </w:r>
            <w:r w:rsidR="000310FF">
              <w:rPr>
                <w:rFonts w:ascii="Verdana" w:hAnsi="Verdana" w:cs="Calibri"/>
                <w:color w:val="000000"/>
                <w:szCs w:val="20"/>
              </w:rPr>
              <w:t>;</w:t>
            </w:r>
            <w:proofErr w:type="gramEnd"/>
          </w:p>
          <w:p w14:paraId="4012BFAD" w14:textId="77777777" w:rsidR="00BE4FC5" w:rsidRPr="00A319FA" w:rsidRDefault="00BE4FC5" w:rsidP="00CF1FED">
            <w:pPr>
              <w:numPr>
                <w:ilvl w:val="0"/>
                <w:numId w:val="52"/>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Pr="00A319FA">
              <w:rPr>
                <w:rFonts w:ascii="Verdana" w:hAnsi="Verdana" w:cs="Calibri"/>
                <w:color w:val="000000"/>
                <w:szCs w:val="20"/>
              </w:rPr>
              <w:t xml:space="preserve"> receives the </w:t>
            </w:r>
            <w:proofErr w:type="gramStart"/>
            <w:r w:rsidR="00F60FFF" w:rsidRPr="00A319FA">
              <w:rPr>
                <w:rFonts w:ascii="Verdana" w:hAnsi="Verdana" w:cs="Calibri"/>
                <w:color w:val="000000"/>
                <w:szCs w:val="20"/>
              </w:rPr>
              <w:t>F02</w:t>
            </w:r>
            <w:r w:rsidR="008C2FDC" w:rsidRPr="00A319FA">
              <w:rPr>
                <w:rFonts w:ascii="Verdana" w:hAnsi="Verdana" w:cs="Calibri"/>
                <w:color w:val="000000"/>
                <w:szCs w:val="20"/>
              </w:rPr>
              <w:t>7</w:t>
            </w:r>
            <w:r w:rsidR="000310FF">
              <w:rPr>
                <w:rFonts w:ascii="Verdana" w:hAnsi="Verdana" w:cs="Calibri"/>
                <w:color w:val="000000"/>
                <w:szCs w:val="20"/>
              </w:rPr>
              <w:t>;</w:t>
            </w:r>
            <w:proofErr w:type="gramEnd"/>
          </w:p>
          <w:p w14:paraId="2A5019F4" w14:textId="77777777" w:rsidR="00BE4FC5" w:rsidRPr="00A319FA" w:rsidRDefault="00F60FFF" w:rsidP="00CF1FED">
            <w:pPr>
              <w:numPr>
                <w:ilvl w:val="0"/>
                <w:numId w:val="52"/>
              </w:numPr>
              <w:rPr>
                <w:rFonts w:ascii="Verdana" w:hAnsi="Verdana" w:cs="Calibri"/>
                <w:b/>
                <w:i/>
                <w:color w:val="000000"/>
                <w:szCs w:val="20"/>
              </w:rPr>
            </w:pPr>
            <w:r w:rsidRPr="00A319FA" w:rsidDel="00F60FFF">
              <w:rPr>
                <w:rFonts w:ascii="Verdana" w:hAnsi="Verdana" w:cs="Calibri"/>
                <w:color w:val="000000"/>
                <w:szCs w:val="20"/>
              </w:rPr>
              <w:t xml:space="preserve"> </w:t>
            </w:r>
            <w:r w:rsidR="000310FF">
              <w:rPr>
                <w:rFonts w:ascii="Verdana" w:hAnsi="Verdana" w:cs="Calibri"/>
                <w:color w:val="000000"/>
                <w:szCs w:val="20"/>
              </w:rPr>
              <w:t>[This branch] E</w:t>
            </w:r>
            <w:r w:rsidR="00BE4FC5" w:rsidRPr="00A319FA">
              <w:rPr>
                <w:rFonts w:ascii="Verdana" w:hAnsi="Verdana" w:cs="Calibri"/>
                <w:color w:val="000000"/>
                <w:szCs w:val="20"/>
              </w:rPr>
              <w:t xml:space="preserve">nds. </w:t>
            </w:r>
            <w:r w:rsidR="00961297" w:rsidRPr="00A319FA">
              <w:rPr>
                <w:rFonts w:ascii="Verdana" w:hAnsi="Verdana" w:cs="Calibri"/>
                <w:color w:val="000000"/>
                <w:szCs w:val="20"/>
              </w:rPr>
              <w:t>(The main scenario resumes at step 6)</w:t>
            </w:r>
          </w:p>
        </w:tc>
      </w:tr>
      <w:tr w:rsidR="00982C27" w:rsidRPr="00775A0B" w14:paraId="444573C7" w14:textId="77777777" w:rsidTr="00C07095">
        <w:tblPrEx>
          <w:tblBorders>
            <w:bottom w:val="single" w:sz="12" w:space="0" w:color="auto"/>
          </w:tblBorders>
        </w:tblPrEx>
        <w:trPr>
          <w:gridAfter w:val="1"/>
          <w:wAfter w:w="9" w:type="dxa"/>
          <w:trHeight w:val="564"/>
        </w:trPr>
        <w:tc>
          <w:tcPr>
            <w:tcW w:w="2518" w:type="dxa"/>
            <w:gridSpan w:val="2"/>
            <w:vMerge/>
          </w:tcPr>
          <w:p w14:paraId="52195B05" w14:textId="77777777" w:rsidR="00982C27" w:rsidRPr="00A319FA" w:rsidRDefault="00982C27" w:rsidP="00CF1FED">
            <w:pPr>
              <w:rPr>
                <w:rFonts w:ascii="Verdana" w:hAnsi="Verdana" w:cs="Calibri"/>
                <w:b/>
                <w:szCs w:val="20"/>
              </w:rPr>
            </w:pPr>
          </w:p>
        </w:tc>
        <w:tc>
          <w:tcPr>
            <w:tcW w:w="7220" w:type="dxa"/>
            <w:gridSpan w:val="3"/>
          </w:tcPr>
          <w:p w14:paraId="31C5C175" w14:textId="77777777" w:rsidR="00982C27" w:rsidRPr="00A319FA" w:rsidRDefault="00982C27" w:rsidP="00CF1FED">
            <w:pPr>
              <w:numPr>
                <w:ilvl w:val="0"/>
                <w:numId w:val="37"/>
              </w:numPr>
              <w:ind w:left="2"/>
              <w:rPr>
                <w:rFonts w:ascii="Verdana" w:hAnsi="Verdana" w:cs="Calibri"/>
                <w:b/>
                <w:i/>
                <w:szCs w:val="20"/>
              </w:rPr>
            </w:pPr>
            <w:r w:rsidRPr="00A319FA">
              <w:rPr>
                <w:rFonts w:ascii="Verdana" w:hAnsi="Verdana" w:cs="Calibri"/>
                <w:b/>
                <w:i/>
                <w:szCs w:val="20"/>
              </w:rPr>
              <w:t xml:space="preserve">After the completion of [step </w:t>
            </w:r>
            <w:r w:rsidR="00431A38" w:rsidRPr="00A319FA">
              <w:rPr>
                <w:rFonts w:ascii="Verdana" w:hAnsi="Verdana" w:cs="Calibri"/>
                <w:b/>
                <w:i/>
                <w:szCs w:val="20"/>
              </w:rPr>
              <w:t>4</w:t>
            </w:r>
            <w:r w:rsidRPr="00A319FA">
              <w:rPr>
                <w:rFonts w:ascii="Verdana" w:hAnsi="Verdana" w:cs="Calibri"/>
                <w:b/>
                <w:i/>
                <w:szCs w:val="20"/>
              </w:rPr>
              <w:t xml:space="preserve">] the </w:t>
            </w:r>
            <w:r w:rsidR="00192F9D" w:rsidRPr="00A319FA">
              <w:rPr>
                <w:rFonts w:ascii="Verdana" w:hAnsi="Verdana" w:cs="Calibri"/>
                <w:b/>
                <w:i/>
                <w:szCs w:val="20"/>
              </w:rPr>
              <w:t>Case Owner</w:t>
            </w:r>
            <w:r w:rsidRPr="00A319FA">
              <w:rPr>
                <w:rFonts w:ascii="Verdana" w:hAnsi="Verdana" w:cs="Calibri"/>
                <w:b/>
                <w:i/>
                <w:szCs w:val="20"/>
              </w:rPr>
              <w:t xml:space="preserve"> concludes the Counterparties need information about the periods of employment of the Petitioner:</w:t>
            </w:r>
          </w:p>
          <w:p w14:paraId="0A9B7BE6" w14:textId="77777777" w:rsidR="00982C27" w:rsidRPr="00A319FA" w:rsidRDefault="00982C27" w:rsidP="00CF1FED">
            <w:pPr>
              <w:rPr>
                <w:rFonts w:ascii="Verdana" w:hAnsi="Verdana" w:cs="Calibri"/>
                <w:szCs w:val="20"/>
              </w:rPr>
            </w:pPr>
          </w:p>
          <w:p w14:paraId="09ECEA98" w14:textId="77777777" w:rsidR="00982C27" w:rsidRPr="00A319FA" w:rsidRDefault="00982C27" w:rsidP="00CF1FED">
            <w:pPr>
              <w:numPr>
                <w:ilvl w:val="0"/>
                <w:numId w:val="107"/>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Pr="00A319FA">
              <w:rPr>
                <w:rFonts w:ascii="Verdana" w:hAnsi="Verdana" w:cs="Calibri"/>
                <w:color w:val="000000"/>
                <w:szCs w:val="20"/>
              </w:rPr>
              <w:t xml:space="preserve"> fills in a F023 SED</w:t>
            </w:r>
            <w:r w:rsidR="00431A38" w:rsidRPr="00A319FA">
              <w:rPr>
                <w:rFonts w:ascii="Verdana" w:hAnsi="Verdana" w:cs="Calibri"/>
                <w:color w:val="000000"/>
                <w:szCs w:val="20"/>
              </w:rPr>
              <w:t xml:space="preserve">, </w:t>
            </w:r>
            <w:r w:rsidR="001A2CE4" w:rsidRPr="00A319FA">
              <w:rPr>
                <w:rFonts w:ascii="Verdana" w:hAnsi="Verdana" w:cs="Calibri"/>
                <w:color w:val="000000"/>
                <w:szCs w:val="20"/>
              </w:rPr>
              <w:t xml:space="preserve">providing more information about the periods </w:t>
            </w:r>
            <w:r w:rsidR="00F83187">
              <w:rPr>
                <w:rFonts w:ascii="Verdana" w:hAnsi="Verdana" w:cs="Calibri"/>
                <w:color w:val="000000"/>
                <w:szCs w:val="20"/>
              </w:rPr>
              <w:t xml:space="preserve">of employment of the </w:t>
            </w:r>
            <w:proofErr w:type="gramStart"/>
            <w:r w:rsidR="00F83187">
              <w:rPr>
                <w:rFonts w:ascii="Verdana" w:hAnsi="Verdana" w:cs="Calibri"/>
                <w:color w:val="000000"/>
                <w:szCs w:val="20"/>
              </w:rPr>
              <w:t>Petitioner;</w:t>
            </w:r>
            <w:proofErr w:type="gramEnd"/>
          </w:p>
          <w:p w14:paraId="60F079FF" w14:textId="77777777" w:rsidR="00982C27" w:rsidRPr="00A319FA" w:rsidRDefault="00982C27" w:rsidP="00CF1FED">
            <w:pPr>
              <w:numPr>
                <w:ilvl w:val="0"/>
                <w:numId w:val="107"/>
              </w:numPr>
              <w:rPr>
                <w:rFonts w:ascii="Verdana" w:hAnsi="Verdana" w:cs="Calibri"/>
                <w:color w:val="000000"/>
                <w:szCs w:val="20"/>
              </w:rPr>
            </w:pPr>
            <w:r w:rsidRPr="00A319FA">
              <w:rPr>
                <w:rFonts w:ascii="Verdana" w:hAnsi="Verdana" w:cs="Calibri"/>
                <w:color w:val="000000"/>
                <w:szCs w:val="20"/>
              </w:rPr>
              <w:lastRenderedPageBreak/>
              <w:t xml:space="preserve">The </w:t>
            </w:r>
            <w:r w:rsidR="00192F9D" w:rsidRPr="00A319FA">
              <w:rPr>
                <w:rFonts w:ascii="Verdana" w:hAnsi="Verdana" w:cs="Calibri"/>
                <w:color w:val="000000"/>
                <w:szCs w:val="20"/>
              </w:rPr>
              <w:t>Case Owner</w:t>
            </w:r>
            <w:r w:rsidRPr="00A319FA">
              <w:rPr>
                <w:rFonts w:ascii="Verdana" w:hAnsi="Verdana" w:cs="Calibri"/>
                <w:color w:val="000000"/>
                <w:szCs w:val="20"/>
              </w:rPr>
              <w:t xml:space="preserve"> sends the F023 SED to </w:t>
            </w:r>
            <w:r w:rsidR="00FE3059" w:rsidRPr="00A319FA">
              <w:rPr>
                <w:rFonts w:ascii="Verdana" w:hAnsi="Verdana" w:cs="Calibri"/>
                <w:color w:val="000000"/>
                <w:szCs w:val="20"/>
              </w:rPr>
              <w:t xml:space="preserve">one or more </w:t>
            </w:r>
            <w:proofErr w:type="gramStart"/>
            <w:r w:rsidR="00F83187">
              <w:rPr>
                <w:rFonts w:ascii="Verdana" w:hAnsi="Verdana" w:cs="Calibri"/>
                <w:color w:val="000000"/>
                <w:szCs w:val="20"/>
              </w:rPr>
              <w:t>Counterparties;</w:t>
            </w:r>
            <w:proofErr w:type="gramEnd"/>
          </w:p>
          <w:p w14:paraId="04850EFF" w14:textId="77777777" w:rsidR="00982C27" w:rsidRPr="00A319FA" w:rsidRDefault="00C43236" w:rsidP="00CF1FED">
            <w:pPr>
              <w:numPr>
                <w:ilvl w:val="0"/>
                <w:numId w:val="107"/>
              </w:numPr>
              <w:rPr>
                <w:rFonts w:ascii="Verdana" w:hAnsi="Verdana" w:cs="Calibri"/>
                <w:color w:val="000000"/>
                <w:szCs w:val="20"/>
              </w:rPr>
            </w:pPr>
            <w:r w:rsidRPr="00A319FA">
              <w:rPr>
                <w:rFonts w:ascii="Verdana" w:hAnsi="Verdana" w:cs="Calibri"/>
                <w:color w:val="000000"/>
                <w:szCs w:val="20"/>
              </w:rPr>
              <w:t>The</w:t>
            </w:r>
            <w:r w:rsidR="00431A38" w:rsidRPr="00A319FA">
              <w:rPr>
                <w:rFonts w:ascii="Verdana" w:hAnsi="Verdana" w:cs="Calibri"/>
                <w:color w:val="000000"/>
                <w:szCs w:val="20"/>
              </w:rPr>
              <w:t xml:space="preserve"> </w:t>
            </w:r>
            <w:r w:rsidR="00982C27" w:rsidRPr="00A319FA">
              <w:rPr>
                <w:rFonts w:ascii="Verdana" w:hAnsi="Verdana" w:cs="Calibri"/>
                <w:color w:val="000000"/>
                <w:szCs w:val="20"/>
              </w:rPr>
              <w:t>Counterpart</w:t>
            </w:r>
            <w:r w:rsidR="00431A38" w:rsidRPr="00A319FA">
              <w:rPr>
                <w:rFonts w:ascii="Verdana" w:hAnsi="Verdana" w:cs="Calibri"/>
                <w:color w:val="000000"/>
                <w:szCs w:val="20"/>
              </w:rPr>
              <w:t>y</w:t>
            </w:r>
            <w:r w:rsidRPr="00A319FA">
              <w:rPr>
                <w:rFonts w:ascii="Verdana" w:hAnsi="Verdana" w:cs="Calibri"/>
                <w:color w:val="000000"/>
                <w:szCs w:val="20"/>
              </w:rPr>
              <w:t>(</w:t>
            </w:r>
            <w:proofErr w:type="spellStart"/>
            <w:r w:rsidRPr="00A319FA">
              <w:rPr>
                <w:rFonts w:ascii="Verdana" w:hAnsi="Verdana" w:cs="Calibri"/>
                <w:color w:val="000000"/>
                <w:szCs w:val="20"/>
              </w:rPr>
              <w:t>ies</w:t>
            </w:r>
            <w:proofErr w:type="spellEnd"/>
            <w:r w:rsidRPr="00A319FA">
              <w:rPr>
                <w:rFonts w:ascii="Verdana" w:hAnsi="Verdana" w:cs="Calibri"/>
                <w:color w:val="000000"/>
                <w:szCs w:val="20"/>
              </w:rPr>
              <w:t>)</w:t>
            </w:r>
            <w:r w:rsidR="00982C27" w:rsidRPr="00A319FA">
              <w:rPr>
                <w:rFonts w:ascii="Verdana" w:hAnsi="Verdana" w:cs="Calibri"/>
                <w:color w:val="000000"/>
                <w:szCs w:val="20"/>
              </w:rPr>
              <w:t xml:space="preserve"> receive</w:t>
            </w:r>
            <w:r w:rsidR="00FB2AA5" w:rsidRPr="00A319FA">
              <w:rPr>
                <w:rFonts w:ascii="Verdana" w:hAnsi="Verdana" w:cs="Calibri"/>
                <w:color w:val="000000"/>
                <w:szCs w:val="20"/>
              </w:rPr>
              <w:t>(s)</w:t>
            </w:r>
            <w:r w:rsidR="00F83187">
              <w:rPr>
                <w:rFonts w:ascii="Verdana" w:hAnsi="Verdana" w:cs="Calibri"/>
                <w:color w:val="000000"/>
                <w:szCs w:val="20"/>
              </w:rPr>
              <w:t xml:space="preserve"> the F023 </w:t>
            </w:r>
            <w:proofErr w:type="gramStart"/>
            <w:r w:rsidR="00F83187">
              <w:rPr>
                <w:rFonts w:ascii="Verdana" w:hAnsi="Verdana" w:cs="Calibri"/>
                <w:color w:val="000000"/>
                <w:szCs w:val="20"/>
              </w:rPr>
              <w:t>SED;</w:t>
            </w:r>
            <w:proofErr w:type="gramEnd"/>
          </w:p>
          <w:p w14:paraId="7F9CFA90" w14:textId="77777777" w:rsidR="00982C27" w:rsidRPr="00A319FA" w:rsidRDefault="009A4F10" w:rsidP="00CF1FED">
            <w:pPr>
              <w:numPr>
                <w:ilvl w:val="0"/>
                <w:numId w:val="107"/>
              </w:numPr>
              <w:rPr>
                <w:rFonts w:ascii="Verdana" w:hAnsi="Verdana" w:cs="Calibri"/>
                <w:color w:val="000000"/>
                <w:szCs w:val="20"/>
              </w:rPr>
            </w:pPr>
            <w:r w:rsidRPr="00A319FA" w:rsidDel="00431A38">
              <w:rPr>
                <w:rFonts w:ascii="Verdana" w:hAnsi="Verdana" w:cs="Calibri"/>
                <w:color w:val="000000"/>
                <w:szCs w:val="20"/>
              </w:rPr>
              <w:t xml:space="preserve"> </w:t>
            </w:r>
            <w:r w:rsidR="00F83187">
              <w:rPr>
                <w:rFonts w:ascii="Verdana" w:hAnsi="Verdana" w:cs="Calibri"/>
                <w:color w:val="000000"/>
                <w:szCs w:val="20"/>
              </w:rPr>
              <w:t>[This branch] E</w:t>
            </w:r>
            <w:r w:rsidR="00982C27" w:rsidRPr="00A319FA">
              <w:rPr>
                <w:rFonts w:ascii="Verdana" w:hAnsi="Verdana" w:cs="Calibri"/>
                <w:color w:val="000000"/>
                <w:szCs w:val="20"/>
              </w:rPr>
              <w:t xml:space="preserve">nds. </w:t>
            </w:r>
            <w:r w:rsidR="00961297" w:rsidRPr="00A319FA">
              <w:rPr>
                <w:rFonts w:ascii="Verdana" w:hAnsi="Verdana" w:cs="Calibri"/>
                <w:color w:val="000000"/>
                <w:szCs w:val="20"/>
              </w:rPr>
              <w:t>(The main scenario resumes at step 6)</w:t>
            </w:r>
            <w:r w:rsidR="00112A3F">
              <w:rPr>
                <w:rFonts w:ascii="Verdana" w:hAnsi="Verdana" w:cs="Calibri"/>
                <w:color w:val="000000"/>
                <w:szCs w:val="20"/>
              </w:rPr>
              <w:t>.</w:t>
            </w:r>
          </w:p>
        </w:tc>
      </w:tr>
      <w:tr w:rsidR="00982C27" w:rsidRPr="00775A0B" w14:paraId="5A2ED011" w14:textId="77777777" w:rsidTr="00C07095">
        <w:tblPrEx>
          <w:tblBorders>
            <w:bottom w:val="single" w:sz="12" w:space="0" w:color="auto"/>
          </w:tblBorders>
        </w:tblPrEx>
        <w:trPr>
          <w:gridAfter w:val="1"/>
          <w:wAfter w:w="9" w:type="dxa"/>
          <w:trHeight w:val="564"/>
        </w:trPr>
        <w:tc>
          <w:tcPr>
            <w:tcW w:w="2518" w:type="dxa"/>
            <w:gridSpan w:val="2"/>
            <w:vMerge/>
          </w:tcPr>
          <w:p w14:paraId="377770BC" w14:textId="77777777" w:rsidR="00982C27" w:rsidRPr="00A319FA" w:rsidRDefault="00982C27" w:rsidP="00CF1FED">
            <w:pPr>
              <w:rPr>
                <w:rFonts w:ascii="Verdana" w:hAnsi="Verdana" w:cs="Calibri"/>
                <w:b/>
                <w:szCs w:val="20"/>
              </w:rPr>
            </w:pPr>
          </w:p>
        </w:tc>
        <w:tc>
          <w:tcPr>
            <w:tcW w:w="7220" w:type="dxa"/>
            <w:gridSpan w:val="3"/>
          </w:tcPr>
          <w:p w14:paraId="7C2CB529" w14:textId="77777777" w:rsidR="00982C27" w:rsidRPr="00A319FA" w:rsidRDefault="002E0C5F" w:rsidP="002E0C5F">
            <w:pPr>
              <w:numPr>
                <w:ilvl w:val="0"/>
                <w:numId w:val="37"/>
              </w:numPr>
              <w:ind w:left="2"/>
              <w:rPr>
                <w:rFonts w:ascii="Verdana" w:hAnsi="Verdana" w:cs="Calibri"/>
                <w:color w:val="000000"/>
                <w:szCs w:val="20"/>
              </w:rPr>
            </w:pPr>
            <w:r w:rsidRPr="00360224">
              <w:rPr>
                <w:rFonts w:ascii="Verdana" w:hAnsi="Verdana" w:cs="Calibri"/>
                <w:b/>
                <w:i/>
                <w:szCs w:val="20"/>
              </w:rPr>
              <w:t>[REMOVED]</w:t>
            </w:r>
          </w:p>
        </w:tc>
      </w:tr>
      <w:tr w:rsidR="00982C27" w:rsidRPr="00775A0B" w14:paraId="0DBF5696" w14:textId="77777777" w:rsidTr="00C07095">
        <w:tblPrEx>
          <w:tblBorders>
            <w:bottom w:val="single" w:sz="12" w:space="0" w:color="auto"/>
          </w:tblBorders>
        </w:tblPrEx>
        <w:trPr>
          <w:gridAfter w:val="1"/>
          <w:wAfter w:w="9" w:type="dxa"/>
          <w:trHeight w:val="564"/>
        </w:trPr>
        <w:tc>
          <w:tcPr>
            <w:tcW w:w="2518" w:type="dxa"/>
            <w:gridSpan w:val="2"/>
            <w:vMerge/>
          </w:tcPr>
          <w:p w14:paraId="50F104DA" w14:textId="77777777" w:rsidR="00982C27" w:rsidRPr="00A319FA" w:rsidRDefault="00982C27" w:rsidP="00CF1FED">
            <w:pPr>
              <w:rPr>
                <w:rFonts w:ascii="Verdana" w:hAnsi="Verdana" w:cs="Calibri"/>
                <w:b/>
                <w:szCs w:val="20"/>
              </w:rPr>
            </w:pPr>
          </w:p>
        </w:tc>
        <w:tc>
          <w:tcPr>
            <w:tcW w:w="7220" w:type="dxa"/>
            <w:gridSpan w:val="3"/>
          </w:tcPr>
          <w:p w14:paraId="4953EF85" w14:textId="77777777" w:rsidR="00982C27" w:rsidRPr="00A319FA" w:rsidRDefault="00982C27" w:rsidP="00CF1FED">
            <w:pPr>
              <w:numPr>
                <w:ilvl w:val="0"/>
                <w:numId w:val="37"/>
              </w:numPr>
              <w:ind w:left="2"/>
              <w:rPr>
                <w:rFonts w:ascii="Verdana" w:hAnsi="Verdana" w:cs="Calibri"/>
                <w:b/>
                <w:i/>
                <w:szCs w:val="20"/>
              </w:rPr>
            </w:pPr>
            <w:r w:rsidRPr="00A319FA">
              <w:rPr>
                <w:rFonts w:ascii="Verdana" w:hAnsi="Verdana" w:cs="Calibri"/>
                <w:b/>
                <w:i/>
                <w:szCs w:val="20"/>
              </w:rPr>
              <w:t xml:space="preserve">After the completion of [step </w:t>
            </w:r>
            <w:r w:rsidR="002E6E4D" w:rsidRPr="00A319FA">
              <w:rPr>
                <w:rFonts w:ascii="Verdana" w:hAnsi="Verdana" w:cs="Calibri"/>
                <w:b/>
                <w:i/>
                <w:szCs w:val="20"/>
              </w:rPr>
              <w:t>4</w:t>
            </w:r>
            <w:r w:rsidRPr="00A319FA">
              <w:rPr>
                <w:rFonts w:ascii="Verdana" w:hAnsi="Verdana" w:cs="Calibri"/>
                <w:b/>
                <w:i/>
                <w:szCs w:val="20"/>
              </w:rPr>
              <w:t xml:space="preserve">] the </w:t>
            </w:r>
            <w:r w:rsidR="00192F9D" w:rsidRPr="00A319FA">
              <w:rPr>
                <w:rFonts w:ascii="Verdana" w:hAnsi="Verdana" w:cs="Calibri"/>
                <w:b/>
                <w:i/>
                <w:szCs w:val="20"/>
              </w:rPr>
              <w:t>Case Owner</w:t>
            </w:r>
            <w:r w:rsidRPr="00A319FA">
              <w:rPr>
                <w:rFonts w:ascii="Verdana" w:hAnsi="Verdana" w:cs="Calibri"/>
                <w:b/>
                <w:i/>
                <w:szCs w:val="20"/>
              </w:rPr>
              <w:t xml:space="preserve"> concludes the Counterparties need </w:t>
            </w:r>
            <w:r w:rsidR="005D304D" w:rsidRPr="00A319FA">
              <w:rPr>
                <w:rFonts w:ascii="Verdana" w:hAnsi="Verdana" w:cs="Calibri"/>
                <w:b/>
                <w:i/>
                <w:szCs w:val="20"/>
              </w:rPr>
              <w:t xml:space="preserve">more </w:t>
            </w:r>
            <w:r w:rsidRPr="00A319FA">
              <w:rPr>
                <w:rFonts w:ascii="Verdana" w:hAnsi="Verdana" w:cs="Calibri"/>
                <w:b/>
                <w:i/>
                <w:szCs w:val="20"/>
              </w:rPr>
              <w:t>information about the Petitioner:</w:t>
            </w:r>
          </w:p>
          <w:p w14:paraId="3418905E" w14:textId="77777777" w:rsidR="00982C27" w:rsidRPr="00A319FA" w:rsidRDefault="00982C27" w:rsidP="00CF1FED">
            <w:pPr>
              <w:rPr>
                <w:rFonts w:ascii="Verdana" w:hAnsi="Verdana" w:cs="Calibri"/>
                <w:szCs w:val="20"/>
              </w:rPr>
            </w:pPr>
          </w:p>
          <w:p w14:paraId="2D6731D4" w14:textId="77777777" w:rsidR="00982C27" w:rsidRPr="00A319FA" w:rsidRDefault="00982C27" w:rsidP="00CF1FED">
            <w:pPr>
              <w:numPr>
                <w:ilvl w:val="0"/>
                <w:numId w:val="109"/>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Pr="00A319FA">
              <w:rPr>
                <w:rFonts w:ascii="Verdana" w:hAnsi="Verdana" w:cs="Calibri"/>
                <w:color w:val="000000"/>
                <w:szCs w:val="20"/>
              </w:rPr>
              <w:t xml:space="preserve"> fills in a F027 SED</w:t>
            </w:r>
            <w:r w:rsidR="002E6E4D" w:rsidRPr="00A319FA">
              <w:rPr>
                <w:rFonts w:ascii="Verdana" w:hAnsi="Verdana" w:cs="Calibri"/>
                <w:color w:val="000000"/>
                <w:szCs w:val="20"/>
              </w:rPr>
              <w:t xml:space="preserve">, providing more information about the </w:t>
            </w:r>
            <w:proofErr w:type="gramStart"/>
            <w:r w:rsidR="002E6E4D" w:rsidRPr="00A319FA">
              <w:rPr>
                <w:rFonts w:ascii="Verdana" w:hAnsi="Verdana" w:cs="Calibri"/>
                <w:color w:val="000000"/>
                <w:szCs w:val="20"/>
              </w:rPr>
              <w:t>Petitioner</w:t>
            </w:r>
            <w:r w:rsidR="00DD06AF">
              <w:rPr>
                <w:rFonts w:ascii="Verdana" w:hAnsi="Verdana" w:cs="Calibri"/>
                <w:color w:val="000000"/>
                <w:szCs w:val="20"/>
              </w:rPr>
              <w:t>;</w:t>
            </w:r>
            <w:proofErr w:type="gramEnd"/>
          </w:p>
          <w:p w14:paraId="6AEF5706" w14:textId="77777777" w:rsidR="00982C27" w:rsidRPr="00A319FA" w:rsidRDefault="00982C27" w:rsidP="00CF1FED">
            <w:pPr>
              <w:numPr>
                <w:ilvl w:val="0"/>
                <w:numId w:val="109"/>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005B0C5C" w:rsidRPr="00A319FA">
              <w:rPr>
                <w:rFonts w:ascii="Verdana" w:hAnsi="Verdana" w:cs="Calibri"/>
                <w:color w:val="000000"/>
                <w:szCs w:val="20"/>
              </w:rPr>
              <w:t xml:space="preserve"> sends the F027 SED</w:t>
            </w:r>
            <w:r w:rsidRPr="00A319FA">
              <w:rPr>
                <w:rFonts w:ascii="Verdana" w:hAnsi="Verdana" w:cs="Calibri"/>
                <w:color w:val="000000"/>
                <w:szCs w:val="20"/>
              </w:rPr>
              <w:t xml:space="preserve"> </w:t>
            </w:r>
            <w:r w:rsidR="00FE3059" w:rsidRPr="00A319FA">
              <w:rPr>
                <w:rFonts w:ascii="Verdana" w:hAnsi="Verdana" w:cs="Calibri"/>
                <w:color w:val="000000"/>
                <w:szCs w:val="20"/>
              </w:rPr>
              <w:t xml:space="preserve">to one or more </w:t>
            </w:r>
            <w:proofErr w:type="gramStart"/>
            <w:r w:rsidR="00DD06AF">
              <w:rPr>
                <w:rFonts w:ascii="Verdana" w:hAnsi="Verdana" w:cs="Calibri"/>
                <w:color w:val="000000"/>
                <w:szCs w:val="20"/>
              </w:rPr>
              <w:t>Counterparties;</w:t>
            </w:r>
            <w:proofErr w:type="gramEnd"/>
          </w:p>
          <w:p w14:paraId="7AEA662E" w14:textId="77777777" w:rsidR="00982C27" w:rsidRPr="00A319FA" w:rsidRDefault="00177D69" w:rsidP="00CF1FED">
            <w:pPr>
              <w:numPr>
                <w:ilvl w:val="0"/>
                <w:numId w:val="109"/>
              </w:numPr>
              <w:rPr>
                <w:rFonts w:ascii="Verdana" w:hAnsi="Verdana" w:cs="Calibri"/>
                <w:color w:val="000000"/>
                <w:szCs w:val="20"/>
              </w:rPr>
            </w:pPr>
            <w:r w:rsidRPr="00A319FA">
              <w:rPr>
                <w:rFonts w:ascii="Verdana" w:hAnsi="Verdana" w:cs="Calibri"/>
                <w:color w:val="000000"/>
                <w:szCs w:val="20"/>
              </w:rPr>
              <w:t>The</w:t>
            </w:r>
            <w:r w:rsidR="001F4A91" w:rsidRPr="00A319FA">
              <w:rPr>
                <w:rFonts w:ascii="Verdana" w:hAnsi="Verdana" w:cs="Calibri"/>
                <w:color w:val="000000"/>
                <w:szCs w:val="20"/>
              </w:rPr>
              <w:t xml:space="preserve"> </w:t>
            </w:r>
            <w:r w:rsidR="00982C27" w:rsidRPr="00A319FA">
              <w:rPr>
                <w:rFonts w:ascii="Verdana" w:hAnsi="Verdana" w:cs="Calibri"/>
                <w:color w:val="000000"/>
                <w:szCs w:val="20"/>
              </w:rPr>
              <w:t>Counterpar</w:t>
            </w:r>
            <w:r w:rsidR="001F4A91" w:rsidRPr="00A319FA">
              <w:rPr>
                <w:rFonts w:ascii="Verdana" w:hAnsi="Verdana" w:cs="Calibri"/>
                <w:color w:val="000000"/>
                <w:szCs w:val="20"/>
              </w:rPr>
              <w:t>ty</w:t>
            </w:r>
            <w:r w:rsidRPr="00A319FA">
              <w:rPr>
                <w:rFonts w:ascii="Verdana" w:hAnsi="Verdana" w:cs="Calibri"/>
                <w:color w:val="000000"/>
                <w:szCs w:val="20"/>
              </w:rPr>
              <w:t>(</w:t>
            </w:r>
            <w:proofErr w:type="spellStart"/>
            <w:r w:rsidRPr="00A319FA">
              <w:rPr>
                <w:rFonts w:ascii="Verdana" w:hAnsi="Verdana" w:cs="Calibri"/>
                <w:color w:val="000000"/>
                <w:szCs w:val="20"/>
              </w:rPr>
              <w:t>ies</w:t>
            </w:r>
            <w:proofErr w:type="spellEnd"/>
            <w:r w:rsidRPr="00A319FA">
              <w:rPr>
                <w:rFonts w:ascii="Verdana" w:hAnsi="Verdana" w:cs="Calibri"/>
                <w:color w:val="000000"/>
                <w:szCs w:val="20"/>
              </w:rPr>
              <w:t>)</w:t>
            </w:r>
            <w:r w:rsidR="00982C27" w:rsidRPr="00A319FA">
              <w:rPr>
                <w:rFonts w:ascii="Verdana" w:hAnsi="Verdana" w:cs="Calibri"/>
                <w:color w:val="000000"/>
                <w:szCs w:val="20"/>
              </w:rPr>
              <w:t xml:space="preserve"> receive</w:t>
            </w:r>
            <w:r w:rsidR="009A2792" w:rsidRPr="00A319FA">
              <w:rPr>
                <w:rFonts w:ascii="Verdana" w:hAnsi="Verdana" w:cs="Calibri"/>
                <w:color w:val="000000"/>
                <w:szCs w:val="20"/>
              </w:rPr>
              <w:t>(</w:t>
            </w:r>
            <w:r w:rsidR="001F4A91" w:rsidRPr="00A319FA">
              <w:rPr>
                <w:rFonts w:ascii="Verdana" w:hAnsi="Verdana" w:cs="Calibri"/>
                <w:color w:val="000000"/>
                <w:szCs w:val="20"/>
              </w:rPr>
              <w:t>s</w:t>
            </w:r>
            <w:r w:rsidR="009A2792" w:rsidRPr="00A319FA">
              <w:rPr>
                <w:rFonts w:ascii="Verdana" w:hAnsi="Verdana" w:cs="Calibri"/>
                <w:color w:val="000000"/>
                <w:szCs w:val="20"/>
              </w:rPr>
              <w:t>)</w:t>
            </w:r>
            <w:r w:rsidR="00DD06AF">
              <w:rPr>
                <w:rFonts w:ascii="Verdana" w:hAnsi="Verdana" w:cs="Calibri"/>
                <w:color w:val="000000"/>
                <w:szCs w:val="20"/>
              </w:rPr>
              <w:t xml:space="preserve"> the F027 </w:t>
            </w:r>
            <w:proofErr w:type="gramStart"/>
            <w:r w:rsidR="00DD06AF">
              <w:rPr>
                <w:rFonts w:ascii="Verdana" w:hAnsi="Verdana" w:cs="Calibri"/>
                <w:color w:val="000000"/>
                <w:szCs w:val="20"/>
              </w:rPr>
              <w:t>SED;</w:t>
            </w:r>
            <w:proofErr w:type="gramEnd"/>
          </w:p>
          <w:p w14:paraId="0D5EED39" w14:textId="77777777" w:rsidR="00982C27" w:rsidRPr="00A319FA" w:rsidRDefault="00961DCA" w:rsidP="00CF1FED">
            <w:pPr>
              <w:numPr>
                <w:ilvl w:val="0"/>
                <w:numId w:val="109"/>
              </w:numPr>
              <w:rPr>
                <w:rFonts w:ascii="Verdana" w:hAnsi="Verdana" w:cs="Calibri"/>
                <w:color w:val="000000"/>
                <w:szCs w:val="20"/>
              </w:rPr>
            </w:pPr>
            <w:r w:rsidRPr="00A319FA" w:rsidDel="00961DCA">
              <w:rPr>
                <w:rFonts w:ascii="Verdana" w:hAnsi="Verdana" w:cs="Calibri"/>
                <w:color w:val="000000"/>
                <w:szCs w:val="20"/>
              </w:rPr>
              <w:t xml:space="preserve"> </w:t>
            </w:r>
            <w:r w:rsidR="00DD06AF">
              <w:rPr>
                <w:rFonts w:ascii="Verdana" w:hAnsi="Verdana" w:cs="Calibri"/>
                <w:color w:val="000000"/>
                <w:szCs w:val="20"/>
              </w:rPr>
              <w:t>[This branch] E</w:t>
            </w:r>
            <w:r w:rsidR="00982C27" w:rsidRPr="00A319FA">
              <w:rPr>
                <w:rFonts w:ascii="Verdana" w:hAnsi="Verdana" w:cs="Calibri"/>
                <w:color w:val="000000"/>
                <w:szCs w:val="20"/>
              </w:rPr>
              <w:t xml:space="preserve">nds. </w:t>
            </w:r>
            <w:r w:rsidR="005B6001" w:rsidRPr="00A319FA">
              <w:rPr>
                <w:rFonts w:ascii="Verdana" w:hAnsi="Verdana" w:cs="Calibri"/>
                <w:color w:val="000000"/>
                <w:szCs w:val="20"/>
              </w:rPr>
              <w:t>(The main scenario resumes at step 6)</w:t>
            </w:r>
            <w:r w:rsidR="00112A3F">
              <w:rPr>
                <w:rFonts w:ascii="Verdana" w:hAnsi="Verdana" w:cs="Calibri"/>
                <w:color w:val="000000"/>
                <w:szCs w:val="20"/>
              </w:rPr>
              <w:t>.</w:t>
            </w:r>
          </w:p>
        </w:tc>
      </w:tr>
      <w:tr w:rsidR="00BE4FC5" w:rsidRPr="00775A0B" w14:paraId="7B17C0A1" w14:textId="77777777" w:rsidTr="00C07095">
        <w:tblPrEx>
          <w:tblBorders>
            <w:bottom w:val="single" w:sz="12" w:space="0" w:color="auto"/>
          </w:tblBorders>
        </w:tblPrEx>
        <w:trPr>
          <w:gridAfter w:val="1"/>
          <w:wAfter w:w="9" w:type="dxa"/>
          <w:trHeight w:val="564"/>
        </w:trPr>
        <w:tc>
          <w:tcPr>
            <w:tcW w:w="2518" w:type="dxa"/>
            <w:gridSpan w:val="2"/>
            <w:vMerge/>
          </w:tcPr>
          <w:p w14:paraId="006978C9" w14:textId="77777777" w:rsidR="00BE4FC5" w:rsidRPr="00A319FA" w:rsidRDefault="00BE4FC5" w:rsidP="00CF1FED">
            <w:pPr>
              <w:rPr>
                <w:rFonts w:ascii="Verdana" w:hAnsi="Verdana" w:cs="Calibri"/>
                <w:b/>
                <w:szCs w:val="20"/>
              </w:rPr>
            </w:pPr>
          </w:p>
        </w:tc>
        <w:tc>
          <w:tcPr>
            <w:tcW w:w="7220" w:type="dxa"/>
            <w:gridSpan w:val="3"/>
          </w:tcPr>
          <w:p w14:paraId="694B64A6"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 xml:space="preserve">After the completion of [step </w:t>
            </w:r>
            <w:r w:rsidR="00BF0AFF">
              <w:rPr>
                <w:rFonts w:ascii="Verdana" w:hAnsi="Verdana" w:cs="Calibri"/>
                <w:b/>
                <w:i/>
                <w:szCs w:val="20"/>
              </w:rPr>
              <w:t>5</w:t>
            </w:r>
            <w:r w:rsidRPr="00A319FA">
              <w:rPr>
                <w:rFonts w:ascii="Verdana" w:hAnsi="Verdana" w:cs="Calibri"/>
                <w:b/>
                <w:i/>
                <w:szCs w:val="20"/>
              </w:rPr>
              <w:t xml:space="preserve">] a Counterparty decides </w:t>
            </w:r>
            <w:r w:rsidR="00351166" w:rsidRPr="00A319FA">
              <w:rPr>
                <w:rFonts w:ascii="Verdana" w:hAnsi="Verdana" w:cs="Calibri"/>
                <w:b/>
                <w:i/>
                <w:szCs w:val="20"/>
              </w:rPr>
              <w:t xml:space="preserve">he </w:t>
            </w:r>
            <w:r w:rsidRPr="00A319FA">
              <w:rPr>
                <w:rFonts w:ascii="Verdana" w:hAnsi="Verdana" w:cs="Calibri"/>
                <w:b/>
                <w:i/>
                <w:szCs w:val="20"/>
              </w:rPr>
              <w:t>need</w:t>
            </w:r>
            <w:r w:rsidR="00351166" w:rsidRPr="00A319FA">
              <w:rPr>
                <w:rFonts w:ascii="Verdana" w:hAnsi="Verdana" w:cs="Calibri"/>
                <w:b/>
                <w:i/>
                <w:szCs w:val="20"/>
              </w:rPr>
              <w:t>s</w:t>
            </w:r>
            <w:r w:rsidRPr="00A319FA">
              <w:rPr>
                <w:rFonts w:ascii="Verdana" w:hAnsi="Verdana" w:cs="Calibri"/>
                <w:b/>
                <w:i/>
                <w:szCs w:val="20"/>
              </w:rPr>
              <w:t xml:space="preserve"> information about the periods of employment of the </w:t>
            </w:r>
            <w:r w:rsidR="00526FBD" w:rsidRPr="00A319FA">
              <w:rPr>
                <w:rFonts w:ascii="Verdana" w:hAnsi="Verdana" w:cs="Calibri"/>
                <w:b/>
                <w:i/>
                <w:szCs w:val="20"/>
              </w:rPr>
              <w:t>Petitioner</w:t>
            </w:r>
            <w:r w:rsidRPr="00A319FA">
              <w:rPr>
                <w:rFonts w:ascii="Verdana" w:hAnsi="Verdana" w:cs="Calibri"/>
                <w:b/>
                <w:i/>
                <w:szCs w:val="20"/>
              </w:rPr>
              <w:t xml:space="preserve"> in the corresponding Member State(s):</w:t>
            </w:r>
          </w:p>
          <w:p w14:paraId="0C6125E7" w14:textId="77777777" w:rsidR="00BE4FC5" w:rsidRPr="00A319FA" w:rsidRDefault="00BE4FC5" w:rsidP="00CF1FED">
            <w:pPr>
              <w:rPr>
                <w:rFonts w:ascii="Verdana" w:hAnsi="Verdana" w:cs="Calibri"/>
                <w:szCs w:val="20"/>
              </w:rPr>
            </w:pPr>
          </w:p>
          <w:p w14:paraId="05F7B882" w14:textId="77777777" w:rsidR="00BE4FC5" w:rsidRPr="00A319FA" w:rsidRDefault="00BE4FC5" w:rsidP="00CF1FED">
            <w:pPr>
              <w:numPr>
                <w:ilvl w:val="0"/>
                <w:numId w:val="56"/>
              </w:numPr>
              <w:rPr>
                <w:rFonts w:ascii="Verdana" w:hAnsi="Verdana" w:cs="Calibri"/>
                <w:color w:val="000000"/>
                <w:szCs w:val="20"/>
              </w:rPr>
            </w:pPr>
            <w:r w:rsidRPr="00A319FA">
              <w:rPr>
                <w:rFonts w:ascii="Verdana" w:hAnsi="Verdana" w:cs="Calibri"/>
                <w:color w:val="000000"/>
                <w:szCs w:val="20"/>
              </w:rPr>
              <w:t xml:space="preserve">The </w:t>
            </w:r>
            <w:r w:rsidR="00526FBD" w:rsidRPr="00A319FA">
              <w:rPr>
                <w:rFonts w:ascii="Verdana" w:hAnsi="Verdana" w:cs="Calibri"/>
                <w:color w:val="000000"/>
                <w:szCs w:val="20"/>
              </w:rPr>
              <w:t>Counterpar</w:t>
            </w:r>
            <w:r w:rsidRPr="00A319FA">
              <w:rPr>
                <w:rFonts w:ascii="Verdana" w:hAnsi="Verdana" w:cs="Calibri"/>
                <w:color w:val="000000"/>
                <w:szCs w:val="20"/>
              </w:rPr>
              <w:t>ty fills in a</w:t>
            </w:r>
            <w:r w:rsidR="00BB4EEF" w:rsidRPr="00A319FA">
              <w:rPr>
                <w:rFonts w:ascii="Verdana" w:hAnsi="Verdana" w:cs="Calibri"/>
                <w:color w:val="000000"/>
                <w:szCs w:val="20"/>
              </w:rPr>
              <w:t xml:space="preserve"> </w:t>
            </w:r>
            <w:r w:rsidRPr="00A319FA">
              <w:rPr>
                <w:rFonts w:ascii="Verdana" w:hAnsi="Verdana" w:cs="Calibri"/>
                <w:color w:val="000000"/>
                <w:szCs w:val="20"/>
              </w:rPr>
              <w:t>F022 SED</w:t>
            </w:r>
            <w:r w:rsidR="00AE6E98" w:rsidRPr="00A319FA">
              <w:rPr>
                <w:rFonts w:ascii="Verdana" w:hAnsi="Verdana" w:cs="Calibri"/>
                <w:color w:val="000000"/>
                <w:szCs w:val="20"/>
              </w:rPr>
              <w:t xml:space="preserve">, requesting information on </w:t>
            </w:r>
            <w:proofErr w:type="gramStart"/>
            <w:r w:rsidR="00AE6E98" w:rsidRPr="00A319FA">
              <w:rPr>
                <w:rFonts w:ascii="Verdana" w:hAnsi="Verdana" w:cs="Calibri"/>
                <w:color w:val="000000"/>
                <w:szCs w:val="20"/>
              </w:rPr>
              <w:t>periods</w:t>
            </w:r>
            <w:r w:rsidR="003512EC">
              <w:rPr>
                <w:rFonts w:ascii="Verdana" w:hAnsi="Verdana" w:cs="Calibri"/>
                <w:color w:val="000000"/>
                <w:szCs w:val="20"/>
              </w:rPr>
              <w:t>;</w:t>
            </w:r>
            <w:proofErr w:type="gramEnd"/>
          </w:p>
          <w:p w14:paraId="0B6DFF70" w14:textId="77777777" w:rsidR="00BE4FC5" w:rsidRPr="00A319FA" w:rsidRDefault="00BE4FC5" w:rsidP="00CF1FED">
            <w:pPr>
              <w:numPr>
                <w:ilvl w:val="0"/>
                <w:numId w:val="56"/>
              </w:numPr>
              <w:rPr>
                <w:rFonts w:ascii="Verdana" w:hAnsi="Verdana" w:cs="Calibri"/>
                <w:color w:val="000000"/>
                <w:szCs w:val="20"/>
              </w:rPr>
            </w:pPr>
            <w:r w:rsidRPr="00A319FA">
              <w:rPr>
                <w:rFonts w:ascii="Verdana" w:hAnsi="Verdana" w:cs="Calibri"/>
                <w:color w:val="000000"/>
                <w:szCs w:val="20"/>
              </w:rPr>
              <w:t xml:space="preserve">The </w:t>
            </w:r>
            <w:r w:rsidR="00526FBD" w:rsidRPr="00A319FA">
              <w:rPr>
                <w:rFonts w:ascii="Verdana" w:hAnsi="Verdana" w:cs="Calibri"/>
                <w:color w:val="000000"/>
                <w:szCs w:val="20"/>
              </w:rPr>
              <w:t>Counterpar</w:t>
            </w:r>
            <w:r w:rsidRPr="00A319FA">
              <w:rPr>
                <w:rFonts w:ascii="Verdana" w:hAnsi="Verdana" w:cs="Calibri"/>
                <w:color w:val="000000"/>
                <w:szCs w:val="20"/>
              </w:rPr>
              <w:t xml:space="preserve">ty sends the F022 SED to </w:t>
            </w:r>
            <w:r w:rsidR="00E03798"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007203C8" w:rsidRPr="00A319FA">
              <w:rPr>
                <w:rFonts w:ascii="Verdana" w:hAnsi="Verdana" w:cs="Calibri"/>
                <w:color w:val="000000"/>
                <w:szCs w:val="20"/>
              </w:rPr>
              <w:t xml:space="preserve"> and</w:t>
            </w:r>
            <w:r w:rsidR="00E03798" w:rsidRPr="00A319FA">
              <w:rPr>
                <w:rFonts w:ascii="Verdana" w:hAnsi="Verdana" w:cs="Calibri"/>
                <w:color w:val="000000"/>
                <w:szCs w:val="20"/>
              </w:rPr>
              <w:t xml:space="preserve">/or the </w:t>
            </w:r>
            <w:r w:rsidR="00304AD1" w:rsidRPr="00A319FA">
              <w:rPr>
                <w:rFonts w:ascii="Verdana" w:hAnsi="Verdana" w:cs="Calibri"/>
                <w:color w:val="000000"/>
                <w:szCs w:val="20"/>
              </w:rPr>
              <w:t>Counterparty(</w:t>
            </w:r>
            <w:proofErr w:type="spellStart"/>
            <w:r w:rsidR="00304AD1" w:rsidRPr="00A319FA">
              <w:rPr>
                <w:rFonts w:ascii="Verdana" w:hAnsi="Verdana" w:cs="Calibri"/>
                <w:color w:val="000000"/>
                <w:szCs w:val="20"/>
              </w:rPr>
              <w:t>ies</w:t>
            </w:r>
            <w:proofErr w:type="spellEnd"/>
            <w:proofErr w:type="gramStart"/>
            <w:r w:rsidR="00304AD1" w:rsidRPr="00A319FA">
              <w:rPr>
                <w:rFonts w:ascii="Verdana" w:hAnsi="Verdana" w:cs="Calibri"/>
                <w:color w:val="000000"/>
                <w:szCs w:val="20"/>
              </w:rPr>
              <w:t>)</w:t>
            </w:r>
            <w:r w:rsidR="003512EC">
              <w:rPr>
                <w:rFonts w:ascii="Verdana" w:hAnsi="Verdana" w:cs="Calibri"/>
                <w:color w:val="000000"/>
                <w:szCs w:val="20"/>
              </w:rPr>
              <w:t>;</w:t>
            </w:r>
            <w:proofErr w:type="gramEnd"/>
          </w:p>
          <w:p w14:paraId="15ED259C" w14:textId="77777777" w:rsidR="00BE4FC5" w:rsidRPr="00A319FA" w:rsidRDefault="00305B19" w:rsidP="00CF1FED">
            <w:pPr>
              <w:numPr>
                <w:ilvl w:val="0"/>
                <w:numId w:val="56"/>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007203C8" w:rsidRPr="00A319FA">
              <w:rPr>
                <w:rFonts w:ascii="Verdana" w:hAnsi="Verdana" w:cs="Calibri"/>
                <w:color w:val="000000"/>
                <w:szCs w:val="20"/>
              </w:rPr>
              <w:t xml:space="preserve"> and</w:t>
            </w:r>
            <w:r w:rsidR="00E03798" w:rsidRPr="00A319FA">
              <w:rPr>
                <w:rFonts w:ascii="Verdana" w:hAnsi="Verdana" w:cs="Calibri"/>
                <w:color w:val="000000"/>
                <w:szCs w:val="20"/>
              </w:rPr>
              <w:t>/or</w:t>
            </w:r>
            <w:r w:rsidR="00C7163E" w:rsidRPr="00A319FA">
              <w:rPr>
                <w:rFonts w:ascii="Verdana" w:hAnsi="Verdana" w:cs="Calibri"/>
                <w:color w:val="000000"/>
                <w:szCs w:val="20"/>
              </w:rPr>
              <w:t xml:space="preserve"> </w:t>
            </w:r>
            <w:r w:rsidR="007203C8" w:rsidRPr="00A319FA">
              <w:rPr>
                <w:rFonts w:ascii="Verdana" w:hAnsi="Verdana" w:cs="Calibri"/>
                <w:color w:val="000000"/>
                <w:szCs w:val="20"/>
              </w:rPr>
              <w:t xml:space="preserve">the </w:t>
            </w:r>
            <w:r w:rsidR="00304AD1" w:rsidRPr="00A319FA">
              <w:rPr>
                <w:rFonts w:ascii="Verdana" w:hAnsi="Verdana" w:cs="Calibri"/>
                <w:color w:val="000000"/>
                <w:szCs w:val="20"/>
              </w:rPr>
              <w:t>Counterparty(</w:t>
            </w:r>
            <w:proofErr w:type="spellStart"/>
            <w:r w:rsidR="00304AD1" w:rsidRPr="00A319FA">
              <w:rPr>
                <w:rFonts w:ascii="Verdana" w:hAnsi="Verdana" w:cs="Calibri"/>
                <w:color w:val="000000"/>
                <w:szCs w:val="20"/>
              </w:rPr>
              <w:t>ies</w:t>
            </w:r>
            <w:proofErr w:type="spellEnd"/>
            <w:r w:rsidR="00304AD1" w:rsidRPr="00A319FA">
              <w:rPr>
                <w:rFonts w:ascii="Verdana" w:hAnsi="Verdana" w:cs="Calibri"/>
                <w:color w:val="000000"/>
                <w:szCs w:val="20"/>
              </w:rPr>
              <w:t>)</w:t>
            </w:r>
            <w:r w:rsidR="007203C8" w:rsidRPr="00A319FA">
              <w:rPr>
                <w:rFonts w:ascii="Verdana" w:hAnsi="Verdana" w:cs="Calibri"/>
                <w:color w:val="000000"/>
                <w:szCs w:val="20"/>
              </w:rPr>
              <w:t xml:space="preserve"> </w:t>
            </w:r>
            <w:r w:rsidRPr="00A319FA">
              <w:rPr>
                <w:rFonts w:ascii="Verdana" w:hAnsi="Verdana" w:cs="Calibri"/>
                <w:color w:val="000000"/>
                <w:szCs w:val="20"/>
              </w:rPr>
              <w:t>in question</w:t>
            </w:r>
            <w:r w:rsidR="00BE4FC5" w:rsidRPr="00A319FA">
              <w:rPr>
                <w:rFonts w:ascii="Verdana" w:hAnsi="Verdana" w:cs="Calibri"/>
                <w:color w:val="000000"/>
                <w:szCs w:val="20"/>
              </w:rPr>
              <w:t xml:space="preserve"> receive</w:t>
            </w:r>
            <w:r w:rsidR="009A2792" w:rsidRPr="00A319FA">
              <w:rPr>
                <w:rFonts w:ascii="Verdana" w:hAnsi="Verdana" w:cs="Calibri"/>
                <w:color w:val="000000"/>
                <w:szCs w:val="20"/>
              </w:rPr>
              <w:t>(s)</w:t>
            </w:r>
            <w:r w:rsidR="00E03798" w:rsidRPr="00A319FA">
              <w:rPr>
                <w:rFonts w:ascii="Verdana" w:hAnsi="Verdana" w:cs="Calibri"/>
                <w:color w:val="000000"/>
                <w:szCs w:val="20"/>
              </w:rPr>
              <w:t xml:space="preserve"> </w:t>
            </w:r>
            <w:r w:rsidR="007203C8" w:rsidRPr="00A319FA">
              <w:rPr>
                <w:rFonts w:ascii="Verdana" w:hAnsi="Verdana" w:cs="Calibri"/>
                <w:color w:val="000000"/>
                <w:szCs w:val="20"/>
              </w:rPr>
              <w:t>the</w:t>
            </w:r>
            <w:r w:rsidR="000B771E" w:rsidRPr="00A319FA">
              <w:rPr>
                <w:rFonts w:ascii="Verdana" w:hAnsi="Verdana" w:cs="Calibri"/>
                <w:color w:val="000000"/>
                <w:szCs w:val="20"/>
              </w:rPr>
              <w:t xml:space="preserve"> </w:t>
            </w:r>
            <w:r w:rsidR="003512EC">
              <w:rPr>
                <w:rFonts w:ascii="Verdana" w:hAnsi="Verdana" w:cs="Calibri"/>
                <w:color w:val="000000"/>
                <w:szCs w:val="20"/>
              </w:rPr>
              <w:t xml:space="preserve">F022 </w:t>
            </w:r>
            <w:proofErr w:type="gramStart"/>
            <w:r w:rsidR="003512EC">
              <w:rPr>
                <w:rFonts w:ascii="Verdana" w:hAnsi="Verdana" w:cs="Calibri"/>
                <w:color w:val="000000"/>
                <w:szCs w:val="20"/>
              </w:rPr>
              <w:t>SED;</w:t>
            </w:r>
            <w:proofErr w:type="gramEnd"/>
          </w:p>
          <w:p w14:paraId="45C894CF" w14:textId="77777777" w:rsidR="00BE4FC5" w:rsidRPr="00A319FA" w:rsidRDefault="00305B19" w:rsidP="00CF1FED">
            <w:pPr>
              <w:numPr>
                <w:ilvl w:val="0"/>
                <w:numId w:val="56"/>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00C7163E" w:rsidRPr="00A319FA">
              <w:rPr>
                <w:rFonts w:ascii="Verdana" w:hAnsi="Verdana" w:cs="Calibri"/>
                <w:color w:val="000000"/>
                <w:szCs w:val="20"/>
              </w:rPr>
              <w:t xml:space="preserve"> and</w:t>
            </w:r>
            <w:r w:rsidR="00E03798" w:rsidRPr="00A319FA">
              <w:rPr>
                <w:rFonts w:ascii="Verdana" w:hAnsi="Verdana" w:cs="Calibri"/>
                <w:color w:val="000000"/>
                <w:szCs w:val="20"/>
              </w:rPr>
              <w:t>/or</w:t>
            </w:r>
            <w:r w:rsidR="00C7163E" w:rsidRPr="00A319FA">
              <w:rPr>
                <w:rFonts w:ascii="Verdana" w:hAnsi="Verdana" w:cs="Calibri"/>
                <w:color w:val="000000"/>
                <w:szCs w:val="20"/>
              </w:rPr>
              <w:t xml:space="preserve"> the </w:t>
            </w:r>
            <w:r w:rsidR="00304AD1" w:rsidRPr="00A319FA">
              <w:rPr>
                <w:rFonts w:ascii="Verdana" w:hAnsi="Verdana" w:cs="Calibri"/>
                <w:color w:val="000000"/>
                <w:szCs w:val="20"/>
              </w:rPr>
              <w:t>Counterparty(</w:t>
            </w:r>
            <w:proofErr w:type="spellStart"/>
            <w:r w:rsidR="00304AD1" w:rsidRPr="00A319FA">
              <w:rPr>
                <w:rFonts w:ascii="Verdana" w:hAnsi="Verdana" w:cs="Calibri"/>
                <w:color w:val="000000"/>
                <w:szCs w:val="20"/>
              </w:rPr>
              <w:t>ies</w:t>
            </w:r>
            <w:proofErr w:type="spellEnd"/>
            <w:r w:rsidR="00304AD1" w:rsidRPr="00A319FA">
              <w:rPr>
                <w:rFonts w:ascii="Verdana" w:hAnsi="Verdana" w:cs="Calibri"/>
                <w:color w:val="000000"/>
                <w:szCs w:val="20"/>
              </w:rPr>
              <w:t>)</w:t>
            </w:r>
            <w:r w:rsidR="00C709EC" w:rsidRPr="00A319FA">
              <w:rPr>
                <w:rFonts w:ascii="Verdana" w:hAnsi="Verdana" w:cs="Calibri"/>
                <w:color w:val="000000"/>
                <w:szCs w:val="20"/>
              </w:rPr>
              <w:t xml:space="preserve"> </w:t>
            </w:r>
            <w:r w:rsidRPr="00A319FA">
              <w:rPr>
                <w:rFonts w:ascii="Verdana" w:hAnsi="Verdana" w:cs="Calibri"/>
                <w:color w:val="000000"/>
                <w:szCs w:val="20"/>
              </w:rPr>
              <w:t>in question</w:t>
            </w:r>
            <w:r w:rsidR="00BE4FC5" w:rsidRPr="00A319FA">
              <w:rPr>
                <w:rFonts w:ascii="Verdana" w:hAnsi="Verdana" w:cs="Calibri"/>
                <w:color w:val="000000"/>
                <w:szCs w:val="20"/>
              </w:rPr>
              <w:t xml:space="preserve"> fill</w:t>
            </w:r>
            <w:r w:rsidR="009A2792" w:rsidRPr="00A319FA">
              <w:rPr>
                <w:rFonts w:ascii="Verdana" w:hAnsi="Verdana" w:cs="Calibri"/>
                <w:color w:val="000000"/>
                <w:szCs w:val="20"/>
              </w:rPr>
              <w:t>(s)</w:t>
            </w:r>
            <w:r w:rsidR="00BE4FC5" w:rsidRPr="00A319FA">
              <w:rPr>
                <w:rFonts w:ascii="Verdana" w:hAnsi="Verdana" w:cs="Calibri"/>
                <w:color w:val="000000"/>
                <w:szCs w:val="20"/>
              </w:rPr>
              <w:t xml:space="preserve"> in </w:t>
            </w:r>
            <w:r w:rsidR="00C709EC" w:rsidRPr="00A319FA">
              <w:rPr>
                <w:rFonts w:ascii="Verdana" w:hAnsi="Verdana" w:cs="Calibri"/>
                <w:color w:val="000000"/>
                <w:szCs w:val="20"/>
              </w:rPr>
              <w:t xml:space="preserve">the </w:t>
            </w:r>
            <w:r w:rsidR="00BE4FC5" w:rsidRPr="00A319FA">
              <w:rPr>
                <w:rFonts w:ascii="Verdana" w:hAnsi="Verdana" w:cs="Calibri"/>
                <w:color w:val="000000"/>
                <w:szCs w:val="20"/>
              </w:rPr>
              <w:t>F023 SED by providing the relevant periods of e</w:t>
            </w:r>
            <w:r w:rsidR="003512EC">
              <w:rPr>
                <w:rFonts w:ascii="Verdana" w:hAnsi="Verdana" w:cs="Calibri"/>
                <w:color w:val="000000"/>
                <w:szCs w:val="20"/>
              </w:rPr>
              <w:t xml:space="preserve">mployment in their Member </w:t>
            </w:r>
            <w:proofErr w:type="gramStart"/>
            <w:r w:rsidR="003512EC">
              <w:rPr>
                <w:rFonts w:ascii="Verdana" w:hAnsi="Verdana" w:cs="Calibri"/>
                <w:color w:val="000000"/>
                <w:szCs w:val="20"/>
              </w:rPr>
              <w:t>State;</w:t>
            </w:r>
            <w:proofErr w:type="gramEnd"/>
          </w:p>
          <w:p w14:paraId="3B019973" w14:textId="77777777" w:rsidR="00BE4FC5" w:rsidRPr="00A319FA" w:rsidRDefault="00305B19" w:rsidP="00CF1FED">
            <w:pPr>
              <w:numPr>
                <w:ilvl w:val="0"/>
                <w:numId w:val="56"/>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00C7163E" w:rsidRPr="00A319FA">
              <w:rPr>
                <w:rFonts w:ascii="Verdana" w:hAnsi="Verdana" w:cs="Calibri"/>
                <w:color w:val="000000"/>
                <w:szCs w:val="20"/>
              </w:rPr>
              <w:t xml:space="preserve"> and</w:t>
            </w:r>
            <w:r w:rsidR="00E03798" w:rsidRPr="00A319FA">
              <w:rPr>
                <w:rFonts w:ascii="Verdana" w:hAnsi="Verdana" w:cs="Calibri"/>
                <w:color w:val="000000"/>
                <w:szCs w:val="20"/>
              </w:rPr>
              <w:t xml:space="preserve">/or </w:t>
            </w:r>
            <w:r w:rsidR="00C7163E" w:rsidRPr="00A319FA">
              <w:rPr>
                <w:rFonts w:ascii="Verdana" w:hAnsi="Verdana" w:cs="Calibri"/>
                <w:color w:val="000000"/>
                <w:szCs w:val="20"/>
              </w:rPr>
              <w:t xml:space="preserve">the </w:t>
            </w:r>
            <w:r w:rsidR="00304AD1" w:rsidRPr="00A319FA">
              <w:rPr>
                <w:rFonts w:ascii="Verdana" w:hAnsi="Verdana" w:cs="Calibri"/>
                <w:color w:val="000000"/>
                <w:szCs w:val="20"/>
              </w:rPr>
              <w:t>Counterparty(</w:t>
            </w:r>
            <w:proofErr w:type="spellStart"/>
            <w:r w:rsidR="00304AD1" w:rsidRPr="00A319FA">
              <w:rPr>
                <w:rFonts w:ascii="Verdana" w:hAnsi="Verdana" w:cs="Calibri"/>
                <w:color w:val="000000"/>
                <w:szCs w:val="20"/>
              </w:rPr>
              <w:t>ies</w:t>
            </w:r>
            <w:proofErr w:type="spellEnd"/>
            <w:r w:rsidR="00304AD1" w:rsidRPr="00A319FA">
              <w:rPr>
                <w:rFonts w:ascii="Verdana" w:hAnsi="Verdana" w:cs="Calibri"/>
                <w:color w:val="000000"/>
                <w:szCs w:val="20"/>
              </w:rPr>
              <w:t>)</w:t>
            </w:r>
            <w:r w:rsidR="00C7163E" w:rsidRPr="00A319FA">
              <w:rPr>
                <w:rFonts w:ascii="Verdana" w:hAnsi="Verdana" w:cs="Calibri"/>
                <w:color w:val="000000"/>
                <w:szCs w:val="20"/>
              </w:rPr>
              <w:t xml:space="preserve"> </w:t>
            </w:r>
            <w:r w:rsidRPr="00A319FA">
              <w:rPr>
                <w:rFonts w:ascii="Verdana" w:hAnsi="Verdana" w:cs="Calibri"/>
                <w:color w:val="000000"/>
                <w:szCs w:val="20"/>
              </w:rPr>
              <w:t xml:space="preserve">in question </w:t>
            </w:r>
            <w:r w:rsidR="00BE4FC5" w:rsidRPr="00A319FA">
              <w:rPr>
                <w:rFonts w:ascii="Verdana" w:hAnsi="Verdana" w:cs="Calibri"/>
                <w:color w:val="000000"/>
                <w:szCs w:val="20"/>
              </w:rPr>
              <w:t>send</w:t>
            </w:r>
            <w:r w:rsidR="009A2792" w:rsidRPr="00A319FA">
              <w:rPr>
                <w:rFonts w:ascii="Verdana" w:hAnsi="Verdana" w:cs="Calibri"/>
                <w:color w:val="000000"/>
                <w:szCs w:val="20"/>
              </w:rPr>
              <w:t>(s)</w:t>
            </w:r>
            <w:r w:rsidR="00D80761" w:rsidRPr="00A319FA">
              <w:rPr>
                <w:rFonts w:ascii="Verdana" w:hAnsi="Verdana" w:cs="Calibri"/>
                <w:color w:val="000000"/>
                <w:szCs w:val="20"/>
              </w:rPr>
              <w:t xml:space="preserve"> </w:t>
            </w:r>
            <w:r w:rsidR="00BE4FC5" w:rsidRPr="00A319FA">
              <w:rPr>
                <w:rFonts w:ascii="Verdana" w:hAnsi="Verdana" w:cs="Calibri"/>
                <w:color w:val="000000"/>
                <w:szCs w:val="20"/>
              </w:rPr>
              <w:t>the F02</w:t>
            </w:r>
            <w:r w:rsidR="000B771E" w:rsidRPr="00A319FA">
              <w:rPr>
                <w:rFonts w:ascii="Verdana" w:hAnsi="Verdana" w:cs="Calibri"/>
                <w:color w:val="000000"/>
                <w:szCs w:val="20"/>
              </w:rPr>
              <w:t>3</w:t>
            </w:r>
            <w:r w:rsidR="00BE4FC5" w:rsidRPr="00A319FA">
              <w:rPr>
                <w:rFonts w:ascii="Verdana" w:hAnsi="Verdana" w:cs="Calibri"/>
                <w:color w:val="000000"/>
                <w:szCs w:val="20"/>
              </w:rPr>
              <w:t xml:space="preserve"> to </w:t>
            </w:r>
            <w:r w:rsidR="00B46635" w:rsidRPr="00A319FA">
              <w:rPr>
                <w:rFonts w:ascii="Verdana" w:hAnsi="Verdana" w:cs="Calibri"/>
                <w:color w:val="000000"/>
                <w:szCs w:val="20"/>
              </w:rPr>
              <w:t>t</w:t>
            </w:r>
            <w:r w:rsidRPr="00A319FA">
              <w:rPr>
                <w:rFonts w:ascii="Verdana" w:hAnsi="Verdana" w:cs="Calibri"/>
                <w:color w:val="000000"/>
                <w:szCs w:val="20"/>
              </w:rPr>
              <w:t xml:space="preserve">he </w:t>
            </w:r>
            <w:r w:rsidR="00990983" w:rsidRPr="00A319FA">
              <w:rPr>
                <w:rFonts w:ascii="Verdana" w:hAnsi="Verdana" w:cs="Calibri"/>
                <w:color w:val="000000"/>
                <w:szCs w:val="20"/>
              </w:rPr>
              <w:t>requesting</w:t>
            </w:r>
            <w:r w:rsidRPr="00A319FA">
              <w:rPr>
                <w:rFonts w:ascii="Verdana" w:hAnsi="Verdana" w:cs="Calibri"/>
                <w:color w:val="000000"/>
                <w:szCs w:val="20"/>
              </w:rPr>
              <w:t xml:space="preserve"> </w:t>
            </w:r>
            <w:proofErr w:type="gramStart"/>
            <w:r w:rsidR="00990983" w:rsidRPr="00A319FA">
              <w:rPr>
                <w:rFonts w:ascii="Verdana" w:hAnsi="Verdana" w:cs="Calibri"/>
                <w:color w:val="000000"/>
                <w:szCs w:val="20"/>
              </w:rPr>
              <w:t>C</w:t>
            </w:r>
            <w:r w:rsidRPr="00A319FA">
              <w:rPr>
                <w:rFonts w:ascii="Verdana" w:hAnsi="Verdana" w:cs="Calibri"/>
                <w:color w:val="000000"/>
                <w:szCs w:val="20"/>
              </w:rPr>
              <w:t>ounterparty</w:t>
            </w:r>
            <w:r w:rsidR="003512EC">
              <w:rPr>
                <w:rFonts w:ascii="Verdana" w:hAnsi="Verdana" w:cs="Calibri"/>
                <w:color w:val="000000"/>
                <w:szCs w:val="20"/>
              </w:rPr>
              <w:t>;</w:t>
            </w:r>
            <w:proofErr w:type="gramEnd"/>
          </w:p>
          <w:p w14:paraId="476898DC" w14:textId="77777777" w:rsidR="00BE4FC5" w:rsidRPr="00A319FA" w:rsidRDefault="00BE4FC5" w:rsidP="00CF1FED">
            <w:pPr>
              <w:numPr>
                <w:ilvl w:val="0"/>
                <w:numId w:val="56"/>
              </w:numPr>
              <w:rPr>
                <w:rFonts w:ascii="Verdana" w:hAnsi="Verdana" w:cs="Calibri"/>
                <w:color w:val="000000"/>
                <w:szCs w:val="20"/>
              </w:rPr>
            </w:pPr>
            <w:r w:rsidRPr="00A319FA">
              <w:rPr>
                <w:rFonts w:ascii="Verdana" w:hAnsi="Verdana" w:cs="Calibri"/>
                <w:color w:val="000000"/>
                <w:szCs w:val="20"/>
              </w:rPr>
              <w:t xml:space="preserve">The </w:t>
            </w:r>
            <w:r w:rsidR="00304AD1" w:rsidRPr="00A319FA">
              <w:rPr>
                <w:rFonts w:ascii="Verdana" w:hAnsi="Verdana" w:cs="Calibri"/>
                <w:color w:val="000000"/>
                <w:szCs w:val="20"/>
              </w:rPr>
              <w:t xml:space="preserve">Counterparty </w:t>
            </w:r>
            <w:r w:rsidRPr="00A319FA">
              <w:rPr>
                <w:rFonts w:ascii="Verdana" w:hAnsi="Verdana" w:cs="Calibri"/>
                <w:color w:val="000000"/>
                <w:szCs w:val="20"/>
              </w:rPr>
              <w:t xml:space="preserve">receives the </w:t>
            </w:r>
            <w:proofErr w:type="gramStart"/>
            <w:r w:rsidR="003512EC">
              <w:rPr>
                <w:rFonts w:ascii="Verdana" w:hAnsi="Verdana" w:cs="Calibri"/>
                <w:color w:val="000000"/>
                <w:szCs w:val="20"/>
              </w:rPr>
              <w:t>F023;</w:t>
            </w:r>
            <w:proofErr w:type="gramEnd"/>
          </w:p>
          <w:p w14:paraId="12BCFFB9" w14:textId="77777777" w:rsidR="00BE4FC5" w:rsidRPr="00A319FA" w:rsidRDefault="00BE4FC5" w:rsidP="00CF1FED">
            <w:pPr>
              <w:numPr>
                <w:ilvl w:val="0"/>
                <w:numId w:val="56"/>
              </w:numPr>
              <w:rPr>
                <w:rFonts w:ascii="Verdana" w:hAnsi="Verdana" w:cs="Calibri"/>
                <w:color w:val="000000"/>
                <w:szCs w:val="20"/>
              </w:rPr>
            </w:pPr>
            <w:r w:rsidRPr="00A319FA">
              <w:rPr>
                <w:rFonts w:ascii="Verdana" w:hAnsi="Verdana" w:cs="Calibri"/>
                <w:color w:val="000000"/>
                <w:szCs w:val="20"/>
              </w:rPr>
              <w:t xml:space="preserve">The </w:t>
            </w:r>
            <w:r w:rsidR="00304AD1" w:rsidRPr="00A319FA">
              <w:rPr>
                <w:rFonts w:ascii="Verdana" w:hAnsi="Verdana" w:cs="Calibri"/>
                <w:color w:val="000000"/>
                <w:szCs w:val="20"/>
              </w:rPr>
              <w:t>C</w:t>
            </w:r>
            <w:r w:rsidRPr="00A319FA">
              <w:rPr>
                <w:rFonts w:ascii="Verdana" w:hAnsi="Verdana" w:cs="Calibri"/>
                <w:color w:val="000000"/>
                <w:szCs w:val="20"/>
              </w:rPr>
              <w:t xml:space="preserve">ounterparty repeats the step 6 until all the answers have been </w:t>
            </w:r>
            <w:proofErr w:type="gramStart"/>
            <w:r w:rsidR="003512EC">
              <w:rPr>
                <w:rFonts w:ascii="Verdana" w:hAnsi="Verdana" w:cs="Calibri"/>
                <w:color w:val="000000"/>
                <w:szCs w:val="20"/>
              </w:rPr>
              <w:t>received;</w:t>
            </w:r>
            <w:proofErr w:type="gramEnd"/>
          </w:p>
          <w:p w14:paraId="77AB20D7" w14:textId="77777777" w:rsidR="00BE4FC5" w:rsidRPr="00A319FA" w:rsidRDefault="00BE4FC5" w:rsidP="003512EC">
            <w:pPr>
              <w:numPr>
                <w:ilvl w:val="0"/>
                <w:numId w:val="56"/>
              </w:numPr>
              <w:rPr>
                <w:rFonts w:ascii="Verdana" w:hAnsi="Verdana" w:cs="Calibri"/>
                <w:color w:val="000000"/>
                <w:szCs w:val="20"/>
              </w:rPr>
            </w:pPr>
            <w:r w:rsidRPr="00A319FA">
              <w:rPr>
                <w:rFonts w:ascii="Verdana" w:hAnsi="Verdana" w:cs="Calibri"/>
                <w:color w:val="000000"/>
                <w:szCs w:val="20"/>
              </w:rPr>
              <w:t xml:space="preserve">[This branch] </w:t>
            </w:r>
            <w:r w:rsidR="003512EC">
              <w:rPr>
                <w:rFonts w:ascii="Verdana" w:hAnsi="Verdana" w:cs="Calibri"/>
                <w:color w:val="000000"/>
                <w:szCs w:val="20"/>
              </w:rPr>
              <w:t>E</w:t>
            </w:r>
            <w:r w:rsidRPr="00A319FA">
              <w:rPr>
                <w:rFonts w:ascii="Verdana" w:hAnsi="Verdana" w:cs="Calibri"/>
                <w:color w:val="000000"/>
                <w:szCs w:val="20"/>
              </w:rPr>
              <w:t xml:space="preserve">nds. </w:t>
            </w:r>
            <w:r w:rsidR="005B6001" w:rsidRPr="00A319FA">
              <w:rPr>
                <w:rFonts w:ascii="Verdana" w:hAnsi="Verdana" w:cs="Calibri"/>
                <w:color w:val="000000"/>
                <w:szCs w:val="20"/>
              </w:rPr>
              <w:t>(The main scenario resumes at step 6)</w:t>
            </w:r>
            <w:r w:rsidR="00112A3F">
              <w:rPr>
                <w:rFonts w:ascii="Verdana" w:hAnsi="Verdana" w:cs="Calibri"/>
                <w:color w:val="000000"/>
                <w:szCs w:val="20"/>
              </w:rPr>
              <w:t>.</w:t>
            </w:r>
          </w:p>
        </w:tc>
      </w:tr>
      <w:tr w:rsidR="00BE4FC5" w:rsidRPr="00775A0B" w14:paraId="133C91B0" w14:textId="77777777" w:rsidTr="00C07095">
        <w:tblPrEx>
          <w:tblBorders>
            <w:bottom w:val="single" w:sz="12" w:space="0" w:color="auto"/>
          </w:tblBorders>
        </w:tblPrEx>
        <w:trPr>
          <w:gridAfter w:val="1"/>
          <w:wAfter w:w="9" w:type="dxa"/>
          <w:trHeight w:val="279"/>
        </w:trPr>
        <w:tc>
          <w:tcPr>
            <w:tcW w:w="2518" w:type="dxa"/>
            <w:gridSpan w:val="2"/>
            <w:vMerge/>
          </w:tcPr>
          <w:p w14:paraId="5945C950" w14:textId="77777777" w:rsidR="00BE4FC5" w:rsidRPr="00A319FA" w:rsidRDefault="00BE4FC5" w:rsidP="00CF1FED">
            <w:pPr>
              <w:rPr>
                <w:rFonts w:ascii="Verdana" w:hAnsi="Verdana" w:cs="Calibri"/>
                <w:b/>
                <w:szCs w:val="20"/>
              </w:rPr>
            </w:pPr>
          </w:p>
        </w:tc>
        <w:tc>
          <w:tcPr>
            <w:tcW w:w="7220" w:type="dxa"/>
            <w:gridSpan w:val="3"/>
          </w:tcPr>
          <w:p w14:paraId="6548E065" w14:textId="77777777" w:rsidR="00BE4FC5" w:rsidRPr="00360224" w:rsidRDefault="002E0C5F" w:rsidP="002E0C5F">
            <w:pPr>
              <w:numPr>
                <w:ilvl w:val="0"/>
                <w:numId w:val="37"/>
              </w:numPr>
              <w:ind w:left="2"/>
              <w:rPr>
                <w:rFonts w:ascii="Verdana" w:hAnsi="Verdana" w:cs="Calibri"/>
                <w:color w:val="000000"/>
                <w:szCs w:val="20"/>
              </w:rPr>
            </w:pPr>
            <w:r w:rsidRPr="00360224">
              <w:rPr>
                <w:rFonts w:ascii="Verdana" w:hAnsi="Verdana" w:cs="Calibri"/>
                <w:b/>
                <w:i/>
                <w:szCs w:val="20"/>
              </w:rPr>
              <w:t>[REMOVED]</w:t>
            </w:r>
          </w:p>
          <w:p w14:paraId="37D576D5" w14:textId="77777777" w:rsidR="002E0C5F" w:rsidRPr="00A319FA" w:rsidRDefault="002E0C5F" w:rsidP="002E0C5F">
            <w:pPr>
              <w:ind w:left="2"/>
              <w:rPr>
                <w:rFonts w:ascii="Verdana" w:hAnsi="Verdana" w:cs="Calibri"/>
                <w:color w:val="000000"/>
                <w:szCs w:val="20"/>
              </w:rPr>
            </w:pPr>
          </w:p>
        </w:tc>
      </w:tr>
      <w:tr w:rsidR="00BE4FC5" w:rsidRPr="00775A0B" w14:paraId="4A0C2FD3" w14:textId="77777777" w:rsidTr="00C07095">
        <w:tblPrEx>
          <w:tblBorders>
            <w:bottom w:val="single" w:sz="12" w:space="0" w:color="auto"/>
          </w:tblBorders>
        </w:tblPrEx>
        <w:trPr>
          <w:gridAfter w:val="1"/>
          <w:wAfter w:w="9" w:type="dxa"/>
          <w:trHeight w:val="564"/>
        </w:trPr>
        <w:tc>
          <w:tcPr>
            <w:tcW w:w="2518" w:type="dxa"/>
            <w:gridSpan w:val="2"/>
            <w:vMerge/>
          </w:tcPr>
          <w:p w14:paraId="15ADCB48" w14:textId="77777777" w:rsidR="00BE4FC5" w:rsidRPr="00A319FA" w:rsidRDefault="00BE4FC5" w:rsidP="00CF1FED">
            <w:pPr>
              <w:rPr>
                <w:rFonts w:ascii="Verdana" w:hAnsi="Verdana" w:cs="Calibri"/>
                <w:b/>
                <w:szCs w:val="20"/>
              </w:rPr>
            </w:pPr>
          </w:p>
        </w:tc>
        <w:tc>
          <w:tcPr>
            <w:tcW w:w="7220" w:type="dxa"/>
            <w:gridSpan w:val="3"/>
          </w:tcPr>
          <w:p w14:paraId="475C416D"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 xml:space="preserve">After the completion of [step </w:t>
            </w:r>
            <w:r w:rsidR="00BF0AFF">
              <w:rPr>
                <w:rFonts w:ascii="Verdana" w:hAnsi="Verdana" w:cs="Calibri"/>
                <w:b/>
                <w:i/>
                <w:szCs w:val="20"/>
              </w:rPr>
              <w:t>5</w:t>
            </w:r>
            <w:r w:rsidRPr="00A319FA">
              <w:rPr>
                <w:rFonts w:ascii="Verdana" w:hAnsi="Verdana" w:cs="Calibri"/>
                <w:b/>
                <w:i/>
                <w:szCs w:val="20"/>
              </w:rPr>
              <w:t xml:space="preserve">] a Counterparty decides </w:t>
            </w:r>
            <w:r w:rsidR="00977D8B" w:rsidRPr="00A319FA">
              <w:rPr>
                <w:rFonts w:ascii="Verdana" w:hAnsi="Verdana" w:cs="Calibri"/>
                <w:b/>
                <w:i/>
                <w:szCs w:val="20"/>
              </w:rPr>
              <w:t xml:space="preserve">he </w:t>
            </w:r>
            <w:r w:rsidRPr="00A319FA">
              <w:rPr>
                <w:rFonts w:ascii="Verdana" w:hAnsi="Verdana" w:cs="Calibri"/>
                <w:b/>
                <w:i/>
                <w:szCs w:val="20"/>
              </w:rPr>
              <w:t>need</w:t>
            </w:r>
            <w:r w:rsidR="00977D8B" w:rsidRPr="00A319FA">
              <w:rPr>
                <w:rFonts w:ascii="Verdana" w:hAnsi="Verdana" w:cs="Calibri"/>
                <w:b/>
                <w:i/>
                <w:szCs w:val="20"/>
              </w:rPr>
              <w:t>s</w:t>
            </w:r>
            <w:r w:rsidRPr="00A319FA">
              <w:rPr>
                <w:rFonts w:ascii="Verdana" w:hAnsi="Verdana" w:cs="Calibri"/>
                <w:b/>
                <w:i/>
                <w:szCs w:val="20"/>
              </w:rPr>
              <w:t xml:space="preserve"> more information about the </w:t>
            </w:r>
            <w:r w:rsidR="00526FBD" w:rsidRPr="00A319FA">
              <w:rPr>
                <w:rFonts w:ascii="Verdana" w:hAnsi="Verdana" w:cs="Calibri"/>
                <w:b/>
                <w:i/>
                <w:szCs w:val="20"/>
              </w:rPr>
              <w:t>Petitioner</w:t>
            </w:r>
            <w:r w:rsidRPr="00A319FA">
              <w:rPr>
                <w:rFonts w:ascii="Verdana" w:hAnsi="Verdana" w:cs="Calibri"/>
                <w:b/>
                <w:i/>
                <w:szCs w:val="20"/>
              </w:rPr>
              <w:t>:</w:t>
            </w:r>
          </w:p>
          <w:p w14:paraId="3946DC3F" w14:textId="77777777" w:rsidR="00BE4FC5" w:rsidRPr="00A319FA" w:rsidRDefault="00BE4FC5" w:rsidP="00CF1FED">
            <w:pPr>
              <w:rPr>
                <w:rFonts w:ascii="Verdana" w:hAnsi="Verdana" w:cs="Calibri"/>
                <w:color w:val="000000"/>
                <w:szCs w:val="20"/>
              </w:rPr>
            </w:pPr>
          </w:p>
          <w:p w14:paraId="6E7C3B12" w14:textId="77777777" w:rsidR="00BE4FC5" w:rsidRPr="001B5AF4" w:rsidRDefault="00BE4FC5" w:rsidP="00CF1FED">
            <w:pPr>
              <w:numPr>
                <w:ilvl w:val="0"/>
                <w:numId w:val="58"/>
              </w:numPr>
              <w:rPr>
                <w:rFonts w:ascii="Verdana" w:hAnsi="Verdana" w:cs="Calibri"/>
                <w:color w:val="000000"/>
                <w:szCs w:val="20"/>
              </w:rPr>
            </w:pPr>
            <w:r w:rsidRPr="001B5AF4">
              <w:rPr>
                <w:rFonts w:ascii="Verdana" w:hAnsi="Verdana" w:cs="Calibri"/>
                <w:color w:val="000000"/>
                <w:szCs w:val="20"/>
              </w:rPr>
              <w:t xml:space="preserve">The </w:t>
            </w:r>
            <w:r w:rsidR="00526FBD" w:rsidRPr="001B5AF4">
              <w:rPr>
                <w:rFonts w:ascii="Verdana" w:hAnsi="Verdana" w:cs="Calibri"/>
                <w:color w:val="000000"/>
                <w:szCs w:val="20"/>
              </w:rPr>
              <w:t>Counterpar</w:t>
            </w:r>
            <w:r w:rsidRPr="001B5AF4">
              <w:rPr>
                <w:rFonts w:ascii="Verdana" w:hAnsi="Verdana" w:cs="Calibri"/>
                <w:color w:val="000000"/>
                <w:szCs w:val="20"/>
              </w:rPr>
              <w:t>ty fills in a F026 SED</w:t>
            </w:r>
            <w:r w:rsidR="00997C65" w:rsidRPr="001B5AF4">
              <w:rPr>
                <w:rFonts w:ascii="Verdana" w:hAnsi="Verdana" w:cs="Calibri"/>
                <w:color w:val="000000"/>
                <w:szCs w:val="20"/>
              </w:rPr>
              <w:t>, requesting more i</w:t>
            </w:r>
            <w:r w:rsidR="001B5AF4" w:rsidRPr="001B5AF4">
              <w:rPr>
                <w:rFonts w:ascii="Verdana" w:hAnsi="Verdana" w:cs="Calibri"/>
                <w:color w:val="000000"/>
                <w:szCs w:val="20"/>
              </w:rPr>
              <w:t xml:space="preserve">nformation about the </w:t>
            </w:r>
            <w:proofErr w:type="gramStart"/>
            <w:r w:rsidR="001B5AF4" w:rsidRPr="001B5AF4">
              <w:rPr>
                <w:rFonts w:ascii="Verdana" w:hAnsi="Verdana" w:cs="Calibri"/>
                <w:color w:val="000000"/>
                <w:szCs w:val="20"/>
              </w:rPr>
              <w:t>Petitioner;</w:t>
            </w:r>
            <w:proofErr w:type="gramEnd"/>
          </w:p>
          <w:p w14:paraId="2EF307BE" w14:textId="77777777" w:rsidR="00BE4FC5" w:rsidRPr="00A319FA" w:rsidRDefault="00BE4FC5" w:rsidP="00CF1FED">
            <w:pPr>
              <w:numPr>
                <w:ilvl w:val="0"/>
                <w:numId w:val="58"/>
              </w:numPr>
              <w:rPr>
                <w:rFonts w:ascii="Verdana" w:hAnsi="Verdana" w:cs="Calibri"/>
                <w:color w:val="000000"/>
                <w:szCs w:val="20"/>
              </w:rPr>
            </w:pPr>
            <w:r w:rsidRPr="00A319FA">
              <w:rPr>
                <w:rFonts w:ascii="Verdana" w:hAnsi="Verdana" w:cs="Calibri"/>
                <w:color w:val="000000"/>
                <w:szCs w:val="20"/>
              </w:rPr>
              <w:t xml:space="preserve">The </w:t>
            </w:r>
            <w:r w:rsidR="00304AD1" w:rsidRPr="00A319FA">
              <w:rPr>
                <w:rFonts w:ascii="Verdana" w:hAnsi="Verdana" w:cs="Calibri"/>
                <w:color w:val="000000"/>
                <w:szCs w:val="20"/>
              </w:rPr>
              <w:t xml:space="preserve">Counterparty </w:t>
            </w:r>
            <w:r w:rsidRPr="00A319FA">
              <w:rPr>
                <w:rFonts w:ascii="Verdana" w:hAnsi="Verdana" w:cs="Calibri"/>
                <w:color w:val="000000"/>
                <w:szCs w:val="20"/>
              </w:rPr>
              <w:t>sends the F026 SED to one</w:t>
            </w:r>
            <w:r w:rsidR="005875E5" w:rsidRPr="00A319FA">
              <w:rPr>
                <w:rFonts w:ascii="Verdana" w:hAnsi="Verdana" w:cs="Calibri"/>
                <w:color w:val="000000"/>
                <w:szCs w:val="20"/>
              </w:rPr>
              <w:t xml:space="preserve"> or more</w:t>
            </w:r>
            <w:r w:rsidRPr="00A319FA">
              <w:rPr>
                <w:rFonts w:ascii="Verdana" w:hAnsi="Verdana" w:cs="Calibri"/>
                <w:color w:val="000000"/>
                <w:szCs w:val="20"/>
              </w:rPr>
              <w:t xml:space="preserve"> </w:t>
            </w:r>
            <w:proofErr w:type="gramStart"/>
            <w:r w:rsidR="006C024F" w:rsidRPr="00A319FA">
              <w:rPr>
                <w:rFonts w:ascii="Verdana" w:hAnsi="Verdana" w:cs="Calibri"/>
                <w:color w:val="000000"/>
                <w:szCs w:val="20"/>
              </w:rPr>
              <w:t>P</w:t>
            </w:r>
            <w:r w:rsidR="005875E5" w:rsidRPr="00A319FA">
              <w:rPr>
                <w:rFonts w:ascii="Verdana" w:hAnsi="Verdana" w:cs="Calibri"/>
                <w:color w:val="000000"/>
                <w:szCs w:val="20"/>
              </w:rPr>
              <w:t>articipants</w:t>
            </w:r>
            <w:r w:rsidR="001B5AF4">
              <w:rPr>
                <w:rFonts w:ascii="Verdana" w:hAnsi="Verdana" w:cs="Calibri"/>
                <w:color w:val="000000"/>
                <w:szCs w:val="20"/>
              </w:rPr>
              <w:t>;</w:t>
            </w:r>
            <w:proofErr w:type="gramEnd"/>
          </w:p>
          <w:p w14:paraId="3C7CD492" w14:textId="77777777" w:rsidR="00BE4FC5" w:rsidRPr="00A319FA" w:rsidRDefault="00347EA5" w:rsidP="00CF1FED">
            <w:pPr>
              <w:numPr>
                <w:ilvl w:val="0"/>
                <w:numId w:val="58"/>
              </w:numPr>
              <w:rPr>
                <w:rFonts w:ascii="Verdana" w:hAnsi="Verdana" w:cs="Calibri"/>
                <w:color w:val="000000"/>
                <w:szCs w:val="20"/>
              </w:rPr>
            </w:pPr>
            <w:r w:rsidRPr="00A319FA">
              <w:rPr>
                <w:rFonts w:ascii="Verdana" w:hAnsi="Verdana" w:cs="Calibri"/>
                <w:color w:val="000000"/>
                <w:szCs w:val="20"/>
              </w:rPr>
              <w:t xml:space="preserve">The </w:t>
            </w:r>
            <w:r w:rsidR="006C024F" w:rsidRPr="00A319FA">
              <w:rPr>
                <w:rFonts w:ascii="Verdana" w:hAnsi="Verdana" w:cs="Calibri"/>
                <w:color w:val="000000"/>
                <w:szCs w:val="20"/>
              </w:rPr>
              <w:t xml:space="preserve">Participant(s) </w:t>
            </w:r>
            <w:r w:rsidRPr="00A319FA">
              <w:rPr>
                <w:rFonts w:ascii="Verdana" w:hAnsi="Verdana" w:cs="Calibri"/>
                <w:color w:val="000000"/>
                <w:szCs w:val="20"/>
              </w:rPr>
              <w:t>in question</w:t>
            </w:r>
            <w:r w:rsidR="005875E5" w:rsidRPr="00A319FA">
              <w:rPr>
                <w:rFonts w:ascii="Verdana" w:hAnsi="Verdana" w:cs="Calibri"/>
                <w:color w:val="000000"/>
                <w:szCs w:val="20"/>
              </w:rPr>
              <w:t xml:space="preserve"> </w:t>
            </w:r>
            <w:r w:rsidR="00BE4FC5" w:rsidRPr="00A319FA">
              <w:rPr>
                <w:rFonts w:ascii="Verdana" w:hAnsi="Verdana" w:cs="Calibri"/>
                <w:color w:val="000000"/>
                <w:szCs w:val="20"/>
              </w:rPr>
              <w:t>receive</w:t>
            </w:r>
            <w:r w:rsidR="006C024F" w:rsidRPr="00A319FA">
              <w:rPr>
                <w:rFonts w:ascii="Verdana" w:hAnsi="Verdana" w:cs="Calibri"/>
                <w:color w:val="000000"/>
                <w:szCs w:val="20"/>
              </w:rPr>
              <w:t>(</w:t>
            </w:r>
            <w:r w:rsidR="00BE4FC5" w:rsidRPr="00A319FA">
              <w:rPr>
                <w:rFonts w:ascii="Verdana" w:hAnsi="Verdana" w:cs="Calibri"/>
                <w:color w:val="000000"/>
                <w:szCs w:val="20"/>
              </w:rPr>
              <w:t>s</w:t>
            </w:r>
            <w:r w:rsidR="006C024F" w:rsidRPr="00A319FA">
              <w:rPr>
                <w:rFonts w:ascii="Verdana" w:hAnsi="Verdana" w:cs="Calibri"/>
                <w:color w:val="000000"/>
                <w:szCs w:val="20"/>
              </w:rPr>
              <w:t>)</w:t>
            </w:r>
            <w:r w:rsidR="001B5AF4">
              <w:rPr>
                <w:rFonts w:ascii="Verdana" w:hAnsi="Verdana" w:cs="Calibri"/>
                <w:color w:val="000000"/>
                <w:szCs w:val="20"/>
              </w:rPr>
              <w:t xml:space="preserve"> the F026 </w:t>
            </w:r>
            <w:proofErr w:type="gramStart"/>
            <w:r w:rsidR="001B5AF4">
              <w:rPr>
                <w:rFonts w:ascii="Verdana" w:hAnsi="Verdana" w:cs="Calibri"/>
                <w:color w:val="000000"/>
                <w:szCs w:val="20"/>
              </w:rPr>
              <w:t>SED;</w:t>
            </w:r>
            <w:proofErr w:type="gramEnd"/>
          </w:p>
          <w:p w14:paraId="1BF3C8FF" w14:textId="77777777" w:rsidR="00BE4FC5" w:rsidRPr="00A319FA" w:rsidRDefault="00347EA5" w:rsidP="00CF1FED">
            <w:pPr>
              <w:numPr>
                <w:ilvl w:val="0"/>
                <w:numId w:val="58"/>
              </w:numPr>
              <w:rPr>
                <w:rFonts w:ascii="Verdana" w:hAnsi="Verdana" w:cs="Calibri"/>
                <w:color w:val="000000"/>
                <w:szCs w:val="20"/>
              </w:rPr>
            </w:pPr>
            <w:r w:rsidRPr="00A319FA">
              <w:rPr>
                <w:rFonts w:ascii="Verdana" w:hAnsi="Verdana" w:cs="Calibri"/>
                <w:color w:val="000000"/>
                <w:szCs w:val="20"/>
              </w:rPr>
              <w:t xml:space="preserve">The </w:t>
            </w:r>
            <w:r w:rsidR="00EB49C2" w:rsidRPr="00A319FA">
              <w:rPr>
                <w:rFonts w:ascii="Verdana" w:hAnsi="Verdana" w:cs="Calibri"/>
                <w:color w:val="000000"/>
                <w:szCs w:val="20"/>
              </w:rPr>
              <w:t>P</w:t>
            </w:r>
            <w:r w:rsidR="005875E5" w:rsidRPr="00A319FA">
              <w:rPr>
                <w:rFonts w:ascii="Verdana" w:hAnsi="Verdana" w:cs="Calibri"/>
                <w:color w:val="000000"/>
                <w:szCs w:val="20"/>
              </w:rPr>
              <w:t>articipant</w:t>
            </w:r>
            <w:r w:rsidR="00EB49C2" w:rsidRPr="00A319FA">
              <w:rPr>
                <w:rFonts w:ascii="Verdana" w:hAnsi="Verdana" w:cs="Calibri"/>
                <w:color w:val="000000"/>
                <w:szCs w:val="20"/>
              </w:rPr>
              <w:t>(s)</w:t>
            </w:r>
            <w:r w:rsidR="005875E5" w:rsidRPr="00A319FA">
              <w:rPr>
                <w:rFonts w:ascii="Verdana" w:hAnsi="Verdana" w:cs="Calibri"/>
                <w:color w:val="000000"/>
                <w:szCs w:val="20"/>
              </w:rPr>
              <w:t xml:space="preserve"> </w:t>
            </w:r>
            <w:r w:rsidRPr="00A319FA">
              <w:rPr>
                <w:rFonts w:ascii="Verdana" w:hAnsi="Verdana" w:cs="Calibri"/>
                <w:color w:val="000000"/>
                <w:szCs w:val="20"/>
              </w:rPr>
              <w:t>in question</w:t>
            </w:r>
            <w:r w:rsidR="005875E5" w:rsidRPr="00A319FA">
              <w:rPr>
                <w:rFonts w:ascii="Verdana" w:hAnsi="Verdana" w:cs="Calibri"/>
                <w:color w:val="000000"/>
                <w:szCs w:val="20"/>
              </w:rPr>
              <w:t xml:space="preserve"> </w:t>
            </w:r>
            <w:r w:rsidR="00BE4FC5" w:rsidRPr="00A319FA">
              <w:rPr>
                <w:rFonts w:ascii="Verdana" w:hAnsi="Verdana" w:cs="Calibri"/>
                <w:color w:val="000000"/>
                <w:szCs w:val="20"/>
              </w:rPr>
              <w:t>fill</w:t>
            </w:r>
            <w:r w:rsidR="00EB49C2" w:rsidRPr="00A319FA">
              <w:rPr>
                <w:rFonts w:ascii="Verdana" w:hAnsi="Verdana" w:cs="Calibri"/>
                <w:color w:val="000000"/>
                <w:szCs w:val="20"/>
              </w:rPr>
              <w:t>(s)</w:t>
            </w:r>
            <w:r w:rsidR="00BE4FC5" w:rsidRPr="00A319FA">
              <w:rPr>
                <w:rFonts w:ascii="Verdana" w:hAnsi="Verdana" w:cs="Calibri"/>
                <w:color w:val="000000"/>
                <w:szCs w:val="20"/>
              </w:rPr>
              <w:t xml:space="preserve"> in</w:t>
            </w:r>
            <w:r w:rsidR="00784E55" w:rsidRPr="00A319FA">
              <w:rPr>
                <w:rFonts w:ascii="Verdana" w:hAnsi="Verdana" w:cs="Calibri"/>
                <w:color w:val="000000"/>
                <w:szCs w:val="20"/>
              </w:rPr>
              <w:t xml:space="preserve"> </w:t>
            </w:r>
            <w:r w:rsidR="00EB49C2" w:rsidRPr="00A319FA">
              <w:rPr>
                <w:rFonts w:ascii="Verdana" w:hAnsi="Verdana" w:cs="Calibri"/>
                <w:color w:val="000000"/>
                <w:szCs w:val="20"/>
              </w:rPr>
              <w:t>an</w:t>
            </w:r>
            <w:r w:rsidR="00B25A8F" w:rsidRPr="00A319FA">
              <w:rPr>
                <w:rFonts w:ascii="Verdana" w:hAnsi="Verdana" w:cs="Calibri"/>
                <w:color w:val="000000"/>
                <w:szCs w:val="20"/>
              </w:rPr>
              <w:t xml:space="preserve"> </w:t>
            </w:r>
            <w:r w:rsidR="00BE4FC5" w:rsidRPr="00A319FA">
              <w:rPr>
                <w:rFonts w:ascii="Verdana" w:hAnsi="Verdana" w:cs="Calibri"/>
                <w:color w:val="000000"/>
                <w:szCs w:val="20"/>
              </w:rPr>
              <w:t>F027 SED thus prov</w:t>
            </w:r>
            <w:r w:rsidR="001B5AF4">
              <w:rPr>
                <w:rFonts w:ascii="Verdana" w:hAnsi="Verdana" w:cs="Calibri"/>
                <w:color w:val="000000"/>
                <w:szCs w:val="20"/>
              </w:rPr>
              <w:t xml:space="preserve">iding the requested </w:t>
            </w:r>
            <w:proofErr w:type="gramStart"/>
            <w:r w:rsidR="001B5AF4">
              <w:rPr>
                <w:rFonts w:ascii="Verdana" w:hAnsi="Verdana" w:cs="Calibri"/>
                <w:color w:val="000000"/>
                <w:szCs w:val="20"/>
              </w:rPr>
              <w:t>information;</w:t>
            </w:r>
            <w:proofErr w:type="gramEnd"/>
          </w:p>
          <w:p w14:paraId="72729DF3" w14:textId="77777777" w:rsidR="00BE4FC5" w:rsidRPr="00A319FA" w:rsidRDefault="00347EA5" w:rsidP="00CF1FED">
            <w:pPr>
              <w:numPr>
                <w:ilvl w:val="0"/>
                <w:numId w:val="58"/>
              </w:numPr>
              <w:rPr>
                <w:rFonts w:ascii="Verdana" w:hAnsi="Verdana" w:cs="Calibri"/>
                <w:color w:val="000000"/>
                <w:szCs w:val="20"/>
              </w:rPr>
            </w:pPr>
            <w:r w:rsidRPr="00A319FA">
              <w:rPr>
                <w:rFonts w:ascii="Verdana" w:hAnsi="Verdana" w:cs="Calibri"/>
                <w:color w:val="000000"/>
                <w:szCs w:val="20"/>
              </w:rPr>
              <w:t xml:space="preserve">The </w:t>
            </w:r>
            <w:r w:rsidR="00EB49C2" w:rsidRPr="00A319FA">
              <w:rPr>
                <w:rFonts w:ascii="Verdana" w:hAnsi="Verdana" w:cs="Calibri"/>
                <w:color w:val="000000"/>
                <w:szCs w:val="20"/>
              </w:rPr>
              <w:t>P</w:t>
            </w:r>
            <w:r w:rsidR="005875E5" w:rsidRPr="00A319FA">
              <w:rPr>
                <w:rFonts w:ascii="Verdana" w:hAnsi="Verdana" w:cs="Calibri"/>
                <w:color w:val="000000"/>
                <w:szCs w:val="20"/>
              </w:rPr>
              <w:t>articipant</w:t>
            </w:r>
            <w:r w:rsidR="00EB49C2" w:rsidRPr="00A319FA">
              <w:rPr>
                <w:rFonts w:ascii="Verdana" w:hAnsi="Verdana" w:cs="Calibri"/>
                <w:color w:val="000000"/>
                <w:szCs w:val="20"/>
              </w:rPr>
              <w:t>(s)</w:t>
            </w:r>
            <w:r w:rsidR="005875E5" w:rsidRPr="00A319FA">
              <w:rPr>
                <w:rFonts w:ascii="Verdana" w:hAnsi="Verdana" w:cs="Calibri"/>
                <w:color w:val="000000"/>
                <w:szCs w:val="20"/>
              </w:rPr>
              <w:t xml:space="preserve"> </w:t>
            </w:r>
            <w:r w:rsidRPr="00A319FA">
              <w:rPr>
                <w:rFonts w:ascii="Verdana" w:hAnsi="Verdana" w:cs="Calibri"/>
                <w:color w:val="000000"/>
                <w:szCs w:val="20"/>
              </w:rPr>
              <w:t>in question</w:t>
            </w:r>
            <w:r w:rsidR="005875E5" w:rsidRPr="00A319FA">
              <w:rPr>
                <w:rFonts w:ascii="Verdana" w:hAnsi="Verdana" w:cs="Calibri"/>
                <w:color w:val="000000"/>
                <w:szCs w:val="20"/>
              </w:rPr>
              <w:t xml:space="preserve"> </w:t>
            </w:r>
            <w:r w:rsidR="00BE4FC5" w:rsidRPr="00A319FA">
              <w:rPr>
                <w:rFonts w:ascii="Verdana" w:hAnsi="Verdana" w:cs="Calibri"/>
                <w:color w:val="000000"/>
                <w:szCs w:val="20"/>
              </w:rPr>
              <w:t>send</w:t>
            </w:r>
            <w:r w:rsidR="00EB49C2" w:rsidRPr="00A319FA">
              <w:rPr>
                <w:rFonts w:ascii="Verdana" w:hAnsi="Verdana" w:cs="Calibri"/>
                <w:color w:val="000000"/>
                <w:szCs w:val="20"/>
              </w:rPr>
              <w:t>(</w:t>
            </w:r>
            <w:r w:rsidR="00BE4FC5" w:rsidRPr="00A319FA">
              <w:rPr>
                <w:rFonts w:ascii="Verdana" w:hAnsi="Verdana" w:cs="Calibri"/>
                <w:color w:val="000000"/>
                <w:szCs w:val="20"/>
              </w:rPr>
              <w:t>s</w:t>
            </w:r>
            <w:r w:rsidR="00EB49C2" w:rsidRPr="00A319FA">
              <w:rPr>
                <w:rFonts w:ascii="Verdana" w:hAnsi="Verdana" w:cs="Calibri"/>
                <w:color w:val="000000"/>
                <w:szCs w:val="20"/>
              </w:rPr>
              <w:t>)</w:t>
            </w:r>
            <w:r w:rsidR="00BE4FC5" w:rsidRPr="00A319FA">
              <w:rPr>
                <w:rFonts w:ascii="Verdana" w:hAnsi="Verdana" w:cs="Calibri"/>
                <w:color w:val="000000"/>
                <w:szCs w:val="20"/>
              </w:rPr>
              <w:t xml:space="preserve"> the F027 to the </w:t>
            </w:r>
            <w:r w:rsidR="009C31A2" w:rsidRPr="00A319FA">
              <w:rPr>
                <w:rFonts w:ascii="Verdana" w:hAnsi="Verdana" w:cs="Calibri"/>
                <w:color w:val="000000"/>
                <w:szCs w:val="20"/>
              </w:rPr>
              <w:t>request</w:t>
            </w:r>
            <w:r w:rsidR="00DB42B8" w:rsidRPr="00A319FA">
              <w:rPr>
                <w:rFonts w:ascii="Verdana" w:hAnsi="Verdana" w:cs="Calibri"/>
                <w:color w:val="000000"/>
                <w:szCs w:val="20"/>
              </w:rPr>
              <w:t xml:space="preserve">ing </w:t>
            </w:r>
            <w:proofErr w:type="gramStart"/>
            <w:r w:rsidR="001B5AF4">
              <w:rPr>
                <w:rFonts w:ascii="Verdana" w:hAnsi="Verdana" w:cs="Calibri"/>
                <w:color w:val="000000"/>
                <w:szCs w:val="20"/>
              </w:rPr>
              <w:t>Counterparty;</w:t>
            </w:r>
            <w:proofErr w:type="gramEnd"/>
          </w:p>
          <w:p w14:paraId="32225FC6" w14:textId="77777777" w:rsidR="00BE4FC5" w:rsidRPr="00A319FA" w:rsidRDefault="00BE4FC5" w:rsidP="00CF1FED">
            <w:pPr>
              <w:numPr>
                <w:ilvl w:val="0"/>
                <w:numId w:val="58"/>
              </w:numPr>
              <w:rPr>
                <w:rFonts w:ascii="Verdana" w:hAnsi="Verdana" w:cs="Calibri"/>
                <w:color w:val="000000"/>
                <w:szCs w:val="20"/>
              </w:rPr>
            </w:pPr>
            <w:r w:rsidRPr="00A319FA">
              <w:rPr>
                <w:rFonts w:ascii="Verdana" w:hAnsi="Verdana" w:cs="Calibri"/>
                <w:color w:val="000000"/>
                <w:szCs w:val="20"/>
              </w:rPr>
              <w:t xml:space="preserve">The </w:t>
            </w:r>
            <w:r w:rsidR="00304AD1" w:rsidRPr="00A319FA">
              <w:rPr>
                <w:rFonts w:ascii="Verdana" w:hAnsi="Verdana" w:cs="Calibri"/>
                <w:color w:val="000000"/>
                <w:szCs w:val="20"/>
              </w:rPr>
              <w:t xml:space="preserve">Counterparty </w:t>
            </w:r>
            <w:r w:rsidRPr="00A319FA">
              <w:rPr>
                <w:rFonts w:ascii="Verdana" w:hAnsi="Verdana" w:cs="Calibri"/>
                <w:color w:val="000000"/>
                <w:szCs w:val="20"/>
              </w:rPr>
              <w:t xml:space="preserve">receives </w:t>
            </w:r>
            <w:r w:rsidR="00DA5CE9" w:rsidRPr="00A319FA">
              <w:rPr>
                <w:rFonts w:ascii="Verdana" w:hAnsi="Verdana" w:cs="Calibri"/>
                <w:color w:val="000000"/>
                <w:szCs w:val="20"/>
              </w:rPr>
              <w:t xml:space="preserve">the </w:t>
            </w:r>
            <w:proofErr w:type="gramStart"/>
            <w:r w:rsidR="00EB49C2" w:rsidRPr="00A319FA">
              <w:rPr>
                <w:rFonts w:ascii="Verdana" w:hAnsi="Verdana" w:cs="Calibri"/>
                <w:color w:val="000000"/>
                <w:szCs w:val="20"/>
              </w:rPr>
              <w:t>F02</w:t>
            </w:r>
            <w:r w:rsidR="001B5AF4">
              <w:rPr>
                <w:rFonts w:ascii="Verdana" w:hAnsi="Verdana" w:cs="Calibri"/>
                <w:color w:val="000000"/>
                <w:szCs w:val="20"/>
              </w:rPr>
              <w:t>7;</w:t>
            </w:r>
            <w:proofErr w:type="gramEnd"/>
          </w:p>
          <w:p w14:paraId="6BC1095E" w14:textId="77777777" w:rsidR="00BE4FC5" w:rsidRPr="00A319FA" w:rsidRDefault="00BE4FC5" w:rsidP="00CF1FED">
            <w:pPr>
              <w:numPr>
                <w:ilvl w:val="0"/>
                <w:numId w:val="58"/>
              </w:numPr>
              <w:rPr>
                <w:rFonts w:ascii="Verdana" w:hAnsi="Verdana" w:cs="Calibri"/>
                <w:color w:val="000000"/>
                <w:szCs w:val="20"/>
              </w:rPr>
            </w:pPr>
            <w:r w:rsidRPr="00A319FA">
              <w:rPr>
                <w:rFonts w:ascii="Verdana" w:hAnsi="Verdana" w:cs="Calibri"/>
                <w:color w:val="000000"/>
                <w:szCs w:val="20"/>
              </w:rPr>
              <w:t xml:space="preserve">The </w:t>
            </w:r>
            <w:r w:rsidR="00304AD1" w:rsidRPr="00A319FA">
              <w:rPr>
                <w:rFonts w:ascii="Verdana" w:hAnsi="Verdana" w:cs="Calibri"/>
                <w:color w:val="000000"/>
                <w:szCs w:val="20"/>
              </w:rPr>
              <w:t xml:space="preserve">Counterparty </w:t>
            </w:r>
            <w:r w:rsidRPr="00A319FA">
              <w:rPr>
                <w:rFonts w:ascii="Verdana" w:hAnsi="Verdana" w:cs="Calibri"/>
                <w:color w:val="000000"/>
                <w:szCs w:val="20"/>
              </w:rPr>
              <w:t xml:space="preserve">repeats the step </w:t>
            </w:r>
            <w:r w:rsidR="00CA38AB" w:rsidRPr="00A319FA">
              <w:rPr>
                <w:rFonts w:ascii="Verdana" w:hAnsi="Verdana" w:cs="Calibri"/>
                <w:color w:val="000000"/>
                <w:szCs w:val="20"/>
              </w:rPr>
              <w:t>6</w:t>
            </w:r>
            <w:r w:rsidRPr="00A319FA">
              <w:rPr>
                <w:rFonts w:ascii="Verdana" w:hAnsi="Verdana" w:cs="Calibri"/>
                <w:color w:val="000000"/>
                <w:szCs w:val="20"/>
              </w:rPr>
              <w:t xml:space="preserve"> until all</w:t>
            </w:r>
            <w:r w:rsidR="001B5AF4">
              <w:rPr>
                <w:rFonts w:ascii="Verdana" w:hAnsi="Verdana" w:cs="Calibri"/>
                <w:color w:val="000000"/>
                <w:szCs w:val="20"/>
              </w:rPr>
              <w:t xml:space="preserve"> the answers have been </w:t>
            </w:r>
            <w:proofErr w:type="gramStart"/>
            <w:r w:rsidR="001B5AF4">
              <w:rPr>
                <w:rFonts w:ascii="Verdana" w:hAnsi="Verdana" w:cs="Calibri"/>
                <w:color w:val="000000"/>
                <w:szCs w:val="20"/>
              </w:rPr>
              <w:t>received;</w:t>
            </w:r>
            <w:proofErr w:type="gramEnd"/>
          </w:p>
          <w:p w14:paraId="67913E34" w14:textId="77777777" w:rsidR="00BE4FC5" w:rsidRPr="00A319FA" w:rsidRDefault="000B44D5" w:rsidP="00CF1FED">
            <w:pPr>
              <w:numPr>
                <w:ilvl w:val="0"/>
                <w:numId w:val="58"/>
              </w:numPr>
              <w:rPr>
                <w:rFonts w:ascii="Verdana" w:hAnsi="Verdana" w:cs="Calibri"/>
                <w:b/>
                <w:i/>
                <w:color w:val="000000"/>
                <w:szCs w:val="20"/>
              </w:rPr>
            </w:pPr>
            <w:r>
              <w:rPr>
                <w:rFonts w:ascii="Verdana" w:hAnsi="Verdana" w:cs="Calibri"/>
                <w:color w:val="000000"/>
                <w:szCs w:val="20"/>
              </w:rPr>
              <w:lastRenderedPageBreak/>
              <w:t>[This branch] E</w:t>
            </w:r>
            <w:r w:rsidR="00BE4FC5" w:rsidRPr="00A319FA">
              <w:rPr>
                <w:rFonts w:ascii="Verdana" w:hAnsi="Verdana" w:cs="Calibri"/>
                <w:color w:val="000000"/>
                <w:szCs w:val="20"/>
              </w:rPr>
              <w:t>nds</w:t>
            </w:r>
            <w:r w:rsidR="005B6001" w:rsidRPr="00A319FA">
              <w:rPr>
                <w:rFonts w:ascii="Verdana" w:hAnsi="Verdana" w:cs="Calibri"/>
                <w:color w:val="000000"/>
                <w:szCs w:val="20"/>
              </w:rPr>
              <w:t>. (The main scenario resumes at step 6)</w:t>
            </w:r>
            <w:r w:rsidR="001B5AF4">
              <w:rPr>
                <w:rFonts w:ascii="Verdana" w:hAnsi="Verdana" w:cs="Calibri"/>
                <w:color w:val="000000"/>
                <w:szCs w:val="20"/>
              </w:rPr>
              <w:t>.</w:t>
            </w:r>
          </w:p>
        </w:tc>
      </w:tr>
      <w:tr w:rsidR="00BE4FC5" w:rsidRPr="00775A0B" w14:paraId="27529C0F" w14:textId="77777777" w:rsidTr="00C07095">
        <w:tblPrEx>
          <w:tblBorders>
            <w:bottom w:val="single" w:sz="12" w:space="0" w:color="auto"/>
          </w:tblBorders>
        </w:tblPrEx>
        <w:trPr>
          <w:gridAfter w:val="1"/>
          <w:wAfter w:w="9" w:type="dxa"/>
          <w:trHeight w:val="564"/>
        </w:trPr>
        <w:tc>
          <w:tcPr>
            <w:tcW w:w="2518" w:type="dxa"/>
            <w:gridSpan w:val="2"/>
            <w:vMerge/>
          </w:tcPr>
          <w:p w14:paraId="509390D0" w14:textId="77777777" w:rsidR="00BE4FC5" w:rsidRPr="00A319FA" w:rsidRDefault="00BE4FC5" w:rsidP="00CF1FED">
            <w:pPr>
              <w:rPr>
                <w:rFonts w:ascii="Verdana" w:hAnsi="Verdana" w:cs="Calibri"/>
                <w:b/>
                <w:szCs w:val="20"/>
              </w:rPr>
            </w:pPr>
          </w:p>
        </w:tc>
        <w:tc>
          <w:tcPr>
            <w:tcW w:w="7220" w:type="dxa"/>
            <w:gridSpan w:val="3"/>
          </w:tcPr>
          <w:p w14:paraId="48274943"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 xml:space="preserve">After the completion of [step </w:t>
            </w:r>
            <w:r w:rsidR="00416441" w:rsidRPr="00A319FA">
              <w:rPr>
                <w:rFonts w:ascii="Verdana" w:hAnsi="Verdana" w:cs="Calibri"/>
                <w:b/>
                <w:i/>
                <w:szCs w:val="20"/>
              </w:rPr>
              <w:t>9</w:t>
            </w:r>
            <w:r w:rsidRPr="00A319FA">
              <w:rPr>
                <w:rFonts w:ascii="Verdana" w:hAnsi="Verdana" w:cs="Calibri"/>
                <w:b/>
                <w:i/>
                <w:szCs w:val="20"/>
              </w:rPr>
              <w:t xml:space="preserve">] the </w:t>
            </w:r>
            <w:r w:rsidR="00192F9D" w:rsidRPr="00A319FA">
              <w:rPr>
                <w:rFonts w:ascii="Verdana" w:hAnsi="Verdana" w:cs="Calibri"/>
                <w:b/>
                <w:i/>
                <w:szCs w:val="20"/>
              </w:rPr>
              <w:t>Case Owner</w:t>
            </w:r>
            <w:r w:rsidRPr="00A319FA">
              <w:rPr>
                <w:rFonts w:ascii="Verdana" w:hAnsi="Verdana" w:cs="Calibri"/>
                <w:b/>
                <w:i/>
                <w:szCs w:val="20"/>
              </w:rPr>
              <w:t xml:space="preserve"> decides </w:t>
            </w:r>
            <w:r w:rsidR="00005C07" w:rsidRPr="00A319FA">
              <w:rPr>
                <w:rFonts w:ascii="Verdana" w:hAnsi="Verdana" w:cs="Calibri"/>
                <w:b/>
                <w:i/>
                <w:szCs w:val="20"/>
              </w:rPr>
              <w:t xml:space="preserve">he </w:t>
            </w:r>
            <w:r w:rsidRPr="00A319FA">
              <w:rPr>
                <w:rFonts w:ascii="Verdana" w:hAnsi="Verdana" w:cs="Calibri"/>
                <w:b/>
                <w:i/>
                <w:szCs w:val="20"/>
              </w:rPr>
              <w:t>need</w:t>
            </w:r>
            <w:r w:rsidR="00763A84" w:rsidRPr="00A319FA">
              <w:rPr>
                <w:rFonts w:ascii="Verdana" w:hAnsi="Verdana" w:cs="Calibri"/>
                <w:b/>
                <w:i/>
                <w:szCs w:val="20"/>
              </w:rPr>
              <w:t>s</w:t>
            </w:r>
            <w:r w:rsidRPr="00A319FA">
              <w:rPr>
                <w:rFonts w:ascii="Verdana" w:hAnsi="Verdana" w:cs="Calibri"/>
                <w:b/>
                <w:i/>
                <w:szCs w:val="20"/>
              </w:rPr>
              <w:t xml:space="preserve"> clarifications about a previously sent message:</w:t>
            </w:r>
          </w:p>
          <w:p w14:paraId="2632770B" w14:textId="77777777" w:rsidR="00BE4FC5" w:rsidRPr="00A319FA" w:rsidRDefault="00BE4FC5" w:rsidP="00CF1FED">
            <w:pPr>
              <w:rPr>
                <w:rFonts w:ascii="Verdana" w:hAnsi="Verdana" w:cs="Calibri"/>
                <w:szCs w:val="20"/>
              </w:rPr>
            </w:pPr>
          </w:p>
          <w:p w14:paraId="790DA374" w14:textId="77777777" w:rsidR="00D87BE4" w:rsidRPr="00A319FA" w:rsidRDefault="00D87BE4" w:rsidP="00CF1FED">
            <w:pPr>
              <w:numPr>
                <w:ilvl w:val="0"/>
                <w:numId w:val="59"/>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Pr="00A319FA">
              <w:rPr>
                <w:rFonts w:ascii="Verdana" w:hAnsi="Verdana" w:cs="Calibri"/>
                <w:color w:val="000000"/>
                <w:szCs w:val="20"/>
              </w:rPr>
              <w:t xml:space="preserve"> fills in a F004 SED, requesting for clarificatio</w:t>
            </w:r>
            <w:r w:rsidR="00D91ADF">
              <w:rPr>
                <w:rFonts w:ascii="Verdana" w:hAnsi="Verdana" w:cs="Calibri"/>
                <w:color w:val="000000"/>
                <w:szCs w:val="20"/>
              </w:rPr>
              <w:t xml:space="preserve">n about a previous sent </w:t>
            </w:r>
            <w:proofErr w:type="gramStart"/>
            <w:r w:rsidR="00D91ADF">
              <w:rPr>
                <w:rFonts w:ascii="Verdana" w:hAnsi="Verdana" w:cs="Calibri"/>
                <w:color w:val="000000"/>
                <w:szCs w:val="20"/>
              </w:rPr>
              <w:t>message;</w:t>
            </w:r>
            <w:proofErr w:type="gramEnd"/>
          </w:p>
          <w:p w14:paraId="1B449DC4" w14:textId="77777777" w:rsidR="00D87BE4" w:rsidRPr="00A319FA" w:rsidRDefault="00D87BE4" w:rsidP="00CF1FED">
            <w:pPr>
              <w:numPr>
                <w:ilvl w:val="0"/>
                <w:numId w:val="59"/>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Pr="00A319FA">
              <w:rPr>
                <w:rFonts w:ascii="Verdana" w:hAnsi="Verdana" w:cs="Calibri"/>
                <w:color w:val="000000"/>
                <w:szCs w:val="20"/>
              </w:rPr>
              <w:t xml:space="preserve"> sends the F004 SED to one or more </w:t>
            </w:r>
            <w:proofErr w:type="gramStart"/>
            <w:r w:rsidRPr="00A319FA">
              <w:rPr>
                <w:rFonts w:ascii="Verdana" w:hAnsi="Verdana" w:cs="Calibri"/>
                <w:color w:val="000000"/>
                <w:szCs w:val="20"/>
              </w:rPr>
              <w:t>Counterparties</w:t>
            </w:r>
            <w:r w:rsidR="00D91ADF">
              <w:rPr>
                <w:rFonts w:ascii="Verdana" w:hAnsi="Verdana" w:cs="Calibri"/>
                <w:color w:val="000000"/>
                <w:szCs w:val="20"/>
              </w:rPr>
              <w:t>;</w:t>
            </w:r>
            <w:proofErr w:type="gramEnd"/>
          </w:p>
          <w:p w14:paraId="32652F29" w14:textId="77777777" w:rsidR="00D87BE4" w:rsidRPr="00A319FA" w:rsidRDefault="00D87BE4" w:rsidP="00CF1FED">
            <w:pPr>
              <w:numPr>
                <w:ilvl w:val="0"/>
                <w:numId w:val="59"/>
              </w:numPr>
              <w:rPr>
                <w:rFonts w:ascii="Verdana" w:hAnsi="Verdana" w:cs="Calibri"/>
                <w:color w:val="000000"/>
                <w:szCs w:val="20"/>
              </w:rPr>
            </w:pPr>
            <w:r w:rsidRPr="00A319FA">
              <w:rPr>
                <w:rFonts w:ascii="Verdana" w:hAnsi="Verdana" w:cs="Calibri"/>
                <w:color w:val="000000"/>
                <w:szCs w:val="20"/>
              </w:rPr>
              <w:t>The Counterparty(</w:t>
            </w:r>
            <w:proofErr w:type="spellStart"/>
            <w:r w:rsidRPr="00A319FA">
              <w:rPr>
                <w:rFonts w:ascii="Verdana" w:hAnsi="Verdana" w:cs="Calibri"/>
                <w:color w:val="000000"/>
                <w:szCs w:val="20"/>
              </w:rPr>
              <w:t>ies</w:t>
            </w:r>
            <w:proofErr w:type="spellEnd"/>
            <w:r w:rsidRPr="00A319FA">
              <w:rPr>
                <w:rFonts w:ascii="Verdana" w:hAnsi="Verdana" w:cs="Calibri"/>
                <w:color w:val="000000"/>
                <w:szCs w:val="20"/>
              </w:rPr>
              <w:t>)</w:t>
            </w:r>
            <w:r w:rsidR="00391971" w:rsidRPr="00A319FA">
              <w:rPr>
                <w:rFonts w:ascii="Verdana" w:hAnsi="Verdana" w:cs="Calibri"/>
                <w:color w:val="000000"/>
                <w:szCs w:val="20"/>
              </w:rPr>
              <w:t xml:space="preserve"> </w:t>
            </w:r>
            <w:r w:rsidR="00D91ADF">
              <w:rPr>
                <w:rFonts w:ascii="Verdana" w:hAnsi="Verdana" w:cs="Calibri"/>
                <w:color w:val="000000"/>
                <w:szCs w:val="20"/>
              </w:rPr>
              <w:t xml:space="preserve">receive(s) the F004 </w:t>
            </w:r>
            <w:proofErr w:type="gramStart"/>
            <w:r w:rsidR="00D91ADF">
              <w:rPr>
                <w:rFonts w:ascii="Verdana" w:hAnsi="Verdana" w:cs="Calibri"/>
                <w:color w:val="000000"/>
                <w:szCs w:val="20"/>
              </w:rPr>
              <w:t>SED;</w:t>
            </w:r>
            <w:proofErr w:type="gramEnd"/>
          </w:p>
          <w:p w14:paraId="6ECF1241" w14:textId="77777777" w:rsidR="00D87BE4" w:rsidRPr="00A319FA" w:rsidRDefault="00D87BE4" w:rsidP="00CF1FED">
            <w:pPr>
              <w:numPr>
                <w:ilvl w:val="0"/>
                <w:numId w:val="59"/>
              </w:numPr>
              <w:rPr>
                <w:rFonts w:ascii="Verdana" w:hAnsi="Verdana" w:cs="Calibri"/>
                <w:color w:val="000000"/>
                <w:szCs w:val="20"/>
              </w:rPr>
            </w:pPr>
            <w:r w:rsidRPr="00A319FA">
              <w:rPr>
                <w:rFonts w:ascii="Verdana" w:hAnsi="Verdana" w:cs="Calibri"/>
                <w:color w:val="000000"/>
                <w:szCs w:val="20"/>
              </w:rPr>
              <w:t>Each Counterparty that received the F004 fills in the F005 SED thus providi</w:t>
            </w:r>
            <w:r w:rsidR="00D91ADF">
              <w:rPr>
                <w:rFonts w:ascii="Verdana" w:hAnsi="Verdana" w:cs="Calibri"/>
                <w:color w:val="000000"/>
                <w:szCs w:val="20"/>
              </w:rPr>
              <w:t xml:space="preserve">ng the requested </w:t>
            </w:r>
            <w:proofErr w:type="gramStart"/>
            <w:r w:rsidR="00D91ADF">
              <w:rPr>
                <w:rFonts w:ascii="Verdana" w:hAnsi="Verdana" w:cs="Calibri"/>
                <w:color w:val="000000"/>
                <w:szCs w:val="20"/>
              </w:rPr>
              <w:t>clarifications;</w:t>
            </w:r>
            <w:proofErr w:type="gramEnd"/>
          </w:p>
          <w:p w14:paraId="18FC4A11" w14:textId="77777777" w:rsidR="004428F2" w:rsidRPr="00A319FA" w:rsidRDefault="00D87BE4" w:rsidP="00CF1FED">
            <w:pPr>
              <w:numPr>
                <w:ilvl w:val="0"/>
                <w:numId w:val="59"/>
              </w:numPr>
              <w:rPr>
                <w:rFonts w:ascii="Verdana" w:hAnsi="Verdana" w:cs="Calibri"/>
                <w:color w:val="000000"/>
                <w:szCs w:val="20"/>
              </w:rPr>
            </w:pPr>
            <w:r w:rsidRPr="00A319FA">
              <w:rPr>
                <w:rFonts w:ascii="Verdana" w:hAnsi="Verdana" w:cs="Calibri"/>
                <w:color w:val="000000"/>
                <w:szCs w:val="20"/>
              </w:rPr>
              <w:t xml:space="preserve">Each Counterparty that received the F004 sends the F005 to the </w:t>
            </w:r>
            <w:r w:rsidR="00192F9D" w:rsidRPr="00A319FA">
              <w:rPr>
                <w:rFonts w:ascii="Verdana" w:hAnsi="Verdana" w:cs="Calibri"/>
                <w:color w:val="000000"/>
                <w:szCs w:val="20"/>
              </w:rPr>
              <w:t xml:space="preserve">Case </w:t>
            </w:r>
            <w:proofErr w:type="gramStart"/>
            <w:r w:rsidR="00192F9D" w:rsidRPr="00A319FA">
              <w:rPr>
                <w:rFonts w:ascii="Verdana" w:hAnsi="Verdana" w:cs="Calibri"/>
                <w:color w:val="000000"/>
                <w:szCs w:val="20"/>
              </w:rPr>
              <w:t>Owner</w:t>
            </w:r>
            <w:r w:rsidR="00D91ADF">
              <w:rPr>
                <w:rFonts w:ascii="Verdana" w:hAnsi="Verdana" w:cs="Calibri"/>
                <w:color w:val="000000"/>
                <w:szCs w:val="20"/>
              </w:rPr>
              <w:t>;</w:t>
            </w:r>
            <w:proofErr w:type="gramEnd"/>
          </w:p>
          <w:p w14:paraId="21B22ACC" w14:textId="77777777" w:rsidR="00D87BE4" w:rsidRPr="00A319FA" w:rsidRDefault="00D87BE4" w:rsidP="00CF1FED">
            <w:pPr>
              <w:numPr>
                <w:ilvl w:val="0"/>
                <w:numId w:val="59"/>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00D91ADF">
              <w:rPr>
                <w:rFonts w:ascii="Verdana" w:hAnsi="Verdana" w:cs="Calibri"/>
                <w:color w:val="000000"/>
                <w:szCs w:val="20"/>
              </w:rPr>
              <w:t xml:space="preserve"> receives the </w:t>
            </w:r>
            <w:proofErr w:type="gramStart"/>
            <w:r w:rsidR="00D91ADF">
              <w:rPr>
                <w:rFonts w:ascii="Verdana" w:hAnsi="Verdana" w:cs="Calibri"/>
                <w:color w:val="000000"/>
                <w:szCs w:val="20"/>
              </w:rPr>
              <w:t>F005;</w:t>
            </w:r>
            <w:proofErr w:type="gramEnd"/>
          </w:p>
          <w:p w14:paraId="4B208590" w14:textId="77777777" w:rsidR="00D87BE4" w:rsidRPr="00A319FA" w:rsidRDefault="00D87BE4" w:rsidP="00CF1FED">
            <w:pPr>
              <w:numPr>
                <w:ilvl w:val="0"/>
                <w:numId w:val="59"/>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Pr="00A319FA">
              <w:rPr>
                <w:rFonts w:ascii="Verdana" w:hAnsi="Verdana" w:cs="Calibri"/>
                <w:color w:val="000000"/>
                <w:szCs w:val="20"/>
              </w:rPr>
              <w:t xml:space="preserve"> sends th</w:t>
            </w:r>
            <w:r w:rsidR="00D91ADF">
              <w:rPr>
                <w:rFonts w:ascii="Verdana" w:hAnsi="Verdana" w:cs="Calibri"/>
                <w:color w:val="000000"/>
                <w:szCs w:val="20"/>
              </w:rPr>
              <w:t>e F002 to the Counterparty(</w:t>
            </w:r>
            <w:proofErr w:type="spellStart"/>
            <w:r w:rsidR="00D91ADF">
              <w:rPr>
                <w:rFonts w:ascii="Verdana" w:hAnsi="Verdana" w:cs="Calibri"/>
                <w:color w:val="000000"/>
                <w:szCs w:val="20"/>
              </w:rPr>
              <w:t>ies</w:t>
            </w:r>
            <w:proofErr w:type="spellEnd"/>
            <w:proofErr w:type="gramStart"/>
            <w:r w:rsidR="00D91ADF">
              <w:rPr>
                <w:rFonts w:ascii="Verdana" w:hAnsi="Verdana" w:cs="Calibri"/>
                <w:color w:val="000000"/>
                <w:szCs w:val="20"/>
              </w:rPr>
              <w:t>);</w:t>
            </w:r>
            <w:proofErr w:type="gramEnd"/>
          </w:p>
          <w:p w14:paraId="39B0BAA8" w14:textId="77777777" w:rsidR="00D87BE4" w:rsidRPr="00A319FA" w:rsidRDefault="009200FC" w:rsidP="00CF1FED">
            <w:pPr>
              <w:numPr>
                <w:ilvl w:val="0"/>
                <w:numId w:val="59"/>
              </w:numPr>
              <w:rPr>
                <w:rFonts w:ascii="Verdana" w:hAnsi="Verdana" w:cs="Calibri"/>
                <w:color w:val="000000"/>
                <w:szCs w:val="20"/>
              </w:rPr>
            </w:pPr>
            <w:r>
              <w:rPr>
                <w:rFonts w:ascii="Verdana" w:hAnsi="Verdana" w:cs="Calibri"/>
                <w:color w:val="000000"/>
                <w:szCs w:val="20"/>
              </w:rPr>
              <w:t>[This branch] E</w:t>
            </w:r>
            <w:r w:rsidR="00D87BE4" w:rsidRPr="00A319FA">
              <w:rPr>
                <w:rFonts w:ascii="Verdana" w:hAnsi="Verdana" w:cs="Calibri"/>
                <w:color w:val="000000"/>
                <w:szCs w:val="20"/>
              </w:rPr>
              <w:t xml:space="preserve">nds. </w:t>
            </w:r>
            <w:r w:rsidR="005B6001" w:rsidRPr="00A319FA">
              <w:rPr>
                <w:rFonts w:ascii="Verdana" w:hAnsi="Verdana" w:cs="Calibri"/>
                <w:color w:val="000000"/>
                <w:szCs w:val="20"/>
              </w:rPr>
              <w:t>(The main scenario resumes at step 6)</w:t>
            </w:r>
            <w:r w:rsidR="000B44D5">
              <w:rPr>
                <w:rFonts w:ascii="Verdana" w:hAnsi="Verdana" w:cs="Calibri"/>
                <w:color w:val="000000"/>
                <w:szCs w:val="20"/>
              </w:rPr>
              <w:t>.</w:t>
            </w:r>
          </w:p>
          <w:p w14:paraId="4BF59499" w14:textId="77777777" w:rsidR="0010694F" w:rsidRPr="00A319FA" w:rsidRDefault="0010694F" w:rsidP="00CF1FED">
            <w:pPr>
              <w:rPr>
                <w:rFonts w:ascii="Verdana" w:hAnsi="Verdana" w:cs="Calibri"/>
                <w:color w:val="000000"/>
                <w:szCs w:val="20"/>
              </w:rPr>
            </w:pPr>
          </w:p>
        </w:tc>
      </w:tr>
      <w:tr w:rsidR="0095677C" w:rsidRPr="00775A0B" w14:paraId="6AC80532" w14:textId="77777777" w:rsidTr="00C07095">
        <w:tblPrEx>
          <w:tblBorders>
            <w:bottom w:val="single" w:sz="12" w:space="0" w:color="auto"/>
          </w:tblBorders>
        </w:tblPrEx>
        <w:trPr>
          <w:gridAfter w:val="1"/>
          <w:wAfter w:w="9" w:type="dxa"/>
          <w:trHeight w:val="564"/>
        </w:trPr>
        <w:tc>
          <w:tcPr>
            <w:tcW w:w="2518" w:type="dxa"/>
            <w:gridSpan w:val="2"/>
            <w:vMerge/>
          </w:tcPr>
          <w:p w14:paraId="2739A333" w14:textId="77777777" w:rsidR="0095677C" w:rsidRPr="00A319FA" w:rsidRDefault="0095677C" w:rsidP="00CF1FED">
            <w:pPr>
              <w:rPr>
                <w:rFonts w:ascii="Verdana" w:hAnsi="Verdana" w:cs="Calibri"/>
                <w:b/>
                <w:szCs w:val="20"/>
              </w:rPr>
            </w:pPr>
          </w:p>
        </w:tc>
        <w:tc>
          <w:tcPr>
            <w:tcW w:w="7220" w:type="dxa"/>
            <w:gridSpan w:val="3"/>
          </w:tcPr>
          <w:p w14:paraId="69369465" w14:textId="77777777" w:rsidR="00DA7510" w:rsidRPr="00A319FA" w:rsidRDefault="00DA7510" w:rsidP="00CF1FED">
            <w:pPr>
              <w:numPr>
                <w:ilvl w:val="0"/>
                <w:numId w:val="37"/>
              </w:numPr>
              <w:ind w:left="2"/>
              <w:rPr>
                <w:rFonts w:ascii="Verdana" w:hAnsi="Verdana" w:cs="Calibri"/>
                <w:color w:val="000000"/>
                <w:szCs w:val="20"/>
              </w:rPr>
            </w:pPr>
            <w:r w:rsidRPr="00A319FA">
              <w:rPr>
                <w:rFonts w:ascii="Verdana" w:hAnsi="Verdana" w:cs="Calibri"/>
                <w:b/>
                <w:i/>
                <w:szCs w:val="20"/>
              </w:rPr>
              <w:t xml:space="preserve">After the completion of [step </w:t>
            </w:r>
            <w:r w:rsidR="00C90AD6" w:rsidRPr="00A319FA">
              <w:rPr>
                <w:rFonts w:ascii="Verdana" w:hAnsi="Verdana" w:cs="Calibri"/>
                <w:b/>
                <w:i/>
                <w:szCs w:val="20"/>
              </w:rPr>
              <w:t>5</w:t>
            </w:r>
            <w:r w:rsidRPr="00A319FA">
              <w:rPr>
                <w:rFonts w:ascii="Verdana" w:hAnsi="Verdana" w:cs="Calibri"/>
                <w:b/>
                <w:i/>
                <w:szCs w:val="20"/>
              </w:rPr>
              <w:t xml:space="preserve">] a Counterparty decides </w:t>
            </w:r>
            <w:r w:rsidR="004428F2" w:rsidRPr="00A319FA">
              <w:rPr>
                <w:rFonts w:ascii="Verdana" w:hAnsi="Verdana" w:cs="Calibri"/>
                <w:b/>
                <w:i/>
                <w:szCs w:val="20"/>
              </w:rPr>
              <w:t xml:space="preserve">he </w:t>
            </w:r>
            <w:r w:rsidRPr="00A319FA">
              <w:rPr>
                <w:rFonts w:ascii="Verdana" w:hAnsi="Verdana" w:cs="Calibri"/>
                <w:b/>
                <w:i/>
                <w:szCs w:val="20"/>
              </w:rPr>
              <w:t>need</w:t>
            </w:r>
            <w:r w:rsidR="004428F2" w:rsidRPr="00A319FA">
              <w:rPr>
                <w:rFonts w:ascii="Verdana" w:hAnsi="Verdana" w:cs="Calibri"/>
                <w:b/>
                <w:i/>
                <w:szCs w:val="20"/>
              </w:rPr>
              <w:t>s</w:t>
            </w:r>
            <w:r w:rsidRPr="00A319FA">
              <w:rPr>
                <w:rFonts w:ascii="Verdana" w:hAnsi="Verdana" w:cs="Calibri"/>
                <w:b/>
                <w:i/>
                <w:szCs w:val="20"/>
              </w:rPr>
              <w:t xml:space="preserve"> more information</w:t>
            </w:r>
          </w:p>
          <w:p w14:paraId="6DE7E1B9" w14:textId="77777777" w:rsidR="006E215D" w:rsidRPr="00A319FA" w:rsidRDefault="006E215D" w:rsidP="00B6684A">
            <w:pPr>
              <w:ind w:left="2"/>
              <w:rPr>
                <w:rFonts w:ascii="Verdana" w:hAnsi="Verdana" w:cs="Calibri"/>
                <w:color w:val="000000"/>
                <w:szCs w:val="20"/>
              </w:rPr>
            </w:pPr>
          </w:p>
          <w:p w14:paraId="73CB59C9" w14:textId="77777777" w:rsidR="00DA7510" w:rsidRPr="00A319FA" w:rsidRDefault="00DA7510" w:rsidP="00CF1FED">
            <w:pPr>
              <w:numPr>
                <w:ilvl w:val="0"/>
                <w:numId w:val="87"/>
              </w:numPr>
              <w:rPr>
                <w:rFonts w:ascii="Verdana" w:hAnsi="Verdana" w:cs="Calibri"/>
                <w:color w:val="000000"/>
                <w:szCs w:val="20"/>
              </w:rPr>
            </w:pPr>
            <w:r w:rsidRPr="00A319FA">
              <w:rPr>
                <w:rFonts w:ascii="Verdana" w:hAnsi="Verdana" w:cs="Calibri"/>
                <w:color w:val="000000"/>
                <w:szCs w:val="20"/>
              </w:rPr>
              <w:t>The Counterparty fills in a F004</w:t>
            </w:r>
            <w:r w:rsidR="00391971" w:rsidRPr="00A319FA">
              <w:rPr>
                <w:rFonts w:ascii="Verdana" w:hAnsi="Verdana" w:cs="Calibri"/>
                <w:color w:val="000000"/>
                <w:szCs w:val="20"/>
              </w:rPr>
              <w:t xml:space="preserve"> SED</w:t>
            </w:r>
            <w:r w:rsidR="00416441" w:rsidRPr="00A319FA">
              <w:rPr>
                <w:rFonts w:ascii="Verdana" w:hAnsi="Verdana" w:cs="Calibri"/>
                <w:color w:val="000000"/>
                <w:szCs w:val="20"/>
              </w:rPr>
              <w:t xml:space="preserve">, requesting for clarification </w:t>
            </w:r>
            <w:r w:rsidR="009200FC">
              <w:rPr>
                <w:rFonts w:ascii="Verdana" w:hAnsi="Verdana" w:cs="Calibri"/>
                <w:color w:val="000000"/>
                <w:szCs w:val="20"/>
              </w:rPr>
              <w:t xml:space="preserve">about a previous sent </w:t>
            </w:r>
            <w:proofErr w:type="gramStart"/>
            <w:r w:rsidR="009200FC">
              <w:rPr>
                <w:rFonts w:ascii="Verdana" w:hAnsi="Verdana" w:cs="Calibri"/>
                <w:color w:val="000000"/>
                <w:szCs w:val="20"/>
              </w:rPr>
              <w:t>message;</w:t>
            </w:r>
            <w:proofErr w:type="gramEnd"/>
          </w:p>
          <w:p w14:paraId="5B405D4B" w14:textId="77777777" w:rsidR="00DA7510" w:rsidRPr="00A319FA" w:rsidRDefault="00DA7510" w:rsidP="00CF1FED">
            <w:pPr>
              <w:numPr>
                <w:ilvl w:val="0"/>
                <w:numId w:val="87"/>
              </w:numPr>
              <w:rPr>
                <w:rFonts w:ascii="Verdana" w:hAnsi="Verdana" w:cs="Calibri"/>
                <w:color w:val="000000"/>
                <w:szCs w:val="20"/>
              </w:rPr>
            </w:pPr>
            <w:r w:rsidRPr="00A319FA">
              <w:rPr>
                <w:rFonts w:ascii="Verdana" w:hAnsi="Verdana" w:cs="Calibri"/>
                <w:color w:val="000000"/>
                <w:szCs w:val="20"/>
              </w:rPr>
              <w:t xml:space="preserve">The Counterparty sends the F004 to </w:t>
            </w:r>
            <w:r w:rsidR="00FD4BD2"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00FE3059" w:rsidRPr="00A319FA">
              <w:rPr>
                <w:rFonts w:ascii="Verdana" w:hAnsi="Verdana" w:cs="Calibri"/>
                <w:color w:val="000000"/>
                <w:szCs w:val="20"/>
              </w:rPr>
              <w:t xml:space="preserve"> and/or other </w:t>
            </w:r>
            <w:proofErr w:type="gramStart"/>
            <w:r w:rsidR="00FE3059" w:rsidRPr="00A319FA">
              <w:rPr>
                <w:rFonts w:ascii="Verdana" w:hAnsi="Verdana" w:cs="Calibri"/>
                <w:color w:val="000000"/>
                <w:szCs w:val="20"/>
              </w:rPr>
              <w:t>Participants</w:t>
            </w:r>
            <w:r w:rsidR="009200FC">
              <w:rPr>
                <w:rFonts w:ascii="Verdana" w:hAnsi="Verdana" w:cs="Calibri"/>
                <w:color w:val="000000"/>
                <w:szCs w:val="20"/>
              </w:rPr>
              <w:t>;</w:t>
            </w:r>
            <w:proofErr w:type="gramEnd"/>
          </w:p>
          <w:p w14:paraId="4F47E807" w14:textId="77777777" w:rsidR="00DA7510" w:rsidRPr="00A319FA" w:rsidRDefault="00DA7510" w:rsidP="00CF1FED">
            <w:pPr>
              <w:numPr>
                <w:ilvl w:val="0"/>
                <w:numId w:val="87"/>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00752295" w:rsidRPr="00A319FA">
              <w:rPr>
                <w:rFonts w:ascii="Verdana" w:hAnsi="Verdana" w:cs="Calibri"/>
                <w:color w:val="000000"/>
                <w:szCs w:val="20"/>
              </w:rPr>
              <w:t xml:space="preserve"> and/or other </w:t>
            </w:r>
            <w:r w:rsidR="00FE3059" w:rsidRPr="00A319FA">
              <w:rPr>
                <w:rFonts w:ascii="Verdana" w:hAnsi="Verdana" w:cs="Calibri"/>
                <w:color w:val="000000"/>
                <w:szCs w:val="20"/>
              </w:rPr>
              <w:t>Participants</w:t>
            </w:r>
            <w:r w:rsidRPr="00A319FA">
              <w:rPr>
                <w:rFonts w:ascii="Verdana" w:hAnsi="Verdana" w:cs="Calibri"/>
                <w:color w:val="000000"/>
                <w:szCs w:val="20"/>
              </w:rPr>
              <w:t xml:space="preserve"> receive</w:t>
            </w:r>
            <w:r w:rsidR="00391971" w:rsidRPr="00A319FA">
              <w:rPr>
                <w:rFonts w:ascii="Verdana" w:hAnsi="Verdana" w:cs="Calibri"/>
                <w:color w:val="000000"/>
                <w:szCs w:val="20"/>
              </w:rPr>
              <w:t>(s)</w:t>
            </w:r>
            <w:r w:rsidR="009200FC">
              <w:rPr>
                <w:rFonts w:ascii="Verdana" w:hAnsi="Verdana" w:cs="Calibri"/>
                <w:color w:val="000000"/>
                <w:szCs w:val="20"/>
              </w:rPr>
              <w:t xml:space="preserve"> the F004 </w:t>
            </w:r>
            <w:proofErr w:type="gramStart"/>
            <w:r w:rsidR="009200FC">
              <w:rPr>
                <w:rFonts w:ascii="Verdana" w:hAnsi="Verdana" w:cs="Calibri"/>
                <w:color w:val="000000"/>
                <w:szCs w:val="20"/>
              </w:rPr>
              <w:t>SED;</w:t>
            </w:r>
            <w:proofErr w:type="gramEnd"/>
          </w:p>
          <w:p w14:paraId="149D2FF5" w14:textId="77777777" w:rsidR="00DA7510" w:rsidRPr="00A319FA" w:rsidRDefault="00DA7510" w:rsidP="00CF1FED">
            <w:pPr>
              <w:numPr>
                <w:ilvl w:val="0"/>
                <w:numId w:val="87"/>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00752295" w:rsidRPr="00A319FA">
              <w:rPr>
                <w:rFonts w:ascii="Verdana" w:hAnsi="Verdana" w:cs="Calibri"/>
                <w:color w:val="000000"/>
                <w:szCs w:val="20"/>
              </w:rPr>
              <w:t xml:space="preserve"> and/or other </w:t>
            </w:r>
            <w:r w:rsidR="00FE3059" w:rsidRPr="00A319FA">
              <w:rPr>
                <w:rFonts w:ascii="Verdana" w:hAnsi="Verdana" w:cs="Calibri"/>
                <w:color w:val="000000"/>
                <w:szCs w:val="20"/>
              </w:rPr>
              <w:t xml:space="preserve">Participants </w:t>
            </w:r>
            <w:r w:rsidR="003D6AC3" w:rsidRPr="00A319FA">
              <w:rPr>
                <w:rFonts w:ascii="Verdana" w:hAnsi="Verdana" w:cs="Calibri"/>
                <w:color w:val="000000"/>
                <w:szCs w:val="20"/>
              </w:rPr>
              <w:t>fill</w:t>
            </w:r>
            <w:r w:rsidR="00391971" w:rsidRPr="00A319FA">
              <w:rPr>
                <w:rFonts w:ascii="Verdana" w:hAnsi="Verdana" w:cs="Calibri"/>
                <w:color w:val="000000"/>
                <w:szCs w:val="20"/>
              </w:rPr>
              <w:t>(s)</w:t>
            </w:r>
            <w:r w:rsidRPr="00A319FA">
              <w:rPr>
                <w:rFonts w:ascii="Verdana" w:hAnsi="Verdana" w:cs="Calibri"/>
                <w:color w:val="000000"/>
                <w:szCs w:val="20"/>
              </w:rPr>
              <w:t xml:space="preserve"> in</w:t>
            </w:r>
            <w:r w:rsidR="00FD4BD2" w:rsidRPr="00A319FA">
              <w:rPr>
                <w:rFonts w:ascii="Verdana" w:hAnsi="Verdana" w:cs="Calibri"/>
                <w:color w:val="000000"/>
                <w:szCs w:val="20"/>
              </w:rPr>
              <w:t xml:space="preserve"> an</w:t>
            </w:r>
            <w:r w:rsidRPr="00A319FA">
              <w:rPr>
                <w:rFonts w:ascii="Verdana" w:hAnsi="Verdana" w:cs="Calibri"/>
                <w:color w:val="000000"/>
                <w:szCs w:val="20"/>
              </w:rPr>
              <w:t xml:space="preserve"> F005 SED thus prov</w:t>
            </w:r>
            <w:r w:rsidR="009200FC">
              <w:rPr>
                <w:rFonts w:ascii="Verdana" w:hAnsi="Verdana" w:cs="Calibri"/>
                <w:color w:val="000000"/>
                <w:szCs w:val="20"/>
              </w:rPr>
              <w:t xml:space="preserve">iding the requested </w:t>
            </w:r>
            <w:proofErr w:type="gramStart"/>
            <w:r w:rsidR="009200FC">
              <w:rPr>
                <w:rFonts w:ascii="Verdana" w:hAnsi="Verdana" w:cs="Calibri"/>
                <w:color w:val="000000"/>
                <w:szCs w:val="20"/>
              </w:rPr>
              <w:t>information;</w:t>
            </w:r>
            <w:proofErr w:type="gramEnd"/>
          </w:p>
          <w:p w14:paraId="6D45948E" w14:textId="77777777" w:rsidR="00DA7510" w:rsidRPr="00A319FA" w:rsidRDefault="00DA7510" w:rsidP="00CF1FED">
            <w:pPr>
              <w:numPr>
                <w:ilvl w:val="0"/>
                <w:numId w:val="87"/>
              </w:numPr>
              <w:rPr>
                <w:rFonts w:ascii="Verdana" w:hAnsi="Verdana" w:cs="Calibri"/>
                <w:color w:val="000000"/>
                <w:szCs w:val="20"/>
              </w:rPr>
            </w:pPr>
            <w:r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00752295" w:rsidRPr="00A319FA">
              <w:rPr>
                <w:rFonts w:ascii="Verdana" w:hAnsi="Verdana" w:cs="Calibri"/>
                <w:color w:val="000000"/>
                <w:szCs w:val="20"/>
              </w:rPr>
              <w:t xml:space="preserve"> and/or other </w:t>
            </w:r>
            <w:r w:rsidR="00FE3059" w:rsidRPr="00A319FA">
              <w:rPr>
                <w:rFonts w:ascii="Verdana" w:hAnsi="Verdana" w:cs="Calibri"/>
                <w:color w:val="000000"/>
                <w:szCs w:val="20"/>
              </w:rPr>
              <w:t xml:space="preserve">Participants </w:t>
            </w:r>
            <w:r w:rsidR="00575E4C" w:rsidRPr="00A319FA">
              <w:rPr>
                <w:rFonts w:ascii="Verdana" w:hAnsi="Verdana" w:cs="Calibri"/>
                <w:color w:val="000000"/>
                <w:szCs w:val="20"/>
              </w:rPr>
              <w:t xml:space="preserve">optionally </w:t>
            </w:r>
            <w:r w:rsidR="00FE3059" w:rsidRPr="00A319FA">
              <w:rPr>
                <w:rFonts w:ascii="Verdana" w:hAnsi="Verdana" w:cs="Calibri"/>
                <w:color w:val="000000"/>
                <w:szCs w:val="20"/>
              </w:rPr>
              <w:t>send</w:t>
            </w:r>
            <w:r w:rsidR="00941C23" w:rsidRPr="00A319FA">
              <w:rPr>
                <w:rFonts w:ascii="Verdana" w:hAnsi="Verdana" w:cs="Calibri"/>
                <w:color w:val="000000"/>
                <w:szCs w:val="20"/>
              </w:rPr>
              <w:t>(</w:t>
            </w:r>
            <w:r w:rsidR="00575E4C" w:rsidRPr="00A319FA">
              <w:rPr>
                <w:rFonts w:ascii="Verdana" w:hAnsi="Verdana" w:cs="Calibri"/>
                <w:color w:val="000000"/>
                <w:szCs w:val="20"/>
              </w:rPr>
              <w:t>s</w:t>
            </w:r>
            <w:r w:rsidR="00941C23" w:rsidRPr="00A319FA">
              <w:rPr>
                <w:rFonts w:ascii="Verdana" w:hAnsi="Verdana" w:cs="Calibri"/>
                <w:color w:val="000000"/>
                <w:szCs w:val="20"/>
              </w:rPr>
              <w:t>)</w:t>
            </w:r>
            <w:r w:rsidR="009200FC">
              <w:rPr>
                <w:rFonts w:ascii="Verdana" w:hAnsi="Verdana" w:cs="Calibri"/>
                <w:color w:val="000000"/>
                <w:szCs w:val="20"/>
              </w:rPr>
              <w:t xml:space="preserve"> the F005 to the </w:t>
            </w:r>
            <w:proofErr w:type="gramStart"/>
            <w:r w:rsidR="009200FC">
              <w:rPr>
                <w:rFonts w:ascii="Verdana" w:hAnsi="Verdana" w:cs="Calibri"/>
                <w:color w:val="000000"/>
                <w:szCs w:val="20"/>
              </w:rPr>
              <w:t>Counterparty;</w:t>
            </w:r>
            <w:proofErr w:type="gramEnd"/>
          </w:p>
          <w:p w14:paraId="21610186" w14:textId="77777777" w:rsidR="00FE3059" w:rsidRPr="00A319FA" w:rsidRDefault="00DA7510" w:rsidP="00CF1FED">
            <w:pPr>
              <w:numPr>
                <w:ilvl w:val="0"/>
                <w:numId w:val="87"/>
              </w:numPr>
              <w:rPr>
                <w:rFonts w:ascii="Verdana" w:hAnsi="Verdana" w:cs="Calibri"/>
                <w:color w:val="000000"/>
                <w:szCs w:val="20"/>
              </w:rPr>
            </w:pPr>
            <w:r w:rsidRPr="00A319FA">
              <w:rPr>
                <w:rFonts w:ascii="Verdana" w:hAnsi="Verdana" w:cs="Calibri"/>
                <w:color w:val="000000"/>
                <w:szCs w:val="20"/>
              </w:rPr>
              <w:t xml:space="preserve">The Counterparty </w:t>
            </w:r>
            <w:r w:rsidR="00575E4C" w:rsidRPr="00A319FA">
              <w:rPr>
                <w:rFonts w:ascii="Verdana" w:hAnsi="Verdana" w:cs="Calibri"/>
                <w:color w:val="000000"/>
                <w:szCs w:val="20"/>
              </w:rPr>
              <w:t xml:space="preserve">optionally </w:t>
            </w:r>
            <w:r w:rsidRPr="00A319FA">
              <w:rPr>
                <w:rFonts w:ascii="Verdana" w:hAnsi="Verdana" w:cs="Calibri"/>
                <w:color w:val="000000"/>
                <w:szCs w:val="20"/>
              </w:rPr>
              <w:t xml:space="preserve">receives the </w:t>
            </w:r>
            <w:r w:rsidR="00FD4BD2" w:rsidRPr="00A319FA">
              <w:rPr>
                <w:rFonts w:ascii="Verdana" w:hAnsi="Verdana" w:cs="Calibri"/>
                <w:color w:val="000000"/>
                <w:szCs w:val="20"/>
              </w:rPr>
              <w:t>F005</w:t>
            </w:r>
            <w:r w:rsidR="00FE3059" w:rsidRPr="00A319FA">
              <w:rPr>
                <w:rFonts w:ascii="Verdana" w:hAnsi="Verdana" w:cs="Calibri"/>
                <w:color w:val="000000"/>
                <w:szCs w:val="20"/>
              </w:rPr>
              <w:t xml:space="preserve"> (the reply/replies are not </w:t>
            </w:r>
            <w:r w:rsidR="00BF7189" w:rsidRPr="00A319FA">
              <w:rPr>
                <w:rFonts w:ascii="Verdana" w:hAnsi="Verdana" w:cs="Calibri"/>
                <w:color w:val="000000"/>
                <w:szCs w:val="20"/>
              </w:rPr>
              <w:t>blocking;</w:t>
            </w:r>
            <w:r w:rsidR="00FE3059" w:rsidRPr="00A319FA">
              <w:rPr>
                <w:rFonts w:ascii="Verdana" w:hAnsi="Verdana" w:cs="Calibri"/>
                <w:color w:val="000000"/>
                <w:szCs w:val="20"/>
              </w:rPr>
              <w:t xml:space="preserve"> the flow can be carr</w:t>
            </w:r>
            <w:r w:rsidR="00BF7189" w:rsidRPr="00A319FA">
              <w:rPr>
                <w:rFonts w:ascii="Verdana" w:hAnsi="Verdana" w:cs="Calibri"/>
                <w:color w:val="000000"/>
                <w:szCs w:val="20"/>
              </w:rPr>
              <w:t xml:space="preserve">ied </w:t>
            </w:r>
            <w:r w:rsidR="00FE3059" w:rsidRPr="00A319FA">
              <w:rPr>
                <w:rFonts w:ascii="Verdana" w:hAnsi="Verdana" w:cs="Calibri"/>
                <w:color w:val="000000"/>
                <w:szCs w:val="20"/>
              </w:rPr>
              <w:t>on without it/them</w:t>
            </w:r>
            <w:proofErr w:type="gramStart"/>
            <w:r w:rsidR="00FE3059" w:rsidRPr="00A319FA">
              <w:rPr>
                <w:rFonts w:ascii="Verdana" w:hAnsi="Verdana" w:cs="Calibri"/>
                <w:color w:val="000000"/>
                <w:szCs w:val="20"/>
              </w:rPr>
              <w:t>)</w:t>
            </w:r>
            <w:r w:rsidR="009200FC">
              <w:rPr>
                <w:rFonts w:ascii="Verdana" w:hAnsi="Verdana" w:cs="Calibri"/>
                <w:color w:val="000000"/>
                <w:szCs w:val="20"/>
              </w:rPr>
              <w:t>;</w:t>
            </w:r>
            <w:proofErr w:type="gramEnd"/>
          </w:p>
          <w:p w14:paraId="218447ED" w14:textId="77777777" w:rsidR="0095677C" w:rsidRPr="00A319FA" w:rsidRDefault="00F76069" w:rsidP="00CF1FED">
            <w:pPr>
              <w:numPr>
                <w:ilvl w:val="0"/>
                <w:numId w:val="87"/>
              </w:numPr>
              <w:rPr>
                <w:rFonts w:ascii="Verdana" w:hAnsi="Verdana" w:cs="Calibri"/>
                <w:b/>
                <w:i/>
                <w:szCs w:val="20"/>
              </w:rPr>
            </w:pPr>
            <w:r w:rsidRPr="00A319FA" w:rsidDel="00F76069">
              <w:rPr>
                <w:rFonts w:ascii="Verdana" w:hAnsi="Verdana" w:cs="Calibri"/>
                <w:color w:val="000000"/>
                <w:szCs w:val="20"/>
              </w:rPr>
              <w:t xml:space="preserve"> </w:t>
            </w:r>
            <w:r w:rsidR="009200FC">
              <w:rPr>
                <w:rFonts w:ascii="Verdana" w:hAnsi="Verdana" w:cs="Calibri"/>
                <w:color w:val="000000"/>
                <w:szCs w:val="20"/>
              </w:rPr>
              <w:t>[This branch] E</w:t>
            </w:r>
            <w:r w:rsidR="00657622" w:rsidRPr="00A319FA">
              <w:rPr>
                <w:rFonts w:ascii="Verdana" w:hAnsi="Verdana" w:cs="Calibri"/>
                <w:color w:val="000000"/>
                <w:szCs w:val="20"/>
              </w:rPr>
              <w:t xml:space="preserve">nds. </w:t>
            </w:r>
            <w:r w:rsidR="005B6001" w:rsidRPr="00A319FA">
              <w:rPr>
                <w:rFonts w:ascii="Verdana" w:hAnsi="Verdana" w:cs="Calibri"/>
                <w:color w:val="000000"/>
                <w:szCs w:val="20"/>
              </w:rPr>
              <w:t>(The main scenario resumes at step 6)</w:t>
            </w:r>
            <w:r w:rsidR="000B44D5">
              <w:rPr>
                <w:rFonts w:ascii="Verdana" w:hAnsi="Verdana" w:cs="Calibri"/>
                <w:color w:val="000000"/>
                <w:szCs w:val="20"/>
              </w:rPr>
              <w:t>.</w:t>
            </w:r>
          </w:p>
        </w:tc>
      </w:tr>
      <w:tr w:rsidR="00C035E7" w:rsidRPr="00775A0B" w14:paraId="5B9CD223" w14:textId="77777777" w:rsidTr="00C07095">
        <w:tblPrEx>
          <w:tblBorders>
            <w:bottom w:val="single" w:sz="12" w:space="0" w:color="auto"/>
          </w:tblBorders>
        </w:tblPrEx>
        <w:trPr>
          <w:gridAfter w:val="1"/>
          <w:wAfter w:w="9" w:type="dxa"/>
          <w:trHeight w:val="564"/>
        </w:trPr>
        <w:tc>
          <w:tcPr>
            <w:tcW w:w="2518" w:type="dxa"/>
            <w:gridSpan w:val="2"/>
            <w:vMerge/>
          </w:tcPr>
          <w:p w14:paraId="167C2E8D" w14:textId="77777777" w:rsidR="00C035E7" w:rsidRPr="00A319FA" w:rsidRDefault="00C035E7" w:rsidP="00CF1FED">
            <w:pPr>
              <w:rPr>
                <w:rFonts w:ascii="Verdana" w:hAnsi="Verdana" w:cs="Calibri"/>
                <w:b/>
                <w:szCs w:val="20"/>
              </w:rPr>
            </w:pPr>
          </w:p>
        </w:tc>
        <w:tc>
          <w:tcPr>
            <w:tcW w:w="7220" w:type="dxa"/>
            <w:gridSpan w:val="3"/>
          </w:tcPr>
          <w:p w14:paraId="3512938A" w14:textId="77777777" w:rsidR="00C035E7" w:rsidRPr="00A319FA" w:rsidRDefault="00C035E7" w:rsidP="00CF1FED">
            <w:pPr>
              <w:numPr>
                <w:ilvl w:val="0"/>
                <w:numId w:val="37"/>
              </w:numPr>
              <w:ind w:left="2"/>
              <w:rPr>
                <w:rFonts w:ascii="Verdana" w:hAnsi="Verdana" w:cs="Calibri"/>
                <w:b/>
                <w:i/>
                <w:szCs w:val="20"/>
              </w:rPr>
            </w:pPr>
            <w:r w:rsidRPr="00A319FA">
              <w:rPr>
                <w:rFonts w:ascii="Verdana" w:hAnsi="Verdana" w:cs="Calibri"/>
                <w:b/>
                <w:i/>
                <w:szCs w:val="20"/>
              </w:rPr>
              <w:t xml:space="preserve">After the completion of [step </w:t>
            </w:r>
            <w:r w:rsidR="00BF0AFF">
              <w:rPr>
                <w:rFonts w:ascii="Verdana" w:hAnsi="Verdana" w:cs="Calibri"/>
                <w:b/>
                <w:i/>
                <w:szCs w:val="20"/>
              </w:rPr>
              <w:t>5</w:t>
            </w:r>
            <w:r w:rsidRPr="00A319FA">
              <w:rPr>
                <w:rFonts w:ascii="Verdana" w:hAnsi="Verdana" w:cs="Calibri"/>
                <w:b/>
                <w:i/>
                <w:szCs w:val="20"/>
              </w:rPr>
              <w:t xml:space="preserve">] a Counterparty concludes the </w:t>
            </w:r>
            <w:r w:rsidR="00192F9D" w:rsidRPr="00A319FA">
              <w:rPr>
                <w:rFonts w:ascii="Verdana" w:hAnsi="Verdana" w:cs="Calibri"/>
                <w:b/>
                <w:i/>
                <w:szCs w:val="20"/>
              </w:rPr>
              <w:t>Case Owner</w:t>
            </w:r>
            <w:r w:rsidRPr="00A319FA">
              <w:rPr>
                <w:rFonts w:ascii="Verdana" w:hAnsi="Verdana" w:cs="Calibri"/>
                <w:b/>
                <w:i/>
                <w:szCs w:val="20"/>
              </w:rPr>
              <w:t xml:space="preserve"> need</w:t>
            </w:r>
            <w:r w:rsidR="00391971" w:rsidRPr="00A319FA">
              <w:rPr>
                <w:rFonts w:ascii="Verdana" w:hAnsi="Verdana" w:cs="Calibri"/>
                <w:b/>
                <w:i/>
                <w:szCs w:val="20"/>
              </w:rPr>
              <w:t>s</w:t>
            </w:r>
            <w:r w:rsidRPr="00A319FA">
              <w:rPr>
                <w:rFonts w:ascii="Verdana" w:hAnsi="Verdana" w:cs="Calibri"/>
                <w:b/>
                <w:i/>
                <w:szCs w:val="20"/>
              </w:rPr>
              <w:t xml:space="preserve"> information about the periods of employment of the Petitioner:</w:t>
            </w:r>
          </w:p>
          <w:p w14:paraId="24B2F771" w14:textId="77777777" w:rsidR="00C035E7" w:rsidRPr="00A319FA" w:rsidRDefault="00C035E7" w:rsidP="00CF1FED">
            <w:pPr>
              <w:rPr>
                <w:rFonts w:ascii="Verdana" w:hAnsi="Verdana" w:cs="Calibri"/>
                <w:szCs w:val="20"/>
              </w:rPr>
            </w:pPr>
          </w:p>
          <w:p w14:paraId="00CB6985" w14:textId="77777777" w:rsidR="00C035E7" w:rsidRPr="00A319FA" w:rsidRDefault="00C035E7" w:rsidP="00CF1FED">
            <w:pPr>
              <w:numPr>
                <w:ilvl w:val="0"/>
                <w:numId w:val="111"/>
              </w:numPr>
              <w:rPr>
                <w:rFonts w:ascii="Verdana" w:hAnsi="Verdana" w:cs="Calibri"/>
                <w:color w:val="000000"/>
                <w:szCs w:val="20"/>
              </w:rPr>
            </w:pPr>
            <w:r w:rsidRPr="00A319FA">
              <w:rPr>
                <w:rFonts w:ascii="Verdana" w:hAnsi="Verdana" w:cs="Calibri"/>
                <w:color w:val="000000"/>
                <w:szCs w:val="20"/>
              </w:rPr>
              <w:t>The Counterparty fills in a F023 SED</w:t>
            </w:r>
            <w:r w:rsidR="00391971" w:rsidRPr="00A319FA">
              <w:rPr>
                <w:rFonts w:ascii="Verdana" w:hAnsi="Verdana" w:cs="Calibri"/>
                <w:color w:val="000000"/>
                <w:szCs w:val="20"/>
              </w:rPr>
              <w:t>,</w:t>
            </w:r>
            <w:r w:rsidR="00692F62" w:rsidRPr="00A319FA">
              <w:rPr>
                <w:rFonts w:ascii="Verdana" w:hAnsi="Verdana" w:cs="Calibri"/>
                <w:color w:val="000000"/>
                <w:szCs w:val="20"/>
              </w:rPr>
              <w:t xml:space="preserve"> </w:t>
            </w:r>
            <w:r w:rsidR="00F66506" w:rsidRPr="00A319FA">
              <w:rPr>
                <w:rFonts w:ascii="Verdana" w:hAnsi="Verdana"/>
                <w:szCs w:val="20"/>
              </w:rPr>
              <w:t xml:space="preserve">providing more information about the periods of employment of the </w:t>
            </w:r>
            <w:proofErr w:type="gramStart"/>
            <w:r w:rsidR="00F66506" w:rsidRPr="00A319FA">
              <w:rPr>
                <w:rFonts w:ascii="Verdana" w:hAnsi="Verdana"/>
                <w:szCs w:val="20"/>
              </w:rPr>
              <w:t>Petitioner</w:t>
            </w:r>
            <w:r w:rsidR="002703BB">
              <w:rPr>
                <w:rFonts w:ascii="Verdana" w:hAnsi="Verdana"/>
                <w:szCs w:val="20"/>
              </w:rPr>
              <w:t>;</w:t>
            </w:r>
            <w:proofErr w:type="gramEnd"/>
          </w:p>
          <w:p w14:paraId="169BC107" w14:textId="77777777" w:rsidR="00C035E7" w:rsidRPr="00A319FA" w:rsidRDefault="00C035E7" w:rsidP="00CF1FED">
            <w:pPr>
              <w:numPr>
                <w:ilvl w:val="0"/>
                <w:numId w:val="111"/>
              </w:numPr>
              <w:rPr>
                <w:rFonts w:ascii="Verdana" w:hAnsi="Verdana" w:cs="Calibri"/>
                <w:color w:val="000000"/>
                <w:szCs w:val="20"/>
              </w:rPr>
            </w:pPr>
            <w:r w:rsidRPr="00A319FA">
              <w:rPr>
                <w:rFonts w:ascii="Verdana" w:hAnsi="Verdana" w:cs="Calibri"/>
                <w:color w:val="000000"/>
                <w:szCs w:val="20"/>
              </w:rPr>
              <w:t>The Counterparty sends the F023 SED to</w:t>
            </w:r>
            <w:r w:rsidR="00ED7E49" w:rsidRPr="00A319FA">
              <w:rPr>
                <w:rFonts w:ascii="Verdana" w:hAnsi="Verdana" w:cs="Calibri"/>
                <w:color w:val="000000"/>
                <w:szCs w:val="20"/>
              </w:rPr>
              <w:t xml:space="preserve"> the</w:t>
            </w:r>
            <w:r w:rsidRPr="00A319FA">
              <w:rPr>
                <w:rFonts w:ascii="Verdana" w:hAnsi="Verdana" w:cs="Calibri"/>
                <w:color w:val="000000"/>
                <w:szCs w:val="20"/>
              </w:rPr>
              <w:t xml:space="preserve"> </w:t>
            </w:r>
            <w:r w:rsidR="00192F9D" w:rsidRPr="00A319FA">
              <w:rPr>
                <w:rFonts w:ascii="Verdana" w:hAnsi="Verdana" w:cs="Calibri"/>
                <w:color w:val="000000"/>
                <w:szCs w:val="20"/>
              </w:rPr>
              <w:t>Case Owner</w:t>
            </w:r>
            <w:r w:rsidRPr="00A319FA">
              <w:rPr>
                <w:rFonts w:ascii="Verdana" w:hAnsi="Verdana" w:cs="Calibri"/>
                <w:color w:val="000000"/>
                <w:szCs w:val="20"/>
              </w:rPr>
              <w:t xml:space="preserve"> and any other Counterparty(</w:t>
            </w:r>
            <w:proofErr w:type="spellStart"/>
            <w:r w:rsidRPr="00A319FA">
              <w:rPr>
                <w:rFonts w:ascii="Verdana" w:hAnsi="Verdana" w:cs="Calibri"/>
                <w:color w:val="000000"/>
                <w:szCs w:val="20"/>
              </w:rPr>
              <w:t>ies</w:t>
            </w:r>
            <w:proofErr w:type="spellEnd"/>
            <w:proofErr w:type="gramStart"/>
            <w:r w:rsidRPr="00A319FA">
              <w:rPr>
                <w:rFonts w:ascii="Verdana" w:hAnsi="Verdana" w:cs="Calibri"/>
                <w:color w:val="000000"/>
                <w:szCs w:val="20"/>
              </w:rPr>
              <w:t>)</w:t>
            </w:r>
            <w:r w:rsidR="002703BB">
              <w:rPr>
                <w:rFonts w:ascii="Verdana" w:hAnsi="Verdana" w:cs="Calibri"/>
                <w:color w:val="000000"/>
                <w:szCs w:val="20"/>
              </w:rPr>
              <w:t>;</w:t>
            </w:r>
            <w:proofErr w:type="gramEnd"/>
          </w:p>
          <w:p w14:paraId="7048D560" w14:textId="77777777" w:rsidR="00C035E7" w:rsidRPr="00A319FA" w:rsidRDefault="00C035E7" w:rsidP="00CF1FED">
            <w:pPr>
              <w:numPr>
                <w:ilvl w:val="0"/>
                <w:numId w:val="111"/>
              </w:numPr>
              <w:rPr>
                <w:rFonts w:ascii="Verdana" w:hAnsi="Verdana" w:cs="Calibri"/>
                <w:color w:val="000000"/>
                <w:szCs w:val="20"/>
              </w:rPr>
            </w:pPr>
            <w:r w:rsidRPr="00A319FA">
              <w:rPr>
                <w:rFonts w:ascii="Verdana" w:hAnsi="Verdana" w:cs="Calibri"/>
                <w:color w:val="000000"/>
                <w:szCs w:val="20"/>
              </w:rPr>
              <w:t>The Pa</w:t>
            </w:r>
            <w:r w:rsidR="002703BB">
              <w:rPr>
                <w:rFonts w:ascii="Verdana" w:hAnsi="Verdana" w:cs="Calibri"/>
                <w:color w:val="000000"/>
                <w:szCs w:val="20"/>
              </w:rPr>
              <w:t xml:space="preserve">rticipants receive the F023 </w:t>
            </w:r>
            <w:proofErr w:type="gramStart"/>
            <w:r w:rsidR="002703BB">
              <w:rPr>
                <w:rFonts w:ascii="Verdana" w:hAnsi="Verdana" w:cs="Calibri"/>
                <w:color w:val="000000"/>
                <w:szCs w:val="20"/>
              </w:rPr>
              <w:t>SED;</w:t>
            </w:r>
            <w:proofErr w:type="gramEnd"/>
          </w:p>
          <w:p w14:paraId="352EB32F" w14:textId="77777777" w:rsidR="00C035E7" w:rsidRPr="00A319FA" w:rsidRDefault="00C035E7" w:rsidP="00F221C8">
            <w:pPr>
              <w:numPr>
                <w:ilvl w:val="0"/>
                <w:numId w:val="111"/>
              </w:numPr>
              <w:rPr>
                <w:rFonts w:ascii="Verdana" w:hAnsi="Verdana" w:cs="Calibri"/>
                <w:color w:val="000000"/>
                <w:szCs w:val="20"/>
              </w:rPr>
            </w:pPr>
            <w:r w:rsidRPr="00A319FA">
              <w:rPr>
                <w:rFonts w:ascii="Verdana" w:hAnsi="Verdana" w:cs="Calibri"/>
                <w:color w:val="000000"/>
                <w:szCs w:val="20"/>
              </w:rPr>
              <w:t xml:space="preserve">[This branch] </w:t>
            </w:r>
            <w:r w:rsidR="00F221C8">
              <w:rPr>
                <w:rFonts w:ascii="Verdana" w:hAnsi="Verdana" w:cs="Calibri"/>
                <w:color w:val="000000"/>
                <w:szCs w:val="20"/>
              </w:rPr>
              <w:t>E</w:t>
            </w:r>
            <w:r w:rsidRPr="00A319FA">
              <w:rPr>
                <w:rFonts w:ascii="Verdana" w:hAnsi="Verdana" w:cs="Calibri"/>
                <w:color w:val="000000"/>
                <w:szCs w:val="20"/>
              </w:rPr>
              <w:t xml:space="preserve">nds. </w:t>
            </w:r>
            <w:r w:rsidR="005B6001" w:rsidRPr="00A319FA">
              <w:rPr>
                <w:rFonts w:ascii="Verdana" w:hAnsi="Verdana" w:cs="Calibri"/>
                <w:color w:val="000000"/>
                <w:szCs w:val="20"/>
              </w:rPr>
              <w:t>(The main scenario resumes at step 6)</w:t>
            </w:r>
            <w:r w:rsidR="00DF423E">
              <w:rPr>
                <w:rFonts w:ascii="Verdana" w:hAnsi="Verdana" w:cs="Calibri"/>
                <w:color w:val="000000"/>
                <w:szCs w:val="20"/>
              </w:rPr>
              <w:t>.</w:t>
            </w:r>
          </w:p>
        </w:tc>
      </w:tr>
      <w:tr w:rsidR="00C035E7" w:rsidRPr="00775A0B" w14:paraId="087AA7CE" w14:textId="77777777" w:rsidTr="00C07095">
        <w:tblPrEx>
          <w:tblBorders>
            <w:bottom w:val="single" w:sz="12" w:space="0" w:color="auto"/>
          </w:tblBorders>
        </w:tblPrEx>
        <w:trPr>
          <w:gridAfter w:val="1"/>
          <w:wAfter w:w="9" w:type="dxa"/>
          <w:trHeight w:val="564"/>
        </w:trPr>
        <w:tc>
          <w:tcPr>
            <w:tcW w:w="2518" w:type="dxa"/>
            <w:gridSpan w:val="2"/>
            <w:vMerge/>
          </w:tcPr>
          <w:p w14:paraId="2A366E2B" w14:textId="77777777" w:rsidR="00C035E7" w:rsidRPr="00A319FA" w:rsidRDefault="00C035E7" w:rsidP="00CF1FED">
            <w:pPr>
              <w:rPr>
                <w:rFonts w:ascii="Verdana" w:hAnsi="Verdana" w:cs="Calibri"/>
                <w:b/>
                <w:szCs w:val="20"/>
              </w:rPr>
            </w:pPr>
          </w:p>
        </w:tc>
        <w:tc>
          <w:tcPr>
            <w:tcW w:w="7220" w:type="dxa"/>
            <w:gridSpan w:val="3"/>
          </w:tcPr>
          <w:p w14:paraId="052D3F37" w14:textId="77777777" w:rsidR="00806ED3" w:rsidRPr="00360224" w:rsidRDefault="00806ED3" w:rsidP="00806ED3">
            <w:pPr>
              <w:numPr>
                <w:ilvl w:val="0"/>
                <w:numId w:val="37"/>
              </w:numPr>
              <w:ind w:left="2"/>
              <w:rPr>
                <w:rFonts w:ascii="Verdana" w:hAnsi="Verdana" w:cs="Calibri"/>
                <w:color w:val="000000"/>
                <w:szCs w:val="20"/>
              </w:rPr>
            </w:pPr>
            <w:r w:rsidRPr="00360224">
              <w:rPr>
                <w:rFonts w:ascii="Verdana" w:hAnsi="Verdana" w:cs="Calibri"/>
                <w:b/>
                <w:i/>
                <w:szCs w:val="20"/>
              </w:rPr>
              <w:t>[REMOVED]</w:t>
            </w:r>
          </w:p>
          <w:p w14:paraId="33DEE16B" w14:textId="77777777" w:rsidR="00C035E7" w:rsidRPr="00A319FA" w:rsidRDefault="00C035E7" w:rsidP="00806ED3">
            <w:pPr>
              <w:ind w:left="720"/>
              <w:rPr>
                <w:rFonts w:ascii="Verdana" w:hAnsi="Verdana" w:cs="Calibri"/>
                <w:color w:val="000000"/>
                <w:szCs w:val="20"/>
              </w:rPr>
            </w:pPr>
          </w:p>
        </w:tc>
      </w:tr>
      <w:tr w:rsidR="00C035E7" w:rsidRPr="00775A0B" w14:paraId="1161B80E" w14:textId="77777777" w:rsidTr="00C07095">
        <w:tblPrEx>
          <w:tblBorders>
            <w:bottom w:val="single" w:sz="12" w:space="0" w:color="auto"/>
          </w:tblBorders>
        </w:tblPrEx>
        <w:trPr>
          <w:gridAfter w:val="1"/>
          <w:wAfter w:w="9" w:type="dxa"/>
          <w:trHeight w:val="564"/>
        </w:trPr>
        <w:tc>
          <w:tcPr>
            <w:tcW w:w="2518" w:type="dxa"/>
            <w:gridSpan w:val="2"/>
            <w:vMerge/>
          </w:tcPr>
          <w:p w14:paraId="64844CD2" w14:textId="77777777" w:rsidR="00C035E7" w:rsidRPr="00A319FA" w:rsidRDefault="00C035E7" w:rsidP="00CF1FED">
            <w:pPr>
              <w:rPr>
                <w:rFonts w:ascii="Verdana" w:hAnsi="Verdana" w:cs="Calibri"/>
                <w:b/>
                <w:szCs w:val="20"/>
              </w:rPr>
            </w:pPr>
          </w:p>
        </w:tc>
        <w:tc>
          <w:tcPr>
            <w:tcW w:w="7220" w:type="dxa"/>
            <w:gridSpan w:val="3"/>
          </w:tcPr>
          <w:p w14:paraId="4283FCF7" w14:textId="77777777" w:rsidR="00C035E7" w:rsidRPr="00A319FA" w:rsidRDefault="00C035E7" w:rsidP="00CF1FED">
            <w:pPr>
              <w:numPr>
                <w:ilvl w:val="0"/>
                <w:numId w:val="37"/>
              </w:numPr>
              <w:ind w:left="2"/>
              <w:rPr>
                <w:rFonts w:ascii="Verdana" w:hAnsi="Verdana" w:cs="Calibri"/>
                <w:b/>
                <w:i/>
                <w:szCs w:val="20"/>
              </w:rPr>
            </w:pPr>
            <w:r w:rsidRPr="00A319FA">
              <w:rPr>
                <w:rFonts w:ascii="Verdana" w:hAnsi="Verdana" w:cs="Calibri"/>
                <w:b/>
                <w:i/>
                <w:szCs w:val="20"/>
              </w:rPr>
              <w:t xml:space="preserve">After the completion of [step </w:t>
            </w:r>
            <w:r w:rsidR="00BF0AFF">
              <w:rPr>
                <w:rFonts w:ascii="Verdana" w:hAnsi="Verdana" w:cs="Calibri"/>
                <w:b/>
                <w:i/>
                <w:szCs w:val="20"/>
              </w:rPr>
              <w:t>5</w:t>
            </w:r>
            <w:r w:rsidRPr="00A319FA">
              <w:rPr>
                <w:rFonts w:ascii="Verdana" w:hAnsi="Verdana" w:cs="Calibri"/>
                <w:b/>
                <w:i/>
                <w:szCs w:val="20"/>
              </w:rPr>
              <w:t>]</w:t>
            </w:r>
            <w:r w:rsidR="008856C6" w:rsidRPr="00A319FA">
              <w:rPr>
                <w:rFonts w:ascii="Verdana" w:hAnsi="Verdana" w:cs="Calibri"/>
                <w:b/>
                <w:i/>
                <w:szCs w:val="20"/>
              </w:rPr>
              <w:t xml:space="preserve">, </w:t>
            </w:r>
            <w:r w:rsidRPr="00A319FA">
              <w:rPr>
                <w:rFonts w:ascii="Verdana" w:hAnsi="Verdana" w:cs="Calibri"/>
                <w:b/>
                <w:i/>
                <w:szCs w:val="20"/>
              </w:rPr>
              <w:t xml:space="preserve">a </w:t>
            </w:r>
            <w:proofErr w:type="gramStart"/>
            <w:r w:rsidRPr="00A319FA">
              <w:rPr>
                <w:rFonts w:ascii="Verdana" w:hAnsi="Verdana" w:cs="Calibri"/>
                <w:b/>
                <w:i/>
                <w:szCs w:val="20"/>
              </w:rPr>
              <w:t>Counterparty  concludes</w:t>
            </w:r>
            <w:proofErr w:type="gramEnd"/>
            <w:r w:rsidRPr="00A319FA">
              <w:rPr>
                <w:rFonts w:ascii="Verdana" w:hAnsi="Verdana" w:cs="Calibri"/>
                <w:b/>
                <w:i/>
                <w:szCs w:val="20"/>
              </w:rPr>
              <w:t xml:space="preserve"> the </w:t>
            </w:r>
            <w:r w:rsidR="00192F9D" w:rsidRPr="00A319FA">
              <w:rPr>
                <w:rFonts w:ascii="Verdana" w:hAnsi="Verdana" w:cs="Calibri"/>
                <w:b/>
                <w:i/>
                <w:szCs w:val="20"/>
              </w:rPr>
              <w:t>Case Owner</w:t>
            </w:r>
            <w:r w:rsidRPr="00A319FA">
              <w:rPr>
                <w:rFonts w:ascii="Verdana" w:hAnsi="Verdana" w:cs="Calibri"/>
                <w:b/>
                <w:i/>
                <w:szCs w:val="20"/>
              </w:rPr>
              <w:t xml:space="preserve"> need</w:t>
            </w:r>
            <w:r w:rsidR="00177D69" w:rsidRPr="00A319FA">
              <w:rPr>
                <w:rFonts w:ascii="Verdana" w:hAnsi="Verdana" w:cs="Calibri"/>
                <w:b/>
                <w:i/>
                <w:szCs w:val="20"/>
              </w:rPr>
              <w:t>s</w:t>
            </w:r>
            <w:r w:rsidRPr="00A319FA">
              <w:rPr>
                <w:rFonts w:ascii="Verdana" w:hAnsi="Verdana" w:cs="Calibri"/>
                <w:b/>
                <w:i/>
                <w:szCs w:val="20"/>
              </w:rPr>
              <w:t xml:space="preserve"> more information about the Petitioner:</w:t>
            </w:r>
          </w:p>
          <w:p w14:paraId="5C8C600D" w14:textId="77777777" w:rsidR="00C035E7" w:rsidRPr="00A319FA" w:rsidRDefault="00C035E7" w:rsidP="00CF1FED">
            <w:pPr>
              <w:rPr>
                <w:rFonts w:ascii="Verdana" w:hAnsi="Verdana" w:cs="Calibri"/>
                <w:szCs w:val="20"/>
              </w:rPr>
            </w:pPr>
          </w:p>
          <w:p w14:paraId="104DC823" w14:textId="77777777" w:rsidR="00C035E7" w:rsidRPr="00A319FA" w:rsidRDefault="00C035E7" w:rsidP="00CF1FED">
            <w:pPr>
              <w:numPr>
                <w:ilvl w:val="0"/>
                <w:numId w:val="113"/>
              </w:numPr>
              <w:rPr>
                <w:rFonts w:ascii="Verdana" w:hAnsi="Verdana" w:cs="Calibri"/>
                <w:color w:val="000000"/>
                <w:szCs w:val="20"/>
              </w:rPr>
            </w:pPr>
            <w:r w:rsidRPr="00A319FA">
              <w:rPr>
                <w:rFonts w:ascii="Verdana" w:hAnsi="Verdana" w:cs="Calibri"/>
                <w:color w:val="000000"/>
                <w:szCs w:val="20"/>
              </w:rPr>
              <w:t>The Counterparty fills in a F027 SED</w:t>
            </w:r>
            <w:r w:rsidR="00F36D1E" w:rsidRPr="00A319FA">
              <w:rPr>
                <w:rFonts w:ascii="Verdana" w:hAnsi="Verdana" w:cs="Calibri"/>
                <w:color w:val="000000"/>
                <w:szCs w:val="20"/>
              </w:rPr>
              <w:t xml:space="preserve">, providing more information about the </w:t>
            </w:r>
            <w:proofErr w:type="gramStart"/>
            <w:r w:rsidR="00F36D1E" w:rsidRPr="00A319FA">
              <w:rPr>
                <w:rFonts w:ascii="Verdana" w:hAnsi="Verdana" w:cs="Calibri"/>
                <w:color w:val="000000"/>
                <w:szCs w:val="20"/>
              </w:rPr>
              <w:t>Petitioner</w:t>
            </w:r>
            <w:r w:rsidR="00254F70">
              <w:rPr>
                <w:rFonts w:ascii="Verdana" w:hAnsi="Verdana" w:cs="Calibri"/>
                <w:color w:val="000000"/>
                <w:szCs w:val="20"/>
              </w:rPr>
              <w:t>;</w:t>
            </w:r>
            <w:proofErr w:type="gramEnd"/>
          </w:p>
          <w:p w14:paraId="1303B265" w14:textId="77777777" w:rsidR="00C035E7" w:rsidRPr="00A319FA" w:rsidRDefault="00C035E7" w:rsidP="00CF1FED">
            <w:pPr>
              <w:numPr>
                <w:ilvl w:val="0"/>
                <w:numId w:val="113"/>
              </w:numPr>
              <w:rPr>
                <w:rFonts w:ascii="Verdana" w:hAnsi="Verdana" w:cs="Calibri"/>
                <w:color w:val="000000"/>
                <w:szCs w:val="20"/>
              </w:rPr>
            </w:pPr>
            <w:r w:rsidRPr="00A319FA">
              <w:rPr>
                <w:rFonts w:ascii="Verdana" w:hAnsi="Verdana" w:cs="Calibri"/>
                <w:color w:val="000000"/>
                <w:szCs w:val="20"/>
              </w:rPr>
              <w:t xml:space="preserve">The Counterparty sends the F027 SED to </w:t>
            </w:r>
            <w:r w:rsidR="007344F2" w:rsidRPr="00A319FA">
              <w:rPr>
                <w:rFonts w:ascii="Verdana" w:hAnsi="Verdana" w:cs="Calibri"/>
                <w:color w:val="000000"/>
                <w:szCs w:val="20"/>
              </w:rPr>
              <w:t xml:space="preserve">the </w:t>
            </w:r>
            <w:r w:rsidR="00192F9D" w:rsidRPr="00A319FA">
              <w:rPr>
                <w:rFonts w:ascii="Verdana" w:hAnsi="Verdana" w:cs="Calibri"/>
                <w:color w:val="000000"/>
                <w:szCs w:val="20"/>
              </w:rPr>
              <w:t>Case Owner</w:t>
            </w:r>
            <w:r w:rsidRPr="00A319FA">
              <w:rPr>
                <w:rFonts w:ascii="Verdana" w:hAnsi="Verdana" w:cs="Calibri"/>
                <w:color w:val="000000"/>
                <w:szCs w:val="20"/>
              </w:rPr>
              <w:t xml:space="preserve"> </w:t>
            </w:r>
            <w:r w:rsidR="00254F70">
              <w:rPr>
                <w:rFonts w:ascii="Verdana" w:hAnsi="Verdana" w:cs="Calibri"/>
                <w:color w:val="000000"/>
                <w:szCs w:val="20"/>
              </w:rPr>
              <w:t>and any other Counterparty(</w:t>
            </w:r>
            <w:proofErr w:type="spellStart"/>
            <w:r w:rsidR="00254F70">
              <w:rPr>
                <w:rFonts w:ascii="Verdana" w:hAnsi="Verdana" w:cs="Calibri"/>
                <w:color w:val="000000"/>
                <w:szCs w:val="20"/>
              </w:rPr>
              <w:t>ies</w:t>
            </w:r>
            <w:proofErr w:type="spellEnd"/>
            <w:proofErr w:type="gramStart"/>
            <w:r w:rsidR="00254F70">
              <w:rPr>
                <w:rFonts w:ascii="Verdana" w:hAnsi="Verdana" w:cs="Calibri"/>
                <w:color w:val="000000"/>
                <w:szCs w:val="20"/>
              </w:rPr>
              <w:t>);</w:t>
            </w:r>
            <w:proofErr w:type="gramEnd"/>
          </w:p>
          <w:p w14:paraId="0FDF91B4" w14:textId="77777777" w:rsidR="00C035E7" w:rsidRPr="00A319FA" w:rsidRDefault="00C035E7" w:rsidP="00CF1FED">
            <w:pPr>
              <w:numPr>
                <w:ilvl w:val="0"/>
                <w:numId w:val="113"/>
              </w:numPr>
              <w:rPr>
                <w:rFonts w:ascii="Verdana" w:hAnsi="Verdana" w:cs="Calibri"/>
                <w:color w:val="000000"/>
                <w:szCs w:val="20"/>
              </w:rPr>
            </w:pPr>
            <w:r w:rsidRPr="00A319FA">
              <w:rPr>
                <w:rFonts w:ascii="Verdana" w:hAnsi="Verdana" w:cs="Calibri"/>
                <w:color w:val="000000"/>
                <w:szCs w:val="20"/>
              </w:rPr>
              <w:t>The Pa</w:t>
            </w:r>
            <w:r w:rsidR="00254F70">
              <w:rPr>
                <w:rFonts w:ascii="Verdana" w:hAnsi="Verdana" w:cs="Calibri"/>
                <w:color w:val="000000"/>
                <w:szCs w:val="20"/>
              </w:rPr>
              <w:t xml:space="preserve">rticipants receive the F027 </w:t>
            </w:r>
            <w:proofErr w:type="gramStart"/>
            <w:r w:rsidR="00254F70">
              <w:rPr>
                <w:rFonts w:ascii="Verdana" w:hAnsi="Verdana" w:cs="Calibri"/>
                <w:color w:val="000000"/>
                <w:szCs w:val="20"/>
              </w:rPr>
              <w:t>SED;</w:t>
            </w:r>
            <w:proofErr w:type="gramEnd"/>
          </w:p>
          <w:p w14:paraId="0EE56509" w14:textId="77777777" w:rsidR="00C035E7" w:rsidRPr="00A319FA" w:rsidRDefault="00BE6269" w:rsidP="00CF1FED">
            <w:pPr>
              <w:numPr>
                <w:ilvl w:val="0"/>
                <w:numId w:val="113"/>
              </w:numPr>
              <w:rPr>
                <w:rFonts w:ascii="Verdana" w:hAnsi="Verdana" w:cs="Calibri"/>
                <w:color w:val="000000"/>
                <w:szCs w:val="20"/>
              </w:rPr>
            </w:pPr>
            <w:r>
              <w:rPr>
                <w:rFonts w:ascii="Verdana" w:hAnsi="Verdana" w:cs="Calibri"/>
                <w:color w:val="000000"/>
                <w:szCs w:val="20"/>
              </w:rPr>
              <w:t>[This branch] E</w:t>
            </w:r>
            <w:r w:rsidR="00C035E7" w:rsidRPr="00A319FA">
              <w:rPr>
                <w:rFonts w:ascii="Verdana" w:hAnsi="Verdana" w:cs="Calibri"/>
                <w:color w:val="000000"/>
                <w:szCs w:val="20"/>
              </w:rPr>
              <w:t xml:space="preserve">nds. </w:t>
            </w:r>
            <w:r w:rsidR="005B6001" w:rsidRPr="00A319FA">
              <w:rPr>
                <w:rFonts w:ascii="Verdana" w:hAnsi="Verdana" w:cs="Calibri"/>
                <w:color w:val="000000"/>
                <w:szCs w:val="20"/>
              </w:rPr>
              <w:t>(The main scenario resumes at step 6)</w:t>
            </w:r>
            <w:r w:rsidR="000433D5">
              <w:rPr>
                <w:rFonts w:ascii="Verdana" w:hAnsi="Verdana" w:cs="Calibri"/>
                <w:color w:val="000000"/>
                <w:szCs w:val="20"/>
              </w:rPr>
              <w:t>.</w:t>
            </w:r>
          </w:p>
        </w:tc>
      </w:tr>
      <w:tr w:rsidR="00BE4FC5" w:rsidRPr="00775A0B" w14:paraId="671858FE" w14:textId="77777777" w:rsidTr="00A319FA">
        <w:tblPrEx>
          <w:tblBorders>
            <w:bottom w:val="single" w:sz="12" w:space="0" w:color="auto"/>
          </w:tblBorders>
        </w:tblPrEx>
        <w:trPr>
          <w:gridAfter w:val="1"/>
          <w:wAfter w:w="9" w:type="dxa"/>
          <w:trHeight w:val="564"/>
        </w:trPr>
        <w:tc>
          <w:tcPr>
            <w:tcW w:w="2518" w:type="dxa"/>
            <w:gridSpan w:val="2"/>
            <w:vMerge/>
          </w:tcPr>
          <w:p w14:paraId="6CDEA3E3" w14:textId="77777777" w:rsidR="00BE4FC5" w:rsidRPr="00A319FA" w:rsidRDefault="00BE4FC5" w:rsidP="00CF1FED">
            <w:pPr>
              <w:rPr>
                <w:rFonts w:ascii="Verdana" w:hAnsi="Verdana" w:cs="Calibri"/>
                <w:b/>
                <w:szCs w:val="20"/>
              </w:rPr>
            </w:pPr>
          </w:p>
        </w:tc>
        <w:tc>
          <w:tcPr>
            <w:tcW w:w="7220" w:type="dxa"/>
            <w:gridSpan w:val="3"/>
            <w:shd w:val="clear" w:color="auto" w:fill="DBE5F1" w:themeFill="accent1" w:themeFillTint="33"/>
          </w:tcPr>
          <w:p w14:paraId="34421B26" w14:textId="77777777" w:rsidR="00BE4FC5" w:rsidRPr="00A319FA" w:rsidRDefault="00BE4FC5">
            <w:pPr>
              <w:rPr>
                <w:rFonts w:ascii="Verdana" w:hAnsi="Verdana" w:cs="Calibri"/>
                <w:b/>
                <w:i/>
                <w:color w:val="000000"/>
                <w:szCs w:val="20"/>
              </w:rPr>
            </w:pPr>
            <w:r w:rsidRPr="00A319FA">
              <w:rPr>
                <w:rFonts w:ascii="Verdana" w:hAnsi="Verdana" w:cs="Calibri"/>
                <w:b/>
                <w:i/>
                <w:szCs w:val="20"/>
                <w:u w:val="single"/>
              </w:rPr>
              <w:t xml:space="preserve">The Following Branches determine the use of Horizontally </w:t>
            </w:r>
            <w:r w:rsidR="00745F95" w:rsidRPr="00A319FA">
              <w:rPr>
                <w:rFonts w:ascii="Verdana" w:hAnsi="Verdana" w:cs="Calibri"/>
                <w:b/>
                <w:i/>
                <w:szCs w:val="20"/>
                <w:u w:val="single"/>
              </w:rPr>
              <w:t>d</w:t>
            </w:r>
            <w:r w:rsidRPr="00A319FA">
              <w:rPr>
                <w:rFonts w:ascii="Verdana" w:hAnsi="Verdana" w:cs="Calibri"/>
                <w:b/>
                <w:i/>
                <w:szCs w:val="20"/>
                <w:u w:val="single"/>
              </w:rPr>
              <w:t xml:space="preserve">efined </w:t>
            </w:r>
            <w:r w:rsidR="00C07095" w:rsidRPr="00A319FA">
              <w:rPr>
                <w:rFonts w:ascii="Verdana" w:hAnsi="Verdana" w:cs="Calibri"/>
                <w:b/>
                <w:i/>
                <w:szCs w:val="20"/>
                <w:u w:val="single"/>
              </w:rPr>
              <w:t>Sub-</w:t>
            </w:r>
            <w:r w:rsidRPr="00A319FA">
              <w:rPr>
                <w:rFonts w:ascii="Verdana" w:hAnsi="Verdana" w:cs="Calibri"/>
                <w:b/>
                <w:i/>
                <w:szCs w:val="20"/>
                <w:u w:val="single"/>
              </w:rPr>
              <w:t>Processes within this Business Process</w:t>
            </w:r>
            <w:r w:rsidR="006A179D" w:rsidRPr="00A319FA">
              <w:rPr>
                <w:rFonts w:ascii="Verdana" w:hAnsi="Verdana" w:cs="Calibri"/>
                <w:b/>
                <w:i/>
                <w:szCs w:val="20"/>
                <w:u w:val="single"/>
              </w:rPr>
              <w:t>. Once a branch is completed, the case resumes from the step where it was when the branch was started.</w:t>
            </w:r>
          </w:p>
        </w:tc>
      </w:tr>
      <w:tr w:rsidR="00BE4FC5" w:rsidRPr="00775A0B" w14:paraId="06CA6EF7" w14:textId="77777777" w:rsidTr="00C07095">
        <w:tblPrEx>
          <w:tblBorders>
            <w:bottom w:val="single" w:sz="12" w:space="0" w:color="auto"/>
          </w:tblBorders>
        </w:tblPrEx>
        <w:trPr>
          <w:gridAfter w:val="1"/>
          <w:wAfter w:w="9" w:type="dxa"/>
          <w:trHeight w:val="564"/>
        </w:trPr>
        <w:tc>
          <w:tcPr>
            <w:tcW w:w="2518" w:type="dxa"/>
            <w:gridSpan w:val="2"/>
            <w:vMerge/>
          </w:tcPr>
          <w:p w14:paraId="2C1B0076" w14:textId="77777777" w:rsidR="00BE4FC5" w:rsidRPr="00A319FA" w:rsidRDefault="00BE4FC5" w:rsidP="00CF1FED">
            <w:pPr>
              <w:rPr>
                <w:rFonts w:ascii="Verdana" w:hAnsi="Verdana" w:cs="Calibri"/>
                <w:b/>
                <w:szCs w:val="20"/>
              </w:rPr>
            </w:pPr>
          </w:p>
        </w:tc>
        <w:tc>
          <w:tcPr>
            <w:tcW w:w="7220" w:type="dxa"/>
            <w:gridSpan w:val="3"/>
          </w:tcPr>
          <w:p w14:paraId="22ED6FD5"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at any step between [step 5] and [</w:t>
            </w:r>
            <w:r w:rsidR="0041421A" w:rsidRPr="00A319FA">
              <w:rPr>
                <w:rFonts w:ascii="Verdana" w:hAnsi="Verdana" w:cs="Calibri"/>
                <w:b/>
                <w:i/>
                <w:szCs w:val="20"/>
              </w:rPr>
              <w:t>step 12</w:t>
            </w:r>
            <w:r w:rsidRPr="00A319FA">
              <w:rPr>
                <w:rFonts w:ascii="Verdana" w:hAnsi="Verdana" w:cs="Calibri"/>
                <w:b/>
                <w:i/>
                <w:szCs w:val="20"/>
              </w:rPr>
              <w:t xml:space="preserve">] any Participant may optionally choose to request AdHoc Information from another </w:t>
            </w:r>
            <w:r w:rsidR="00745F95" w:rsidRPr="00A319FA">
              <w:rPr>
                <w:rFonts w:ascii="Verdana" w:hAnsi="Verdana" w:cs="Calibri"/>
                <w:b/>
                <w:i/>
                <w:szCs w:val="20"/>
              </w:rPr>
              <w:t>Participant</w:t>
            </w:r>
          </w:p>
          <w:p w14:paraId="09E8045E" w14:textId="77777777" w:rsidR="00BE4FC5" w:rsidRPr="00A319FA" w:rsidRDefault="00BE4FC5" w:rsidP="00CF1FED">
            <w:pPr>
              <w:rPr>
                <w:rFonts w:ascii="Verdana" w:hAnsi="Verdana" w:cs="Calibri"/>
                <w:szCs w:val="20"/>
              </w:rPr>
            </w:pPr>
          </w:p>
          <w:p w14:paraId="24FC304A" w14:textId="77777777" w:rsidR="00BE4FC5" w:rsidRPr="00A319FA" w:rsidRDefault="00BE4FC5" w:rsidP="00CF1FED">
            <w:pPr>
              <w:pStyle w:val="Hints"/>
              <w:numPr>
                <w:ilvl w:val="0"/>
                <w:numId w:val="24"/>
              </w:numPr>
              <w:jc w:val="both"/>
              <w:rPr>
                <w:rFonts w:ascii="Verdana" w:hAnsi="Verdana" w:cs="Calibri"/>
                <w:color w:val="auto"/>
                <w:lang w:val="en-GB"/>
              </w:rPr>
            </w:pPr>
            <w:r w:rsidRPr="00A319FA">
              <w:rPr>
                <w:rFonts w:ascii="Verdana" w:hAnsi="Verdana" w:cs="Calibri"/>
                <w:color w:val="auto"/>
                <w:lang w:val="en-GB"/>
              </w:rPr>
              <w:t xml:space="preserve">The </w:t>
            </w:r>
            <w:r w:rsidR="00745F95" w:rsidRPr="00A319FA">
              <w:rPr>
                <w:rFonts w:ascii="Verdana" w:hAnsi="Verdana" w:cs="Calibri"/>
                <w:color w:val="auto"/>
                <w:lang w:val="en-GB"/>
              </w:rPr>
              <w:t>Participant</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H_BUC_01</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AdHoc Exchange of </w:t>
            </w:r>
            <w:proofErr w:type="gramStart"/>
            <w:r w:rsidRPr="00A319FA">
              <w:rPr>
                <w:rFonts w:ascii="Verdana" w:hAnsi="Verdana" w:cs="Calibri"/>
                <w:b/>
                <w:i/>
                <w:color w:val="auto"/>
                <w:lang w:val="en-GB"/>
              </w:rPr>
              <w:t>Info</w:t>
            </w:r>
            <w:r w:rsidRPr="00A319FA">
              <w:rPr>
                <w:rFonts w:ascii="Verdana" w:hAnsi="Verdana" w:cs="Calibri"/>
                <w:b/>
                <w:color w:val="auto"/>
                <w:u w:val="single"/>
                <w:lang w:val="en-GB"/>
              </w:rPr>
              <w:t>;</w:t>
            </w:r>
            <w:proofErr w:type="gramEnd"/>
          </w:p>
          <w:p w14:paraId="79D54BD0" w14:textId="77777777" w:rsidR="00BE4FC5" w:rsidRPr="00A319FA" w:rsidRDefault="00BE4FC5" w:rsidP="00CF1FED">
            <w:pPr>
              <w:pStyle w:val="Hints"/>
              <w:numPr>
                <w:ilvl w:val="0"/>
                <w:numId w:val="24"/>
              </w:numPr>
              <w:jc w:val="both"/>
              <w:rPr>
                <w:rFonts w:ascii="Verdana" w:hAnsi="Verdana" w:cs="Calibri"/>
                <w:color w:val="auto"/>
                <w:lang w:val="en-GB"/>
              </w:rPr>
            </w:pPr>
            <w:r w:rsidRPr="00A319FA">
              <w:rPr>
                <w:rFonts w:ascii="Verdana" w:hAnsi="Verdana" w:cs="Calibri"/>
                <w:color w:val="auto"/>
                <w:lang w:val="en-GB"/>
              </w:rPr>
              <w:t>[This Branch] Ends</w:t>
            </w:r>
            <w:r w:rsidR="00BE6269">
              <w:rPr>
                <w:rFonts w:ascii="Verdana" w:hAnsi="Verdana" w:cs="Calibri"/>
                <w:color w:val="auto"/>
                <w:lang w:val="en-GB"/>
              </w:rPr>
              <w:t>.</w:t>
            </w:r>
          </w:p>
        </w:tc>
      </w:tr>
      <w:tr w:rsidR="00BE4FC5" w:rsidRPr="00775A0B" w14:paraId="291B00F2" w14:textId="77777777" w:rsidTr="00C07095">
        <w:tblPrEx>
          <w:tblBorders>
            <w:bottom w:val="single" w:sz="12" w:space="0" w:color="auto"/>
          </w:tblBorders>
        </w:tblPrEx>
        <w:trPr>
          <w:gridAfter w:val="1"/>
          <w:wAfter w:w="9" w:type="dxa"/>
          <w:trHeight w:val="279"/>
        </w:trPr>
        <w:tc>
          <w:tcPr>
            <w:tcW w:w="2518" w:type="dxa"/>
            <w:gridSpan w:val="2"/>
            <w:vMerge/>
          </w:tcPr>
          <w:p w14:paraId="1F0FABB6" w14:textId="77777777" w:rsidR="00BE4FC5" w:rsidRPr="00A319FA" w:rsidRDefault="00BE4FC5" w:rsidP="00CF1FED">
            <w:pPr>
              <w:rPr>
                <w:rFonts w:ascii="Verdana" w:hAnsi="Verdana" w:cs="Calibri"/>
                <w:b/>
                <w:szCs w:val="20"/>
              </w:rPr>
            </w:pPr>
          </w:p>
        </w:tc>
        <w:tc>
          <w:tcPr>
            <w:tcW w:w="7220" w:type="dxa"/>
            <w:gridSpan w:val="3"/>
          </w:tcPr>
          <w:p w14:paraId="373B1E83"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at any step between [step 5</w:t>
            </w:r>
            <w:r w:rsidR="006A179D" w:rsidRPr="00A319FA">
              <w:rPr>
                <w:rFonts w:ascii="Verdana" w:hAnsi="Verdana" w:cs="Calibri"/>
                <w:b/>
                <w:i/>
                <w:szCs w:val="20"/>
              </w:rPr>
              <w:t>]</w:t>
            </w:r>
            <w:r w:rsidRPr="00A319FA">
              <w:rPr>
                <w:rFonts w:ascii="Verdana" w:hAnsi="Verdana" w:cs="Calibri"/>
                <w:b/>
                <w:i/>
                <w:szCs w:val="20"/>
              </w:rPr>
              <w:t xml:space="preserve"> and [</w:t>
            </w:r>
            <w:r w:rsidR="0041421A" w:rsidRPr="00A319FA">
              <w:rPr>
                <w:rFonts w:ascii="Verdana" w:hAnsi="Verdana" w:cs="Calibri"/>
                <w:b/>
                <w:i/>
                <w:szCs w:val="20"/>
              </w:rPr>
              <w:t>step 12</w:t>
            </w:r>
            <w:r w:rsidRPr="00A319FA">
              <w:rPr>
                <w:rFonts w:ascii="Verdana" w:hAnsi="Verdana" w:cs="Calibri"/>
                <w:b/>
                <w:i/>
                <w:szCs w:val="20"/>
              </w:rPr>
              <w:t xml:space="preserve">] any </w:t>
            </w:r>
            <w:r w:rsidR="00745F95" w:rsidRPr="00A319FA">
              <w:rPr>
                <w:rFonts w:ascii="Verdana" w:hAnsi="Verdana" w:cs="Calibri"/>
                <w:b/>
                <w:i/>
                <w:szCs w:val="20"/>
              </w:rPr>
              <w:t>Participant</w:t>
            </w:r>
            <w:r w:rsidRPr="00A319FA">
              <w:rPr>
                <w:rFonts w:ascii="Verdana" w:hAnsi="Verdana" w:cs="Calibri"/>
                <w:b/>
                <w:i/>
                <w:szCs w:val="20"/>
              </w:rPr>
              <w:t xml:space="preserve"> may optionally choose to determine the residence of the Person with another </w:t>
            </w:r>
            <w:r w:rsidR="00745F95" w:rsidRPr="00A319FA">
              <w:rPr>
                <w:rFonts w:ascii="Verdana" w:hAnsi="Verdana" w:cs="Calibri"/>
                <w:b/>
                <w:i/>
                <w:szCs w:val="20"/>
              </w:rPr>
              <w:t>Participant</w:t>
            </w:r>
          </w:p>
          <w:p w14:paraId="720E66AC" w14:textId="77777777" w:rsidR="00BE4FC5" w:rsidRPr="00A319FA" w:rsidRDefault="00BE4FC5" w:rsidP="00CF1FED">
            <w:pPr>
              <w:pStyle w:val="Hints"/>
              <w:jc w:val="both"/>
              <w:rPr>
                <w:rFonts w:ascii="Verdana" w:hAnsi="Verdana" w:cs="Calibri"/>
                <w:color w:val="auto"/>
                <w:lang w:val="en-GB"/>
              </w:rPr>
            </w:pPr>
          </w:p>
          <w:p w14:paraId="2D85C195" w14:textId="77777777" w:rsidR="00BE4FC5" w:rsidRPr="00A319FA" w:rsidRDefault="00BE4FC5" w:rsidP="00CF1FED">
            <w:pPr>
              <w:pStyle w:val="Hints"/>
              <w:numPr>
                <w:ilvl w:val="0"/>
                <w:numId w:val="25"/>
              </w:numPr>
              <w:jc w:val="both"/>
              <w:rPr>
                <w:rFonts w:ascii="Verdana" w:hAnsi="Verdana" w:cs="Calibri"/>
                <w:color w:val="auto"/>
                <w:lang w:val="en-GB"/>
              </w:rPr>
            </w:pPr>
            <w:r w:rsidRPr="00A319FA">
              <w:rPr>
                <w:rFonts w:ascii="Verdana" w:hAnsi="Verdana" w:cs="Calibri"/>
                <w:color w:val="auto"/>
                <w:lang w:val="en-GB"/>
              </w:rPr>
              <w:t xml:space="preserve">The </w:t>
            </w:r>
            <w:r w:rsidR="00745F95" w:rsidRPr="00A319FA">
              <w:rPr>
                <w:rFonts w:ascii="Verdana" w:hAnsi="Verdana" w:cs="Calibri"/>
                <w:color w:val="auto"/>
                <w:lang w:val="en-GB"/>
              </w:rPr>
              <w:t>Participant</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H_BUC_0</w:t>
            </w:r>
            <w:r w:rsidR="00C07095" w:rsidRPr="00A319FA">
              <w:rPr>
                <w:rFonts w:ascii="Verdana" w:hAnsi="Verdana" w:cs="Calibri"/>
                <w:b/>
                <w:i/>
                <w:color w:val="auto"/>
                <w:lang w:val="en-GB"/>
              </w:rPr>
              <w:t>2_Subprocess</w:t>
            </w:r>
            <w:r w:rsidRPr="00A319FA">
              <w:rPr>
                <w:rFonts w:ascii="Verdana" w:hAnsi="Verdana" w:cs="Calibri"/>
                <w:b/>
                <w:i/>
                <w:color w:val="auto"/>
                <w:lang w:val="en-GB"/>
              </w:rPr>
              <w:t xml:space="preserve"> – Determine </w:t>
            </w:r>
            <w:proofErr w:type="gramStart"/>
            <w:r w:rsidRPr="00A319FA">
              <w:rPr>
                <w:rFonts w:ascii="Verdana" w:hAnsi="Verdana" w:cs="Calibri"/>
                <w:b/>
                <w:i/>
                <w:color w:val="auto"/>
                <w:lang w:val="en-GB"/>
              </w:rPr>
              <w:t>Residence;</w:t>
            </w:r>
            <w:proofErr w:type="gramEnd"/>
          </w:p>
          <w:p w14:paraId="7F603695" w14:textId="77777777" w:rsidR="00BE4FC5" w:rsidRPr="00A319FA" w:rsidRDefault="00BE4FC5" w:rsidP="00CF1FED">
            <w:pPr>
              <w:pStyle w:val="Hints"/>
              <w:numPr>
                <w:ilvl w:val="0"/>
                <w:numId w:val="25"/>
              </w:numPr>
              <w:jc w:val="both"/>
              <w:rPr>
                <w:rFonts w:ascii="Verdana" w:hAnsi="Verdana" w:cs="Calibri"/>
                <w:color w:val="auto"/>
                <w:lang w:val="en-GB"/>
              </w:rPr>
            </w:pPr>
            <w:r w:rsidRPr="00A319FA">
              <w:rPr>
                <w:rFonts w:ascii="Verdana" w:hAnsi="Verdana" w:cs="Calibri"/>
                <w:color w:val="auto"/>
                <w:lang w:val="en-GB"/>
              </w:rPr>
              <w:t>[This Branch] Ends</w:t>
            </w:r>
            <w:r w:rsidR="00BE6269">
              <w:rPr>
                <w:rFonts w:ascii="Verdana" w:hAnsi="Verdana" w:cs="Calibri"/>
                <w:color w:val="auto"/>
                <w:lang w:val="en-GB"/>
              </w:rPr>
              <w:t>.</w:t>
            </w:r>
          </w:p>
        </w:tc>
      </w:tr>
      <w:tr w:rsidR="00BE4FC5" w:rsidRPr="00775A0B" w14:paraId="7664105E" w14:textId="77777777" w:rsidTr="00C07095">
        <w:tblPrEx>
          <w:tblBorders>
            <w:bottom w:val="single" w:sz="12" w:space="0" w:color="auto"/>
          </w:tblBorders>
        </w:tblPrEx>
        <w:trPr>
          <w:gridAfter w:val="1"/>
          <w:wAfter w:w="9" w:type="dxa"/>
          <w:trHeight w:val="564"/>
        </w:trPr>
        <w:tc>
          <w:tcPr>
            <w:tcW w:w="2518" w:type="dxa"/>
            <w:gridSpan w:val="2"/>
            <w:vMerge/>
          </w:tcPr>
          <w:p w14:paraId="0BFFFF7C" w14:textId="77777777" w:rsidR="00BE4FC5" w:rsidRPr="00A319FA" w:rsidRDefault="00BE4FC5" w:rsidP="00CF1FED">
            <w:pPr>
              <w:rPr>
                <w:rFonts w:ascii="Verdana" w:hAnsi="Verdana" w:cs="Calibri"/>
                <w:b/>
                <w:szCs w:val="20"/>
              </w:rPr>
            </w:pPr>
          </w:p>
        </w:tc>
        <w:tc>
          <w:tcPr>
            <w:tcW w:w="7220" w:type="dxa"/>
            <w:gridSpan w:val="3"/>
          </w:tcPr>
          <w:p w14:paraId="76F8FB08"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at any step between [step 5] and [</w:t>
            </w:r>
            <w:r w:rsidR="0041421A" w:rsidRPr="00A319FA">
              <w:rPr>
                <w:rFonts w:ascii="Verdana" w:hAnsi="Verdana" w:cs="Calibri"/>
                <w:b/>
                <w:i/>
                <w:szCs w:val="20"/>
              </w:rPr>
              <w:t>step 12</w:t>
            </w:r>
            <w:r w:rsidRPr="00A319FA">
              <w:rPr>
                <w:rFonts w:ascii="Verdana" w:hAnsi="Verdana" w:cs="Calibri"/>
                <w:b/>
                <w:i/>
                <w:szCs w:val="20"/>
              </w:rPr>
              <w:t xml:space="preserve">] any </w:t>
            </w:r>
            <w:r w:rsidR="00745F95" w:rsidRPr="00A319FA">
              <w:rPr>
                <w:rFonts w:ascii="Verdana" w:hAnsi="Verdana" w:cs="Calibri"/>
                <w:b/>
                <w:i/>
                <w:szCs w:val="20"/>
              </w:rPr>
              <w:t>Participant</w:t>
            </w:r>
            <w:r w:rsidRPr="00A319FA">
              <w:rPr>
                <w:rFonts w:ascii="Verdana" w:hAnsi="Verdana" w:cs="Calibri"/>
                <w:b/>
                <w:i/>
                <w:szCs w:val="20"/>
              </w:rPr>
              <w:t xml:space="preserve"> may optionally choose to notify another </w:t>
            </w:r>
            <w:r w:rsidR="00745F95" w:rsidRPr="00A319FA">
              <w:rPr>
                <w:rFonts w:ascii="Verdana" w:hAnsi="Verdana" w:cs="Calibri"/>
                <w:b/>
                <w:i/>
                <w:szCs w:val="20"/>
              </w:rPr>
              <w:t>Participant</w:t>
            </w:r>
            <w:r w:rsidRPr="00A319FA">
              <w:rPr>
                <w:rFonts w:ascii="Verdana" w:hAnsi="Verdana" w:cs="Calibri"/>
                <w:b/>
                <w:i/>
                <w:szCs w:val="20"/>
              </w:rPr>
              <w:t xml:space="preserve"> of a change of Legislation Applicable</w:t>
            </w:r>
          </w:p>
          <w:p w14:paraId="48C34A95" w14:textId="77777777" w:rsidR="00BE4FC5" w:rsidRPr="00A319FA" w:rsidRDefault="00BE4FC5" w:rsidP="00CF1FED">
            <w:pPr>
              <w:pStyle w:val="Hints"/>
              <w:jc w:val="both"/>
              <w:rPr>
                <w:rFonts w:ascii="Verdana" w:hAnsi="Verdana" w:cs="Calibri"/>
                <w:color w:val="auto"/>
                <w:lang w:val="en-GB"/>
              </w:rPr>
            </w:pPr>
          </w:p>
          <w:p w14:paraId="07110688" w14:textId="77777777" w:rsidR="00BE4FC5" w:rsidRPr="00A319FA" w:rsidRDefault="00BE4FC5" w:rsidP="00CF1FED">
            <w:pPr>
              <w:pStyle w:val="Hints"/>
              <w:numPr>
                <w:ilvl w:val="0"/>
                <w:numId w:val="36"/>
              </w:numPr>
              <w:jc w:val="both"/>
              <w:rPr>
                <w:rFonts w:ascii="Verdana" w:hAnsi="Verdana" w:cs="Calibri"/>
                <w:color w:val="auto"/>
                <w:lang w:val="en-GB"/>
              </w:rPr>
            </w:pPr>
            <w:r w:rsidRPr="00A319FA">
              <w:rPr>
                <w:rFonts w:ascii="Verdana" w:hAnsi="Verdana" w:cs="Calibri"/>
                <w:color w:val="auto"/>
                <w:lang w:val="en-GB"/>
              </w:rPr>
              <w:t xml:space="preserve">The </w:t>
            </w:r>
            <w:r w:rsidR="00745F95" w:rsidRPr="00A319FA">
              <w:rPr>
                <w:rFonts w:ascii="Verdana" w:hAnsi="Verdana" w:cs="Calibri"/>
                <w:color w:val="auto"/>
                <w:lang w:val="en-GB"/>
              </w:rPr>
              <w:t>Participant</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H_BUC_03</w:t>
            </w:r>
            <w:r w:rsidR="00AE68EB">
              <w:rPr>
                <w:rFonts w:ascii="Verdana" w:hAnsi="Verdana" w:cs="Calibri"/>
                <w:b/>
                <w:i/>
                <w:color w:val="auto"/>
                <w:lang w:val="en-GB"/>
              </w:rPr>
              <w:t>a</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w:t>
            </w:r>
            <w:r w:rsidR="0064160E" w:rsidRPr="004B1A5B">
              <w:rPr>
                <w:rFonts w:ascii="Verdana" w:hAnsi="Verdana" w:cs="Calibri"/>
                <w:b/>
                <w:i/>
                <w:color w:val="auto"/>
                <w:lang w:val="en-GB"/>
              </w:rPr>
              <w:t>Change of Legislation Applicable-</w:t>
            </w:r>
            <w:proofErr w:type="gramStart"/>
            <w:r w:rsidR="0064160E" w:rsidRPr="004B1A5B">
              <w:rPr>
                <w:rFonts w:ascii="Verdana" w:hAnsi="Verdana" w:cs="Calibri"/>
                <w:b/>
                <w:i/>
                <w:color w:val="auto"/>
                <w:lang w:val="en-GB"/>
              </w:rPr>
              <w:t>Notification;</w:t>
            </w:r>
            <w:proofErr w:type="gramEnd"/>
          </w:p>
          <w:p w14:paraId="33343F10" w14:textId="77777777" w:rsidR="00BE4FC5" w:rsidRPr="00A319FA" w:rsidRDefault="00BE4FC5" w:rsidP="00CF1FED">
            <w:pPr>
              <w:pStyle w:val="Hints"/>
              <w:numPr>
                <w:ilvl w:val="0"/>
                <w:numId w:val="36"/>
              </w:numPr>
              <w:jc w:val="both"/>
              <w:rPr>
                <w:rFonts w:ascii="Verdana" w:hAnsi="Verdana" w:cs="Calibri"/>
                <w:color w:val="auto"/>
                <w:lang w:val="en-GB"/>
              </w:rPr>
            </w:pPr>
            <w:r w:rsidRPr="00A319FA">
              <w:rPr>
                <w:rFonts w:ascii="Verdana" w:hAnsi="Verdana" w:cs="Calibri"/>
                <w:color w:val="auto"/>
                <w:lang w:val="en-GB"/>
              </w:rPr>
              <w:t>[This Branch] Ends</w:t>
            </w:r>
            <w:r w:rsidR="00BB6B39">
              <w:rPr>
                <w:rFonts w:ascii="Verdana" w:hAnsi="Verdana" w:cs="Calibri"/>
                <w:color w:val="auto"/>
                <w:lang w:val="en-GB"/>
              </w:rPr>
              <w:t>.</w:t>
            </w:r>
          </w:p>
        </w:tc>
      </w:tr>
      <w:tr w:rsidR="00BE4FC5" w:rsidRPr="00775A0B" w14:paraId="6D4BF3E1" w14:textId="77777777" w:rsidTr="00C07095">
        <w:tblPrEx>
          <w:tblBorders>
            <w:bottom w:val="single" w:sz="12" w:space="0" w:color="auto"/>
          </w:tblBorders>
        </w:tblPrEx>
        <w:trPr>
          <w:gridAfter w:val="1"/>
          <w:wAfter w:w="9" w:type="dxa"/>
          <w:trHeight w:val="564"/>
        </w:trPr>
        <w:tc>
          <w:tcPr>
            <w:tcW w:w="2518" w:type="dxa"/>
            <w:gridSpan w:val="2"/>
            <w:vMerge/>
          </w:tcPr>
          <w:p w14:paraId="77D4D1E4" w14:textId="77777777" w:rsidR="00BE4FC5" w:rsidRPr="00A319FA" w:rsidRDefault="00BE4FC5" w:rsidP="00CF1FED">
            <w:pPr>
              <w:rPr>
                <w:rFonts w:ascii="Verdana" w:hAnsi="Verdana" w:cs="Calibri"/>
                <w:b/>
                <w:szCs w:val="20"/>
              </w:rPr>
            </w:pPr>
          </w:p>
        </w:tc>
        <w:tc>
          <w:tcPr>
            <w:tcW w:w="7220" w:type="dxa"/>
            <w:gridSpan w:val="3"/>
          </w:tcPr>
          <w:p w14:paraId="3A851FD3" w14:textId="77777777" w:rsidR="00AE68EB" w:rsidRPr="00A319FA" w:rsidRDefault="00AE68EB" w:rsidP="00AE68EB">
            <w:pPr>
              <w:numPr>
                <w:ilvl w:val="0"/>
                <w:numId w:val="37"/>
              </w:numPr>
              <w:ind w:left="2"/>
              <w:rPr>
                <w:rFonts w:ascii="Verdana" w:hAnsi="Verdana" w:cs="Calibri"/>
                <w:b/>
                <w:i/>
                <w:szCs w:val="20"/>
              </w:rPr>
            </w:pPr>
            <w:r w:rsidRPr="00A319FA">
              <w:rPr>
                <w:rFonts w:ascii="Verdana" w:hAnsi="Verdana" w:cs="Calibri"/>
                <w:b/>
                <w:i/>
                <w:szCs w:val="20"/>
              </w:rPr>
              <w:t>at any step between [step 5] and [step 12] any Participant may optionally choose to notify another Participant of a change of Legislation Applicable</w:t>
            </w:r>
          </w:p>
          <w:p w14:paraId="2022AF35" w14:textId="77777777" w:rsidR="00AE68EB" w:rsidRPr="00A319FA" w:rsidRDefault="00AE68EB" w:rsidP="00AE68EB">
            <w:pPr>
              <w:pStyle w:val="Hints"/>
              <w:jc w:val="both"/>
              <w:rPr>
                <w:rFonts w:ascii="Verdana" w:hAnsi="Verdana" w:cs="Calibri"/>
                <w:color w:val="auto"/>
                <w:lang w:val="en-GB"/>
              </w:rPr>
            </w:pPr>
          </w:p>
          <w:p w14:paraId="6DA837A7" w14:textId="77777777" w:rsidR="00AE68EB" w:rsidRPr="0067072D" w:rsidRDefault="00AE68EB" w:rsidP="004B1A5B">
            <w:pPr>
              <w:rPr>
                <w:lang w:val="en-US"/>
              </w:rPr>
            </w:pPr>
            <w:r>
              <w:rPr>
                <w:rFonts w:ascii="Verdana" w:hAnsi="Verdana" w:cs="Calibri"/>
              </w:rPr>
              <w:t xml:space="preserve">1. </w:t>
            </w:r>
            <w:r w:rsidRPr="00A319FA">
              <w:rPr>
                <w:rFonts w:ascii="Verdana" w:hAnsi="Verdana" w:cs="Calibri"/>
              </w:rPr>
              <w:t xml:space="preserve">The Participant executes business use case </w:t>
            </w:r>
            <w:r w:rsidRPr="00A319FA">
              <w:rPr>
                <w:rFonts w:ascii="Verdana" w:hAnsi="Verdana" w:cs="Calibri"/>
                <w:b/>
                <w:i/>
              </w:rPr>
              <w:t>H_BUC_03</w:t>
            </w:r>
            <w:r w:rsidR="0051529F">
              <w:rPr>
                <w:rFonts w:ascii="Verdana" w:hAnsi="Verdana" w:cs="Calibri"/>
                <w:b/>
                <w:i/>
              </w:rPr>
              <w:t>b</w:t>
            </w:r>
            <w:r w:rsidRPr="00A319FA">
              <w:rPr>
                <w:rFonts w:ascii="Verdana" w:hAnsi="Verdana" w:cs="Calibri"/>
                <w:b/>
                <w:i/>
              </w:rPr>
              <w:t xml:space="preserve">_Subprocess </w:t>
            </w:r>
            <w:r w:rsidRPr="0067072D">
              <w:rPr>
                <w:rFonts w:ascii="Verdana" w:hAnsi="Verdana" w:cs="Calibri"/>
                <w:b/>
                <w:i/>
                <w:szCs w:val="20"/>
                <w:lang w:eastAsia="en-US"/>
              </w:rPr>
              <w:t xml:space="preserve">– </w:t>
            </w:r>
            <w:r w:rsidR="0067072D" w:rsidRPr="0067072D">
              <w:rPr>
                <w:rFonts w:ascii="Verdana" w:hAnsi="Verdana" w:cs="Calibri"/>
                <w:b/>
                <w:i/>
                <w:szCs w:val="20"/>
                <w:lang w:eastAsia="en-US"/>
              </w:rPr>
              <w:t xml:space="preserve">Change of Legislation Applicable-Request for </w:t>
            </w:r>
            <w:proofErr w:type="gramStart"/>
            <w:r w:rsidR="0067072D" w:rsidRPr="0067072D">
              <w:rPr>
                <w:rFonts w:ascii="Verdana" w:hAnsi="Verdana" w:cs="Calibri"/>
                <w:b/>
                <w:i/>
                <w:szCs w:val="20"/>
                <w:lang w:eastAsia="en-US"/>
              </w:rPr>
              <w:t>Information;</w:t>
            </w:r>
            <w:proofErr w:type="gramEnd"/>
          </w:p>
          <w:p w14:paraId="696BF2BC" w14:textId="77777777" w:rsidR="00BE4FC5" w:rsidRPr="00A319FA" w:rsidRDefault="00AE68EB" w:rsidP="00AE68EB">
            <w:pPr>
              <w:ind w:left="2"/>
              <w:rPr>
                <w:rFonts w:ascii="Verdana" w:hAnsi="Verdana" w:cs="Calibri"/>
              </w:rPr>
            </w:pPr>
            <w:r>
              <w:rPr>
                <w:rFonts w:ascii="Verdana" w:hAnsi="Verdana" w:cs="Calibri"/>
              </w:rPr>
              <w:t xml:space="preserve">2. </w:t>
            </w:r>
            <w:r w:rsidRPr="00A319FA">
              <w:rPr>
                <w:rFonts w:ascii="Verdana" w:hAnsi="Verdana" w:cs="Calibri"/>
              </w:rPr>
              <w:t>[This Branch] Ends</w:t>
            </w:r>
            <w:r w:rsidR="00BB6B39">
              <w:rPr>
                <w:rFonts w:ascii="Verdana" w:hAnsi="Verdana" w:cs="Calibri"/>
              </w:rPr>
              <w:t>.</w:t>
            </w:r>
          </w:p>
        </w:tc>
      </w:tr>
      <w:tr w:rsidR="00BE4FC5" w:rsidRPr="00775A0B" w14:paraId="3B968A64" w14:textId="77777777" w:rsidTr="00C07095">
        <w:tblPrEx>
          <w:tblBorders>
            <w:bottom w:val="single" w:sz="12" w:space="0" w:color="auto"/>
          </w:tblBorders>
        </w:tblPrEx>
        <w:trPr>
          <w:gridAfter w:val="1"/>
          <w:wAfter w:w="9" w:type="dxa"/>
          <w:trHeight w:val="564"/>
        </w:trPr>
        <w:tc>
          <w:tcPr>
            <w:tcW w:w="2518" w:type="dxa"/>
            <w:gridSpan w:val="2"/>
            <w:vMerge/>
          </w:tcPr>
          <w:p w14:paraId="15D7F9EC" w14:textId="77777777" w:rsidR="00BE4FC5" w:rsidRPr="00A319FA" w:rsidRDefault="00BE4FC5" w:rsidP="00CF1FED">
            <w:pPr>
              <w:rPr>
                <w:rFonts w:ascii="Verdana" w:hAnsi="Verdana" w:cs="Calibri"/>
                <w:b/>
                <w:szCs w:val="20"/>
              </w:rPr>
            </w:pPr>
          </w:p>
        </w:tc>
        <w:tc>
          <w:tcPr>
            <w:tcW w:w="7220" w:type="dxa"/>
            <w:gridSpan w:val="3"/>
          </w:tcPr>
          <w:p w14:paraId="199B9DE4"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at any step between [step 5] and [</w:t>
            </w:r>
            <w:r w:rsidR="0041421A" w:rsidRPr="00A319FA">
              <w:rPr>
                <w:rFonts w:ascii="Verdana" w:hAnsi="Verdana" w:cs="Calibri"/>
                <w:b/>
                <w:i/>
                <w:szCs w:val="20"/>
              </w:rPr>
              <w:t>step 12</w:t>
            </w:r>
            <w:r w:rsidRPr="00A319FA">
              <w:rPr>
                <w:rFonts w:ascii="Verdana" w:hAnsi="Verdana" w:cs="Calibri"/>
                <w:b/>
                <w:i/>
                <w:szCs w:val="20"/>
              </w:rPr>
              <w:t xml:space="preserve">] any </w:t>
            </w:r>
            <w:r w:rsidR="00745F95" w:rsidRPr="00A319FA">
              <w:rPr>
                <w:rFonts w:ascii="Verdana" w:hAnsi="Verdana" w:cs="Calibri"/>
                <w:b/>
                <w:i/>
                <w:szCs w:val="20"/>
              </w:rPr>
              <w:t>Participant</w:t>
            </w:r>
            <w:r w:rsidRPr="00A319FA">
              <w:rPr>
                <w:rFonts w:ascii="Verdana" w:hAnsi="Verdana" w:cs="Calibri"/>
                <w:b/>
                <w:i/>
                <w:szCs w:val="20"/>
              </w:rPr>
              <w:t xml:space="preserve"> may optionally choose to Exchange the PIN of a citizen with another </w:t>
            </w:r>
            <w:r w:rsidR="00745F95" w:rsidRPr="00A319FA">
              <w:rPr>
                <w:rFonts w:ascii="Verdana" w:hAnsi="Verdana" w:cs="Calibri"/>
                <w:b/>
                <w:i/>
                <w:szCs w:val="20"/>
              </w:rPr>
              <w:t>Participant</w:t>
            </w:r>
          </w:p>
          <w:p w14:paraId="0204EE6D" w14:textId="77777777" w:rsidR="00BE4FC5" w:rsidRPr="00A319FA" w:rsidRDefault="00BE4FC5" w:rsidP="00CF1FED">
            <w:pPr>
              <w:pStyle w:val="Hints"/>
              <w:jc w:val="both"/>
              <w:rPr>
                <w:rFonts w:ascii="Verdana" w:hAnsi="Verdana" w:cs="Calibri"/>
                <w:color w:val="auto"/>
                <w:lang w:val="en-GB"/>
              </w:rPr>
            </w:pPr>
          </w:p>
          <w:p w14:paraId="123B80BA" w14:textId="77777777" w:rsidR="00BE4FC5" w:rsidRPr="00A319FA" w:rsidRDefault="00BE4FC5" w:rsidP="00CF1FED">
            <w:pPr>
              <w:pStyle w:val="Hints"/>
              <w:numPr>
                <w:ilvl w:val="0"/>
                <w:numId w:val="27"/>
              </w:numPr>
              <w:jc w:val="both"/>
              <w:rPr>
                <w:rFonts w:ascii="Verdana" w:hAnsi="Verdana" w:cs="Calibri"/>
                <w:i/>
                <w:color w:val="auto"/>
                <w:lang w:val="en-GB"/>
              </w:rPr>
            </w:pPr>
            <w:r w:rsidRPr="00A319FA">
              <w:rPr>
                <w:rFonts w:ascii="Verdana" w:hAnsi="Verdana" w:cs="Calibri"/>
                <w:color w:val="auto"/>
                <w:lang w:val="en-GB"/>
              </w:rPr>
              <w:t xml:space="preserve">The </w:t>
            </w:r>
            <w:r w:rsidR="00745F95" w:rsidRPr="00A319FA">
              <w:rPr>
                <w:rFonts w:ascii="Verdana" w:hAnsi="Verdana" w:cs="Calibri"/>
                <w:color w:val="auto"/>
                <w:lang w:val="en-GB"/>
              </w:rPr>
              <w:t>Participant</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H_BUC_05</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Exchange of </w:t>
            </w:r>
            <w:proofErr w:type="gramStart"/>
            <w:r w:rsidRPr="00A319FA">
              <w:rPr>
                <w:rFonts w:ascii="Verdana" w:hAnsi="Verdana" w:cs="Calibri"/>
                <w:b/>
                <w:i/>
                <w:color w:val="auto"/>
                <w:lang w:val="en-GB"/>
              </w:rPr>
              <w:t>PIN;</w:t>
            </w:r>
            <w:proofErr w:type="gramEnd"/>
          </w:p>
          <w:p w14:paraId="0FC60ABC" w14:textId="77777777" w:rsidR="00BE4FC5" w:rsidRPr="00A319FA" w:rsidRDefault="00BE4FC5" w:rsidP="00CF1FED">
            <w:pPr>
              <w:pStyle w:val="Hints"/>
              <w:numPr>
                <w:ilvl w:val="0"/>
                <w:numId w:val="27"/>
              </w:numPr>
              <w:jc w:val="both"/>
              <w:rPr>
                <w:rFonts w:ascii="Verdana" w:hAnsi="Verdana" w:cs="Calibri"/>
                <w:color w:val="auto"/>
                <w:lang w:val="en-GB"/>
              </w:rPr>
            </w:pPr>
            <w:r w:rsidRPr="00A319FA">
              <w:rPr>
                <w:rFonts w:ascii="Verdana" w:hAnsi="Verdana" w:cs="Calibri"/>
                <w:color w:val="auto"/>
                <w:lang w:val="en-GB"/>
              </w:rPr>
              <w:t>[This Branch] Ends</w:t>
            </w:r>
            <w:r w:rsidR="00BB6B39">
              <w:rPr>
                <w:rFonts w:ascii="Verdana" w:hAnsi="Verdana" w:cs="Calibri"/>
                <w:color w:val="auto"/>
                <w:lang w:val="en-GB"/>
              </w:rPr>
              <w:t>.</w:t>
            </w:r>
          </w:p>
        </w:tc>
      </w:tr>
      <w:tr w:rsidR="00BE4FC5" w:rsidRPr="00775A0B" w14:paraId="336D5063" w14:textId="77777777" w:rsidTr="00C07095">
        <w:tblPrEx>
          <w:tblBorders>
            <w:bottom w:val="single" w:sz="12" w:space="0" w:color="auto"/>
          </w:tblBorders>
        </w:tblPrEx>
        <w:trPr>
          <w:gridAfter w:val="1"/>
          <w:wAfter w:w="9" w:type="dxa"/>
          <w:trHeight w:val="564"/>
        </w:trPr>
        <w:tc>
          <w:tcPr>
            <w:tcW w:w="2518" w:type="dxa"/>
            <w:gridSpan w:val="2"/>
            <w:vMerge/>
          </w:tcPr>
          <w:p w14:paraId="1947EBBB" w14:textId="77777777" w:rsidR="00BE4FC5" w:rsidRPr="00A319FA" w:rsidRDefault="00BE4FC5" w:rsidP="00CF1FED">
            <w:pPr>
              <w:rPr>
                <w:rFonts w:ascii="Verdana" w:hAnsi="Verdana" w:cs="Calibri"/>
                <w:b/>
                <w:szCs w:val="20"/>
              </w:rPr>
            </w:pPr>
          </w:p>
        </w:tc>
        <w:tc>
          <w:tcPr>
            <w:tcW w:w="7220" w:type="dxa"/>
            <w:gridSpan w:val="3"/>
          </w:tcPr>
          <w:p w14:paraId="772B30C2"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at any step between [step 5] and [</w:t>
            </w:r>
            <w:r w:rsidR="0041421A" w:rsidRPr="00A319FA">
              <w:rPr>
                <w:rFonts w:ascii="Verdana" w:hAnsi="Verdana" w:cs="Calibri"/>
                <w:b/>
                <w:i/>
                <w:szCs w:val="20"/>
              </w:rPr>
              <w:t>step 12</w:t>
            </w:r>
            <w:r w:rsidRPr="00A319FA">
              <w:rPr>
                <w:rFonts w:ascii="Verdana" w:hAnsi="Verdana" w:cs="Calibri"/>
                <w:b/>
                <w:i/>
                <w:szCs w:val="20"/>
              </w:rPr>
              <w:t xml:space="preserve">] any </w:t>
            </w:r>
            <w:r w:rsidR="00745F95" w:rsidRPr="00A319FA">
              <w:rPr>
                <w:rFonts w:ascii="Verdana" w:hAnsi="Verdana" w:cs="Calibri"/>
                <w:b/>
                <w:i/>
                <w:szCs w:val="20"/>
              </w:rPr>
              <w:t>Participant</w:t>
            </w:r>
            <w:r w:rsidRPr="00A319FA">
              <w:rPr>
                <w:rFonts w:ascii="Verdana" w:hAnsi="Verdana" w:cs="Calibri"/>
                <w:b/>
                <w:i/>
                <w:szCs w:val="20"/>
              </w:rPr>
              <w:t xml:space="preserve"> may optionally choose to Exchange a Claim document with another </w:t>
            </w:r>
            <w:r w:rsidR="00745F95" w:rsidRPr="00A319FA">
              <w:rPr>
                <w:rFonts w:ascii="Verdana" w:hAnsi="Verdana" w:cs="Calibri"/>
                <w:b/>
                <w:i/>
                <w:szCs w:val="20"/>
              </w:rPr>
              <w:t>Participant</w:t>
            </w:r>
          </w:p>
          <w:p w14:paraId="4EFA7BC9" w14:textId="77777777" w:rsidR="00BE4FC5" w:rsidRPr="00A319FA" w:rsidRDefault="00BE4FC5" w:rsidP="00CF1FED">
            <w:pPr>
              <w:pStyle w:val="Hints"/>
              <w:jc w:val="both"/>
              <w:rPr>
                <w:rFonts w:ascii="Verdana" w:hAnsi="Verdana" w:cs="Calibri"/>
                <w:color w:val="auto"/>
                <w:lang w:val="en-GB"/>
              </w:rPr>
            </w:pPr>
          </w:p>
          <w:p w14:paraId="7A6BAADA" w14:textId="77777777" w:rsidR="00BE4FC5" w:rsidRPr="00A319FA" w:rsidRDefault="00BE4FC5" w:rsidP="00CF1FED">
            <w:pPr>
              <w:pStyle w:val="Hints"/>
              <w:numPr>
                <w:ilvl w:val="0"/>
                <w:numId w:val="28"/>
              </w:numPr>
              <w:jc w:val="both"/>
              <w:rPr>
                <w:rFonts w:ascii="Verdana" w:hAnsi="Verdana" w:cs="Calibri"/>
                <w:i/>
                <w:color w:val="auto"/>
                <w:lang w:val="en-GB"/>
              </w:rPr>
            </w:pPr>
            <w:r w:rsidRPr="00A319FA">
              <w:rPr>
                <w:rFonts w:ascii="Verdana" w:hAnsi="Verdana" w:cs="Calibri"/>
                <w:color w:val="auto"/>
                <w:lang w:val="en-GB"/>
              </w:rPr>
              <w:lastRenderedPageBreak/>
              <w:t xml:space="preserve">The </w:t>
            </w:r>
            <w:r w:rsidR="00745F95" w:rsidRPr="00A319FA">
              <w:rPr>
                <w:rFonts w:ascii="Verdana" w:hAnsi="Verdana" w:cs="Calibri"/>
                <w:color w:val="auto"/>
                <w:lang w:val="en-GB"/>
              </w:rPr>
              <w:t>Participant</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H_BUC_06</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Exchange </w:t>
            </w:r>
            <w:proofErr w:type="gramStart"/>
            <w:r w:rsidRPr="00A319FA">
              <w:rPr>
                <w:rFonts w:ascii="Verdana" w:hAnsi="Verdana" w:cs="Calibri"/>
                <w:b/>
                <w:i/>
                <w:color w:val="auto"/>
                <w:lang w:val="en-GB"/>
              </w:rPr>
              <w:t>Claim;</w:t>
            </w:r>
            <w:proofErr w:type="gramEnd"/>
          </w:p>
          <w:p w14:paraId="0F866F6D" w14:textId="77777777" w:rsidR="00BE4FC5" w:rsidRPr="00A319FA" w:rsidRDefault="00BE4FC5" w:rsidP="00CF1FED">
            <w:pPr>
              <w:pStyle w:val="Hints"/>
              <w:numPr>
                <w:ilvl w:val="0"/>
                <w:numId w:val="28"/>
              </w:numPr>
              <w:jc w:val="both"/>
              <w:rPr>
                <w:rFonts w:ascii="Verdana" w:hAnsi="Verdana" w:cs="Calibri"/>
                <w:color w:val="auto"/>
                <w:lang w:val="en-GB"/>
              </w:rPr>
            </w:pPr>
            <w:r w:rsidRPr="00A319FA">
              <w:rPr>
                <w:rFonts w:ascii="Verdana" w:hAnsi="Verdana" w:cs="Calibri"/>
                <w:color w:val="auto"/>
                <w:lang w:val="en-GB"/>
              </w:rPr>
              <w:t>[This Branch] Ends</w:t>
            </w:r>
            <w:r w:rsidR="00BB6B39">
              <w:rPr>
                <w:rFonts w:ascii="Verdana" w:hAnsi="Verdana" w:cs="Calibri"/>
                <w:color w:val="auto"/>
                <w:lang w:val="en-GB"/>
              </w:rPr>
              <w:t>.</w:t>
            </w:r>
          </w:p>
        </w:tc>
      </w:tr>
      <w:tr w:rsidR="00BE4FC5" w:rsidRPr="00775A0B" w14:paraId="058A5E02" w14:textId="77777777" w:rsidTr="00C07095">
        <w:tblPrEx>
          <w:tblBorders>
            <w:bottom w:val="single" w:sz="12" w:space="0" w:color="auto"/>
          </w:tblBorders>
        </w:tblPrEx>
        <w:trPr>
          <w:gridAfter w:val="1"/>
          <w:wAfter w:w="9" w:type="dxa"/>
          <w:trHeight w:val="564"/>
        </w:trPr>
        <w:tc>
          <w:tcPr>
            <w:tcW w:w="2518" w:type="dxa"/>
            <w:gridSpan w:val="2"/>
            <w:vMerge/>
          </w:tcPr>
          <w:p w14:paraId="03B1AAC1" w14:textId="77777777" w:rsidR="00BE4FC5" w:rsidRPr="00A319FA" w:rsidRDefault="00BE4FC5" w:rsidP="00CF1FED">
            <w:pPr>
              <w:rPr>
                <w:rFonts w:ascii="Verdana" w:hAnsi="Verdana" w:cs="Calibri"/>
                <w:b/>
                <w:szCs w:val="20"/>
              </w:rPr>
            </w:pPr>
          </w:p>
        </w:tc>
        <w:tc>
          <w:tcPr>
            <w:tcW w:w="7220" w:type="dxa"/>
            <w:gridSpan w:val="3"/>
          </w:tcPr>
          <w:p w14:paraId="51F057D9"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at any step between [step 5] and [</w:t>
            </w:r>
            <w:r w:rsidR="0041421A" w:rsidRPr="00A319FA">
              <w:rPr>
                <w:rFonts w:ascii="Verdana" w:hAnsi="Verdana" w:cs="Calibri"/>
                <w:b/>
                <w:i/>
                <w:szCs w:val="20"/>
              </w:rPr>
              <w:t>step 12</w:t>
            </w:r>
            <w:r w:rsidRPr="00A319FA">
              <w:rPr>
                <w:rFonts w:ascii="Verdana" w:hAnsi="Verdana" w:cs="Calibri"/>
                <w:b/>
                <w:i/>
                <w:szCs w:val="20"/>
              </w:rPr>
              <w:t xml:space="preserve">] any </w:t>
            </w:r>
            <w:r w:rsidR="00745F95" w:rsidRPr="00A319FA">
              <w:rPr>
                <w:rFonts w:ascii="Verdana" w:hAnsi="Verdana" w:cs="Calibri"/>
                <w:b/>
                <w:i/>
                <w:szCs w:val="20"/>
              </w:rPr>
              <w:t>Participant</w:t>
            </w:r>
            <w:r w:rsidRPr="00A319FA">
              <w:rPr>
                <w:rFonts w:ascii="Verdana" w:hAnsi="Verdana" w:cs="Calibri"/>
                <w:b/>
                <w:i/>
                <w:szCs w:val="20"/>
              </w:rPr>
              <w:t xml:space="preserve"> may optionally choose </w:t>
            </w:r>
            <w:r w:rsidR="009965B5" w:rsidRPr="00A319FA">
              <w:rPr>
                <w:rFonts w:ascii="Verdana" w:hAnsi="Verdana" w:cs="Calibri"/>
                <w:b/>
                <w:i/>
                <w:szCs w:val="20"/>
              </w:rPr>
              <w:t xml:space="preserve">to </w:t>
            </w:r>
            <w:r w:rsidRPr="00A319FA">
              <w:rPr>
                <w:rFonts w:ascii="Verdana" w:hAnsi="Verdana" w:cs="Calibri"/>
                <w:b/>
                <w:i/>
                <w:szCs w:val="20"/>
              </w:rPr>
              <w:t xml:space="preserve">notify another </w:t>
            </w:r>
            <w:r w:rsidR="00745F95" w:rsidRPr="00A319FA">
              <w:rPr>
                <w:rFonts w:ascii="Verdana" w:hAnsi="Verdana" w:cs="Calibri"/>
                <w:b/>
                <w:i/>
                <w:szCs w:val="20"/>
              </w:rPr>
              <w:t>Participant</w:t>
            </w:r>
            <w:r w:rsidRPr="00A319FA">
              <w:rPr>
                <w:rFonts w:ascii="Verdana" w:hAnsi="Verdana" w:cs="Calibri"/>
                <w:b/>
                <w:i/>
                <w:szCs w:val="20"/>
              </w:rPr>
              <w:t xml:space="preserve"> of a Death of </w:t>
            </w:r>
            <w:r w:rsidR="009965B5" w:rsidRPr="00A319FA">
              <w:rPr>
                <w:rFonts w:ascii="Verdana" w:hAnsi="Verdana" w:cs="Calibri"/>
                <w:b/>
                <w:i/>
                <w:szCs w:val="20"/>
              </w:rPr>
              <w:t xml:space="preserve">a </w:t>
            </w:r>
            <w:r w:rsidRPr="00A319FA">
              <w:rPr>
                <w:rFonts w:ascii="Verdana" w:hAnsi="Verdana" w:cs="Calibri"/>
                <w:b/>
                <w:i/>
                <w:szCs w:val="20"/>
              </w:rPr>
              <w:t>Person</w:t>
            </w:r>
          </w:p>
          <w:p w14:paraId="0C670058" w14:textId="77777777" w:rsidR="00BE4FC5" w:rsidRPr="00A319FA" w:rsidRDefault="00BE4FC5" w:rsidP="00CF1FED">
            <w:pPr>
              <w:pStyle w:val="Hints"/>
              <w:jc w:val="both"/>
              <w:rPr>
                <w:rFonts w:ascii="Verdana" w:hAnsi="Verdana" w:cs="Calibri"/>
                <w:color w:val="auto"/>
                <w:lang w:val="en-GB"/>
              </w:rPr>
            </w:pPr>
          </w:p>
          <w:p w14:paraId="6684E1A5" w14:textId="77777777" w:rsidR="00BE4FC5" w:rsidRPr="00A319FA" w:rsidRDefault="00BE4FC5" w:rsidP="00CF1FED">
            <w:pPr>
              <w:pStyle w:val="Hints"/>
              <w:numPr>
                <w:ilvl w:val="0"/>
                <w:numId w:val="34"/>
              </w:numPr>
              <w:jc w:val="both"/>
              <w:rPr>
                <w:rFonts w:ascii="Verdana" w:hAnsi="Verdana" w:cs="Calibri"/>
                <w:i/>
                <w:color w:val="auto"/>
                <w:lang w:val="en-GB"/>
              </w:rPr>
            </w:pPr>
            <w:r w:rsidRPr="00A319FA">
              <w:rPr>
                <w:rFonts w:ascii="Verdana" w:hAnsi="Verdana" w:cs="Calibri"/>
                <w:color w:val="auto"/>
                <w:lang w:val="en-GB"/>
              </w:rPr>
              <w:t xml:space="preserve">The </w:t>
            </w:r>
            <w:r w:rsidR="00745F95" w:rsidRPr="00A319FA">
              <w:rPr>
                <w:rFonts w:ascii="Verdana" w:hAnsi="Verdana" w:cs="Calibri"/>
                <w:color w:val="auto"/>
                <w:lang w:val="en-GB"/>
              </w:rPr>
              <w:t>Participant</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H_BUC_07</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Notification of </w:t>
            </w:r>
            <w:proofErr w:type="gramStart"/>
            <w:r w:rsidRPr="00A319FA">
              <w:rPr>
                <w:rFonts w:ascii="Verdana" w:hAnsi="Verdana" w:cs="Calibri"/>
                <w:b/>
                <w:i/>
                <w:color w:val="auto"/>
                <w:lang w:val="en-GB"/>
              </w:rPr>
              <w:t>Death;</w:t>
            </w:r>
            <w:proofErr w:type="gramEnd"/>
          </w:p>
          <w:p w14:paraId="12D16131" w14:textId="77777777" w:rsidR="00BE4FC5" w:rsidRPr="00A319FA" w:rsidRDefault="00BE4FC5" w:rsidP="00CF1FED">
            <w:pPr>
              <w:pStyle w:val="Hints"/>
              <w:numPr>
                <w:ilvl w:val="0"/>
                <w:numId w:val="34"/>
              </w:numPr>
              <w:jc w:val="both"/>
              <w:rPr>
                <w:rFonts w:ascii="Verdana" w:hAnsi="Verdana" w:cs="Calibri"/>
                <w:color w:val="auto"/>
                <w:lang w:val="en-GB"/>
              </w:rPr>
            </w:pPr>
            <w:r w:rsidRPr="00A319FA">
              <w:rPr>
                <w:rFonts w:ascii="Verdana" w:hAnsi="Verdana" w:cs="Calibri"/>
                <w:color w:val="auto"/>
                <w:lang w:val="en-GB"/>
              </w:rPr>
              <w:t>[This Branch] Ends</w:t>
            </w:r>
            <w:r w:rsidR="00BB6B39">
              <w:rPr>
                <w:rFonts w:ascii="Verdana" w:hAnsi="Verdana" w:cs="Calibri"/>
                <w:color w:val="auto"/>
                <w:lang w:val="en-GB"/>
              </w:rPr>
              <w:t>.</w:t>
            </w:r>
          </w:p>
        </w:tc>
      </w:tr>
      <w:tr w:rsidR="00BE4FC5" w:rsidRPr="00775A0B" w14:paraId="1FE1DAAD" w14:textId="77777777" w:rsidTr="00C07095">
        <w:tblPrEx>
          <w:tblBorders>
            <w:bottom w:val="single" w:sz="12" w:space="0" w:color="auto"/>
          </w:tblBorders>
        </w:tblPrEx>
        <w:trPr>
          <w:gridAfter w:val="1"/>
          <w:wAfter w:w="9" w:type="dxa"/>
          <w:trHeight w:val="564"/>
        </w:trPr>
        <w:tc>
          <w:tcPr>
            <w:tcW w:w="2518" w:type="dxa"/>
            <w:gridSpan w:val="2"/>
            <w:vMerge/>
          </w:tcPr>
          <w:p w14:paraId="284537F6" w14:textId="77777777" w:rsidR="00BE4FC5" w:rsidRPr="00A319FA" w:rsidRDefault="00BE4FC5" w:rsidP="00CF1FED">
            <w:pPr>
              <w:rPr>
                <w:rFonts w:ascii="Verdana" w:hAnsi="Verdana" w:cs="Calibri"/>
                <w:b/>
                <w:szCs w:val="20"/>
              </w:rPr>
            </w:pPr>
          </w:p>
        </w:tc>
        <w:tc>
          <w:tcPr>
            <w:tcW w:w="7220" w:type="dxa"/>
            <w:gridSpan w:val="3"/>
          </w:tcPr>
          <w:p w14:paraId="0280ABEB" w14:textId="77777777" w:rsidR="00030181" w:rsidRPr="00360224" w:rsidRDefault="00030181" w:rsidP="00030181">
            <w:pPr>
              <w:numPr>
                <w:ilvl w:val="0"/>
                <w:numId w:val="37"/>
              </w:numPr>
              <w:ind w:left="2"/>
              <w:rPr>
                <w:rFonts w:ascii="Verdana" w:hAnsi="Verdana" w:cs="Calibri"/>
              </w:rPr>
            </w:pPr>
            <w:r w:rsidRPr="00360224">
              <w:rPr>
                <w:rFonts w:ascii="Verdana" w:hAnsi="Verdana" w:cs="Calibri"/>
                <w:b/>
                <w:i/>
                <w:szCs w:val="20"/>
              </w:rPr>
              <w:t>[REMOVED]</w:t>
            </w:r>
          </w:p>
          <w:p w14:paraId="1D4FF7CB" w14:textId="77777777" w:rsidR="00BE4FC5" w:rsidRPr="00A319FA" w:rsidRDefault="00BE4FC5" w:rsidP="008562B5">
            <w:pPr>
              <w:pStyle w:val="Hints"/>
              <w:ind w:left="720"/>
              <w:jc w:val="both"/>
              <w:rPr>
                <w:rFonts w:ascii="Verdana" w:hAnsi="Verdana" w:cs="Calibri"/>
                <w:color w:val="auto"/>
                <w:lang w:val="en-GB"/>
              </w:rPr>
            </w:pPr>
          </w:p>
        </w:tc>
      </w:tr>
      <w:tr w:rsidR="00BE4FC5" w:rsidRPr="00775A0B" w14:paraId="4348E45D" w14:textId="77777777" w:rsidTr="00A319FA">
        <w:tblPrEx>
          <w:tblBorders>
            <w:bottom w:val="single" w:sz="12" w:space="0" w:color="auto"/>
          </w:tblBorders>
        </w:tblPrEx>
        <w:trPr>
          <w:gridAfter w:val="1"/>
          <w:wAfter w:w="9" w:type="dxa"/>
          <w:trHeight w:val="564"/>
        </w:trPr>
        <w:tc>
          <w:tcPr>
            <w:tcW w:w="2518" w:type="dxa"/>
            <w:gridSpan w:val="2"/>
            <w:vMerge/>
          </w:tcPr>
          <w:p w14:paraId="368EE49B" w14:textId="77777777" w:rsidR="00BE4FC5" w:rsidRPr="00A319FA" w:rsidRDefault="00BE4FC5" w:rsidP="00CF1FED">
            <w:pPr>
              <w:rPr>
                <w:rFonts w:ascii="Verdana" w:hAnsi="Verdana" w:cs="Calibri"/>
                <w:b/>
                <w:szCs w:val="20"/>
              </w:rPr>
            </w:pPr>
          </w:p>
        </w:tc>
        <w:tc>
          <w:tcPr>
            <w:tcW w:w="7220" w:type="dxa"/>
            <w:gridSpan w:val="3"/>
            <w:shd w:val="clear" w:color="auto" w:fill="DBE5F1" w:themeFill="accent1" w:themeFillTint="33"/>
          </w:tcPr>
          <w:p w14:paraId="22E4EC45" w14:textId="77777777" w:rsidR="00BE4FC5" w:rsidRPr="00A319FA" w:rsidRDefault="00BE4FC5" w:rsidP="00CF1FED">
            <w:pPr>
              <w:rPr>
                <w:rFonts w:ascii="Verdana" w:hAnsi="Verdana" w:cs="Calibri"/>
                <w:b/>
                <w:i/>
                <w:color w:val="000000"/>
                <w:szCs w:val="20"/>
              </w:rPr>
            </w:pPr>
            <w:r w:rsidRPr="00A319FA">
              <w:rPr>
                <w:rFonts w:ascii="Verdana" w:hAnsi="Verdana" w:cs="Calibri"/>
                <w:b/>
                <w:i/>
                <w:szCs w:val="20"/>
                <w:u w:val="single"/>
              </w:rPr>
              <w:t>The Following Branches Determine the use of Administrative Processes within this Business Process</w:t>
            </w:r>
          </w:p>
        </w:tc>
      </w:tr>
      <w:tr w:rsidR="00BE4FC5" w:rsidRPr="00775A0B" w14:paraId="23B9194C" w14:textId="77777777" w:rsidTr="00C07095">
        <w:tblPrEx>
          <w:tblBorders>
            <w:bottom w:val="single" w:sz="12" w:space="0" w:color="auto"/>
          </w:tblBorders>
        </w:tblPrEx>
        <w:trPr>
          <w:gridAfter w:val="1"/>
          <w:wAfter w:w="9" w:type="dxa"/>
          <w:trHeight w:val="564"/>
        </w:trPr>
        <w:tc>
          <w:tcPr>
            <w:tcW w:w="2518" w:type="dxa"/>
            <w:gridSpan w:val="2"/>
            <w:vMerge/>
          </w:tcPr>
          <w:p w14:paraId="5E6DA0B2" w14:textId="77777777" w:rsidR="00BE4FC5" w:rsidRPr="00A319FA" w:rsidRDefault="00BE4FC5" w:rsidP="00CF1FED">
            <w:pPr>
              <w:rPr>
                <w:rFonts w:ascii="Verdana" w:hAnsi="Verdana" w:cs="Calibri"/>
                <w:b/>
                <w:szCs w:val="20"/>
              </w:rPr>
            </w:pPr>
          </w:p>
        </w:tc>
        <w:tc>
          <w:tcPr>
            <w:tcW w:w="7220" w:type="dxa"/>
            <w:gridSpan w:val="3"/>
          </w:tcPr>
          <w:p w14:paraId="2EBAAF7F"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at any step between [step 5] and [</w:t>
            </w:r>
            <w:r w:rsidR="0041421A" w:rsidRPr="00A319FA">
              <w:rPr>
                <w:rFonts w:ascii="Verdana" w:hAnsi="Verdana" w:cs="Calibri"/>
                <w:b/>
                <w:i/>
                <w:szCs w:val="20"/>
              </w:rPr>
              <w:t>step 12</w:t>
            </w:r>
            <w:r w:rsidRPr="00A319FA">
              <w:rPr>
                <w:rFonts w:ascii="Verdana" w:hAnsi="Verdana" w:cs="Calibri"/>
                <w:b/>
                <w:i/>
                <w:szCs w:val="20"/>
              </w:rPr>
              <w:t>]</w:t>
            </w:r>
            <w:r w:rsidR="00AC394E" w:rsidRPr="00A319FA">
              <w:rPr>
                <w:rFonts w:ascii="Verdana" w:hAnsi="Verdana" w:cs="Calibri"/>
                <w:b/>
                <w:i/>
                <w:szCs w:val="20"/>
              </w:rPr>
              <w:t xml:space="preserve"> any </w:t>
            </w:r>
            <w:r w:rsidR="00745F95" w:rsidRPr="00A319FA">
              <w:rPr>
                <w:rFonts w:ascii="Verdana" w:hAnsi="Verdana" w:cs="Calibri"/>
                <w:b/>
                <w:i/>
                <w:szCs w:val="20"/>
              </w:rPr>
              <w:t>Participant</w:t>
            </w:r>
            <w:r w:rsidRPr="00A319FA">
              <w:rPr>
                <w:rFonts w:ascii="Verdana" w:hAnsi="Verdana" w:cs="Calibri"/>
                <w:b/>
                <w:i/>
                <w:szCs w:val="20"/>
              </w:rPr>
              <w:t xml:space="preserve"> may choose to Forward this Business Process to another Competent Institution within their MS who assumes responsibility for hand</w:t>
            </w:r>
            <w:r w:rsidR="006A179D" w:rsidRPr="00A319FA">
              <w:rPr>
                <w:rFonts w:ascii="Verdana" w:hAnsi="Verdana" w:cs="Calibri"/>
                <w:b/>
                <w:i/>
                <w:szCs w:val="20"/>
              </w:rPr>
              <w:t>l</w:t>
            </w:r>
            <w:r w:rsidRPr="00A319FA">
              <w:rPr>
                <w:rFonts w:ascii="Verdana" w:hAnsi="Verdana" w:cs="Calibri"/>
                <w:b/>
                <w:i/>
                <w:szCs w:val="20"/>
              </w:rPr>
              <w:t>ing it</w:t>
            </w:r>
          </w:p>
          <w:p w14:paraId="4AEB6504" w14:textId="77777777" w:rsidR="00BE4FC5" w:rsidRPr="00A319FA" w:rsidRDefault="00BE4FC5" w:rsidP="00CF1FED">
            <w:pPr>
              <w:pStyle w:val="Hints"/>
              <w:jc w:val="both"/>
              <w:rPr>
                <w:rFonts w:ascii="Verdana" w:hAnsi="Verdana" w:cs="Calibri"/>
                <w:color w:val="auto"/>
                <w:lang w:val="en-GB"/>
              </w:rPr>
            </w:pPr>
          </w:p>
          <w:p w14:paraId="438F280A" w14:textId="77777777" w:rsidR="00BE4FC5" w:rsidRPr="00A319FA" w:rsidRDefault="00BE4FC5" w:rsidP="00CF1FED">
            <w:pPr>
              <w:pStyle w:val="Hints"/>
              <w:numPr>
                <w:ilvl w:val="0"/>
                <w:numId w:val="31"/>
              </w:numPr>
              <w:jc w:val="both"/>
              <w:rPr>
                <w:rFonts w:ascii="Verdana" w:hAnsi="Verdana" w:cs="Calibri"/>
                <w:i/>
                <w:color w:val="auto"/>
                <w:lang w:val="en-GB"/>
              </w:rPr>
            </w:pPr>
            <w:r w:rsidRPr="00A319FA">
              <w:rPr>
                <w:rFonts w:ascii="Verdana" w:hAnsi="Verdana" w:cs="Calibri"/>
                <w:color w:val="auto"/>
                <w:lang w:val="en-GB"/>
              </w:rPr>
              <w:t xml:space="preserve">The </w:t>
            </w:r>
            <w:r w:rsidR="00745F95" w:rsidRPr="00A319FA">
              <w:rPr>
                <w:rFonts w:ascii="Verdana" w:hAnsi="Verdana" w:cs="Calibri"/>
                <w:color w:val="auto"/>
                <w:lang w:val="en-GB"/>
              </w:rPr>
              <w:t>Participant</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AD_BUC_05</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Forward </w:t>
            </w:r>
            <w:proofErr w:type="gramStart"/>
            <w:r w:rsidRPr="00A319FA">
              <w:rPr>
                <w:rFonts w:ascii="Verdana" w:hAnsi="Verdana" w:cs="Calibri"/>
                <w:b/>
                <w:i/>
                <w:color w:val="auto"/>
                <w:lang w:val="en-GB"/>
              </w:rPr>
              <w:t>Case;</w:t>
            </w:r>
            <w:proofErr w:type="gramEnd"/>
          </w:p>
          <w:p w14:paraId="65FFDC73" w14:textId="77777777" w:rsidR="00BE4FC5" w:rsidRPr="00A319FA" w:rsidRDefault="00BE4FC5" w:rsidP="00CF1FED">
            <w:pPr>
              <w:pStyle w:val="Hints"/>
              <w:numPr>
                <w:ilvl w:val="0"/>
                <w:numId w:val="31"/>
              </w:numPr>
              <w:jc w:val="both"/>
              <w:rPr>
                <w:rFonts w:ascii="Verdana" w:hAnsi="Verdana" w:cs="Calibri"/>
                <w:color w:val="auto"/>
                <w:lang w:val="en-GB"/>
              </w:rPr>
            </w:pPr>
            <w:r w:rsidRPr="00A319FA">
              <w:rPr>
                <w:rFonts w:ascii="Verdana" w:hAnsi="Verdana" w:cs="Calibri"/>
                <w:color w:val="auto"/>
                <w:lang w:val="en-GB"/>
              </w:rPr>
              <w:t>[This Branch] Ends</w:t>
            </w:r>
            <w:r w:rsidR="00BE6269">
              <w:rPr>
                <w:rFonts w:ascii="Verdana" w:hAnsi="Verdana" w:cs="Calibri"/>
                <w:color w:val="auto"/>
                <w:lang w:val="en-GB"/>
              </w:rPr>
              <w:t>.</w:t>
            </w:r>
          </w:p>
        </w:tc>
      </w:tr>
      <w:tr w:rsidR="008D6510" w:rsidRPr="00775A0B" w14:paraId="26E7C17C" w14:textId="77777777" w:rsidTr="00C07095">
        <w:tblPrEx>
          <w:tblBorders>
            <w:bottom w:val="single" w:sz="12" w:space="0" w:color="auto"/>
          </w:tblBorders>
        </w:tblPrEx>
        <w:trPr>
          <w:gridAfter w:val="1"/>
          <w:wAfter w:w="9" w:type="dxa"/>
          <w:trHeight w:val="564"/>
        </w:trPr>
        <w:tc>
          <w:tcPr>
            <w:tcW w:w="2518" w:type="dxa"/>
            <w:gridSpan w:val="2"/>
            <w:vMerge/>
          </w:tcPr>
          <w:p w14:paraId="0F0C3335" w14:textId="77777777" w:rsidR="008D6510" w:rsidRPr="00A319FA" w:rsidRDefault="008D6510" w:rsidP="00CF1FED">
            <w:pPr>
              <w:rPr>
                <w:rFonts w:ascii="Verdana" w:hAnsi="Verdana" w:cs="Calibri"/>
                <w:b/>
                <w:szCs w:val="20"/>
              </w:rPr>
            </w:pPr>
          </w:p>
        </w:tc>
        <w:tc>
          <w:tcPr>
            <w:tcW w:w="7220" w:type="dxa"/>
            <w:gridSpan w:val="3"/>
          </w:tcPr>
          <w:p w14:paraId="62152D60" w14:textId="77777777" w:rsidR="008D6510" w:rsidRPr="00A319FA" w:rsidRDefault="008D6510" w:rsidP="00CF1FED">
            <w:pPr>
              <w:numPr>
                <w:ilvl w:val="0"/>
                <w:numId w:val="37"/>
              </w:numPr>
              <w:ind w:left="2"/>
              <w:rPr>
                <w:rFonts w:ascii="Verdana" w:hAnsi="Verdana" w:cs="Calibri"/>
                <w:b/>
                <w:i/>
                <w:szCs w:val="20"/>
              </w:rPr>
            </w:pPr>
            <w:r w:rsidRPr="00A319FA">
              <w:rPr>
                <w:rFonts w:ascii="Verdana" w:hAnsi="Verdana" w:cs="Calibri"/>
                <w:b/>
                <w:i/>
                <w:szCs w:val="20"/>
              </w:rPr>
              <w:t xml:space="preserve">at any step between [step 5] and [step 12] </w:t>
            </w:r>
            <w:r w:rsidR="00AD7F18" w:rsidRPr="00A319FA">
              <w:rPr>
                <w:rFonts w:ascii="Verdana" w:hAnsi="Verdana" w:cs="Calibri"/>
                <w:b/>
                <w:i/>
                <w:szCs w:val="20"/>
              </w:rPr>
              <w:t xml:space="preserve">any </w:t>
            </w:r>
            <w:r w:rsidR="00745F95" w:rsidRPr="00A319FA">
              <w:rPr>
                <w:rFonts w:ascii="Verdana" w:hAnsi="Verdana" w:cs="Calibri"/>
                <w:b/>
                <w:i/>
                <w:szCs w:val="20"/>
              </w:rPr>
              <w:t>Participant</w:t>
            </w:r>
            <w:r w:rsidRPr="00A319FA">
              <w:rPr>
                <w:rFonts w:ascii="Verdana" w:hAnsi="Verdana" w:cs="Calibri"/>
                <w:b/>
                <w:i/>
                <w:szCs w:val="20"/>
              </w:rPr>
              <w:t xml:space="preserve"> may choose to Add a new </w:t>
            </w:r>
            <w:r w:rsidR="00745F95" w:rsidRPr="00A319FA">
              <w:rPr>
                <w:rFonts w:ascii="Verdana" w:hAnsi="Verdana" w:cs="Calibri"/>
                <w:b/>
                <w:i/>
                <w:szCs w:val="20"/>
              </w:rPr>
              <w:t>Participant</w:t>
            </w:r>
            <w:r w:rsidRPr="00A319FA">
              <w:rPr>
                <w:rFonts w:ascii="Verdana" w:hAnsi="Verdana" w:cs="Calibri"/>
                <w:b/>
                <w:i/>
                <w:szCs w:val="20"/>
              </w:rPr>
              <w:t xml:space="preserve"> to this Business Process </w:t>
            </w:r>
          </w:p>
          <w:p w14:paraId="617AB3C2" w14:textId="77777777" w:rsidR="008D6510" w:rsidRPr="00A319FA" w:rsidRDefault="008D6510" w:rsidP="00CF1FED">
            <w:pPr>
              <w:pStyle w:val="Hints"/>
              <w:jc w:val="both"/>
              <w:rPr>
                <w:rFonts w:ascii="Verdana" w:hAnsi="Verdana" w:cs="Calibri"/>
                <w:color w:val="auto"/>
                <w:lang w:val="en-GB"/>
              </w:rPr>
            </w:pPr>
          </w:p>
          <w:p w14:paraId="3B4F0B4B" w14:textId="77777777" w:rsidR="008D6510" w:rsidRPr="00A319FA" w:rsidRDefault="008D6510" w:rsidP="00CF1FED">
            <w:pPr>
              <w:pStyle w:val="Hints"/>
              <w:numPr>
                <w:ilvl w:val="0"/>
                <w:numId w:val="105"/>
              </w:numPr>
              <w:jc w:val="both"/>
              <w:rPr>
                <w:rFonts w:ascii="Verdana" w:hAnsi="Verdana" w:cs="Calibri"/>
                <w:b/>
                <w:i/>
              </w:rPr>
            </w:pPr>
            <w:r w:rsidRPr="00A319FA">
              <w:rPr>
                <w:rFonts w:ascii="Verdana" w:hAnsi="Verdana" w:cs="Calibri"/>
                <w:color w:val="auto"/>
                <w:lang w:val="en-GB"/>
              </w:rPr>
              <w:t xml:space="preserve">The </w:t>
            </w:r>
            <w:r w:rsidR="00745F95" w:rsidRPr="00A319FA">
              <w:rPr>
                <w:rFonts w:ascii="Verdana" w:hAnsi="Verdana" w:cs="Calibri"/>
                <w:color w:val="auto"/>
                <w:lang w:val="en-GB"/>
              </w:rPr>
              <w:t>Participant</w:t>
            </w:r>
            <w:r w:rsidRPr="00A319FA">
              <w:rPr>
                <w:rFonts w:ascii="Verdana" w:hAnsi="Verdana" w:cs="Calibri"/>
                <w:color w:val="auto"/>
                <w:lang w:val="en-GB"/>
              </w:rPr>
              <w:t xml:space="preserve"> executes business use case</w:t>
            </w:r>
            <w:r w:rsidRPr="00A319FA">
              <w:rPr>
                <w:rFonts w:ascii="Verdana" w:hAnsi="Verdana" w:cs="Calibri"/>
                <w:b/>
                <w:color w:val="auto"/>
                <w:lang w:val="en-GB"/>
              </w:rPr>
              <w:t xml:space="preserve"> </w:t>
            </w:r>
            <w:r w:rsidRPr="00A319FA">
              <w:rPr>
                <w:rFonts w:ascii="Verdana" w:hAnsi="Verdana" w:cs="Calibri"/>
                <w:b/>
                <w:i/>
                <w:color w:val="auto"/>
                <w:lang w:val="en-GB"/>
              </w:rPr>
              <w:t>AD_BUC_03</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Add </w:t>
            </w:r>
            <w:proofErr w:type="gramStart"/>
            <w:r w:rsidR="00745F95" w:rsidRPr="00A319FA">
              <w:rPr>
                <w:rFonts w:ascii="Verdana" w:hAnsi="Verdana" w:cs="Calibri"/>
                <w:b/>
                <w:i/>
                <w:color w:val="auto"/>
                <w:lang w:val="en-GB"/>
              </w:rPr>
              <w:t>Participant</w:t>
            </w:r>
            <w:r w:rsidRPr="00A319FA">
              <w:rPr>
                <w:rFonts w:ascii="Verdana" w:hAnsi="Verdana" w:cs="Calibri"/>
                <w:b/>
                <w:i/>
                <w:color w:val="auto"/>
                <w:lang w:val="en-GB"/>
              </w:rPr>
              <w:t>;</w:t>
            </w:r>
            <w:proofErr w:type="gramEnd"/>
          </w:p>
          <w:p w14:paraId="627112B6" w14:textId="77777777" w:rsidR="008D6510" w:rsidRPr="00A319FA" w:rsidRDefault="008D6510" w:rsidP="00CF1FED">
            <w:pPr>
              <w:pStyle w:val="Hints"/>
              <w:numPr>
                <w:ilvl w:val="0"/>
                <w:numId w:val="105"/>
              </w:numPr>
              <w:jc w:val="both"/>
              <w:rPr>
                <w:rFonts w:ascii="Verdana" w:hAnsi="Verdana" w:cs="Calibri"/>
                <w:b/>
                <w:i/>
              </w:rPr>
            </w:pPr>
            <w:r w:rsidRPr="00A319FA">
              <w:rPr>
                <w:rFonts w:ascii="Verdana" w:hAnsi="Verdana" w:cs="Calibri"/>
                <w:color w:val="auto"/>
                <w:lang w:val="en-GB"/>
              </w:rPr>
              <w:t>[This Branch] Ends</w:t>
            </w:r>
            <w:r w:rsidR="00BE6269">
              <w:rPr>
                <w:rFonts w:ascii="Verdana" w:hAnsi="Verdana" w:cs="Calibri"/>
                <w:color w:val="auto"/>
                <w:lang w:val="en-GB"/>
              </w:rPr>
              <w:t>.</w:t>
            </w:r>
          </w:p>
        </w:tc>
      </w:tr>
      <w:tr w:rsidR="008D6510" w:rsidRPr="00775A0B" w14:paraId="324661AC" w14:textId="77777777" w:rsidTr="00C07095">
        <w:tblPrEx>
          <w:tblBorders>
            <w:bottom w:val="single" w:sz="12" w:space="0" w:color="auto"/>
          </w:tblBorders>
        </w:tblPrEx>
        <w:trPr>
          <w:gridAfter w:val="1"/>
          <w:wAfter w:w="9" w:type="dxa"/>
          <w:trHeight w:val="564"/>
        </w:trPr>
        <w:tc>
          <w:tcPr>
            <w:tcW w:w="2518" w:type="dxa"/>
            <w:gridSpan w:val="2"/>
            <w:vMerge/>
          </w:tcPr>
          <w:p w14:paraId="23F68512" w14:textId="77777777" w:rsidR="008D6510" w:rsidRPr="00A319FA" w:rsidRDefault="008D6510" w:rsidP="00CF1FED">
            <w:pPr>
              <w:rPr>
                <w:rFonts w:ascii="Verdana" w:hAnsi="Verdana" w:cs="Calibri"/>
                <w:b/>
                <w:szCs w:val="20"/>
              </w:rPr>
            </w:pPr>
          </w:p>
        </w:tc>
        <w:tc>
          <w:tcPr>
            <w:tcW w:w="7220" w:type="dxa"/>
            <w:gridSpan w:val="3"/>
          </w:tcPr>
          <w:p w14:paraId="435BC0E8" w14:textId="77777777" w:rsidR="008D6510" w:rsidRPr="00A319FA" w:rsidRDefault="008D6510" w:rsidP="00CF1FED">
            <w:pPr>
              <w:numPr>
                <w:ilvl w:val="0"/>
                <w:numId w:val="37"/>
              </w:numPr>
              <w:ind w:left="2"/>
              <w:rPr>
                <w:rFonts w:ascii="Verdana" w:hAnsi="Verdana" w:cs="Calibri"/>
                <w:b/>
                <w:i/>
                <w:szCs w:val="20"/>
              </w:rPr>
            </w:pPr>
            <w:r w:rsidRPr="00A319FA">
              <w:rPr>
                <w:rFonts w:ascii="Verdana" w:hAnsi="Verdana" w:cs="Calibri"/>
                <w:b/>
                <w:i/>
                <w:szCs w:val="20"/>
              </w:rPr>
              <w:t xml:space="preserve">at any step between [step 5] and [step 12] any Counterparty may choose to Remove </w:t>
            </w:r>
            <w:r w:rsidR="009965B5" w:rsidRPr="00A319FA">
              <w:rPr>
                <w:rFonts w:ascii="Verdana" w:hAnsi="Verdana" w:cs="Calibri"/>
                <w:b/>
                <w:i/>
                <w:szCs w:val="20"/>
              </w:rPr>
              <w:t xml:space="preserve">himself </w:t>
            </w:r>
            <w:r w:rsidRPr="00A319FA">
              <w:rPr>
                <w:rFonts w:ascii="Verdana" w:hAnsi="Verdana" w:cs="Calibri"/>
                <w:b/>
                <w:i/>
                <w:szCs w:val="20"/>
              </w:rPr>
              <w:t xml:space="preserve">from this Business Process </w:t>
            </w:r>
          </w:p>
          <w:p w14:paraId="3204550E" w14:textId="77777777" w:rsidR="008D6510" w:rsidRPr="00A319FA" w:rsidRDefault="008D6510" w:rsidP="00CF1FED">
            <w:pPr>
              <w:pStyle w:val="Hints"/>
              <w:jc w:val="both"/>
              <w:rPr>
                <w:rFonts w:ascii="Verdana" w:hAnsi="Verdana" w:cs="Calibri"/>
                <w:color w:val="auto"/>
                <w:lang w:val="en-GB"/>
              </w:rPr>
            </w:pPr>
          </w:p>
          <w:p w14:paraId="6B3FCC94" w14:textId="77777777" w:rsidR="008D6510" w:rsidRPr="00A319FA" w:rsidRDefault="008D6510" w:rsidP="00CF1FED">
            <w:pPr>
              <w:pStyle w:val="Hints"/>
              <w:numPr>
                <w:ilvl w:val="0"/>
                <w:numId w:val="106"/>
              </w:numPr>
              <w:jc w:val="both"/>
              <w:rPr>
                <w:rFonts w:ascii="Verdana" w:hAnsi="Verdana" w:cs="Calibri"/>
                <w:b/>
                <w:i/>
              </w:rPr>
            </w:pPr>
            <w:r w:rsidRPr="00A319FA">
              <w:rPr>
                <w:rFonts w:ascii="Verdana" w:hAnsi="Verdana" w:cs="Calibri"/>
                <w:color w:val="auto"/>
                <w:lang w:val="en-GB"/>
              </w:rPr>
              <w:t>The Counterparty executes business use case</w:t>
            </w:r>
            <w:r w:rsidRPr="00A319FA">
              <w:rPr>
                <w:rFonts w:ascii="Verdana" w:hAnsi="Verdana" w:cs="Calibri"/>
                <w:b/>
                <w:color w:val="auto"/>
                <w:lang w:val="en-GB"/>
              </w:rPr>
              <w:t xml:space="preserve"> </w:t>
            </w:r>
            <w:r w:rsidRPr="00A319FA">
              <w:rPr>
                <w:rFonts w:ascii="Verdana" w:hAnsi="Verdana" w:cs="Calibri"/>
                <w:b/>
                <w:i/>
                <w:color w:val="auto"/>
                <w:lang w:val="en-GB"/>
              </w:rPr>
              <w:t>AD_BUC_04</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Remove </w:t>
            </w:r>
            <w:proofErr w:type="gramStart"/>
            <w:r w:rsidR="00745F95" w:rsidRPr="00A319FA">
              <w:rPr>
                <w:rFonts w:ascii="Verdana" w:hAnsi="Verdana" w:cs="Calibri"/>
                <w:b/>
                <w:i/>
                <w:color w:val="auto"/>
                <w:lang w:val="en-GB"/>
              </w:rPr>
              <w:t>Participant</w:t>
            </w:r>
            <w:r w:rsidRPr="00A319FA">
              <w:rPr>
                <w:rFonts w:ascii="Verdana" w:hAnsi="Verdana" w:cs="Calibri"/>
                <w:b/>
                <w:i/>
                <w:color w:val="auto"/>
                <w:lang w:val="en-GB"/>
              </w:rPr>
              <w:t>;</w:t>
            </w:r>
            <w:proofErr w:type="gramEnd"/>
          </w:p>
          <w:p w14:paraId="09984972" w14:textId="77777777" w:rsidR="008D6510" w:rsidRPr="00A319FA" w:rsidRDefault="008D6510" w:rsidP="00CF1FED">
            <w:pPr>
              <w:pStyle w:val="Hints"/>
              <w:numPr>
                <w:ilvl w:val="0"/>
                <w:numId w:val="106"/>
              </w:numPr>
              <w:jc w:val="both"/>
              <w:rPr>
                <w:rFonts w:ascii="Verdana" w:hAnsi="Verdana" w:cs="Calibri"/>
                <w:b/>
                <w:i/>
              </w:rPr>
            </w:pPr>
            <w:r w:rsidRPr="00A319FA">
              <w:rPr>
                <w:rFonts w:ascii="Verdana" w:hAnsi="Verdana" w:cs="Calibri"/>
                <w:color w:val="auto"/>
                <w:lang w:val="en-GB"/>
              </w:rPr>
              <w:t>[This Branch] Ends</w:t>
            </w:r>
            <w:r w:rsidR="00BE6269">
              <w:rPr>
                <w:rFonts w:ascii="Verdana" w:hAnsi="Verdana" w:cs="Calibri"/>
                <w:color w:val="auto"/>
                <w:lang w:val="en-GB"/>
              </w:rPr>
              <w:t>.</w:t>
            </w:r>
          </w:p>
        </w:tc>
      </w:tr>
      <w:tr w:rsidR="00BE4FC5" w:rsidRPr="00775A0B" w14:paraId="2D8350A4" w14:textId="77777777" w:rsidTr="00C07095">
        <w:tblPrEx>
          <w:tblBorders>
            <w:bottom w:val="single" w:sz="12" w:space="0" w:color="auto"/>
          </w:tblBorders>
        </w:tblPrEx>
        <w:trPr>
          <w:gridAfter w:val="1"/>
          <w:wAfter w:w="9" w:type="dxa"/>
          <w:trHeight w:val="564"/>
        </w:trPr>
        <w:tc>
          <w:tcPr>
            <w:tcW w:w="2518" w:type="dxa"/>
            <w:gridSpan w:val="2"/>
            <w:vMerge/>
          </w:tcPr>
          <w:p w14:paraId="511DD35B" w14:textId="77777777" w:rsidR="00BE4FC5" w:rsidRPr="00A319FA" w:rsidRDefault="00BE4FC5" w:rsidP="00CF1FED">
            <w:pPr>
              <w:rPr>
                <w:rFonts w:ascii="Verdana" w:hAnsi="Verdana" w:cs="Calibri"/>
                <w:b/>
                <w:szCs w:val="20"/>
              </w:rPr>
            </w:pPr>
          </w:p>
        </w:tc>
        <w:tc>
          <w:tcPr>
            <w:tcW w:w="7220" w:type="dxa"/>
            <w:gridSpan w:val="3"/>
          </w:tcPr>
          <w:p w14:paraId="00423C07"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at any step between [step 4] and [</w:t>
            </w:r>
            <w:r w:rsidR="0041421A" w:rsidRPr="00A319FA">
              <w:rPr>
                <w:rFonts w:ascii="Verdana" w:hAnsi="Verdana" w:cs="Calibri"/>
                <w:b/>
                <w:i/>
                <w:szCs w:val="20"/>
              </w:rPr>
              <w:t>step 12</w:t>
            </w:r>
            <w:r w:rsidRPr="00A319FA">
              <w:rPr>
                <w:rFonts w:ascii="Verdana" w:hAnsi="Verdana" w:cs="Calibri"/>
                <w:b/>
                <w:i/>
                <w:szCs w:val="20"/>
              </w:rPr>
              <w:t xml:space="preserve">] the </w:t>
            </w:r>
            <w:r w:rsidR="00192F9D" w:rsidRPr="00A319FA">
              <w:rPr>
                <w:rFonts w:ascii="Verdana" w:hAnsi="Verdana" w:cs="Calibri"/>
                <w:b/>
                <w:i/>
                <w:szCs w:val="20"/>
              </w:rPr>
              <w:t>Case Owner</w:t>
            </w:r>
            <w:r w:rsidRPr="00A319FA">
              <w:rPr>
                <w:rFonts w:ascii="Verdana" w:hAnsi="Verdana" w:cs="Calibri"/>
                <w:b/>
                <w:i/>
                <w:szCs w:val="20"/>
              </w:rPr>
              <w:t xml:space="preserve"> may choose to advise all recipients </w:t>
            </w:r>
            <w:r w:rsidR="002A1334" w:rsidRPr="00A319FA">
              <w:rPr>
                <w:rFonts w:ascii="Verdana" w:hAnsi="Verdana" w:cs="Calibri"/>
                <w:b/>
                <w:i/>
                <w:szCs w:val="20"/>
              </w:rPr>
              <w:t xml:space="preserve">that </w:t>
            </w:r>
            <w:r w:rsidRPr="00A319FA">
              <w:rPr>
                <w:rFonts w:ascii="Verdana" w:hAnsi="Verdana" w:cs="Calibri"/>
                <w:b/>
                <w:i/>
                <w:szCs w:val="20"/>
              </w:rPr>
              <w:t>their F001 is Invalid under Art 5 of 987/09</w:t>
            </w:r>
          </w:p>
          <w:p w14:paraId="08059696" w14:textId="77777777" w:rsidR="00BE4FC5" w:rsidRPr="00A319FA" w:rsidRDefault="00BE4FC5" w:rsidP="00CF1FED">
            <w:pPr>
              <w:pStyle w:val="Hints"/>
              <w:jc w:val="both"/>
              <w:rPr>
                <w:rFonts w:ascii="Verdana" w:hAnsi="Verdana" w:cs="Calibri"/>
                <w:color w:val="auto"/>
                <w:lang w:val="en-GB"/>
              </w:rPr>
            </w:pPr>
          </w:p>
          <w:p w14:paraId="596EBB41" w14:textId="77777777" w:rsidR="00BE4FC5" w:rsidRPr="00A319FA" w:rsidRDefault="00BE4FC5" w:rsidP="00CF1FED">
            <w:pPr>
              <w:pStyle w:val="Hints"/>
              <w:numPr>
                <w:ilvl w:val="0"/>
                <w:numId w:val="32"/>
              </w:numPr>
              <w:jc w:val="both"/>
              <w:rPr>
                <w:rFonts w:ascii="Verdana" w:hAnsi="Verdana" w:cs="Calibri"/>
                <w:i/>
                <w:color w:val="auto"/>
                <w:lang w:val="en-GB"/>
              </w:rPr>
            </w:pPr>
            <w:r w:rsidRPr="00A319FA">
              <w:rPr>
                <w:rFonts w:ascii="Verdana" w:hAnsi="Verdana" w:cs="Calibri"/>
                <w:color w:val="auto"/>
                <w:lang w:val="en-GB"/>
              </w:rPr>
              <w:t xml:space="preserve">The </w:t>
            </w:r>
            <w:r w:rsidR="00192F9D" w:rsidRPr="00A319FA">
              <w:rPr>
                <w:rFonts w:ascii="Verdana" w:hAnsi="Verdana" w:cs="Calibri"/>
                <w:color w:val="auto"/>
                <w:lang w:val="en-GB"/>
              </w:rPr>
              <w:t>Case Owner</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AD_BUC_06</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w:t>
            </w:r>
            <w:proofErr w:type="spellStart"/>
            <w:r w:rsidR="00732614" w:rsidRPr="00A319FA">
              <w:rPr>
                <w:rFonts w:ascii="Verdana" w:hAnsi="Verdana" w:cs="Calibri"/>
                <w:b/>
                <w:i/>
                <w:color w:val="auto"/>
                <w:lang w:val="en-GB"/>
              </w:rPr>
              <w:t>Invalidate_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08128EC4" w14:textId="77777777" w:rsidR="00D80A84" w:rsidRPr="00A319FA" w:rsidRDefault="007A53B4" w:rsidP="00CF1FED">
            <w:pPr>
              <w:pStyle w:val="Hints"/>
              <w:numPr>
                <w:ilvl w:val="0"/>
                <w:numId w:val="32"/>
              </w:numPr>
              <w:jc w:val="both"/>
              <w:rPr>
                <w:rFonts w:ascii="Verdana" w:hAnsi="Verdana" w:cs="Calibri"/>
                <w:i/>
                <w:color w:val="auto"/>
              </w:rPr>
            </w:pPr>
            <w:r>
              <w:rPr>
                <w:rFonts w:ascii="Verdana" w:hAnsi="Verdana" w:cs="Calibri"/>
                <w:i/>
                <w:color w:val="auto"/>
                <w:lang w:val="en-GB"/>
              </w:rPr>
              <w:t>Optionally, t</w:t>
            </w:r>
            <w:r w:rsidR="00166622" w:rsidRPr="00A319FA">
              <w:rPr>
                <w:rFonts w:ascii="Verdana" w:hAnsi="Verdana" w:cs="Calibri"/>
                <w:i/>
                <w:color w:val="auto"/>
                <w:lang w:val="en-GB"/>
              </w:rPr>
              <w:t xml:space="preserve">he </w:t>
            </w:r>
            <w:r w:rsidR="009965B5" w:rsidRPr="00A319FA">
              <w:rPr>
                <w:rFonts w:ascii="Verdana" w:hAnsi="Verdana" w:cs="Calibri"/>
                <w:i/>
                <w:color w:val="auto"/>
                <w:lang w:val="en-GB"/>
              </w:rPr>
              <w:t>C</w:t>
            </w:r>
            <w:r w:rsidR="00166622" w:rsidRPr="00A319FA">
              <w:rPr>
                <w:rFonts w:ascii="Verdana" w:hAnsi="Verdana" w:cs="Calibri"/>
                <w:i/>
                <w:color w:val="auto"/>
                <w:lang w:val="en-GB"/>
              </w:rPr>
              <w:t>a</w:t>
            </w:r>
            <w:r w:rsidR="006D5195" w:rsidRPr="00A319FA">
              <w:rPr>
                <w:rFonts w:ascii="Verdana" w:hAnsi="Verdana" w:cs="Calibri"/>
                <w:i/>
                <w:color w:val="auto"/>
                <w:lang w:val="en-GB"/>
              </w:rPr>
              <w:t xml:space="preserve">se </w:t>
            </w:r>
            <w:r w:rsidR="009965B5" w:rsidRPr="00A319FA">
              <w:rPr>
                <w:rFonts w:ascii="Verdana" w:hAnsi="Verdana" w:cs="Calibri"/>
                <w:i/>
                <w:color w:val="auto"/>
                <w:lang w:val="en-GB"/>
              </w:rPr>
              <w:t>O</w:t>
            </w:r>
            <w:r w:rsidR="006D5195" w:rsidRPr="00A319FA">
              <w:rPr>
                <w:rFonts w:ascii="Verdana" w:hAnsi="Verdana" w:cs="Calibri"/>
                <w:i/>
                <w:color w:val="auto"/>
                <w:lang w:val="en-GB"/>
              </w:rPr>
              <w:t>wner creates a new F001</w:t>
            </w:r>
            <w:r w:rsidR="00EE386A" w:rsidRPr="00A319FA">
              <w:rPr>
                <w:rFonts w:ascii="Verdana" w:hAnsi="Verdana" w:cs="Calibri"/>
                <w:i/>
                <w:color w:val="auto"/>
                <w:lang w:val="en-GB"/>
              </w:rPr>
              <w:t xml:space="preserve"> </w:t>
            </w:r>
            <w:r w:rsidR="00D80A84" w:rsidRPr="00A319FA">
              <w:rPr>
                <w:rFonts w:ascii="Verdana" w:hAnsi="Verdana" w:cs="Calibri"/>
                <w:i/>
                <w:color w:val="auto"/>
                <w:lang w:val="en-GB"/>
              </w:rPr>
              <w:t xml:space="preserve">SED requesting information in order </w:t>
            </w:r>
            <w:r w:rsidR="00B76F27" w:rsidRPr="00A319FA">
              <w:rPr>
                <w:rFonts w:ascii="Verdana" w:hAnsi="Verdana" w:cs="Calibri"/>
                <w:i/>
                <w:color w:val="auto"/>
                <w:lang w:val="en-GB"/>
              </w:rPr>
              <w:t>to determine</w:t>
            </w:r>
            <w:r w:rsidR="00BE6269">
              <w:rPr>
                <w:rFonts w:ascii="Verdana" w:hAnsi="Verdana" w:cs="Calibri"/>
                <w:i/>
                <w:color w:val="auto"/>
                <w:lang w:val="en-GB"/>
              </w:rPr>
              <w:t xml:space="preserve"> the </w:t>
            </w:r>
            <w:proofErr w:type="gramStart"/>
            <w:r w:rsidR="00BE6269">
              <w:rPr>
                <w:rFonts w:ascii="Verdana" w:hAnsi="Verdana" w:cs="Calibri"/>
                <w:i/>
                <w:color w:val="auto"/>
                <w:lang w:val="en-GB"/>
              </w:rPr>
              <w:t>competence;</w:t>
            </w:r>
            <w:proofErr w:type="gramEnd"/>
          </w:p>
          <w:p w14:paraId="4AFB9772" w14:textId="77777777" w:rsidR="00D80A84" w:rsidRPr="00A319FA" w:rsidRDefault="007A53B4" w:rsidP="00CF1FED">
            <w:pPr>
              <w:pStyle w:val="Hints"/>
              <w:numPr>
                <w:ilvl w:val="0"/>
                <w:numId w:val="32"/>
              </w:numPr>
              <w:jc w:val="both"/>
              <w:rPr>
                <w:rFonts w:ascii="Verdana" w:hAnsi="Verdana" w:cs="Calibri"/>
                <w:i/>
                <w:color w:val="auto"/>
                <w:lang w:val="en-GB"/>
              </w:rPr>
            </w:pPr>
            <w:r>
              <w:rPr>
                <w:rFonts w:ascii="Verdana" w:hAnsi="Verdana" w:cs="Calibri"/>
                <w:color w:val="auto"/>
                <w:lang w:val="en-GB"/>
              </w:rPr>
              <w:t>Optionally, t</w:t>
            </w:r>
            <w:r w:rsidR="00D80A84" w:rsidRPr="00A319FA">
              <w:rPr>
                <w:rFonts w:ascii="Verdana" w:hAnsi="Verdana" w:cs="Calibri"/>
                <w:color w:val="auto"/>
                <w:lang w:val="en-GB"/>
              </w:rPr>
              <w:t xml:space="preserve">he </w:t>
            </w:r>
            <w:r w:rsidR="00192F9D" w:rsidRPr="00A319FA">
              <w:rPr>
                <w:rFonts w:ascii="Verdana" w:hAnsi="Verdana" w:cs="Calibri"/>
                <w:color w:val="auto"/>
                <w:lang w:val="en-GB"/>
              </w:rPr>
              <w:t>Case Owner</w:t>
            </w:r>
            <w:r w:rsidR="00D80A84" w:rsidRPr="00A319FA">
              <w:rPr>
                <w:rFonts w:ascii="Verdana" w:hAnsi="Verdana" w:cs="Calibri"/>
                <w:color w:val="auto"/>
                <w:lang w:val="en-GB"/>
              </w:rPr>
              <w:t xml:space="preserve"> sends the F001 SED to the Counterparty(</w:t>
            </w:r>
            <w:proofErr w:type="spellStart"/>
            <w:r w:rsidR="00D80A84" w:rsidRPr="00A319FA">
              <w:rPr>
                <w:rFonts w:ascii="Verdana" w:hAnsi="Verdana" w:cs="Calibri"/>
                <w:color w:val="auto"/>
                <w:lang w:val="en-GB"/>
              </w:rPr>
              <w:t>ies</w:t>
            </w:r>
            <w:proofErr w:type="spellEnd"/>
            <w:proofErr w:type="gramStart"/>
            <w:r w:rsidR="00D80A84" w:rsidRPr="00A319FA">
              <w:rPr>
                <w:rFonts w:ascii="Verdana" w:hAnsi="Verdana" w:cs="Calibri"/>
                <w:color w:val="auto"/>
                <w:lang w:val="en-GB"/>
              </w:rPr>
              <w:t>)</w:t>
            </w:r>
            <w:r w:rsidR="00BE6269">
              <w:rPr>
                <w:rFonts w:ascii="Verdana" w:hAnsi="Verdana" w:cs="Calibri"/>
                <w:color w:val="auto"/>
                <w:lang w:val="en-GB"/>
              </w:rPr>
              <w:t>;</w:t>
            </w:r>
            <w:proofErr w:type="gramEnd"/>
          </w:p>
          <w:p w14:paraId="30EDCAA1" w14:textId="77777777" w:rsidR="00BE4FC5" w:rsidRPr="00A319FA" w:rsidRDefault="00BE4FC5" w:rsidP="00CF1FED">
            <w:pPr>
              <w:pStyle w:val="Hints"/>
              <w:numPr>
                <w:ilvl w:val="0"/>
                <w:numId w:val="32"/>
              </w:numPr>
              <w:jc w:val="both"/>
              <w:rPr>
                <w:rFonts w:ascii="Verdana" w:hAnsi="Verdana" w:cs="Calibri"/>
                <w:color w:val="auto"/>
                <w:lang w:val="en-GB"/>
              </w:rPr>
            </w:pPr>
            <w:r w:rsidRPr="00A319FA">
              <w:rPr>
                <w:rFonts w:ascii="Verdana" w:hAnsi="Verdana" w:cs="Calibri"/>
                <w:color w:val="auto"/>
                <w:lang w:val="en-GB"/>
              </w:rPr>
              <w:t>[This Branch] Ends</w:t>
            </w:r>
            <w:r w:rsidR="00BE6269">
              <w:rPr>
                <w:rFonts w:ascii="Verdana" w:hAnsi="Verdana" w:cs="Calibri"/>
                <w:color w:val="auto"/>
                <w:lang w:val="en-GB"/>
              </w:rPr>
              <w:t>.</w:t>
            </w:r>
          </w:p>
        </w:tc>
      </w:tr>
      <w:tr w:rsidR="00BE4FC5" w:rsidRPr="00775A0B" w14:paraId="50298CA9" w14:textId="77777777" w:rsidTr="00C07095">
        <w:tblPrEx>
          <w:tblBorders>
            <w:bottom w:val="single" w:sz="12" w:space="0" w:color="auto"/>
          </w:tblBorders>
        </w:tblPrEx>
        <w:trPr>
          <w:gridAfter w:val="1"/>
          <w:wAfter w:w="9" w:type="dxa"/>
          <w:trHeight w:val="564"/>
        </w:trPr>
        <w:tc>
          <w:tcPr>
            <w:tcW w:w="2518" w:type="dxa"/>
            <w:gridSpan w:val="2"/>
            <w:vMerge/>
          </w:tcPr>
          <w:p w14:paraId="21B9685D" w14:textId="77777777" w:rsidR="00BE4FC5" w:rsidRPr="00A319FA" w:rsidRDefault="00BE4FC5" w:rsidP="00CF1FED">
            <w:pPr>
              <w:rPr>
                <w:rFonts w:ascii="Verdana" w:hAnsi="Verdana" w:cs="Calibri"/>
                <w:b/>
                <w:szCs w:val="20"/>
              </w:rPr>
            </w:pPr>
          </w:p>
        </w:tc>
        <w:tc>
          <w:tcPr>
            <w:tcW w:w="7220" w:type="dxa"/>
            <w:gridSpan w:val="3"/>
          </w:tcPr>
          <w:p w14:paraId="60E587E2"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at any step between [step 7] and [</w:t>
            </w:r>
            <w:r w:rsidR="0041421A" w:rsidRPr="00A319FA">
              <w:rPr>
                <w:rFonts w:ascii="Verdana" w:hAnsi="Verdana" w:cs="Calibri"/>
                <w:b/>
                <w:i/>
                <w:szCs w:val="20"/>
              </w:rPr>
              <w:t>step 12</w:t>
            </w:r>
            <w:r w:rsidRPr="00A319FA">
              <w:rPr>
                <w:rFonts w:ascii="Verdana" w:hAnsi="Verdana" w:cs="Calibri"/>
                <w:b/>
                <w:i/>
                <w:szCs w:val="20"/>
              </w:rPr>
              <w:t xml:space="preserve">] a Counterparty may choose to advise all recipients </w:t>
            </w:r>
            <w:r w:rsidR="006B2DCF" w:rsidRPr="00A319FA">
              <w:rPr>
                <w:rFonts w:ascii="Verdana" w:hAnsi="Verdana" w:cs="Calibri"/>
                <w:b/>
                <w:i/>
                <w:szCs w:val="20"/>
              </w:rPr>
              <w:t xml:space="preserve">that </w:t>
            </w:r>
            <w:r w:rsidRPr="00A319FA">
              <w:rPr>
                <w:rFonts w:ascii="Verdana" w:hAnsi="Verdana" w:cs="Calibri"/>
                <w:b/>
                <w:i/>
                <w:szCs w:val="20"/>
              </w:rPr>
              <w:t>their F002 is Invalid under Art 5 of 987/09</w:t>
            </w:r>
          </w:p>
          <w:p w14:paraId="609AC99C" w14:textId="77777777" w:rsidR="00BE4FC5" w:rsidRPr="00A319FA" w:rsidRDefault="00BE4FC5" w:rsidP="00CF1FED">
            <w:pPr>
              <w:pStyle w:val="Hints"/>
              <w:jc w:val="both"/>
              <w:rPr>
                <w:rFonts w:ascii="Verdana" w:hAnsi="Verdana" w:cs="Calibri"/>
                <w:color w:val="auto"/>
                <w:lang w:val="en-GB"/>
              </w:rPr>
            </w:pPr>
          </w:p>
          <w:p w14:paraId="2D353DB7" w14:textId="77777777" w:rsidR="00BE4FC5" w:rsidRPr="00321848" w:rsidRDefault="00BE4FC5" w:rsidP="00CF1FED">
            <w:pPr>
              <w:pStyle w:val="Hints"/>
              <w:numPr>
                <w:ilvl w:val="0"/>
                <w:numId w:val="38"/>
              </w:numPr>
              <w:jc w:val="both"/>
              <w:rPr>
                <w:rFonts w:ascii="Verdana" w:hAnsi="Verdana" w:cs="Calibri"/>
                <w:i/>
                <w:color w:val="auto"/>
                <w:lang w:val="en-GB"/>
              </w:rPr>
            </w:pPr>
            <w:r w:rsidRPr="00A319FA">
              <w:rPr>
                <w:rFonts w:ascii="Verdana" w:hAnsi="Verdana" w:cs="Calibri"/>
                <w:color w:val="auto"/>
                <w:lang w:val="en-GB"/>
              </w:rPr>
              <w:lastRenderedPageBreak/>
              <w:t xml:space="preserve">The </w:t>
            </w:r>
            <w:r w:rsidR="00187651" w:rsidRPr="00A319FA">
              <w:rPr>
                <w:rFonts w:ascii="Verdana" w:hAnsi="Verdana" w:cs="Calibri"/>
                <w:color w:val="auto"/>
                <w:lang w:val="en-GB"/>
              </w:rPr>
              <w:t>Counterparty</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AD_BUC_06</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w:t>
            </w:r>
            <w:proofErr w:type="spellStart"/>
            <w:r w:rsidR="00732614" w:rsidRPr="00A319FA">
              <w:rPr>
                <w:rFonts w:ascii="Verdana" w:hAnsi="Verdana" w:cs="Calibri"/>
                <w:b/>
                <w:i/>
                <w:color w:val="auto"/>
                <w:lang w:val="en-GB"/>
              </w:rPr>
              <w:t>Invalidate_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6E8D595D" w14:textId="77777777" w:rsidR="00321848" w:rsidRPr="00321848" w:rsidRDefault="00321848" w:rsidP="00CF1FED">
            <w:pPr>
              <w:pStyle w:val="Hints"/>
              <w:numPr>
                <w:ilvl w:val="0"/>
                <w:numId w:val="38"/>
              </w:numPr>
              <w:jc w:val="both"/>
              <w:rPr>
                <w:rFonts w:ascii="Verdana" w:hAnsi="Verdana" w:cs="Calibri"/>
                <w:i/>
                <w:color w:val="auto"/>
                <w:lang w:val="en-GB"/>
              </w:rPr>
            </w:pPr>
            <w:r>
              <w:rPr>
                <w:rFonts w:ascii="Verdana" w:hAnsi="Verdana" w:cs="Calibri"/>
                <w:color w:val="auto"/>
                <w:lang w:val="en-GB"/>
              </w:rPr>
              <w:t xml:space="preserve">Optionally, the Counterparty fills in F002, by entering all the required </w:t>
            </w:r>
            <w:proofErr w:type="gramStart"/>
            <w:r>
              <w:rPr>
                <w:rFonts w:ascii="Verdana" w:hAnsi="Verdana" w:cs="Calibri"/>
                <w:color w:val="auto"/>
                <w:lang w:val="en-GB"/>
              </w:rPr>
              <w:t>data;</w:t>
            </w:r>
            <w:proofErr w:type="gramEnd"/>
          </w:p>
          <w:p w14:paraId="3FAA345B" w14:textId="77777777" w:rsidR="00321848" w:rsidRPr="00A319FA" w:rsidRDefault="00321848" w:rsidP="00CF1FED">
            <w:pPr>
              <w:pStyle w:val="Hints"/>
              <w:numPr>
                <w:ilvl w:val="0"/>
                <w:numId w:val="38"/>
              </w:numPr>
              <w:jc w:val="both"/>
              <w:rPr>
                <w:rFonts w:ascii="Verdana" w:hAnsi="Verdana" w:cs="Calibri"/>
                <w:i/>
                <w:color w:val="auto"/>
                <w:lang w:val="en-GB"/>
              </w:rPr>
            </w:pPr>
            <w:r>
              <w:rPr>
                <w:rFonts w:ascii="Verdana" w:hAnsi="Verdana" w:cs="Calibri"/>
                <w:color w:val="auto"/>
                <w:lang w:val="en-GB"/>
              </w:rPr>
              <w:t xml:space="preserve">Optionally, the Counterparty sends F002, including any attachments, to all </w:t>
            </w:r>
            <w:proofErr w:type="gramStart"/>
            <w:r>
              <w:rPr>
                <w:rFonts w:ascii="Verdana" w:hAnsi="Verdana" w:cs="Calibri"/>
                <w:color w:val="auto"/>
                <w:lang w:val="en-GB"/>
              </w:rPr>
              <w:t>Counterparties;</w:t>
            </w:r>
            <w:proofErr w:type="gramEnd"/>
          </w:p>
          <w:p w14:paraId="7FA74C5D" w14:textId="77777777" w:rsidR="00BE4FC5" w:rsidRPr="00A319FA" w:rsidRDefault="00BE4FC5" w:rsidP="00CF1FED">
            <w:pPr>
              <w:pStyle w:val="Hints"/>
              <w:numPr>
                <w:ilvl w:val="0"/>
                <w:numId w:val="38"/>
              </w:numPr>
              <w:jc w:val="both"/>
              <w:rPr>
                <w:rFonts w:ascii="Verdana" w:hAnsi="Verdana" w:cs="Calibri"/>
                <w:b/>
                <w:i/>
                <w:color w:val="000000"/>
                <w:lang w:val="en-GB"/>
              </w:rPr>
            </w:pPr>
            <w:r w:rsidRPr="00A319FA">
              <w:rPr>
                <w:rFonts w:ascii="Verdana" w:hAnsi="Verdana" w:cs="Calibri"/>
                <w:color w:val="auto"/>
                <w:lang w:val="en-GB"/>
              </w:rPr>
              <w:t>[This Branch] Ends.</w:t>
            </w:r>
          </w:p>
        </w:tc>
      </w:tr>
      <w:tr w:rsidR="005B498D" w:rsidRPr="00775A0B" w14:paraId="6698D077" w14:textId="77777777" w:rsidTr="00C07095">
        <w:tblPrEx>
          <w:tblBorders>
            <w:bottom w:val="single" w:sz="12" w:space="0" w:color="auto"/>
          </w:tblBorders>
        </w:tblPrEx>
        <w:trPr>
          <w:gridAfter w:val="1"/>
          <w:wAfter w:w="9" w:type="dxa"/>
          <w:trHeight w:val="564"/>
        </w:trPr>
        <w:tc>
          <w:tcPr>
            <w:tcW w:w="2518" w:type="dxa"/>
            <w:gridSpan w:val="2"/>
            <w:vMerge/>
          </w:tcPr>
          <w:p w14:paraId="6506196B" w14:textId="77777777" w:rsidR="005B498D" w:rsidRPr="00A319FA" w:rsidRDefault="005B498D" w:rsidP="00CF1FED">
            <w:pPr>
              <w:rPr>
                <w:rFonts w:ascii="Verdana" w:hAnsi="Verdana" w:cs="Calibri"/>
                <w:b/>
                <w:szCs w:val="20"/>
              </w:rPr>
            </w:pPr>
          </w:p>
        </w:tc>
        <w:tc>
          <w:tcPr>
            <w:tcW w:w="7220" w:type="dxa"/>
            <w:gridSpan w:val="3"/>
          </w:tcPr>
          <w:p w14:paraId="3609F889" w14:textId="77777777" w:rsidR="005B498D" w:rsidRPr="00A319FA" w:rsidRDefault="005B498D" w:rsidP="00CF1FED">
            <w:pPr>
              <w:numPr>
                <w:ilvl w:val="0"/>
                <w:numId w:val="37"/>
              </w:numPr>
              <w:ind w:left="2"/>
              <w:rPr>
                <w:rFonts w:ascii="Verdana" w:hAnsi="Verdana" w:cs="Calibri"/>
                <w:b/>
                <w:i/>
                <w:szCs w:val="20"/>
              </w:rPr>
            </w:pPr>
            <w:r w:rsidRPr="00A319FA">
              <w:rPr>
                <w:rFonts w:ascii="Verdana" w:hAnsi="Verdana" w:cs="Calibri"/>
                <w:b/>
                <w:i/>
                <w:szCs w:val="20"/>
              </w:rPr>
              <w:t>at any step between [step 10] and [</w:t>
            </w:r>
            <w:r w:rsidR="0041421A" w:rsidRPr="00A319FA">
              <w:rPr>
                <w:rFonts w:ascii="Verdana" w:hAnsi="Verdana" w:cs="Calibri"/>
                <w:b/>
                <w:i/>
                <w:szCs w:val="20"/>
              </w:rPr>
              <w:t>step 12</w:t>
            </w:r>
            <w:r w:rsidRPr="00A319FA">
              <w:rPr>
                <w:rFonts w:ascii="Verdana" w:hAnsi="Verdana" w:cs="Calibri"/>
                <w:b/>
                <w:i/>
                <w:szCs w:val="20"/>
              </w:rPr>
              <w:t>]</w:t>
            </w:r>
            <w:r w:rsidR="00B76F27" w:rsidRPr="00A319FA">
              <w:rPr>
                <w:rFonts w:ascii="Verdana" w:hAnsi="Verdana" w:cs="Calibri"/>
                <w:b/>
                <w:i/>
                <w:szCs w:val="20"/>
              </w:rPr>
              <w:t xml:space="preserve"> </w:t>
            </w:r>
            <w:r w:rsidRPr="00A319FA">
              <w:rPr>
                <w:rFonts w:ascii="Verdana" w:hAnsi="Verdana" w:cs="Calibri"/>
                <w:b/>
                <w:i/>
                <w:szCs w:val="20"/>
              </w:rPr>
              <w:t xml:space="preserve">the Case </w:t>
            </w:r>
            <w:r w:rsidR="006B2DCF" w:rsidRPr="00A319FA">
              <w:rPr>
                <w:rFonts w:ascii="Verdana" w:hAnsi="Verdana" w:cs="Calibri"/>
                <w:b/>
                <w:i/>
                <w:szCs w:val="20"/>
              </w:rPr>
              <w:t>O</w:t>
            </w:r>
            <w:r w:rsidRPr="00A319FA">
              <w:rPr>
                <w:rFonts w:ascii="Verdana" w:hAnsi="Verdana" w:cs="Calibri"/>
                <w:b/>
                <w:i/>
                <w:szCs w:val="20"/>
              </w:rPr>
              <w:t xml:space="preserve">wner may choose to advise all recipients </w:t>
            </w:r>
            <w:r w:rsidR="006B2DCF" w:rsidRPr="00A319FA">
              <w:rPr>
                <w:rFonts w:ascii="Verdana" w:hAnsi="Verdana" w:cs="Calibri"/>
                <w:b/>
                <w:i/>
                <w:szCs w:val="20"/>
              </w:rPr>
              <w:t xml:space="preserve">that </w:t>
            </w:r>
            <w:r w:rsidRPr="00A319FA">
              <w:rPr>
                <w:rFonts w:ascii="Verdana" w:hAnsi="Verdana" w:cs="Calibri"/>
                <w:b/>
                <w:i/>
                <w:szCs w:val="20"/>
              </w:rPr>
              <w:t>their F002 is Invalid under Art 5 of 987/09</w:t>
            </w:r>
          </w:p>
          <w:p w14:paraId="3790715E" w14:textId="77777777" w:rsidR="00091DF9" w:rsidRPr="00BE7BB7" w:rsidRDefault="005B498D" w:rsidP="00CF1FED">
            <w:pPr>
              <w:pStyle w:val="Hints"/>
              <w:numPr>
                <w:ilvl w:val="0"/>
                <w:numId w:val="88"/>
              </w:numPr>
              <w:jc w:val="both"/>
              <w:rPr>
                <w:rFonts w:ascii="Verdana" w:hAnsi="Verdana" w:cs="Calibri"/>
                <w:color w:val="auto"/>
              </w:rPr>
            </w:pPr>
            <w:r w:rsidRPr="00A319FA">
              <w:rPr>
                <w:rFonts w:ascii="Verdana" w:hAnsi="Verdana" w:cs="Calibri"/>
              </w:rPr>
              <w:t xml:space="preserve">The </w:t>
            </w:r>
            <w:r w:rsidR="00192F9D" w:rsidRPr="00A319FA">
              <w:rPr>
                <w:rFonts w:ascii="Verdana" w:hAnsi="Verdana" w:cs="Calibri"/>
              </w:rPr>
              <w:t>Case Owner</w:t>
            </w:r>
            <w:r w:rsidRPr="00A319FA">
              <w:rPr>
                <w:rFonts w:ascii="Verdana" w:hAnsi="Verdana" w:cs="Calibri"/>
              </w:rPr>
              <w:t xml:space="preserve"> executes business use case </w:t>
            </w:r>
            <w:r w:rsidRPr="00A319FA">
              <w:rPr>
                <w:rFonts w:ascii="Verdana" w:hAnsi="Verdana" w:cs="Calibri"/>
                <w:b/>
                <w:i/>
              </w:rPr>
              <w:t>AD_BUC_06</w:t>
            </w:r>
            <w:r w:rsidR="00C07095" w:rsidRPr="00A319FA">
              <w:rPr>
                <w:rFonts w:ascii="Verdana" w:hAnsi="Verdana" w:cs="Calibri"/>
                <w:b/>
                <w:i/>
              </w:rPr>
              <w:t>_Subprocess</w:t>
            </w:r>
            <w:r w:rsidRPr="00A319FA">
              <w:rPr>
                <w:rFonts w:ascii="Verdana" w:hAnsi="Verdana" w:cs="Calibri"/>
                <w:b/>
                <w:i/>
              </w:rPr>
              <w:t xml:space="preserve"> - </w:t>
            </w:r>
            <w:proofErr w:type="spellStart"/>
            <w:r w:rsidRPr="00A319FA">
              <w:rPr>
                <w:rFonts w:ascii="Verdana" w:hAnsi="Verdana" w:cs="Calibri"/>
                <w:b/>
                <w:i/>
              </w:rPr>
              <w:t>Invalidate_</w:t>
            </w:r>
            <w:proofErr w:type="gramStart"/>
            <w:r w:rsidRPr="00A319FA">
              <w:rPr>
                <w:rFonts w:ascii="Verdana" w:hAnsi="Verdana" w:cs="Calibri"/>
                <w:b/>
                <w:i/>
              </w:rPr>
              <w:t>SED</w:t>
            </w:r>
            <w:proofErr w:type="spellEnd"/>
            <w:r w:rsidRPr="00A319FA">
              <w:rPr>
                <w:rFonts w:ascii="Verdana" w:hAnsi="Verdana" w:cs="Calibri"/>
                <w:b/>
                <w:i/>
              </w:rPr>
              <w:t>;</w:t>
            </w:r>
            <w:proofErr w:type="gramEnd"/>
          </w:p>
          <w:p w14:paraId="3B59F592" w14:textId="77777777" w:rsidR="00BE7BB7" w:rsidRPr="00BE7BB7" w:rsidRDefault="00BE7BB7" w:rsidP="00CF1FED">
            <w:pPr>
              <w:pStyle w:val="Hints"/>
              <w:numPr>
                <w:ilvl w:val="0"/>
                <w:numId w:val="88"/>
              </w:numPr>
              <w:jc w:val="both"/>
              <w:rPr>
                <w:rFonts w:ascii="Verdana" w:hAnsi="Verdana" w:cs="Calibri"/>
                <w:color w:val="auto"/>
              </w:rPr>
            </w:pPr>
            <w:r>
              <w:rPr>
                <w:rFonts w:ascii="Verdana" w:hAnsi="Verdana" w:cs="Calibri"/>
              </w:rPr>
              <w:t xml:space="preserve">Optionally, the Case Owner fills in F002, by entering all the required </w:t>
            </w:r>
            <w:proofErr w:type="gramStart"/>
            <w:r>
              <w:rPr>
                <w:rFonts w:ascii="Verdana" w:hAnsi="Verdana" w:cs="Calibri"/>
              </w:rPr>
              <w:t>data;</w:t>
            </w:r>
            <w:proofErr w:type="gramEnd"/>
          </w:p>
          <w:p w14:paraId="052EB464" w14:textId="77777777" w:rsidR="00BE7BB7" w:rsidRPr="00A319FA" w:rsidRDefault="00BE7BB7" w:rsidP="00CF1FED">
            <w:pPr>
              <w:pStyle w:val="Hints"/>
              <w:numPr>
                <w:ilvl w:val="0"/>
                <w:numId w:val="88"/>
              </w:numPr>
              <w:jc w:val="both"/>
              <w:rPr>
                <w:rFonts w:ascii="Verdana" w:hAnsi="Verdana" w:cs="Calibri"/>
                <w:color w:val="auto"/>
              </w:rPr>
            </w:pPr>
            <w:r>
              <w:rPr>
                <w:rFonts w:ascii="Verdana" w:hAnsi="Verdana" w:cs="Calibri"/>
              </w:rPr>
              <w:t xml:space="preserve">Optionally, the Case Owner sends F002, including all the attachments, to all </w:t>
            </w:r>
            <w:proofErr w:type="gramStart"/>
            <w:r>
              <w:rPr>
                <w:rFonts w:ascii="Verdana" w:hAnsi="Verdana" w:cs="Calibri"/>
              </w:rPr>
              <w:t>Counterparties;</w:t>
            </w:r>
            <w:proofErr w:type="gramEnd"/>
          </w:p>
          <w:p w14:paraId="6BCB0557" w14:textId="77777777" w:rsidR="005B498D" w:rsidRPr="00A319FA" w:rsidRDefault="00965F8C" w:rsidP="00CF1FED">
            <w:pPr>
              <w:pStyle w:val="Hints"/>
              <w:numPr>
                <w:ilvl w:val="0"/>
                <w:numId w:val="88"/>
              </w:numPr>
              <w:jc w:val="both"/>
              <w:rPr>
                <w:rFonts w:ascii="Verdana" w:hAnsi="Verdana" w:cs="Calibri"/>
                <w:i/>
                <w:color w:val="auto"/>
              </w:rPr>
            </w:pPr>
            <w:r w:rsidRPr="00A319FA">
              <w:rPr>
                <w:rFonts w:ascii="Verdana" w:hAnsi="Verdana" w:cs="Calibri"/>
                <w:color w:val="auto"/>
                <w:lang w:val="en-GB"/>
              </w:rPr>
              <w:t>[This Branch] Ends.</w:t>
            </w:r>
          </w:p>
        </w:tc>
      </w:tr>
      <w:tr w:rsidR="00BE4FC5" w:rsidRPr="00775A0B" w14:paraId="2D9CDFE1" w14:textId="77777777" w:rsidTr="00C07095">
        <w:tblPrEx>
          <w:tblBorders>
            <w:bottom w:val="single" w:sz="12" w:space="0" w:color="auto"/>
          </w:tblBorders>
        </w:tblPrEx>
        <w:trPr>
          <w:gridAfter w:val="1"/>
          <w:wAfter w:w="9" w:type="dxa"/>
          <w:trHeight w:val="564"/>
        </w:trPr>
        <w:tc>
          <w:tcPr>
            <w:tcW w:w="2518" w:type="dxa"/>
            <w:gridSpan w:val="2"/>
            <w:vMerge/>
          </w:tcPr>
          <w:p w14:paraId="0F825ACC" w14:textId="77777777" w:rsidR="00BE4FC5" w:rsidRPr="00A319FA" w:rsidRDefault="00BE4FC5" w:rsidP="00CF1FED">
            <w:pPr>
              <w:rPr>
                <w:rFonts w:ascii="Verdana" w:hAnsi="Verdana" w:cs="Calibri"/>
                <w:b/>
                <w:szCs w:val="20"/>
              </w:rPr>
            </w:pPr>
          </w:p>
        </w:tc>
        <w:tc>
          <w:tcPr>
            <w:tcW w:w="7220" w:type="dxa"/>
            <w:gridSpan w:val="3"/>
          </w:tcPr>
          <w:p w14:paraId="16E1F75D"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where [Branch 1 Step 2] has been executed th</w:t>
            </w:r>
            <w:r w:rsidR="00774266" w:rsidRPr="00A319FA">
              <w:rPr>
                <w:rFonts w:ascii="Verdana" w:hAnsi="Verdana" w:cs="Calibri"/>
                <w:b/>
                <w:i/>
                <w:szCs w:val="20"/>
              </w:rPr>
              <w:t>en</w:t>
            </w:r>
            <w:r w:rsidRPr="00A319FA">
              <w:rPr>
                <w:rFonts w:ascii="Verdana" w:hAnsi="Verdana" w:cs="Calibri"/>
                <w:b/>
                <w:i/>
                <w:szCs w:val="20"/>
              </w:rPr>
              <w:t xml:space="preserve"> at any step between [Branch 1 Step 2] and [</w:t>
            </w:r>
            <w:r w:rsidR="0041421A" w:rsidRPr="00A319FA">
              <w:rPr>
                <w:rFonts w:ascii="Verdana" w:hAnsi="Verdana" w:cs="Calibri"/>
                <w:b/>
                <w:i/>
                <w:szCs w:val="20"/>
              </w:rPr>
              <w:t>step 12</w:t>
            </w:r>
            <w:r w:rsidRPr="00A319FA">
              <w:rPr>
                <w:rFonts w:ascii="Verdana" w:hAnsi="Verdana" w:cs="Calibri"/>
                <w:b/>
                <w:i/>
                <w:szCs w:val="20"/>
              </w:rPr>
              <w:t xml:space="preserve">] the </w:t>
            </w:r>
            <w:r w:rsidR="00192F9D" w:rsidRPr="00A319FA">
              <w:rPr>
                <w:rFonts w:ascii="Verdana" w:hAnsi="Verdana" w:cs="Calibri"/>
                <w:b/>
                <w:i/>
                <w:szCs w:val="20"/>
              </w:rPr>
              <w:t>Case Owner</w:t>
            </w:r>
            <w:r w:rsidRPr="00A319FA">
              <w:rPr>
                <w:rFonts w:ascii="Verdana" w:hAnsi="Verdana" w:cs="Calibri"/>
                <w:b/>
                <w:i/>
                <w:szCs w:val="20"/>
              </w:rPr>
              <w:t xml:space="preserve"> may choose to advise all recipients </w:t>
            </w:r>
            <w:r w:rsidR="00234794" w:rsidRPr="00A319FA">
              <w:rPr>
                <w:rFonts w:ascii="Verdana" w:hAnsi="Verdana" w:cs="Calibri"/>
                <w:b/>
                <w:i/>
                <w:szCs w:val="20"/>
              </w:rPr>
              <w:t>that</w:t>
            </w:r>
            <w:r w:rsidRPr="00A319FA">
              <w:rPr>
                <w:rFonts w:ascii="Verdana" w:hAnsi="Verdana" w:cs="Calibri"/>
                <w:b/>
                <w:i/>
                <w:szCs w:val="20"/>
              </w:rPr>
              <w:t xml:space="preserve"> their F022 is Invalid under Art 5 of 987/09</w:t>
            </w:r>
          </w:p>
          <w:p w14:paraId="75DB678D" w14:textId="77777777" w:rsidR="00BE4FC5" w:rsidRPr="00A319FA" w:rsidRDefault="00BE4FC5" w:rsidP="00CF1FED">
            <w:pPr>
              <w:ind w:left="2"/>
              <w:rPr>
                <w:rFonts w:ascii="Verdana" w:hAnsi="Verdana" w:cs="Calibri"/>
                <w:szCs w:val="20"/>
              </w:rPr>
            </w:pPr>
          </w:p>
          <w:p w14:paraId="7D2071F9" w14:textId="77777777" w:rsidR="00BE4FC5" w:rsidRPr="000C2A8E" w:rsidRDefault="00BE4FC5" w:rsidP="00CF1FED">
            <w:pPr>
              <w:pStyle w:val="Hints"/>
              <w:numPr>
                <w:ilvl w:val="0"/>
                <w:numId w:val="33"/>
              </w:numPr>
              <w:jc w:val="both"/>
              <w:rPr>
                <w:rFonts w:ascii="Verdana" w:hAnsi="Verdana" w:cs="Calibri"/>
                <w:i/>
                <w:color w:val="auto"/>
                <w:lang w:val="en-GB"/>
              </w:rPr>
            </w:pPr>
            <w:r w:rsidRPr="00A319FA">
              <w:rPr>
                <w:rFonts w:ascii="Verdana" w:hAnsi="Verdana" w:cs="Calibri"/>
                <w:color w:val="auto"/>
                <w:lang w:val="en-GB"/>
              </w:rPr>
              <w:t xml:space="preserve">The </w:t>
            </w:r>
            <w:r w:rsidR="00192F9D" w:rsidRPr="00A319FA">
              <w:rPr>
                <w:rFonts w:ascii="Verdana" w:hAnsi="Verdana" w:cs="Calibri"/>
                <w:color w:val="auto"/>
                <w:lang w:val="en-GB"/>
              </w:rPr>
              <w:t>Case Owner</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AD_BUC_06</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w:t>
            </w:r>
            <w:proofErr w:type="spellStart"/>
            <w:r w:rsidR="00732614" w:rsidRPr="00A319FA">
              <w:rPr>
                <w:rFonts w:ascii="Verdana" w:hAnsi="Verdana" w:cs="Calibri"/>
                <w:b/>
                <w:i/>
                <w:color w:val="auto"/>
                <w:lang w:val="en-GB"/>
              </w:rPr>
              <w:t>Invalidate_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60C15112" w14:textId="77777777" w:rsidR="000C2A8E" w:rsidRPr="000C2A8E" w:rsidRDefault="000C2A8E" w:rsidP="00CF1FED">
            <w:pPr>
              <w:pStyle w:val="Hints"/>
              <w:numPr>
                <w:ilvl w:val="0"/>
                <w:numId w:val="33"/>
              </w:numPr>
              <w:jc w:val="both"/>
              <w:rPr>
                <w:rFonts w:ascii="Verdana" w:hAnsi="Verdana" w:cs="Calibri"/>
                <w:i/>
                <w:color w:val="auto"/>
                <w:lang w:val="en-GB"/>
              </w:rPr>
            </w:pPr>
            <w:r>
              <w:rPr>
                <w:rFonts w:ascii="Verdana" w:hAnsi="Verdana" w:cs="Calibri"/>
                <w:color w:val="auto"/>
                <w:lang w:val="en-GB"/>
              </w:rPr>
              <w:t xml:space="preserve">Optionally, the Case Owner sends F022, by entering all the required </w:t>
            </w:r>
            <w:proofErr w:type="gramStart"/>
            <w:r>
              <w:rPr>
                <w:rFonts w:ascii="Verdana" w:hAnsi="Verdana" w:cs="Calibri"/>
                <w:color w:val="auto"/>
                <w:lang w:val="en-GB"/>
              </w:rPr>
              <w:t>data;</w:t>
            </w:r>
            <w:proofErr w:type="gramEnd"/>
          </w:p>
          <w:p w14:paraId="735003DE" w14:textId="77777777" w:rsidR="000C2A8E" w:rsidRPr="00A319FA" w:rsidRDefault="000C2A8E" w:rsidP="00CF1FED">
            <w:pPr>
              <w:pStyle w:val="Hints"/>
              <w:numPr>
                <w:ilvl w:val="0"/>
                <w:numId w:val="33"/>
              </w:numPr>
              <w:jc w:val="both"/>
              <w:rPr>
                <w:rFonts w:ascii="Verdana" w:hAnsi="Verdana" w:cs="Calibri"/>
                <w:i/>
                <w:color w:val="auto"/>
                <w:lang w:val="en-GB"/>
              </w:rPr>
            </w:pPr>
            <w:r>
              <w:rPr>
                <w:rFonts w:ascii="Verdana" w:hAnsi="Verdana" w:cs="Calibri"/>
                <w:color w:val="auto"/>
                <w:lang w:val="en-GB"/>
              </w:rPr>
              <w:t xml:space="preserve">Optionally, the Case Owner sends F022, including all the attachments, to all </w:t>
            </w:r>
            <w:proofErr w:type="gramStart"/>
            <w:r>
              <w:rPr>
                <w:rFonts w:ascii="Verdana" w:hAnsi="Verdana" w:cs="Calibri"/>
                <w:color w:val="auto"/>
                <w:lang w:val="en-GB"/>
              </w:rPr>
              <w:t>Counterparties;</w:t>
            </w:r>
            <w:proofErr w:type="gramEnd"/>
          </w:p>
          <w:p w14:paraId="5FB13DCE" w14:textId="77777777" w:rsidR="00BE4FC5" w:rsidRPr="00A319FA" w:rsidRDefault="00BE4FC5" w:rsidP="00CF1FED">
            <w:pPr>
              <w:pStyle w:val="Hints"/>
              <w:numPr>
                <w:ilvl w:val="0"/>
                <w:numId w:val="33"/>
              </w:numPr>
              <w:jc w:val="both"/>
              <w:rPr>
                <w:rFonts w:ascii="Verdana" w:hAnsi="Verdana" w:cs="Calibri"/>
                <w:color w:val="auto"/>
                <w:lang w:val="en-GB"/>
              </w:rPr>
            </w:pPr>
            <w:r w:rsidRPr="00A319FA">
              <w:rPr>
                <w:rFonts w:ascii="Verdana" w:hAnsi="Verdana" w:cs="Calibri"/>
                <w:color w:val="auto"/>
                <w:lang w:val="en-GB"/>
              </w:rPr>
              <w:t>[This Branch] Ends</w:t>
            </w:r>
            <w:r w:rsidR="00BE6269">
              <w:rPr>
                <w:rFonts w:ascii="Verdana" w:hAnsi="Verdana" w:cs="Calibri"/>
                <w:color w:val="auto"/>
                <w:lang w:val="en-GB"/>
              </w:rPr>
              <w:t>.</w:t>
            </w:r>
          </w:p>
        </w:tc>
      </w:tr>
      <w:tr w:rsidR="00BE4FC5" w:rsidRPr="00775A0B" w14:paraId="63F461FB" w14:textId="77777777" w:rsidTr="00C07095">
        <w:tblPrEx>
          <w:tblBorders>
            <w:bottom w:val="single" w:sz="12" w:space="0" w:color="auto"/>
          </w:tblBorders>
        </w:tblPrEx>
        <w:trPr>
          <w:gridAfter w:val="1"/>
          <w:wAfter w:w="9" w:type="dxa"/>
          <w:trHeight w:val="564"/>
        </w:trPr>
        <w:tc>
          <w:tcPr>
            <w:tcW w:w="2518" w:type="dxa"/>
            <w:gridSpan w:val="2"/>
            <w:vMerge/>
          </w:tcPr>
          <w:p w14:paraId="76457E9F" w14:textId="77777777" w:rsidR="00BE4FC5" w:rsidRPr="00A319FA" w:rsidRDefault="00BE4FC5" w:rsidP="00CF1FED">
            <w:pPr>
              <w:rPr>
                <w:rFonts w:ascii="Verdana" w:hAnsi="Verdana" w:cs="Calibri"/>
                <w:b/>
                <w:szCs w:val="20"/>
              </w:rPr>
            </w:pPr>
          </w:p>
        </w:tc>
        <w:tc>
          <w:tcPr>
            <w:tcW w:w="7220" w:type="dxa"/>
            <w:gridSpan w:val="3"/>
          </w:tcPr>
          <w:p w14:paraId="63178954"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where [Branch 1 Step 5] has been executed th</w:t>
            </w:r>
            <w:r w:rsidR="00234794" w:rsidRPr="00A319FA">
              <w:rPr>
                <w:rFonts w:ascii="Verdana" w:hAnsi="Verdana" w:cs="Calibri"/>
                <w:b/>
                <w:i/>
                <w:szCs w:val="20"/>
              </w:rPr>
              <w:t>e</w:t>
            </w:r>
            <w:r w:rsidRPr="00A319FA">
              <w:rPr>
                <w:rFonts w:ascii="Verdana" w:hAnsi="Verdana" w:cs="Calibri"/>
                <w:b/>
                <w:i/>
                <w:szCs w:val="20"/>
              </w:rPr>
              <w:t>n at any step between [Branch 1 Step 5] and [</w:t>
            </w:r>
            <w:r w:rsidR="0041421A" w:rsidRPr="00A319FA">
              <w:rPr>
                <w:rFonts w:ascii="Verdana" w:hAnsi="Verdana" w:cs="Calibri"/>
                <w:b/>
                <w:i/>
                <w:szCs w:val="20"/>
              </w:rPr>
              <w:t>step 12</w:t>
            </w:r>
            <w:r w:rsidRPr="00A319FA">
              <w:rPr>
                <w:rFonts w:ascii="Verdana" w:hAnsi="Verdana" w:cs="Calibri"/>
                <w:b/>
                <w:i/>
                <w:szCs w:val="20"/>
              </w:rPr>
              <w:t xml:space="preserve">] the Counterparty may choose to advise all recipients </w:t>
            </w:r>
            <w:r w:rsidR="00234794" w:rsidRPr="00A319FA">
              <w:rPr>
                <w:rFonts w:ascii="Verdana" w:hAnsi="Verdana" w:cs="Calibri"/>
                <w:b/>
                <w:i/>
                <w:szCs w:val="20"/>
              </w:rPr>
              <w:t xml:space="preserve">that </w:t>
            </w:r>
            <w:r w:rsidRPr="00A319FA">
              <w:rPr>
                <w:rFonts w:ascii="Verdana" w:hAnsi="Verdana" w:cs="Calibri"/>
                <w:b/>
                <w:i/>
                <w:szCs w:val="20"/>
              </w:rPr>
              <w:t xml:space="preserve">their </w:t>
            </w:r>
            <w:r w:rsidR="002052B7" w:rsidRPr="00A319FA">
              <w:rPr>
                <w:rFonts w:ascii="Verdana" w:hAnsi="Verdana" w:cs="Calibri"/>
                <w:b/>
                <w:i/>
                <w:szCs w:val="20"/>
              </w:rPr>
              <w:t>F</w:t>
            </w:r>
            <w:r w:rsidRPr="00A319FA">
              <w:rPr>
                <w:rFonts w:ascii="Verdana" w:hAnsi="Verdana" w:cs="Calibri"/>
                <w:b/>
                <w:i/>
                <w:szCs w:val="20"/>
              </w:rPr>
              <w:t xml:space="preserve">023 </w:t>
            </w:r>
            <w:r w:rsidR="00234794" w:rsidRPr="00A319FA">
              <w:rPr>
                <w:rFonts w:ascii="Verdana" w:hAnsi="Verdana" w:cs="Calibri"/>
                <w:b/>
                <w:i/>
                <w:szCs w:val="20"/>
              </w:rPr>
              <w:t>i</w:t>
            </w:r>
            <w:r w:rsidRPr="00A319FA">
              <w:rPr>
                <w:rFonts w:ascii="Verdana" w:hAnsi="Verdana" w:cs="Calibri"/>
                <w:b/>
                <w:i/>
                <w:szCs w:val="20"/>
              </w:rPr>
              <w:t>s Invalid under Art 5 of 987/09</w:t>
            </w:r>
          </w:p>
          <w:p w14:paraId="18FC4731" w14:textId="77777777" w:rsidR="00BE4FC5" w:rsidRPr="00A319FA" w:rsidRDefault="00BE4FC5" w:rsidP="00CF1FED">
            <w:pPr>
              <w:rPr>
                <w:rFonts w:ascii="Verdana" w:hAnsi="Verdana" w:cs="Calibri"/>
                <w:szCs w:val="20"/>
              </w:rPr>
            </w:pPr>
          </w:p>
          <w:p w14:paraId="2143D6F4" w14:textId="77777777" w:rsidR="00091DF9" w:rsidRPr="007501A0" w:rsidRDefault="00BE4FC5" w:rsidP="00CF1FED">
            <w:pPr>
              <w:pStyle w:val="Hints"/>
              <w:numPr>
                <w:ilvl w:val="0"/>
                <w:numId w:val="94"/>
              </w:numPr>
              <w:jc w:val="both"/>
              <w:rPr>
                <w:rFonts w:ascii="Verdana" w:hAnsi="Verdana" w:cs="Calibri"/>
                <w:b/>
                <w:i/>
                <w:lang w:val="en-GB"/>
              </w:rPr>
            </w:pPr>
            <w:r w:rsidRPr="00A319FA">
              <w:rPr>
                <w:rFonts w:ascii="Verdana" w:hAnsi="Verdana" w:cs="Calibri"/>
                <w:color w:val="auto"/>
                <w:lang w:val="en-GB"/>
              </w:rPr>
              <w:t>The Counterparty executes business use case</w:t>
            </w:r>
            <w:r w:rsidRPr="00A319FA">
              <w:rPr>
                <w:rFonts w:ascii="Verdana" w:hAnsi="Verdana" w:cs="Calibri"/>
                <w:color w:val="auto"/>
              </w:rPr>
              <w:t xml:space="preserve"> </w:t>
            </w:r>
            <w:r w:rsidRPr="00A319FA">
              <w:rPr>
                <w:rFonts w:ascii="Verdana" w:hAnsi="Verdana" w:cs="Calibri"/>
                <w:b/>
                <w:i/>
                <w:color w:val="auto"/>
                <w:lang w:val="en-GB"/>
              </w:rPr>
              <w:t xml:space="preserve">AD_BUC_06 - </w:t>
            </w:r>
            <w:proofErr w:type="spellStart"/>
            <w:r w:rsidR="00732614" w:rsidRPr="00A319FA">
              <w:rPr>
                <w:rFonts w:ascii="Verdana" w:hAnsi="Verdana" w:cs="Calibri"/>
                <w:b/>
                <w:i/>
                <w:color w:val="auto"/>
                <w:lang w:val="en-GB"/>
              </w:rPr>
              <w:t>Invalidate_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429A124D" w14:textId="77777777" w:rsidR="007501A0" w:rsidRPr="007501A0" w:rsidRDefault="007501A0" w:rsidP="00CF1FED">
            <w:pPr>
              <w:pStyle w:val="Hints"/>
              <w:numPr>
                <w:ilvl w:val="0"/>
                <w:numId w:val="94"/>
              </w:numPr>
              <w:jc w:val="both"/>
              <w:rPr>
                <w:rFonts w:ascii="Verdana" w:hAnsi="Verdana" w:cs="Calibri"/>
                <w:b/>
                <w:i/>
                <w:lang w:val="en-GB"/>
              </w:rPr>
            </w:pPr>
            <w:r>
              <w:rPr>
                <w:rFonts w:ascii="Verdana" w:hAnsi="Verdana" w:cs="Calibri"/>
                <w:color w:val="auto"/>
                <w:lang w:val="en-GB"/>
              </w:rPr>
              <w:t xml:space="preserve">Optionally, the Counterparty fills in F023, by entering all the required </w:t>
            </w:r>
            <w:proofErr w:type="gramStart"/>
            <w:r>
              <w:rPr>
                <w:rFonts w:ascii="Verdana" w:hAnsi="Verdana" w:cs="Calibri"/>
                <w:color w:val="auto"/>
                <w:lang w:val="en-GB"/>
              </w:rPr>
              <w:t>data;</w:t>
            </w:r>
            <w:proofErr w:type="gramEnd"/>
          </w:p>
          <w:p w14:paraId="2BBCEEA3" w14:textId="77777777" w:rsidR="007501A0" w:rsidRPr="00A319FA" w:rsidRDefault="007501A0" w:rsidP="00CF1FED">
            <w:pPr>
              <w:pStyle w:val="Hints"/>
              <w:numPr>
                <w:ilvl w:val="0"/>
                <w:numId w:val="94"/>
              </w:numPr>
              <w:jc w:val="both"/>
              <w:rPr>
                <w:rFonts w:ascii="Verdana" w:hAnsi="Verdana" w:cs="Calibri"/>
                <w:b/>
                <w:i/>
                <w:lang w:val="en-GB"/>
              </w:rPr>
            </w:pPr>
            <w:r>
              <w:rPr>
                <w:rFonts w:ascii="Verdana" w:hAnsi="Verdana" w:cs="Calibri"/>
                <w:color w:val="auto"/>
                <w:lang w:val="en-GB"/>
              </w:rPr>
              <w:t xml:space="preserve">Optionally, the Counterparty sends F023, including all the attachments, to all </w:t>
            </w:r>
            <w:proofErr w:type="gramStart"/>
            <w:r>
              <w:rPr>
                <w:rFonts w:ascii="Verdana" w:hAnsi="Verdana" w:cs="Calibri"/>
                <w:color w:val="auto"/>
                <w:lang w:val="en-GB"/>
              </w:rPr>
              <w:t>Counterparties;</w:t>
            </w:r>
            <w:proofErr w:type="gramEnd"/>
          </w:p>
          <w:p w14:paraId="0A1BB4D1" w14:textId="77777777" w:rsidR="00BE4FC5" w:rsidRPr="00A319FA" w:rsidRDefault="00BE4FC5" w:rsidP="00CF1FED">
            <w:pPr>
              <w:pStyle w:val="Hints"/>
              <w:numPr>
                <w:ilvl w:val="0"/>
                <w:numId w:val="94"/>
              </w:numPr>
              <w:jc w:val="both"/>
              <w:rPr>
                <w:rFonts w:ascii="Verdana" w:hAnsi="Verdana" w:cs="Calibri"/>
                <w:b/>
                <w:i/>
                <w:lang w:val="en-GB"/>
              </w:rPr>
            </w:pPr>
            <w:r w:rsidRPr="00A319FA">
              <w:rPr>
                <w:rFonts w:ascii="Verdana" w:hAnsi="Verdana" w:cs="Calibri"/>
                <w:color w:val="auto"/>
                <w:lang w:val="en-GB"/>
              </w:rPr>
              <w:t>[This Branch] Ends</w:t>
            </w:r>
            <w:r w:rsidR="00BE6269">
              <w:rPr>
                <w:rFonts w:ascii="Verdana" w:hAnsi="Verdana" w:cs="Calibri"/>
                <w:color w:val="auto"/>
                <w:lang w:val="en-GB"/>
              </w:rPr>
              <w:t>.</w:t>
            </w:r>
          </w:p>
        </w:tc>
      </w:tr>
      <w:tr w:rsidR="00BE4FC5" w:rsidRPr="00775A0B" w14:paraId="09738343" w14:textId="77777777" w:rsidTr="00C07095">
        <w:tblPrEx>
          <w:tblBorders>
            <w:bottom w:val="single" w:sz="12" w:space="0" w:color="auto"/>
          </w:tblBorders>
        </w:tblPrEx>
        <w:trPr>
          <w:gridAfter w:val="1"/>
          <w:wAfter w:w="9" w:type="dxa"/>
          <w:trHeight w:val="564"/>
        </w:trPr>
        <w:tc>
          <w:tcPr>
            <w:tcW w:w="2518" w:type="dxa"/>
            <w:gridSpan w:val="2"/>
            <w:vMerge/>
          </w:tcPr>
          <w:p w14:paraId="315FD2E5" w14:textId="77777777" w:rsidR="00BE4FC5" w:rsidRPr="00A319FA" w:rsidRDefault="00BE4FC5" w:rsidP="00CF1FED">
            <w:pPr>
              <w:rPr>
                <w:rFonts w:ascii="Verdana" w:hAnsi="Verdana" w:cs="Calibri"/>
                <w:b/>
                <w:szCs w:val="20"/>
              </w:rPr>
            </w:pPr>
          </w:p>
        </w:tc>
        <w:tc>
          <w:tcPr>
            <w:tcW w:w="7220" w:type="dxa"/>
            <w:gridSpan w:val="3"/>
          </w:tcPr>
          <w:p w14:paraId="442A6692" w14:textId="77777777" w:rsidR="00806ED3" w:rsidRPr="00360224" w:rsidRDefault="00806ED3" w:rsidP="00806ED3">
            <w:pPr>
              <w:numPr>
                <w:ilvl w:val="0"/>
                <w:numId w:val="37"/>
              </w:numPr>
              <w:ind w:left="2"/>
              <w:rPr>
                <w:rFonts w:ascii="Verdana" w:hAnsi="Verdana" w:cs="Calibri"/>
                <w:b/>
                <w:i/>
              </w:rPr>
            </w:pPr>
            <w:r w:rsidRPr="00360224">
              <w:rPr>
                <w:rFonts w:ascii="Verdana" w:hAnsi="Verdana" w:cs="Calibri"/>
                <w:b/>
                <w:i/>
                <w:szCs w:val="20"/>
              </w:rPr>
              <w:t>[REMOVED]</w:t>
            </w:r>
          </w:p>
          <w:p w14:paraId="29ADBE8A" w14:textId="77777777" w:rsidR="00BE4FC5" w:rsidRPr="00360224" w:rsidRDefault="00BE4FC5" w:rsidP="00806ED3">
            <w:pPr>
              <w:pStyle w:val="Hints"/>
              <w:ind w:left="720"/>
              <w:jc w:val="both"/>
              <w:rPr>
                <w:rFonts w:ascii="Verdana" w:hAnsi="Verdana" w:cs="Calibri"/>
                <w:b/>
                <w:i/>
                <w:lang w:val="en-GB"/>
              </w:rPr>
            </w:pPr>
          </w:p>
        </w:tc>
      </w:tr>
      <w:tr w:rsidR="00BE4FC5" w:rsidRPr="00775A0B" w14:paraId="35921838" w14:textId="77777777" w:rsidTr="00C07095">
        <w:tblPrEx>
          <w:tblBorders>
            <w:bottom w:val="single" w:sz="12" w:space="0" w:color="auto"/>
          </w:tblBorders>
        </w:tblPrEx>
        <w:trPr>
          <w:gridAfter w:val="1"/>
          <w:wAfter w:w="9" w:type="dxa"/>
          <w:trHeight w:val="564"/>
        </w:trPr>
        <w:tc>
          <w:tcPr>
            <w:tcW w:w="2518" w:type="dxa"/>
            <w:gridSpan w:val="2"/>
            <w:vMerge/>
          </w:tcPr>
          <w:p w14:paraId="2F7F4DA0" w14:textId="77777777" w:rsidR="00BE4FC5" w:rsidRPr="00A319FA" w:rsidRDefault="00BE4FC5" w:rsidP="00CF1FED">
            <w:pPr>
              <w:rPr>
                <w:rFonts w:ascii="Verdana" w:hAnsi="Verdana" w:cs="Calibri"/>
                <w:b/>
                <w:szCs w:val="20"/>
              </w:rPr>
            </w:pPr>
          </w:p>
        </w:tc>
        <w:tc>
          <w:tcPr>
            <w:tcW w:w="7220" w:type="dxa"/>
            <w:gridSpan w:val="3"/>
          </w:tcPr>
          <w:p w14:paraId="41D1B403" w14:textId="77777777" w:rsidR="002E0C5F" w:rsidRPr="00360224" w:rsidRDefault="002E0C5F" w:rsidP="002E0C5F">
            <w:pPr>
              <w:numPr>
                <w:ilvl w:val="0"/>
                <w:numId w:val="37"/>
              </w:numPr>
              <w:ind w:left="2"/>
              <w:rPr>
                <w:rFonts w:ascii="Verdana" w:hAnsi="Verdana" w:cs="Calibri"/>
              </w:rPr>
            </w:pPr>
            <w:r w:rsidRPr="00360224">
              <w:rPr>
                <w:rFonts w:ascii="Verdana" w:hAnsi="Verdana" w:cs="Calibri"/>
                <w:b/>
                <w:i/>
                <w:szCs w:val="20"/>
              </w:rPr>
              <w:t>[REMOVED]</w:t>
            </w:r>
          </w:p>
          <w:p w14:paraId="24F3BC78" w14:textId="77777777" w:rsidR="00BE4FC5" w:rsidRPr="00360224" w:rsidRDefault="00BE4FC5" w:rsidP="002E0C5F">
            <w:pPr>
              <w:pStyle w:val="Hints"/>
              <w:ind w:left="720"/>
              <w:jc w:val="both"/>
              <w:rPr>
                <w:rFonts w:ascii="Verdana" w:hAnsi="Verdana" w:cs="Calibri"/>
                <w:b/>
                <w:i/>
                <w:lang w:val="en-GB"/>
              </w:rPr>
            </w:pPr>
          </w:p>
        </w:tc>
      </w:tr>
      <w:tr w:rsidR="00BE4FC5" w:rsidRPr="00775A0B" w14:paraId="471C0A1A" w14:textId="77777777" w:rsidTr="00C07095">
        <w:tblPrEx>
          <w:tblBorders>
            <w:bottom w:val="single" w:sz="12" w:space="0" w:color="auto"/>
          </w:tblBorders>
        </w:tblPrEx>
        <w:trPr>
          <w:gridAfter w:val="1"/>
          <w:wAfter w:w="9" w:type="dxa"/>
          <w:trHeight w:val="564"/>
        </w:trPr>
        <w:tc>
          <w:tcPr>
            <w:tcW w:w="2518" w:type="dxa"/>
            <w:gridSpan w:val="2"/>
            <w:vMerge/>
          </w:tcPr>
          <w:p w14:paraId="40B7E0E7" w14:textId="77777777" w:rsidR="00BE4FC5" w:rsidRPr="00A319FA" w:rsidRDefault="00BE4FC5" w:rsidP="00CF1FED">
            <w:pPr>
              <w:rPr>
                <w:rFonts w:ascii="Verdana" w:hAnsi="Verdana" w:cs="Calibri"/>
                <w:b/>
                <w:szCs w:val="20"/>
              </w:rPr>
            </w:pPr>
          </w:p>
        </w:tc>
        <w:tc>
          <w:tcPr>
            <w:tcW w:w="7220" w:type="dxa"/>
            <w:gridSpan w:val="3"/>
          </w:tcPr>
          <w:p w14:paraId="693BDF79"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where [Branch 3 Step 2] has been executed then at any step between [Branch 3 Step 2] and [</w:t>
            </w:r>
            <w:r w:rsidR="0041421A" w:rsidRPr="00A319FA">
              <w:rPr>
                <w:rFonts w:ascii="Verdana" w:hAnsi="Verdana" w:cs="Calibri"/>
                <w:b/>
                <w:i/>
                <w:szCs w:val="20"/>
              </w:rPr>
              <w:t>step 12</w:t>
            </w:r>
            <w:r w:rsidRPr="00A319FA">
              <w:rPr>
                <w:rFonts w:ascii="Verdana" w:hAnsi="Verdana" w:cs="Calibri"/>
                <w:b/>
                <w:i/>
                <w:szCs w:val="20"/>
              </w:rPr>
              <w:t xml:space="preserve">] the </w:t>
            </w:r>
            <w:r w:rsidR="00192F9D" w:rsidRPr="00A319FA">
              <w:rPr>
                <w:rFonts w:ascii="Verdana" w:hAnsi="Verdana" w:cs="Calibri"/>
                <w:b/>
                <w:i/>
                <w:szCs w:val="20"/>
              </w:rPr>
              <w:t>Case Owner</w:t>
            </w:r>
            <w:r w:rsidRPr="00A319FA">
              <w:rPr>
                <w:rFonts w:ascii="Verdana" w:hAnsi="Verdana" w:cs="Calibri"/>
                <w:b/>
                <w:i/>
                <w:szCs w:val="20"/>
              </w:rPr>
              <w:t xml:space="preserve"> may choose to advise all recipients </w:t>
            </w:r>
            <w:r w:rsidR="003357DB" w:rsidRPr="00A319FA">
              <w:rPr>
                <w:rFonts w:ascii="Verdana" w:hAnsi="Verdana" w:cs="Calibri"/>
                <w:b/>
                <w:i/>
                <w:szCs w:val="20"/>
              </w:rPr>
              <w:t xml:space="preserve">that </w:t>
            </w:r>
            <w:r w:rsidRPr="00A319FA">
              <w:rPr>
                <w:rFonts w:ascii="Verdana" w:hAnsi="Verdana" w:cs="Calibri"/>
                <w:b/>
                <w:i/>
                <w:szCs w:val="20"/>
              </w:rPr>
              <w:t>their F026 is Invalid under Art 5 of 987/09</w:t>
            </w:r>
          </w:p>
          <w:p w14:paraId="38F911D4" w14:textId="77777777" w:rsidR="00BE4FC5" w:rsidRPr="00A319FA" w:rsidRDefault="00BE4FC5" w:rsidP="00CF1FED">
            <w:pPr>
              <w:ind w:left="2"/>
              <w:rPr>
                <w:rFonts w:ascii="Verdana" w:hAnsi="Verdana" w:cs="Calibri"/>
                <w:szCs w:val="20"/>
              </w:rPr>
            </w:pPr>
          </w:p>
          <w:p w14:paraId="462DC8EF" w14:textId="77777777" w:rsidR="00BE4FC5" w:rsidRPr="007D1D9B" w:rsidRDefault="00BE4FC5" w:rsidP="00CF1FED">
            <w:pPr>
              <w:pStyle w:val="Hints"/>
              <w:numPr>
                <w:ilvl w:val="0"/>
                <w:numId w:val="42"/>
              </w:numPr>
              <w:jc w:val="both"/>
              <w:rPr>
                <w:rFonts w:ascii="Verdana" w:hAnsi="Verdana" w:cs="Calibri"/>
                <w:b/>
                <w:i/>
                <w:lang w:val="en-GB"/>
              </w:rPr>
            </w:pPr>
            <w:r w:rsidRPr="00A319FA">
              <w:rPr>
                <w:rFonts w:ascii="Verdana" w:hAnsi="Verdana" w:cs="Calibri"/>
                <w:color w:val="auto"/>
                <w:lang w:val="en-GB"/>
              </w:rPr>
              <w:lastRenderedPageBreak/>
              <w:t xml:space="preserve">The </w:t>
            </w:r>
            <w:r w:rsidR="00192F9D" w:rsidRPr="00A319FA">
              <w:rPr>
                <w:rFonts w:ascii="Verdana" w:hAnsi="Verdana" w:cs="Calibri"/>
                <w:color w:val="auto"/>
                <w:lang w:val="en-GB"/>
              </w:rPr>
              <w:t>Case Owner</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AD_BUC_06</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w:t>
            </w:r>
            <w:proofErr w:type="spellStart"/>
            <w:r w:rsidR="00732614" w:rsidRPr="00A319FA">
              <w:rPr>
                <w:rFonts w:ascii="Verdana" w:hAnsi="Verdana" w:cs="Calibri"/>
                <w:b/>
                <w:i/>
                <w:color w:val="auto"/>
                <w:lang w:val="en-GB"/>
              </w:rPr>
              <w:t>Invalidate_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65824746" w14:textId="77777777" w:rsidR="007D1D9B" w:rsidRPr="007D1D9B" w:rsidRDefault="007D1D9B" w:rsidP="00CF1FED">
            <w:pPr>
              <w:pStyle w:val="Hints"/>
              <w:numPr>
                <w:ilvl w:val="0"/>
                <w:numId w:val="42"/>
              </w:numPr>
              <w:jc w:val="both"/>
              <w:rPr>
                <w:rFonts w:ascii="Verdana" w:hAnsi="Verdana" w:cs="Calibri"/>
                <w:b/>
                <w:i/>
                <w:lang w:val="en-GB"/>
              </w:rPr>
            </w:pPr>
            <w:r>
              <w:rPr>
                <w:rFonts w:ascii="Verdana" w:hAnsi="Verdana" w:cs="Calibri"/>
                <w:color w:val="auto"/>
                <w:lang w:val="en-GB"/>
              </w:rPr>
              <w:t xml:space="preserve">Optionally, the Case Owner fills in F026, by entering all the required </w:t>
            </w:r>
            <w:proofErr w:type="gramStart"/>
            <w:r>
              <w:rPr>
                <w:rFonts w:ascii="Verdana" w:hAnsi="Verdana" w:cs="Calibri"/>
                <w:color w:val="auto"/>
                <w:lang w:val="en-GB"/>
              </w:rPr>
              <w:t>data;</w:t>
            </w:r>
            <w:proofErr w:type="gramEnd"/>
          </w:p>
          <w:p w14:paraId="51F52916" w14:textId="77777777" w:rsidR="007D1D9B" w:rsidRPr="00A319FA" w:rsidRDefault="007D1D9B" w:rsidP="00CF1FED">
            <w:pPr>
              <w:pStyle w:val="Hints"/>
              <w:numPr>
                <w:ilvl w:val="0"/>
                <w:numId w:val="42"/>
              </w:numPr>
              <w:jc w:val="both"/>
              <w:rPr>
                <w:rFonts w:ascii="Verdana" w:hAnsi="Verdana" w:cs="Calibri"/>
                <w:b/>
                <w:i/>
                <w:lang w:val="en-GB"/>
              </w:rPr>
            </w:pPr>
            <w:r>
              <w:rPr>
                <w:rFonts w:ascii="Verdana" w:hAnsi="Verdana" w:cs="Calibri"/>
                <w:color w:val="auto"/>
                <w:lang w:val="en-GB"/>
              </w:rPr>
              <w:t xml:space="preserve">Optionally, the Case Owner sends F026, including all the attachments, to all </w:t>
            </w:r>
            <w:proofErr w:type="gramStart"/>
            <w:r>
              <w:rPr>
                <w:rFonts w:ascii="Verdana" w:hAnsi="Verdana" w:cs="Calibri"/>
                <w:color w:val="auto"/>
                <w:lang w:val="en-GB"/>
              </w:rPr>
              <w:t>Counterparties;</w:t>
            </w:r>
            <w:proofErr w:type="gramEnd"/>
          </w:p>
          <w:p w14:paraId="453616F8" w14:textId="77777777" w:rsidR="00BE4FC5" w:rsidRPr="00A319FA" w:rsidRDefault="00BE4FC5" w:rsidP="00CF1FED">
            <w:pPr>
              <w:pStyle w:val="Hints"/>
              <w:numPr>
                <w:ilvl w:val="0"/>
                <w:numId w:val="42"/>
              </w:numPr>
              <w:jc w:val="both"/>
              <w:rPr>
                <w:rFonts w:ascii="Verdana" w:hAnsi="Verdana" w:cs="Calibri"/>
                <w:b/>
                <w:i/>
                <w:lang w:val="en-GB"/>
              </w:rPr>
            </w:pPr>
            <w:r w:rsidRPr="00A319FA">
              <w:rPr>
                <w:rFonts w:ascii="Verdana" w:hAnsi="Verdana" w:cs="Calibri"/>
                <w:color w:val="auto"/>
                <w:lang w:val="en-GB"/>
              </w:rPr>
              <w:t>[This Branch] Ends</w:t>
            </w:r>
            <w:r w:rsidR="00BE6269">
              <w:rPr>
                <w:rFonts w:ascii="Verdana" w:hAnsi="Verdana" w:cs="Calibri"/>
                <w:color w:val="auto"/>
                <w:lang w:val="en-GB"/>
              </w:rPr>
              <w:t>.</w:t>
            </w:r>
          </w:p>
        </w:tc>
      </w:tr>
      <w:tr w:rsidR="00BE4FC5" w:rsidRPr="00775A0B" w14:paraId="44EE7BB2" w14:textId="77777777" w:rsidTr="00C07095">
        <w:tblPrEx>
          <w:tblBorders>
            <w:bottom w:val="single" w:sz="12" w:space="0" w:color="auto"/>
          </w:tblBorders>
        </w:tblPrEx>
        <w:trPr>
          <w:gridAfter w:val="1"/>
          <w:wAfter w:w="9" w:type="dxa"/>
          <w:trHeight w:val="564"/>
        </w:trPr>
        <w:tc>
          <w:tcPr>
            <w:tcW w:w="2518" w:type="dxa"/>
            <w:gridSpan w:val="2"/>
            <w:vMerge/>
          </w:tcPr>
          <w:p w14:paraId="19BC5167" w14:textId="77777777" w:rsidR="00BE4FC5" w:rsidRPr="00A319FA" w:rsidRDefault="00BE4FC5" w:rsidP="00CF1FED">
            <w:pPr>
              <w:rPr>
                <w:rFonts w:ascii="Verdana" w:hAnsi="Verdana" w:cs="Calibri"/>
                <w:b/>
                <w:szCs w:val="20"/>
              </w:rPr>
            </w:pPr>
          </w:p>
        </w:tc>
        <w:tc>
          <w:tcPr>
            <w:tcW w:w="7220" w:type="dxa"/>
            <w:gridSpan w:val="3"/>
          </w:tcPr>
          <w:p w14:paraId="688B9A9B"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where [Branch 3 Step 5] has been executed then at any step between [Branch 3 Step 5] and [</w:t>
            </w:r>
            <w:r w:rsidR="0041421A" w:rsidRPr="00A319FA">
              <w:rPr>
                <w:rFonts w:ascii="Verdana" w:hAnsi="Verdana" w:cs="Calibri"/>
                <w:b/>
                <w:i/>
                <w:szCs w:val="20"/>
              </w:rPr>
              <w:t>step 12</w:t>
            </w:r>
            <w:r w:rsidRPr="00A319FA">
              <w:rPr>
                <w:rFonts w:ascii="Verdana" w:hAnsi="Verdana" w:cs="Calibri"/>
                <w:b/>
                <w:i/>
                <w:szCs w:val="20"/>
              </w:rPr>
              <w:t xml:space="preserve">] the Counterparty may choose to advise all recipients </w:t>
            </w:r>
            <w:r w:rsidR="007C2AD4" w:rsidRPr="00A319FA">
              <w:rPr>
                <w:rFonts w:ascii="Verdana" w:hAnsi="Verdana" w:cs="Calibri"/>
                <w:b/>
                <w:i/>
                <w:szCs w:val="20"/>
              </w:rPr>
              <w:t xml:space="preserve">that </w:t>
            </w:r>
            <w:r w:rsidRPr="00A319FA">
              <w:rPr>
                <w:rFonts w:ascii="Verdana" w:hAnsi="Verdana" w:cs="Calibri"/>
                <w:b/>
                <w:i/>
                <w:szCs w:val="20"/>
              </w:rPr>
              <w:t xml:space="preserve">their </w:t>
            </w:r>
            <w:r w:rsidR="005E299F" w:rsidRPr="00A319FA">
              <w:rPr>
                <w:rFonts w:ascii="Verdana" w:hAnsi="Verdana" w:cs="Calibri"/>
                <w:b/>
                <w:i/>
                <w:szCs w:val="20"/>
              </w:rPr>
              <w:t>F</w:t>
            </w:r>
            <w:r w:rsidRPr="00A319FA">
              <w:rPr>
                <w:rFonts w:ascii="Verdana" w:hAnsi="Verdana" w:cs="Calibri"/>
                <w:b/>
                <w:i/>
                <w:szCs w:val="20"/>
              </w:rPr>
              <w:t>027 is Invalid under Art 5 of 987/09</w:t>
            </w:r>
          </w:p>
          <w:p w14:paraId="4EB7235E" w14:textId="77777777" w:rsidR="00BE4FC5" w:rsidRPr="00A319FA" w:rsidRDefault="00BE4FC5" w:rsidP="00CF1FED">
            <w:pPr>
              <w:ind w:left="2"/>
              <w:rPr>
                <w:rFonts w:ascii="Verdana" w:hAnsi="Verdana" w:cs="Calibri"/>
                <w:szCs w:val="20"/>
              </w:rPr>
            </w:pPr>
          </w:p>
          <w:p w14:paraId="62D4BF0A" w14:textId="77777777" w:rsidR="00BE4FC5" w:rsidRPr="00847FA5" w:rsidRDefault="00BE4FC5" w:rsidP="00CF1FED">
            <w:pPr>
              <w:pStyle w:val="Hints"/>
              <w:numPr>
                <w:ilvl w:val="0"/>
                <w:numId w:val="43"/>
              </w:numPr>
              <w:jc w:val="both"/>
              <w:rPr>
                <w:rFonts w:ascii="Verdana" w:hAnsi="Verdana" w:cs="Calibri"/>
                <w:b/>
                <w:i/>
                <w:lang w:val="en-GB"/>
              </w:rPr>
            </w:pPr>
            <w:r w:rsidRPr="00A319FA">
              <w:rPr>
                <w:rFonts w:ascii="Verdana" w:hAnsi="Verdana" w:cs="Calibri"/>
                <w:color w:val="auto"/>
                <w:lang w:val="en-GB"/>
              </w:rPr>
              <w:t xml:space="preserve">The Counterparty executes business use case </w:t>
            </w:r>
            <w:r w:rsidRPr="00A319FA">
              <w:rPr>
                <w:rFonts w:ascii="Verdana" w:hAnsi="Verdana" w:cs="Calibri"/>
                <w:b/>
                <w:i/>
                <w:color w:val="auto"/>
                <w:lang w:val="en-GB"/>
              </w:rPr>
              <w:t>AD_BUC_06</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w:t>
            </w:r>
            <w:proofErr w:type="spellStart"/>
            <w:r w:rsidR="00732614" w:rsidRPr="00A319FA">
              <w:rPr>
                <w:rFonts w:ascii="Verdana" w:hAnsi="Verdana" w:cs="Calibri"/>
                <w:b/>
                <w:i/>
                <w:color w:val="auto"/>
                <w:lang w:val="en-GB"/>
              </w:rPr>
              <w:t>Invalidate_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16B1C012" w14:textId="77777777" w:rsidR="00847FA5" w:rsidRPr="00847FA5" w:rsidRDefault="00847FA5" w:rsidP="00CF1FED">
            <w:pPr>
              <w:pStyle w:val="Hints"/>
              <w:numPr>
                <w:ilvl w:val="0"/>
                <w:numId w:val="43"/>
              </w:numPr>
              <w:jc w:val="both"/>
              <w:rPr>
                <w:rFonts w:ascii="Verdana" w:hAnsi="Verdana" w:cs="Calibri"/>
                <w:b/>
                <w:i/>
                <w:lang w:val="en-GB"/>
              </w:rPr>
            </w:pPr>
            <w:r>
              <w:rPr>
                <w:rFonts w:ascii="Verdana" w:hAnsi="Verdana" w:cs="Calibri"/>
                <w:color w:val="auto"/>
                <w:lang w:val="en-GB"/>
              </w:rPr>
              <w:t xml:space="preserve">Optionally, the Counterparty fills in F027, by entering all the required </w:t>
            </w:r>
            <w:proofErr w:type="gramStart"/>
            <w:r>
              <w:rPr>
                <w:rFonts w:ascii="Verdana" w:hAnsi="Verdana" w:cs="Calibri"/>
                <w:color w:val="auto"/>
                <w:lang w:val="en-GB"/>
              </w:rPr>
              <w:t>data;</w:t>
            </w:r>
            <w:proofErr w:type="gramEnd"/>
          </w:p>
          <w:p w14:paraId="3C22396C" w14:textId="77777777" w:rsidR="00847FA5" w:rsidRPr="00A319FA" w:rsidRDefault="00847FA5" w:rsidP="00CF1FED">
            <w:pPr>
              <w:pStyle w:val="Hints"/>
              <w:numPr>
                <w:ilvl w:val="0"/>
                <w:numId w:val="43"/>
              </w:numPr>
              <w:jc w:val="both"/>
              <w:rPr>
                <w:rFonts w:ascii="Verdana" w:hAnsi="Verdana" w:cs="Calibri"/>
                <w:b/>
                <w:i/>
                <w:lang w:val="en-GB"/>
              </w:rPr>
            </w:pPr>
            <w:r>
              <w:rPr>
                <w:rFonts w:ascii="Verdana" w:hAnsi="Verdana" w:cs="Calibri"/>
                <w:color w:val="auto"/>
                <w:lang w:val="en-GB"/>
              </w:rPr>
              <w:t xml:space="preserve">Optionally, the Counterparty sends F027, including any attachments to all </w:t>
            </w:r>
            <w:proofErr w:type="gramStart"/>
            <w:r>
              <w:rPr>
                <w:rFonts w:ascii="Verdana" w:hAnsi="Verdana" w:cs="Calibri"/>
                <w:color w:val="auto"/>
                <w:lang w:val="en-GB"/>
              </w:rPr>
              <w:t>Counterpartie</w:t>
            </w:r>
            <w:r w:rsidR="005F2943">
              <w:rPr>
                <w:rFonts w:ascii="Verdana" w:hAnsi="Verdana" w:cs="Calibri"/>
                <w:color w:val="auto"/>
                <w:lang w:val="en-GB"/>
              </w:rPr>
              <w:t>s</w:t>
            </w:r>
            <w:r>
              <w:rPr>
                <w:rFonts w:ascii="Verdana" w:hAnsi="Verdana" w:cs="Calibri"/>
                <w:color w:val="auto"/>
                <w:lang w:val="en-GB"/>
              </w:rPr>
              <w:t>;</w:t>
            </w:r>
            <w:proofErr w:type="gramEnd"/>
          </w:p>
          <w:p w14:paraId="0801B7A2" w14:textId="77777777" w:rsidR="00BE4FC5" w:rsidRPr="00A319FA" w:rsidRDefault="00BE4FC5" w:rsidP="00CF1FED">
            <w:pPr>
              <w:pStyle w:val="Hints"/>
              <w:numPr>
                <w:ilvl w:val="0"/>
                <w:numId w:val="43"/>
              </w:numPr>
              <w:jc w:val="both"/>
              <w:rPr>
                <w:rFonts w:ascii="Verdana" w:hAnsi="Verdana" w:cs="Calibri"/>
                <w:b/>
                <w:i/>
                <w:lang w:val="en-GB"/>
              </w:rPr>
            </w:pPr>
            <w:r w:rsidRPr="00A319FA">
              <w:rPr>
                <w:rFonts w:ascii="Verdana" w:hAnsi="Verdana" w:cs="Calibri"/>
                <w:color w:val="auto"/>
                <w:lang w:val="en-GB"/>
              </w:rPr>
              <w:t>[This Branch] Ends</w:t>
            </w:r>
            <w:r w:rsidR="00BE6269">
              <w:rPr>
                <w:rFonts w:ascii="Verdana" w:hAnsi="Verdana" w:cs="Calibri"/>
                <w:color w:val="auto"/>
                <w:lang w:val="en-GB"/>
              </w:rPr>
              <w:t>.</w:t>
            </w:r>
          </w:p>
        </w:tc>
      </w:tr>
      <w:tr w:rsidR="00BE4FC5" w:rsidRPr="00775A0B" w14:paraId="080DBB12" w14:textId="77777777" w:rsidTr="00C07095">
        <w:tblPrEx>
          <w:tblBorders>
            <w:bottom w:val="single" w:sz="12" w:space="0" w:color="auto"/>
          </w:tblBorders>
        </w:tblPrEx>
        <w:trPr>
          <w:gridAfter w:val="1"/>
          <w:wAfter w:w="9" w:type="dxa"/>
          <w:trHeight w:val="564"/>
        </w:trPr>
        <w:tc>
          <w:tcPr>
            <w:tcW w:w="2518" w:type="dxa"/>
            <w:gridSpan w:val="2"/>
            <w:vMerge/>
          </w:tcPr>
          <w:p w14:paraId="0C0C3E33" w14:textId="77777777" w:rsidR="00BE4FC5" w:rsidRPr="00A319FA" w:rsidRDefault="00BE4FC5" w:rsidP="00CF1FED">
            <w:pPr>
              <w:rPr>
                <w:rFonts w:ascii="Verdana" w:hAnsi="Verdana" w:cs="Calibri"/>
                <w:b/>
                <w:szCs w:val="20"/>
              </w:rPr>
            </w:pPr>
          </w:p>
        </w:tc>
        <w:tc>
          <w:tcPr>
            <w:tcW w:w="7220" w:type="dxa"/>
            <w:gridSpan w:val="3"/>
          </w:tcPr>
          <w:p w14:paraId="4CBAD888"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where [Branch 4 Step 2] has been executed then at any step between [Branch 4 Step 2] and [</w:t>
            </w:r>
            <w:r w:rsidR="0041421A" w:rsidRPr="00A319FA">
              <w:rPr>
                <w:rFonts w:ascii="Verdana" w:hAnsi="Verdana" w:cs="Calibri"/>
                <w:b/>
                <w:i/>
                <w:szCs w:val="20"/>
              </w:rPr>
              <w:t>step 12</w:t>
            </w:r>
            <w:r w:rsidRPr="00A319FA">
              <w:rPr>
                <w:rFonts w:ascii="Verdana" w:hAnsi="Verdana" w:cs="Calibri"/>
                <w:b/>
                <w:i/>
                <w:szCs w:val="20"/>
              </w:rPr>
              <w:t xml:space="preserve">] the </w:t>
            </w:r>
            <w:r w:rsidR="00192F9D" w:rsidRPr="00A319FA">
              <w:rPr>
                <w:rFonts w:ascii="Verdana" w:hAnsi="Verdana" w:cs="Calibri"/>
                <w:b/>
                <w:i/>
                <w:szCs w:val="20"/>
              </w:rPr>
              <w:t>Case Owner</w:t>
            </w:r>
            <w:r w:rsidRPr="00A319FA">
              <w:rPr>
                <w:rFonts w:ascii="Verdana" w:hAnsi="Verdana" w:cs="Calibri"/>
                <w:b/>
                <w:i/>
                <w:szCs w:val="20"/>
              </w:rPr>
              <w:t xml:space="preserve"> may choose to advise all recipients </w:t>
            </w:r>
            <w:r w:rsidR="007C2AD4" w:rsidRPr="00A319FA">
              <w:rPr>
                <w:rFonts w:ascii="Verdana" w:hAnsi="Verdana" w:cs="Calibri"/>
                <w:b/>
                <w:i/>
                <w:szCs w:val="20"/>
              </w:rPr>
              <w:t xml:space="preserve">that </w:t>
            </w:r>
            <w:r w:rsidRPr="00A319FA">
              <w:rPr>
                <w:rFonts w:ascii="Verdana" w:hAnsi="Verdana" w:cs="Calibri"/>
                <w:b/>
                <w:i/>
                <w:szCs w:val="20"/>
              </w:rPr>
              <w:t xml:space="preserve">their </w:t>
            </w:r>
            <w:r w:rsidR="004727AF" w:rsidRPr="00A319FA">
              <w:rPr>
                <w:rFonts w:ascii="Verdana" w:hAnsi="Verdana" w:cs="Calibri"/>
                <w:b/>
                <w:i/>
                <w:szCs w:val="20"/>
              </w:rPr>
              <w:t>F023</w:t>
            </w:r>
            <w:r w:rsidRPr="00A319FA">
              <w:rPr>
                <w:rFonts w:ascii="Verdana" w:hAnsi="Verdana" w:cs="Calibri"/>
                <w:b/>
                <w:i/>
                <w:szCs w:val="20"/>
              </w:rPr>
              <w:t xml:space="preserve"> is Invalid under Art 5 of 987/09</w:t>
            </w:r>
          </w:p>
          <w:p w14:paraId="3711C77A" w14:textId="77777777" w:rsidR="00BE4FC5" w:rsidRPr="00A319FA" w:rsidRDefault="00BE4FC5" w:rsidP="00CF1FED">
            <w:pPr>
              <w:ind w:left="2"/>
              <w:rPr>
                <w:rFonts w:ascii="Verdana" w:hAnsi="Verdana" w:cs="Calibri"/>
                <w:szCs w:val="20"/>
              </w:rPr>
            </w:pPr>
          </w:p>
          <w:p w14:paraId="401E66A4" w14:textId="77777777" w:rsidR="00BE4FC5" w:rsidRPr="00D53E4D" w:rsidRDefault="00BE4FC5" w:rsidP="00CF1FED">
            <w:pPr>
              <w:pStyle w:val="Hints"/>
              <w:numPr>
                <w:ilvl w:val="0"/>
                <w:numId w:val="60"/>
              </w:numPr>
              <w:jc w:val="both"/>
              <w:rPr>
                <w:rFonts w:ascii="Verdana" w:hAnsi="Verdana" w:cs="Calibri"/>
                <w:i/>
                <w:color w:val="auto"/>
                <w:lang w:val="en-GB"/>
              </w:rPr>
            </w:pPr>
            <w:r w:rsidRPr="00A319FA">
              <w:rPr>
                <w:rFonts w:ascii="Verdana" w:hAnsi="Verdana" w:cs="Calibri"/>
                <w:color w:val="auto"/>
                <w:lang w:val="en-GB"/>
              </w:rPr>
              <w:t xml:space="preserve">The </w:t>
            </w:r>
            <w:r w:rsidR="00192F9D" w:rsidRPr="00A319FA">
              <w:rPr>
                <w:rFonts w:ascii="Verdana" w:hAnsi="Verdana" w:cs="Calibri"/>
                <w:color w:val="auto"/>
                <w:lang w:val="en-GB"/>
              </w:rPr>
              <w:t>Case Owner</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AD_BUC_06</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w:t>
            </w:r>
            <w:proofErr w:type="spellStart"/>
            <w:r w:rsidR="00732614" w:rsidRPr="00A319FA">
              <w:rPr>
                <w:rFonts w:ascii="Verdana" w:hAnsi="Verdana" w:cs="Calibri"/>
                <w:b/>
                <w:i/>
                <w:color w:val="auto"/>
                <w:lang w:val="en-GB"/>
              </w:rPr>
              <w:t>Invalidate_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69547AD1" w14:textId="77777777" w:rsidR="00D53E4D" w:rsidRPr="003A7DA7" w:rsidRDefault="00D53E4D" w:rsidP="00CF1FED">
            <w:pPr>
              <w:pStyle w:val="Hints"/>
              <w:numPr>
                <w:ilvl w:val="0"/>
                <w:numId w:val="60"/>
              </w:numPr>
              <w:jc w:val="both"/>
              <w:rPr>
                <w:rFonts w:ascii="Verdana" w:hAnsi="Verdana" w:cs="Calibri"/>
                <w:i/>
                <w:color w:val="auto"/>
                <w:lang w:val="en-GB"/>
              </w:rPr>
            </w:pPr>
            <w:r>
              <w:rPr>
                <w:rFonts w:ascii="Verdana" w:hAnsi="Verdana" w:cs="Calibri"/>
                <w:color w:val="auto"/>
                <w:lang w:val="en-GB"/>
              </w:rPr>
              <w:t xml:space="preserve">Optionally, the </w:t>
            </w:r>
            <w:r w:rsidR="003A7DA7">
              <w:rPr>
                <w:rFonts w:ascii="Verdana" w:hAnsi="Verdana" w:cs="Calibri"/>
                <w:color w:val="auto"/>
                <w:lang w:val="en-GB"/>
              </w:rPr>
              <w:t xml:space="preserve">Case Owner fills in F023, by entering all the required </w:t>
            </w:r>
            <w:proofErr w:type="gramStart"/>
            <w:r w:rsidR="003A7DA7">
              <w:rPr>
                <w:rFonts w:ascii="Verdana" w:hAnsi="Verdana" w:cs="Calibri"/>
                <w:color w:val="auto"/>
                <w:lang w:val="en-GB"/>
              </w:rPr>
              <w:t>data;</w:t>
            </w:r>
            <w:proofErr w:type="gramEnd"/>
          </w:p>
          <w:p w14:paraId="68F88A93" w14:textId="77777777" w:rsidR="003A7DA7" w:rsidRPr="00A319FA" w:rsidRDefault="003A7DA7" w:rsidP="00CF1FED">
            <w:pPr>
              <w:pStyle w:val="Hints"/>
              <w:numPr>
                <w:ilvl w:val="0"/>
                <w:numId w:val="60"/>
              </w:numPr>
              <w:jc w:val="both"/>
              <w:rPr>
                <w:rFonts w:ascii="Verdana" w:hAnsi="Verdana" w:cs="Calibri"/>
                <w:i/>
                <w:color w:val="auto"/>
                <w:lang w:val="en-GB"/>
              </w:rPr>
            </w:pPr>
            <w:r>
              <w:rPr>
                <w:rFonts w:ascii="Verdana" w:hAnsi="Verdana" w:cs="Calibri"/>
                <w:color w:val="auto"/>
                <w:lang w:val="en-GB"/>
              </w:rPr>
              <w:t xml:space="preserve">Optionally, the Case Owner sends F023, including all the attachments, to all </w:t>
            </w:r>
            <w:proofErr w:type="gramStart"/>
            <w:r>
              <w:rPr>
                <w:rFonts w:ascii="Verdana" w:hAnsi="Verdana" w:cs="Calibri"/>
                <w:color w:val="auto"/>
                <w:lang w:val="en-GB"/>
              </w:rPr>
              <w:t>Counterparties;</w:t>
            </w:r>
            <w:proofErr w:type="gramEnd"/>
          </w:p>
          <w:p w14:paraId="21E923C3" w14:textId="77777777" w:rsidR="00BE4FC5" w:rsidRPr="00A319FA" w:rsidRDefault="00BE4FC5" w:rsidP="00CF1FED">
            <w:pPr>
              <w:pStyle w:val="Hints"/>
              <w:numPr>
                <w:ilvl w:val="0"/>
                <w:numId w:val="60"/>
              </w:numPr>
              <w:jc w:val="both"/>
              <w:rPr>
                <w:rFonts w:ascii="Verdana" w:hAnsi="Verdana" w:cs="Calibri"/>
                <w:color w:val="auto"/>
                <w:lang w:val="en-GB"/>
              </w:rPr>
            </w:pPr>
            <w:r w:rsidRPr="00A319FA">
              <w:rPr>
                <w:rFonts w:ascii="Verdana" w:hAnsi="Verdana" w:cs="Calibri"/>
                <w:color w:val="auto"/>
                <w:lang w:val="en-GB"/>
              </w:rPr>
              <w:t>[This Branch] Ends</w:t>
            </w:r>
            <w:r w:rsidR="00BE6269">
              <w:rPr>
                <w:rFonts w:ascii="Verdana" w:hAnsi="Verdana" w:cs="Calibri"/>
                <w:color w:val="auto"/>
                <w:lang w:val="en-GB"/>
              </w:rPr>
              <w:t>.</w:t>
            </w:r>
          </w:p>
        </w:tc>
      </w:tr>
      <w:tr w:rsidR="00BE4FC5" w:rsidRPr="00775A0B" w14:paraId="0FF6EACD" w14:textId="77777777" w:rsidTr="00C07095">
        <w:tblPrEx>
          <w:tblBorders>
            <w:bottom w:val="single" w:sz="12" w:space="0" w:color="auto"/>
          </w:tblBorders>
        </w:tblPrEx>
        <w:trPr>
          <w:gridAfter w:val="1"/>
          <w:wAfter w:w="9" w:type="dxa"/>
          <w:trHeight w:val="564"/>
        </w:trPr>
        <w:tc>
          <w:tcPr>
            <w:tcW w:w="2518" w:type="dxa"/>
            <w:gridSpan w:val="2"/>
            <w:vMerge/>
          </w:tcPr>
          <w:p w14:paraId="11CE631B" w14:textId="77777777" w:rsidR="00BE4FC5" w:rsidRPr="00A319FA" w:rsidRDefault="00BE4FC5" w:rsidP="00CF1FED">
            <w:pPr>
              <w:rPr>
                <w:rFonts w:ascii="Verdana" w:hAnsi="Verdana" w:cs="Calibri"/>
                <w:b/>
                <w:szCs w:val="20"/>
              </w:rPr>
            </w:pPr>
          </w:p>
        </w:tc>
        <w:tc>
          <w:tcPr>
            <w:tcW w:w="7220" w:type="dxa"/>
            <w:gridSpan w:val="3"/>
          </w:tcPr>
          <w:p w14:paraId="35BCB3D0" w14:textId="77777777" w:rsidR="000E7876" w:rsidRPr="00360224" w:rsidRDefault="000E7876" w:rsidP="000E7876">
            <w:pPr>
              <w:numPr>
                <w:ilvl w:val="0"/>
                <w:numId w:val="37"/>
              </w:numPr>
              <w:ind w:left="2"/>
              <w:rPr>
                <w:rFonts w:ascii="Verdana" w:hAnsi="Verdana" w:cs="Calibri"/>
                <w:b/>
                <w:i/>
              </w:rPr>
            </w:pPr>
            <w:r w:rsidRPr="00360224">
              <w:rPr>
                <w:rFonts w:ascii="Verdana" w:hAnsi="Verdana" w:cs="Calibri"/>
                <w:b/>
                <w:i/>
                <w:szCs w:val="20"/>
              </w:rPr>
              <w:t>[REMOVED]</w:t>
            </w:r>
          </w:p>
          <w:p w14:paraId="234B0476" w14:textId="77777777" w:rsidR="00BE4FC5" w:rsidRPr="00A319FA" w:rsidRDefault="00BE4FC5" w:rsidP="000E7876">
            <w:pPr>
              <w:pStyle w:val="Hints"/>
              <w:ind w:left="720"/>
              <w:jc w:val="both"/>
              <w:rPr>
                <w:rFonts w:ascii="Verdana" w:hAnsi="Verdana" w:cs="Calibri"/>
                <w:b/>
                <w:i/>
                <w:lang w:val="en-GB"/>
              </w:rPr>
            </w:pPr>
          </w:p>
        </w:tc>
      </w:tr>
      <w:tr w:rsidR="00BE4FC5" w:rsidRPr="00775A0B" w14:paraId="64CAE093" w14:textId="77777777" w:rsidTr="00C07095">
        <w:tblPrEx>
          <w:tblBorders>
            <w:bottom w:val="single" w:sz="12" w:space="0" w:color="auto"/>
          </w:tblBorders>
        </w:tblPrEx>
        <w:trPr>
          <w:gridAfter w:val="1"/>
          <w:wAfter w:w="9" w:type="dxa"/>
          <w:trHeight w:val="564"/>
        </w:trPr>
        <w:tc>
          <w:tcPr>
            <w:tcW w:w="2518" w:type="dxa"/>
            <w:gridSpan w:val="2"/>
            <w:vMerge/>
          </w:tcPr>
          <w:p w14:paraId="0E9A7C57" w14:textId="77777777" w:rsidR="00BE4FC5" w:rsidRPr="00A319FA" w:rsidRDefault="00BE4FC5" w:rsidP="00CF1FED">
            <w:pPr>
              <w:rPr>
                <w:rFonts w:ascii="Verdana" w:hAnsi="Verdana" w:cs="Calibri"/>
                <w:b/>
                <w:szCs w:val="20"/>
              </w:rPr>
            </w:pPr>
          </w:p>
        </w:tc>
        <w:tc>
          <w:tcPr>
            <w:tcW w:w="7220" w:type="dxa"/>
            <w:gridSpan w:val="3"/>
          </w:tcPr>
          <w:p w14:paraId="57A0BC1E"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where [Branch 6 Step 2] has been executed then at any step between [Branch 6 Step 2] and [</w:t>
            </w:r>
            <w:r w:rsidR="0041421A" w:rsidRPr="00A319FA">
              <w:rPr>
                <w:rFonts w:ascii="Verdana" w:hAnsi="Verdana" w:cs="Calibri"/>
                <w:b/>
                <w:i/>
                <w:szCs w:val="20"/>
              </w:rPr>
              <w:t>step 12</w:t>
            </w:r>
            <w:r w:rsidRPr="00A319FA">
              <w:rPr>
                <w:rFonts w:ascii="Verdana" w:hAnsi="Verdana" w:cs="Calibri"/>
                <w:b/>
                <w:i/>
                <w:szCs w:val="20"/>
              </w:rPr>
              <w:t xml:space="preserve">] the </w:t>
            </w:r>
            <w:r w:rsidR="00192F9D" w:rsidRPr="00A319FA">
              <w:rPr>
                <w:rFonts w:ascii="Verdana" w:hAnsi="Verdana" w:cs="Calibri"/>
                <w:b/>
                <w:i/>
                <w:szCs w:val="20"/>
              </w:rPr>
              <w:t>Case Owner</w:t>
            </w:r>
            <w:r w:rsidRPr="00A319FA">
              <w:rPr>
                <w:rFonts w:ascii="Verdana" w:hAnsi="Verdana" w:cs="Calibri"/>
                <w:b/>
                <w:i/>
                <w:szCs w:val="20"/>
              </w:rPr>
              <w:t xml:space="preserve"> may choose to advise all recipients </w:t>
            </w:r>
            <w:r w:rsidR="000B15D0" w:rsidRPr="00A319FA">
              <w:rPr>
                <w:rFonts w:ascii="Verdana" w:hAnsi="Verdana" w:cs="Calibri"/>
                <w:b/>
                <w:i/>
                <w:szCs w:val="20"/>
              </w:rPr>
              <w:t>that</w:t>
            </w:r>
            <w:r w:rsidRPr="00A319FA">
              <w:rPr>
                <w:rFonts w:ascii="Verdana" w:hAnsi="Verdana" w:cs="Calibri"/>
                <w:b/>
                <w:i/>
                <w:szCs w:val="20"/>
              </w:rPr>
              <w:t xml:space="preserve"> their</w:t>
            </w:r>
            <w:r w:rsidR="004727AF" w:rsidRPr="00A319FA">
              <w:rPr>
                <w:rFonts w:ascii="Verdana" w:hAnsi="Verdana" w:cs="Calibri"/>
                <w:b/>
                <w:i/>
                <w:szCs w:val="20"/>
              </w:rPr>
              <w:t xml:space="preserve"> F027</w:t>
            </w:r>
            <w:r w:rsidRPr="00A319FA">
              <w:rPr>
                <w:rFonts w:ascii="Verdana" w:hAnsi="Verdana" w:cs="Calibri"/>
                <w:b/>
                <w:i/>
                <w:szCs w:val="20"/>
              </w:rPr>
              <w:t xml:space="preserve"> is Invalid under Art 5 of 987/09</w:t>
            </w:r>
          </w:p>
          <w:p w14:paraId="4C5DB2AC" w14:textId="77777777" w:rsidR="00BE4FC5" w:rsidRPr="00A319FA" w:rsidRDefault="00BE4FC5" w:rsidP="00CF1FED">
            <w:pPr>
              <w:ind w:left="2"/>
              <w:rPr>
                <w:rFonts w:ascii="Verdana" w:hAnsi="Verdana" w:cs="Calibri"/>
                <w:szCs w:val="20"/>
              </w:rPr>
            </w:pPr>
          </w:p>
          <w:p w14:paraId="419C6047" w14:textId="77777777" w:rsidR="00BE4FC5" w:rsidRPr="000409EA" w:rsidRDefault="00BE4FC5" w:rsidP="00CF1FED">
            <w:pPr>
              <w:pStyle w:val="Hints"/>
              <w:numPr>
                <w:ilvl w:val="0"/>
                <w:numId w:val="64"/>
              </w:numPr>
              <w:jc w:val="both"/>
              <w:rPr>
                <w:rFonts w:ascii="Verdana" w:hAnsi="Verdana" w:cs="Calibri"/>
                <w:b/>
                <w:i/>
                <w:lang w:val="en-GB"/>
              </w:rPr>
            </w:pPr>
            <w:r w:rsidRPr="00A319FA">
              <w:rPr>
                <w:rFonts w:ascii="Verdana" w:hAnsi="Verdana" w:cs="Calibri"/>
                <w:color w:val="auto"/>
                <w:lang w:val="en-GB"/>
              </w:rPr>
              <w:t xml:space="preserve">The </w:t>
            </w:r>
            <w:r w:rsidR="00192F9D" w:rsidRPr="00A319FA">
              <w:rPr>
                <w:rFonts w:ascii="Verdana" w:hAnsi="Verdana" w:cs="Calibri"/>
                <w:color w:val="auto"/>
                <w:lang w:val="en-GB"/>
              </w:rPr>
              <w:t>Case Owner</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AD_BUC_06</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w:t>
            </w:r>
            <w:proofErr w:type="spellStart"/>
            <w:r w:rsidR="00732614" w:rsidRPr="00A319FA">
              <w:rPr>
                <w:rFonts w:ascii="Verdana" w:hAnsi="Verdana" w:cs="Calibri"/>
                <w:b/>
                <w:i/>
                <w:color w:val="auto"/>
                <w:lang w:val="en-GB"/>
              </w:rPr>
              <w:t>Invalidate_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27265DEF" w14:textId="77777777" w:rsidR="000409EA" w:rsidRPr="000409EA" w:rsidRDefault="000409EA" w:rsidP="00CF1FED">
            <w:pPr>
              <w:pStyle w:val="Hints"/>
              <w:numPr>
                <w:ilvl w:val="0"/>
                <w:numId w:val="64"/>
              </w:numPr>
              <w:jc w:val="both"/>
              <w:rPr>
                <w:rFonts w:ascii="Verdana" w:hAnsi="Verdana" w:cs="Calibri"/>
                <w:b/>
                <w:i/>
                <w:lang w:val="en-GB"/>
              </w:rPr>
            </w:pPr>
            <w:r>
              <w:rPr>
                <w:rFonts w:ascii="Verdana" w:hAnsi="Verdana" w:cs="Calibri"/>
                <w:color w:val="auto"/>
                <w:lang w:val="en-GB"/>
              </w:rPr>
              <w:t xml:space="preserve">Optionally, the Case Owner fills in F027, by entering all the required </w:t>
            </w:r>
            <w:proofErr w:type="gramStart"/>
            <w:r>
              <w:rPr>
                <w:rFonts w:ascii="Verdana" w:hAnsi="Verdana" w:cs="Calibri"/>
                <w:color w:val="auto"/>
                <w:lang w:val="en-GB"/>
              </w:rPr>
              <w:t>data;</w:t>
            </w:r>
            <w:proofErr w:type="gramEnd"/>
          </w:p>
          <w:p w14:paraId="05EE6103" w14:textId="77777777" w:rsidR="000409EA" w:rsidRPr="00A319FA" w:rsidRDefault="000409EA" w:rsidP="00CF1FED">
            <w:pPr>
              <w:pStyle w:val="Hints"/>
              <w:numPr>
                <w:ilvl w:val="0"/>
                <w:numId w:val="64"/>
              </w:numPr>
              <w:jc w:val="both"/>
              <w:rPr>
                <w:rFonts w:ascii="Verdana" w:hAnsi="Verdana" w:cs="Calibri"/>
                <w:b/>
                <w:i/>
                <w:lang w:val="en-GB"/>
              </w:rPr>
            </w:pPr>
            <w:r>
              <w:rPr>
                <w:rFonts w:ascii="Verdana" w:hAnsi="Verdana" w:cs="Calibri"/>
                <w:color w:val="auto"/>
                <w:lang w:val="en-GB"/>
              </w:rPr>
              <w:t>Optionally, the Case Owner sends</w:t>
            </w:r>
            <w:r w:rsidR="009B1CBF">
              <w:rPr>
                <w:rFonts w:ascii="Verdana" w:hAnsi="Verdana" w:cs="Calibri"/>
                <w:color w:val="auto"/>
                <w:lang w:val="en-GB"/>
              </w:rPr>
              <w:t xml:space="preserve"> F027, including any attachments to all </w:t>
            </w:r>
            <w:proofErr w:type="gramStart"/>
            <w:r w:rsidR="009B1CBF">
              <w:rPr>
                <w:rFonts w:ascii="Verdana" w:hAnsi="Verdana" w:cs="Calibri"/>
                <w:color w:val="auto"/>
                <w:lang w:val="en-GB"/>
              </w:rPr>
              <w:t>Counterparties;</w:t>
            </w:r>
            <w:proofErr w:type="gramEnd"/>
          </w:p>
          <w:p w14:paraId="250C52A2" w14:textId="77777777" w:rsidR="00BE4FC5" w:rsidRPr="00A319FA" w:rsidRDefault="00BE4FC5" w:rsidP="00CF1FED">
            <w:pPr>
              <w:pStyle w:val="Hints"/>
              <w:numPr>
                <w:ilvl w:val="0"/>
                <w:numId w:val="64"/>
              </w:numPr>
              <w:jc w:val="both"/>
              <w:rPr>
                <w:rFonts w:ascii="Verdana" w:hAnsi="Verdana" w:cs="Calibri"/>
                <w:b/>
                <w:i/>
                <w:lang w:val="en-GB"/>
              </w:rPr>
            </w:pPr>
            <w:r w:rsidRPr="00A319FA">
              <w:rPr>
                <w:rFonts w:ascii="Verdana" w:hAnsi="Verdana" w:cs="Calibri"/>
                <w:color w:val="auto"/>
                <w:lang w:val="en-GB"/>
              </w:rPr>
              <w:t>[This Branch] Ends</w:t>
            </w:r>
            <w:r w:rsidR="00BE6269">
              <w:rPr>
                <w:rFonts w:ascii="Verdana" w:hAnsi="Verdana" w:cs="Calibri"/>
                <w:color w:val="auto"/>
                <w:lang w:val="en-GB"/>
              </w:rPr>
              <w:t>.</w:t>
            </w:r>
          </w:p>
        </w:tc>
      </w:tr>
      <w:tr w:rsidR="00744EFD" w:rsidRPr="00775A0B" w14:paraId="353F46DA" w14:textId="77777777" w:rsidTr="00C07095">
        <w:tblPrEx>
          <w:tblBorders>
            <w:bottom w:val="single" w:sz="12" w:space="0" w:color="auto"/>
          </w:tblBorders>
        </w:tblPrEx>
        <w:trPr>
          <w:gridAfter w:val="1"/>
          <w:wAfter w:w="9" w:type="dxa"/>
          <w:trHeight w:val="564"/>
        </w:trPr>
        <w:tc>
          <w:tcPr>
            <w:tcW w:w="2518" w:type="dxa"/>
            <w:gridSpan w:val="2"/>
            <w:vMerge/>
          </w:tcPr>
          <w:p w14:paraId="56164B6E" w14:textId="77777777" w:rsidR="00744EFD" w:rsidRPr="00A319FA" w:rsidRDefault="00744EFD" w:rsidP="00CF1FED">
            <w:pPr>
              <w:rPr>
                <w:rFonts w:ascii="Verdana" w:hAnsi="Verdana" w:cs="Calibri"/>
                <w:b/>
                <w:szCs w:val="20"/>
              </w:rPr>
            </w:pPr>
          </w:p>
        </w:tc>
        <w:tc>
          <w:tcPr>
            <w:tcW w:w="7220" w:type="dxa"/>
            <w:gridSpan w:val="3"/>
          </w:tcPr>
          <w:p w14:paraId="3058A79C" w14:textId="77777777" w:rsidR="00744EFD" w:rsidRPr="00A319FA" w:rsidRDefault="00744EFD" w:rsidP="00CF1FED">
            <w:pPr>
              <w:numPr>
                <w:ilvl w:val="0"/>
                <w:numId w:val="37"/>
              </w:numPr>
              <w:ind w:left="176"/>
              <w:rPr>
                <w:rFonts w:ascii="Verdana" w:hAnsi="Verdana" w:cs="Calibri"/>
                <w:b/>
                <w:i/>
                <w:szCs w:val="20"/>
              </w:rPr>
            </w:pPr>
            <w:r w:rsidRPr="00A319FA">
              <w:rPr>
                <w:rFonts w:ascii="Verdana" w:hAnsi="Verdana" w:cs="Calibri"/>
                <w:b/>
                <w:i/>
                <w:szCs w:val="20"/>
              </w:rPr>
              <w:t xml:space="preserve">where </w:t>
            </w:r>
            <w:r w:rsidR="00463CA4" w:rsidRPr="00A319FA">
              <w:rPr>
                <w:rFonts w:ascii="Verdana" w:hAnsi="Verdana" w:cs="Calibri"/>
                <w:b/>
                <w:i/>
                <w:szCs w:val="20"/>
              </w:rPr>
              <w:t>[Branch 1</w:t>
            </w:r>
            <w:r w:rsidR="00697C14" w:rsidRPr="00A319FA">
              <w:rPr>
                <w:rFonts w:ascii="Verdana" w:hAnsi="Verdana" w:cs="Calibri"/>
                <w:b/>
                <w:i/>
                <w:szCs w:val="20"/>
              </w:rPr>
              <w:t>0</w:t>
            </w:r>
            <w:r w:rsidR="00463CA4" w:rsidRPr="00A319FA">
              <w:rPr>
                <w:rFonts w:ascii="Verdana" w:hAnsi="Verdana" w:cs="Calibri"/>
                <w:b/>
                <w:i/>
                <w:szCs w:val="20"/>
              </w:rPr>
              <w:t xml:space="preserve"> Step 2] </w:t>
            </w:r>
            <w:r w:rsidRPr="00A319FA">
              <w:rPr>
                <w:rFonts w:ascii="Verdana" w:hAnsi="Verdana" w:cs="Calibri"/>
                <w:b/>
                <w:i/>
                <w:szCs w:val="20"/>
              </w:rPr>
              <w:t>has been executed then at any step</w:t>
            </w:r>
            <w:r w:rsidR="00463CA4" w:rsidRPr="00A319FA">
              <w:rPr>
                <w:rFonts w:ascii="Verdana" w:hAnsi="Verdana" w:cs="Calibri"/>
                <w:b/>
                <w:i/>
                <w:szCs w:val="20"/>
              </w:rPr>
              <w:t xml:space="preserve"> between</w:t>
            </w:r>
            <w:r w:rsidRPr="00A319FA">
              <w:rPr>
                <w:rFonts w:ascii="Verdana" w:hAnsi="Verdana" w:cs="Calibri"/>
                <w:b/>
                <w:i/>
                <w:szCs w:val="20"/>
              </w:rPr>
              <w:t xml:space="preserve"> [Branch 1</w:t>
            </w:r>
            <w:r w:rsidR="0047164F" w:rsidRPr="00A319FA">
              <w:rPr>
                <w:rFonts w:ascii="Verdana" w:hAnsi="Verdana" w:cs="Calibri"/>
                <w:b/>
                <w:i/>
                <w:szCs w:val="20"/>
              </w:rPr>
              <w:t>0</w:t>
            </w:r>
            <w:r w:rsidRPr="00A319FA">
              <w:rPr>
                <w:rFonts w:ascii="Verdana" w:hAnsi="Verdana" w:cs="Calibri"/>
                <w:b/>
                <w:i/>
                <w:szCs w:val="20"/>
              </w:rPr>
              <w:t xml:space="preserve"> Step 2] </w:t>
            </w:r>
            <w:r w:rsidR="00463CA4" w:rsidRPr="00A319FA">
              <w:rPr>
                <w:rFonts w:ascii="Verdana" w:hAnsi="Verdana" w:cs="Calibri"/>
                <w:b/>
                <w:i/>
                <w:szCs w:val="20"/>
              </w:rPr>
              <w:t>and [Branch 1</w:t>
            </w:r>
            <w:r w:rsidR="0047164F" w:rsidRPr="00A319FA">
              <w:rPr>
                <w:rFonts w:ascii="Verdana" w:hAnsi="Verdana" w:cs="Calibri"/>
                <w:b/>
                <w:i/>
                <w:szCs w:val="20"/>
              </w:rPr>
              <w:t>0</w:t>
            </w:r>
            <w:r w:rsidR="00AA120F" w:rsidRPr="00A319FA">
              <w:rPr>
                <w:rFonts w:ascii="Verdana" w:hAnsi="Verdana" w:cs="Calibri"/>
                <w:b/>
                <w:i/>
                <w:szCs w:val="20"/>
              </w:rPr>
              <w:t xml:space="preserve"> </w:t>
            </w:r>
            <w:r w:rsidR="00463CA4" w:rsidRPr="00A319FA">
              <w:rPr>
                <w:rFonts w:ascii="Verdana" w:hAnsi="Verdana" w:cs="Calibri"/>
                <w:b/>
                <w:i/>
                <w:szCs w:val="20"/>
              </w:rPr>
              <w:t xml:space="preserve">step </w:t>
            </w:r>
            <w:r w:rsidR="0047164F" w:rsidRPr="00A319FA">
              <w:rPr>
                <w:rFonts w:ascii="Verdana" w:hAnsi="Verdana" w:cs="Calibri"/>
                <w:b/>
                <w:i/>
                <w:szCs w:val="20"/>
              </w:rPr>
              <w:t>7</w:t>
            </w:r>
            <w:r w:rsidR="00463CA4" w:rsidRPr="00A319FA">
              <w:rPr>
                <w:rFonts w:ascii="Verdana" w:hAnsi="Verdana" w:cs="Calibri"/>
                <w:b/>
                <w:i/>
                <w:szCs w:val="20"/>
              </w:rPr>
              <w:t xml:space="preserve">] </w:t>
            </w:r>
            <w:r w:rsidRPr="00A319FA">
              <w:rPr>
                <w:rFonts w:ascii="Verdana" w:hAnsi="Verdana" w:cs="Calibri"/>
                <w:b/>
                <w:i/>
                <w:szCs w:val="20"/>
              </w:rPr>
              <w:t xml:space="preserve">the Case </w:t>
            </w:r>
            <w:r w:rsidR="000573BD" w:rsidRPr="00A319FA">
              <w:rPr>
                <w:rFonts w:ascii="Verdana" w:hAnsi="Verdana" w:cs="Calibri"/>
                <w:b/>
                <w:i/>
                <w:szCs w:val="20"/>
              </w:rPr>
              <w:t>O</w:t>
            </w:r>
            <w:r w:rsidRPr="00A319FA">
              <w:rPr>
                <w:rFonts w:ascii="Verdana" w:hAnsi="Verdana" w:cs="Calibri"/>
                <w:b/>
                <w:i/>
                <w:szCs w:val="20"/>
              </w:rPr>
              <w:t xml:space="preserve">wner may choose to advise all recipients </w:t>
            </w:r>
            <w:r w:rsidR="000573BD" w:rsidRPr="00A319FA">
              <w:rPr>
                <w:rFonts w:ascii="Verdana" w:hAnsi="Verdana" w:cs="Calibri"/>
                <w:b/>
                <w:i/>
                <w:szCs w:val="20"/>
              </w:rPr>
              <w:t xml:space="preserve">that </w:t>
            </w:r>
            <w:r w:rsidRPr="00A319FA">
              <w:rPr>
                <w:rFonts w:ascii="Verdana" w:hAnsi="Verdana" w:cs="Calibri"/>
                <w:b/>
                <w:i/>
                <w:szCs w:val="20"/>
              </w:rPr>
              <w:t>their F004 is Invalid under Art 5 of 987/09</w:t>
            </w:r>
          </w:p>
          <w:p w14:paraId="5422CDAF" w14:textId="77777777" w:rsidR="00744EFD" w:rsidRPr="00A319FA" w:rsidRDefault="00744EFD" w:rsidP="00CF1FED">
            <w:pPr>
              <w:rPr>
                <w:rFonts w:ascii="Verdana" w:hAnsi="Verdana" w:cs="Calibri"/>
                <w:b/>
                <w:i/>
                <w:szCs w:val="20"/>
              </w:rPr>
            </w:pPr>
          </w:p>
          <w:p w14:paraId="56398D63" w14:textId="77777777" w:rsidR="00744EFD" w:rsidRPr="00E47287" w:rsidRDefault="00744EFD" w:rsidP="00CF1FED">
            <w:pPr>
              <w:pStyle w:val="Hints"/>
              <w:numPr>
                <w:ilvl w:val="0"/>
                <w:numId w:val="96"/>
              </w:numPr>
              <w:jc w:val="both"/>
              <w:rPr>
                <w:rFonts w:ascii="Verdana" w:hAnsi="Verdana" w:cs="Calibri"/>
                <w:i/>
                <w:color w:val="auto"/>
                <w:lang w:val="en-GB"/>
              </w:rPr>
            </w:pPr>
            <w:r w:rsidRPr="00A319FA">
              <w:rPr>
                <w:rFonts w:ascii="Verdana" w:hAnsi="Verdana" w:cs="Calibri"/>
                <w:color w:val="auto"/>
                <w:lang w:val="en-GB"/>
              </w:rPr>
              <w:t xml:space="preserve">The </w:t>
            </w:r>
            <w:r w:rsidR="00192F9D" w:rsidRPr="00A319FA">
              <w:rPr>
                <w:rFonts w:ascii="Verdana" w:hAnsi="Verdana" w:cs="Calibri"/>
                <w:color w:val="auto"/>
                <w:lang w:val="en-GB"/>
              </w:rPr>
              <w:t>Case Owner</w:t>
            </w:r>
            <w:r w:rsidRPr="00A319FA">
              <w:rPr>
                <w:rFonts w:ascii="Verdana" w:hAnsi="Verdana" w:cs="Calibri"/>
                <w:color w:val="auto"/>
                <w:lang w:val="en-GB"/>
              </w:rPr>
              <w:t xml:space="preserve"> executes business use case</w:t>
            </w:r>
            <w:r w:rsidRPr="00A319FA">
              <w:rPr>
                <w:rFonts w:ascii="Verdana" w:hAnsi="Verdana" w:cs="Calibri"/>
                <w:b/>
                <w:color w:val="auto"/>
                <w:u w:val="single"/>
                <w:lang w:val="en-GB"/>
              </w:rPr>
              <w:t xml:space="preserve"> </w:t>
            </w:r>
            <w:r w:rsidRPr="00A319FA">
              <w:rPr>
                <w:rFonts w:ascii="Verdana" w:hAnsi="Verdana" w:cs="Calibri"/>
                <w:b/>
                <w:i/>
                <w:color w:val="auto"/>
                <w:lang w:val="en-GB"/>
              </w:rPr>
              <w:t>AD_BUC_06</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w:t>
            </w:r>
            <w:proofErr w:type="spellStart"/>
            <w:r w:rsidRPr="00A319FA">
              <w:rPr>
                <w:rFonts w:ascii="Verdana" w:hAnsi="Verdana" w:cs="Calibri"/>
                <w:b/>
                <w:i/>
                <w:color w:val="auto"/>
                <w:lang w:val="en-GB"/>
              </w:rPr>
              <w:t>Invalidate_SED</w:t>
            </w:r>
            <w:proofErr w:type="spellEnd"/>
          </w:p>
          <w:p w14:paraId="78F1EE7F" w14:textId="77777777" w:rsidR="00E47287" w:rsidRPr="00E47287" w:rsidRDefault="00E47287" w:rsidP="00CF1FED">
            <w:pPr>
              <w:pStyle w:val="Hints"/>
              <w:numPr>
                <w:ilvl w:val="0"/>
                <w:numId w:val="96"/>
              </w:numPr>
              <w:jc w:val="both"/>
              <w:rPr>
                <w:rFonts w:ascii="Verdana" w:hAnsi="Verdana" w:cs="Calibri"/>
                <w:i/>
                <w:color w:val="auto"/>
                <w:lang w:val="en-GB"/>
              </w:rPr>
            </w:pPr>
            <w:r>
              <w:rPr>
                <w:rFonts w:ascii="Verdana" w:hAnsi="Verdana" w:cs="Calibri"/>
                <w:color w:val="auto"/>
                <w:lang w:val="en-GB"/>
              </w:rPr>
              <w:lastRenderedPageBreak/>
              <w:t xml:space="preserve">Optionally, the Case Owner fills in F004, by entering all the required </w:t>
            </w:r>
            <w:proofErr w:type="gramStart"/>
            <w:r>
              <w:rPr>
                <w:rFonts w:ascii="Verdana" w:hAnsi="Verdana" w:cs="Calibri"/>
                <w:color w:val="auto"/>
                <w:lang w:val="en-GB"/>
              </w:rPr>
              <w:t>data;</w:t>
            </w:r>
            <w:proofErr w:type="gramEnd"/>
          </w:p>
          <w:p w14:paraId="74576EAD" w14:textId="77777777" w:rsidR="00E47287" w:rsidRPr="00A319FA" w:rsidRDefault="00E47287" w:rsidP="00CF1FED">
            <w:pPr>
              <w:pStyle w:val="Hints"/>
              <w:numPr>
                <w:ilvl w:val="0"/>
                <w:numId w:val="96"/>
              </w:numPr>
              <w:jc w:val="both"/>
              <w:rPr>
                <w:rFonts w:ascii="Verdana" w:hAnsi="Verdana" w:cs="Calibri"/>
                <w:i/>
                <w:color w:val="auto"/>
                <w:lang w:val="en-GB"/>
              </w:rPr>
            </w:pPr>
            <w:r>
              <w:rPr>
                <w:rFonts w:ascii="Verdana" w:hAnsi="Verdana" w:cs="Calibri"/>
                <w:color w:val="auto"/>
                <w:lang w:val="en-GB"/>
              </w:rPr>
              <w:t xml:space="preserve">Optionally, the Case Owner sends F004, including any attachments, to all </w:t>
            </w:r>
            <w:proofErr w:type="gramStart"/>
            <w:r>
              <w:rPr>
                <w:rFonts w:ascii="Verdana" w:hAnsi="Verdana" w:cs="Calibri"/>
                <w:color w:val="auto"/>
                <w:lang w:val="en-GB"/>
              </w:rPr>
              <w:t>Counterparties;</w:t>
            </w:r>
            <w:proofErr w:type="gramEnd"/>
          </w:p>
          <w:p w14:paraId="593DDC74" w14:textId="77777777" w:rsidR="00744EFD" w:rsidRPr="00A319FA" w:rsidRDefault="00744EFD" w:rsidP="00CF1FED">
            <w:pPr>
              <w:pStyle w:val="Hints"/>
              <w:numPr>
                <w:ilvl w:val="0"/>
                <w:numId w:val="96"/>
              </w:numPr>
              <w:jc w:val="both"/>
              <w:rPr>
                <w:rFonts w:ascii="Verdana" w:hAnsi="Verdana" w:cs="Calibri"/>
                <w:b/>
                <w:i/>
              </w:rPr>
            </w:pPr>
            <w:r w:rsidRPr="00A319FA">
              <w:rPr>
                <w:rFonts w:ascii="Verdana" w:hAnsi="Verdana" w:cs="Calibri"/>
                <w:color w:val="auto"/>
                <w:lang w:val="en-GB"/>
              </w:rPr>
              <w:t>[This Branch] Ends</w:t>
            </w:r>
            <w:r w:rsidR="00BE6269">
              <w:rPr>
                <w:rFonts w:ascii="Verdana" w:hAnsi="Verdana" w:cs="Calibri"/>
                <w:color w:val="auto"/>
                <w:lang w:val="en-GB"/>
              </w:rPr>
              <w:t>.</w:t>
            </w:r>
          </w:p>
        </w:tc>
      </w:tr>
      <w:tr w:rsidR="00A5263C" w:rsidRPr="00775A0B" w14:paraId="354665DB" w14:textId="77777777" w:rsidTr="00C07095">
        <w:tblPrEx>
          <w:tblBorders>
            <w:bottom w:val="single" w:sz="12" w:space="0" w:color="auto"/>
          </w:tblBorders>
        </w:tblPrEx>
        <w:trPr>
          <w:gridAfter w:val="1"/>
          <w:wAfter w:w="9" w:type="dxa"/>
          <w:trHeight w:val="564"/>
        </w:trPr>
        <w:tc>
          <w:tcPr>
            <w:tcW w:w="2518" w:type="dxa"/>
            <w:gridSpan w:val="2"/>
            <w:vMerge/>
          </w:tcPr>
          <w:p w14:paraId="578DE492" w14:textId="77777777" w:rsidR="00A5263C" w:rsidRPr="00A319FA" w:rsidRDefault="00A5263C" w:rsidP="00CF1FED">
            <w:pPr>
              <w:rPr>
                <w:rFonts w:ascii="Verdana" w:hAnsi="Verdana" w:cs="Calibri"/>
                <w:b/>
                <w:szCs w:val="20"/>
              </w:rPr>
            </w:pPr>
          </w:p>
        </w:tc>
        <w:tc>
          <w:tcPr>
            <w:tcW w:w="7220" w:type="dxa"/>
            <w:gridSpan w:val="3"/>
          </w:tcPr>
          <w:p w14:paraId="7986AAE6" w14:textId="77777777" w:rsidR="00A5263C" w:rsidRPr="00A319FA" w:rsidRDefault="00A5263C" w:rsidP="00CF1FED">
            <w:pPr>
              <w:numPr>
                <w:ilvl w:val="0"/>
                <w:numId w:val="37"/>
              </w:numPr>
              <w:ind w:left="176"/>
              <w:rPr>
                <w:rFonts w:ascii="Verdana" w:hAnsi="Verdana" w:cs="Calibri"/>
                <w:b/>
                <w:i/>
                <w:szCs w:val="20"/>
              </w:rPr>
            </w:pPr>
            <w:r w:rsidRPr="00A319FA">
              <w:rPr>
                <w:rFonts w:ascii="Verdana" w:hAnsi="Verdana" w:cs="Calibri"/>
                <w:b/>
                <w:i/>
                <w:szCs w:val="20"/>
              </w:rPr>
              <w:t xml:space="preserve">where </w:t>
            </w:r>
            <w:r w:rsidR="00463CA4" w:rsidRPr="00A319FA">
              <w:rPr>
                <w:rFonts w:ascii="Verdana" w:hAnsi="Verdana" w:cs="Calibri"/>
                <w:b/>
                <w:i/>
                <w:szCs w:val="20"/>
              </w:rPr>
              <w:t>[Branch 1</w:t>
            </w:r>
            <w:r w:rsidR="008E76DE" w:rsidRPr="00A319FA">
              <w:rPr>
                <w:rFonts w:ascii="Verdana" w:hAnsi="Verdana" w:cs="Calibri"/>
                <w:b/>
                <w:i/>
                <w:szCs w:val="20"/>
              </w:rPr>
              <w:t>0</w:t>
            </w:r>
            <w:r w:rsidR="00463CA4" w:rsidRPr="00A319FA">
              <w:rPr>
                <w:rFonts w:ascii="Verdana" w:hAnsi="Verdana" w:cs="Calibri"/>
                <w:b/>
                <w:i/>
                <w:szCs w:val="20"/>
              </w:rPr>
              <w:t xml:space="preserve"> Step 5] </w:t>
            </w:r>
            <w:r w:rsidRPr="00A319FA">
              <w:rPr>
                <w:rFonts w:ascii="Verdana" w:hAnsi="Verdana" w:cs="Calibri"/>
                <w:b/>
                <w:i/>
                <w:szCs w:val="20"/>
              </w:rPr>
              <w:t xml:space="preserve">has been executed then at any step </w:t>
            </w:r>
            <w:r w:rsidR="00463CA4" w:rsidRPr="00A319FA">
              <w:rPr>
                <w:rFonts w:ascii="Verdana" w:hAnsi="Verdana" w:cs="Calibri"/>
                <w:b/>
                <w:i/>
                <w:szCs w:val="20"/>
              </w:rPr>
              <w:t xml:space="preserve">between </w:t>
            </w:r>
            <w:r w:rsidRPr="00A319FA">
              <w:rPr>
                <w:rFonts w:ascii="Verdana" w:hAnsi="Verdana" w:cs="Calibri"/>
                <w:b/>
                <w:i/>
                <w:szCs w:val="20"/>
              </w:rPr>
              <w:t>[Branch 1</w:t>
            </w:r>
            <w:r w:rsidR="008E76DE" w:rsidRPr="00A319FA">
              <w:rPr>
                <w:rFonts w:ascii="Verdana" w:hAnsi="Verdana" w:cs="Calibri"/>
                <w:b/>
                <w:i/>
                <w:szCs w:val="20"/>
              </w:rPr>
              <w:t>0</w:t>
            </w:r>
            <w:r w:rsidRPr="00A319FA">
              <w:rPr>
                <w:rFonts w:ascii="Verdana" w:hAnsi="Verdana" w:cs="Calibri"/>
                <w:b/>
                <w:i/>
                <w:szCs w:val="20"/>
              </w:rPr>
              <w:t xml:space="preserve"> Step 5] </w:t>
            </w:r>
            <w:r w:rsidR="00463CA4" w:rsidRPr="00A319FA">
              <w:rPr>
                <w:rFonts w:ascii="Verdana" w:hAnsi="Verdana" w:cs="Calibri"/>
                <w:b/>
                <w:i/>
                <w:szCs w:val="20"/>
              </w:rPr>
              <w:t>and [Branch 1</w:t>
            </w:r>
            <w:r w:rsidR="008E76DE" w:rsidRPr="00A319FA">
              <w:rPr>
                <w:rFonts w:ascii="Verdana" w:hAnsi="Verdana" w:cs="Calibri"/>
                <w:b/>
                <w:i/>
                <w:szCs w:val="20"/>
              </w:rPr>
              <w:t>0</w:t>
            </w:r>
            <w:r w:rsidR="00463CA4" w:rsidRPr="00A319FA">
              <w:rPr>
                <w:rFonts w:ascii="Verdana" w:hAnsi="Verdana" w:cs="Calibri"/>
                <w:b/>
                <w:i/>
                <w:szCs w:val="20"/>
              </w:rPr>
              <w:t xml:space="preserve"> Step </w:t>
            </w:r>
            <w:r w:rsidR="008E76DE" w:rsidRPr="00A319FA">
              <w:rPr>
                <w:rFonts w:ascii="Verdana" w:hAnsi="Verdana" w:cs="Calibri"/>
                <w:b/>
                <w:i/>
                <w:szCs w:val="20"/>
              </w:rPr>
              <w:t>7</w:t>
            </w:r>
            <w:r w:rsidR="00463CA4" w:rsidRPr="00A319FA">
              <w:rPr>
                <w:rFonts w:ascii="Verdana" w:hAnsi="Verdana" w:cs="Calibri"/>
                <w:b/>
                <w:i/>
                <w:szCs w:val="20"/>
              </w:rPr>
              <w:t xml:space="preserve">] </w:t>
            </w:r>
            <w:r w:rsidRPr="00A319FA">
              <w:rPr>
                <w:rFonts w:ascii="Verdana" w:hAnsi="Verdana" w:cs="Calibri"/>
                <w:b/>
                <w:i/>
                <w:szCs w:val="20"/>
              </w:rPr>
              <w:t xml:space="preserve">the Counterparty may choose to advise all recipients </w:t>
            </w:r>
            <w:r w:rsidR="00B97774" w:rsidRPr="00A319FA">
              <w:rPr>
                <w:rFonts w:ascii="Verdana" w:hAnsi="Verdana" w:cs="Calibri"/>
                <w:b/>
                <w:i/>
                <w:szCs w:val="20"/>
              </w:rPr>
              <w:t xml:space="preserve">that </w:t>
            </w:r>
            <w:r w:rsidRPr="00A319FA">
              <w:rPr>
                <w:rFonts w:ascii="Verdana" w:hAnsi="Verdana" w:cs="Calibri"/>
                <w:b/>
                <w:i/>
                <w:szCs w:val="20"/>
              </w:rPr>
              <w:t>their F005 is Invalid under Art 5 of 987/09</w:t>
            </w:r>
          </w:p>
          <w:p w14:paraId="3E572F0B" w14:textId="77777777" w:rsidR="00A5263C" w:rsidRPr="00A319FA" w:rsidRDefault="00A5263C" w:rsidP="00CF1FED">
            <w:pPr>
              <w:rPr>
                <w:rFonts w:ascii="Verdana" w:hAnsi="Verdana" w:cs="Calibri"/>
                <w:b/>
                <w:i/>
                <w:szCs w:val="20"/>
              </w:rPr>
            </w:pPr>
          </w:p>
          <w:p w14:paraId="31B48BA5" w14:textId="77777777" w:rsidR="00A5263C" w:rsidRPr="00FD606C" w:rsidRDefault="00A5263C" w:rsidP="00CF1FED">
            <w:pPr>
              <w:pStyle w:val="Hints"/>
              <w:numPr>
                <w:ilvl w:val="0"/>
                <w:numId w:val="97"/>
              </w:numPr>
              <w:jc w:val="both"/>
              <w:rPr>
                <w:rFonts w:ascii="Verdana" w:hAnsi="Verdana" w:cs="Calibri"/>
                <w:i/>
                <w:color w:val="auto"/>
                <w:lang w:val="en-GB"/>
              </w:rPr>
            </w:pPr>
            <w:r w:rsidRPr="00A319FA">
              <w:rPr>
                <w:rFonts w:ascii="Verdana" w:hAnsi="Verdana" w:cs="Calibri"/>
                <w:color w:val="auto"/>
                <w:lang w:val="en-GB"/>
              </w:rPr>
              <w:t xml:space="preserve">The </w:t>
            </w:r>
            <w:r w:rsidR="003B3E5B" w:rsidRPr="00A319FA">
              <w:rPr>
                <w:rFonts w:ascii="Verdana" w:hAnsi="Verdana" w:cs="Calibri"/>
                <w:color w:val="auto"/>
                <w:lang w:val="en-GB"/>
              </w:rPr>
              <w:t>Counterparty</w:t>
            </w:r>
            <w:r w:rsidRPr="00A319FA">
              <w:rPr>
                <w:rFonts w:ascii="Verdana" w:hAnsi="Verdana" w:cs="Calibri"/>
                <w:color w:val="auto"/>
                <w:lang w:val="en-GB"/>
              </w:rPr>
              <w:t xml:space="preserve"> executes business use case</w:t>
            </w:r>
            <w:r w:rsidRPr="00A319FA">
              <w:rPr>
                <w:rFonts w:ascii="Verdana" w:hAnsi="Verdana" w:cs="Calibri"/>
                <w:b/>
                <w:color w:val="auto"/>
                <w:u w:val="single"/>
                <w:lang w:val="en-GB"/>
              </w:rPr>
              <w:t xml:space="preserve"> </w:t>
            </w:r>
            <w:r w:rsidRPr="00A319FA">
              <w:rPr>
                <w:rFonts w:ascii="Verdana" w:hAnsi="Verdana" w:cs="Calibri"/>
                <w:b/>
                <w:i/>
                <w:color w:val="auto"/>
                <w:lang w:val="en-GB"/>
              </w:rPr>
              <w:t>AD_BUC_06</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w:t>
            </w:r>
            <w:proofErr w:type="spellStart"/>
            <w:r w:rsidRPr="00A319FA">
              <w:rPr>
                <w:rFonts w:ascii="Verdana" w:hAnsi="Verdana" w:cs="Calibri"/>
                <w:b/>
                <w:i/>
                <w:color w:val="auto"/>
                <w:lang w:val="en-GB"/>
              </w:rPr>
              <w:t>Invalidate_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765DF9D4" w14:textId="77777777" w:rsidR="00FD606C" w:rsidRPr="000B3916" w:rsidRDefault="000B3916" w:rsidP="00CF1FED">
            <w:pPr>
              <w:pStyle w:val="Hints"/>
              <w:numPr>
                <w:ilvl w:val="0"/>
                <w:numId w:val="97"/>
              </w:numPr>
              <w:jc w:val="both"/>
              <w:rPr>
                <w:rFonts w:ascii="Verdana" w:hAnsi="Verdana" w:cs="Calibri"/>
                <w:i/>
                <w:color w:val="auto"/>
                <w:lang w:val="en-GB"/>
              </w:rPr>
            </w:pPr>
            <w:r>
              <w:rPr>
                <w:rFonts w:ascii="Verdana" w:hAnsi="Verdana" w:cs="Calibri"/>
                <w:color w:val="auto"/>
                <w:lang w:val="en-GB"/>
              </w:rPr>
              <w:t>O</w:t>
            </w:r>
            <w:r w:rsidR="00FD606C">
              <w:rPr>
                <w:rFonts w:ascii="Verdana" w:hAnsi="Verdana" w:cs="Calibri"/>
                <w:color w:val="auto"/>
                <w:lang w:val="en-GB"/>
              </w:rPr>
              <w:t>ptionally</w:t>
            </w:r>
            <w:r>
              <w:rPr>
                <w:rFonts w:ascii="Verdana" w:hAnsi="Verdana" w:cs="Calibri"/>
                <w:color w:val="auto"/>
                <w:lang w:val="en-GB"/>
              </w:rPr>
              <w:t xml:space="preserve">, the Counterparty fills in F005, by entering all the required </w:t>
            </w:r>
            <w:proofErr w:type="gramStart"/>
            <w:r>
              <w:rPr>
                <w:rFonts w:ascii="Verdana" w:hAnsi="Verdana" w:cs="Calibri"/>
                <w:color w:val="auto"/>
                <w:lang w:val="en-GB"/>
              </w:rPr>
              <w:t>data;</w:t>
            </w:r>
            <w:proofErr w:type="gramEnd"/>
          </w:p>
          <w:p w14:paraId="0E461F66" w14:textId="77777777" w:rsidR="000B3916" w:rsidRPr="00A319FA" w:rsidRDefault="000B3916" w:rsidP="00CF1FED">
            <w:pPr>
              <w:pStyle w:val="Hints"/>
              <w:numPr>
                <w:ilvl w:val="0"/>
                <w:numId w:val="97"/>
              </w:numPr>
              <w:jc w:val="both"/>
              <w:rPr>
                <w:rFonts w:ascii="Verdana" w:hAnsi="Verdana" w:cs="Calibri"/>
                <w:i/>
                <w:color w:val="auto"/>
                <w:lang w:val="en-GB"/>
              </w:rPr>
            </w:pPr>
            <w:r>
              <w:rPr>
                <w:rFonts w:ascii="Verdana" w:hAnsi="Verdana" w:cs="Calibri"/>
                <w:color w:val="auto"/>
                <w:lang w:val="en-GB"/>
              </w:rPr>
              <w:t>Optionally, the Counterparty sends F005, including any attachments</w:t>
            </w:r>
            <w:r w:rsidR="00F421FD">
              <w:rPr>
                <w:rFonts w:ascii="Verdana" w:hAnsi="Verdana" w:cs="Calibri"/>
                <w:color w:val="auto"/>
                <w:lang w:val="en-GB"/>
              </w:rPr>
              <w:t>,</w:t>
            </w:r>
            <w:r>
              <w:rPr>
                <w:rFonts w:ascii="Verdana" w:hAnsi="Verdana" w:cs="Calibri"/>
                <w:color w:val="auto"/>
                <w:lang w:val="en-GB"/>
              </w:rPr>
              <w:t xml:space="preserve"> to all </w:t>
            </w:r>
            <w:proofErr w:type="gramStart"/>
            <w:r>
              <w:rPr>
                <w:rFonts w:ascii="Verdana" w:hAnsi="Verdana" w:cs="Calibri"/>
                <w:color w:val="auto"/>
                <w:lang w:val="en-GB"/>
              </w:rPr>
              <w:t>Counterparties;</w:t>
            </w:r>
            <w:proofErr w:type="gramEnd"/>
          </w:p>
          <w:p w14:paraId="332F3664" w14:textId="77777777" w:rsidR="00A5263C" w:rsidRPr="00A319FA" w:rsidRDefault="00A5263C" w:rsidP="00CF1FED">
            <w:pPr>
              <w:pStyle w:val="Hints"/>
              <w:numPr>
                <w:ilvl w:val="0"/>
                <w:numId w:val="97"/>
              </w:numPr>
              <w:jc w:val="both"/>
              <w:rPr>
                <w:rFonts w:ascii="Verdana" w:hAnsi="Verdana" w:cs="Calibri"/>
                <w:b/>
                <w:i/>
              </w:rPr>
            </w:pPr>
            <w:r w:rsidRPr="00A319FA">
              <w:rPr>
                <w:rFonts w:ascii="Verdana" w:hAnsi="Verdana" w:cs="Calibri"/>
                <w:color w:val="auto"/>
                <w:lang w:val="en-GB"/>
              </w:rPr>
              <w:t>The</w:t>
            </w:r>
            <w:r w:rsidRPr="00A319FA">
              <w:rPr>
                <w:rFonts w:ascii="Verdana" w:hAnsi="Verdana" w:cs="Calibri"/>
                <w:i/>
                <w:color w:val="auto"/>
                <w:lang w:val="en-GB"/>
              </w:rPr>
              <w:t xml:space="preserve"> </w:t>
            </w:r>
            <w:r w:rsidRPr="00A319FA">
              <w:rPr>
                <w:rFonts w:ascii="Verdana" w:hAnsi="Verdana" w:cs="Calibri"/>
                <w:color w:val="auto"/>
                <w:lang w:val="en-GB"/>
              </w:rPr>
              <w:t xml:space="preserve">Main Scenario reverts to </w:t>
            </w:r>
            <w:r w:rsidRPr="00A319FA">
              <w:rPr>
                <w:rFonts w:ascii="Verdana" w:hAnsi="Verdana" w:cs="Calibri"/>
                <w:b/>
                <w:color w:val="auto"/>
                <w:lang w:val="en-GB"/>
              </w:rPr>
              <w:t>[</w:t>
            </w:r>
            <w:r w:rsidR="0041421A" w:rsidRPr="00A319FA">
              <w:rPr>
                <w:rFonts w:ascii="Verdana" w:hAnsi="Verdana" w:cs="Calibri"/>
                <w:b/>
                <w:color w:val="auto"/>
                <w:lang w:val="en-GB"/>
              </w:rPr>
              <w:t>step 12</w:t>
            </w:r>
            <w:r w:rsidRPr="00A319FA">
              <w:rPr>
                <w:rFonts w:ascii="Verdana" w:hAnsi="Verdana" w:cs="Calibri"/>
                <w:b/>
                <w:color w:val="auto"/>
                <w:lang w:val="en-GB"/>
              </w:rPr>
              <w:t>].</w:t>
            </w:r>
          </w:p>
        </w:tc>
      </w:tr>
      <w:tr w:rsidR="00B075A3" w:rsidRPr="00775A0B" w14:paraId="4C01A815" w14:textId="77777777" w:rsidTr="00C07095">
        <w:tblPrEx>
          <w:tblBorders>
            <w:bottom w:val="single" w:sz="12" w:space="0" w:color="auto"/>
          </w:tblBorders>
        </w:tblPrEx>
        <w:trPr>
          <w:gridAfter w:val="1"/>
          <w:wAfter w:w="9" w:type="dxa"/>
          <w:trHeight w:val="564"/>
        </w:trPr>
        <w:tc>
          <w:tcPr>
            <w:tcW w:w="2518" w:type="dxa"/>
            <w:gridSpan w:val="2"/>
            <w:vMerge/>
          </w:tcPr>
          <w:p w14:paraId="68BE5FFE" w14:textId="77777777" w:rsidR="00B075A3" w:rsidRPr="00A319FA" w:rsidRDefault="00B075A3" w:rsidP="00CF1FED">
            <w:pPr>
              <w:rPr>
                <w:rFonts w:ascii="Verdana" w:hAnsi="Verdana" w:cs="Calibri"/>
                <w:b/>
                <w:szCs w:val="20"/>
              </w:rPr>
            </w:pPr>
          </w:p>
        </w:tc>
        <w:tc>
          <w:tcPr>
            <w:tcW w:w="7220" w:type="dxa"/>
            <w:gridSpan w:val="3"/>
          </w:tcPr>
          <w:p w14:paraId="6A758084" w14:textId="77777777" w:rsidR="00B075A3" w:rsidRPr="00A319FA" w:rsidRDefault="00463CA4" w:rsidP="00CF1FED">
            <w:pPr>
              <w:numPr>
                <w:ilvl w:val="0"/>
                <w:numId w:val="37"/>
              </w:numPr>
              <w:ind w:left="176"/>
              <w:rPr>
                <w:rFonts w:ascii="Verdana" w:hAnsi="Verdana" w:cs="Calibri"/>
                <w:b/>
                <w:i/>
                <w:szCs w:val="20"/>
              </w:rPr>
            </w:pPr>
            <w:r w:rsidRPr="00A319FA">
              <w:rPr>
                <w:rFonts w:ascii="Verdana" w:hAnsi="Verdana" w:cs="Calibri"/>
                <w:b/>
                <w:i/>
                <w:szCs w:val="20"/>
              </w:rPr>
              <w:t>W</w:t>
            </w:r>
            <w:r w:rsidR="00B075A3" w:rsidRPr="00A319FA">
              <w:rPr>
                <w:rFonts w:ascii="Verdana" w:hAnsi="Verdana" w:cs="Calibri"/>
                <w:b/>
                <w:i/>
                <w:szCs w:val="20"/>
              </w:rPr>
              <w:t>here</w:t>
            </w:r>
            <w:r w:rsidRPr="00A319FA">
              <w:rPr>
                <w:rFonts w:ascii="Verdana" w:hAnsi="Verdana" w:cs="Calibri"/>
                <w:b/>
                <w:i/>
                <w:szCs w:val="20"/>
              </w:rPr>
              <w:t xml:space="preserve"> [Branch 1</w:t>
            </w:r>
            <w:r w:rsidR="008E76DE" w:rsidRPr="00A319FA">
              <w:rPr>
                <w:rFonts w:ascii="Verdana" w:hAnsi="Verdana" w:cs="Calibri"/>
                <w:b/>
                <w:i/>
                <w:szCs w:val="20"/>
              </w:rPr>
              <w:t>1</w:t>
            </w:r>
            <w:r w:rsidRPr="00A319FA">
              <w:rPr>
                <w:rFonts w:ascii="Verdana" w:hAnsi="Verdana" w:cs="Calibri"/>
                <w:b/>
                <w:i/>
                <w:szCs w:val="20"/>
              </w:rPr>
              <w:t xml:space="preserve"> Step 2]</w:t>
            </w:r>
            <w:r w:rsidR="00B075A3" w:rsidRPr="00A319FA">
              <w:rPr>
                <w:rFonts w:ascii="Verdana" w:hAnsi="Verdana" w:cs="Calibri"/>
                <w:b/>
                <w:i/>
                <w:szCs w:val="20"/>
              </w:rPr>
              <w:t xml:space="preserve"> has been executed then at any step </w:t>
            </w:r>
            <w:r w:rsidRPr="00A319FA">
              <w:rPr>
                <w:rFonts w:ascii="Verdana" w:hAnsi="Verdana" w:cs="Calibri"/>
                <w:b/>
                <w:i/>
                <w:szCs w:val="20"/>
              </w:rPr>
              <w:t xml:space="preserve">between </w:t>
            </w:r>
            <w:r w:rsidR="00B075A3" w:rsidRPr="00A319FA">
              <w:rPr>
                <w:rFonts w:ascii="Verdana" w:hAnsi="Verdana" w:cs="Calibri"/>
                <w:b/>
                <w:i/>
                <w:szCs w:val="20"/>
              </w:rPr>
              <w:t>[Branch 1</w:t>
            </w:r>
            <w:r w:rsidR="008E76DE" w:rsidRPr="00A319FA">
              <w:rPr>
                <w:rFonts w:ascii="Verdana" w:hAnsi="Verdana" w:cs="Calibri"/>
                <w:b/>
                <w:i/>
                <w:szCs w:val="20"/>
              </w:rPr>
              <w:t>1</w:t>
            </w:r>
            <w:r w:rsidR="00B075A3" w:rsidRPr="00A319FA">
              <w:rPr>
                <w:rFonts w:ascii="Verdana" w:hAnsi="Verdana" w:cs="Calibri"/>
                <w:b/>
                <w:i/>
                <w:szCs w:val="20"/>
              </w:rPr>
              <w:t xml:space="preserve"> Step 2] </w:t>
            </w:r>
            <w:r w:rsidRPr="00A319FA">
              <w:rPr>
                <w:rFonts w:ascii="Verdana" w:hAnsi="Verdana" w:cs="Calibri"/>
                <w:b/>
                <w:i/>
                <w:szCs w:val="20"/>
              </w:rPr>
              <w:t>and [Branch 1</w:t>
            </w:r>
            <w:r w:rsidR="008E76DE" w:rsidRPr="00A319FA">
              <w:rPr>
                <w:rFonts w:ascii="Verdana" w:hAnsi="Verdana" w:cs="Calibri"/>
                <w:b/>
                <w:i/>
                <w:szCs w:val="20"/>
              </w:rPr>
              <w:t>1</w:t>
            </w:r>
            <w:r w:rsidRPr="00A319FA">
              <w:rPr>
                <w:rFonts w:ascii="Verdana" w:hAnsi="Verdana" w:cs="Calibri"/>
                <w:b/>
                <w:i/>
                <w:szCs w:val="20"/>
              </w:rPr>
              <w:t xml:space="preserve"> step </w:t>
            </w:r>
            <w:r w:rsidR="008E76DE" w:rsidRPr="00A319FA">
              <w:rPr>
                <w:rFonts w:ascii="Verdana" w:hAnsi="Verdana" w:cs="Calibri"/>
                <w:b/>
                <w:i/>
                <w:szCs w:val="20"/>
              </w:rPr>
              <w:t>7</w:t>
            </w:r>
            <w:r w:rsidRPr="00A319FA">
              <w:rPr>
                <w:rFonts w:ascii="Verdana" w:hAnsi="Verdana" w:cs="Calibri"/>
                <w:b/>
                <w:i/>
                <w:szCs w:val="20"/>
              </w:rPr>
              <w:t xml:space="preserve">] </w:t>
            </w:r>
            <w:r w:rsidR="00B075A3" w:rsidRPr="00A319FA">
              <w:rPr>
                <w:rFonts w:ascii="Verdana" w:hAnsi="Verdana" w:cs="Calibri"/>
                <w:b/>
                <w:i/>
                <w:szCs w:val="20"/>
              </w:rPr>
              <w:t xml:space="preserve">the Counterparty may choose to advise all recipients </w:t>
            </w:r>
            <w:r w:rsidR="000A3BB5" w:rsidRPr="00A319FA">
              <w:rPr>
                <w:rFonts w:ascii="Verdana" w:hAnsi="Verdana" w:cs="Calibri"/>
                <w:b/>
                <w:i/>
                <w:szCs w:val="20"/>
              </w:rPr>
              <w:t xml:space="preserve">that </w:t>
            </w:r>
            <w:r w:rsidR="00B075A3" w:rsidRPr="00A319FA">
              <w:rPr>
                <w:rFonts w:ascii="Verdana" w:hAnsi="Verdana" w:cs="Calibri"/>
                <w:b/>
                <w:i/>
                <w:szCs w:val="20"/>
              </w:rPr>
              <w:t>their F004 is Invalid under Art 5 of 987/09</w:t>
            </w:r>
          </w:p>
          <w:p w14:paraId="38D041B6" w14:textId="77777777" w:rsidR="00B075A3" w:rsidRPr="00A319FA" w:rsidRDefault="00B075A3" w:rsidP="00CF1FED">
            <w:pPr>
              <w:rPr>
                <w:rFonts w:ascii="Verdana" w:hAnsi="Verdana" w:cs="Calibri"/>
                <w:b/>
                <w:i/>
                <w:szCs w:val="20"/>
              </w:rPr>
            </w:pPr>
          </w:p>
          <w:p w14:paraId="2875C354" w14:textId="77777777" w:rsidR="00B075A3" w:rsidRPr="00C01B6A" w:rsidRDefault="00B075A3" w:rsidP="00CF1FED">
            <w:pPr>
              <w:pStyle w:val="Hints"/>
              <w:numPr>
                <w:ilvl w:val="0"/>
                <w:numId w:val="98"/>
              </w:numPr>
              <w:jc w:val="both"/>
              <w:rPr>
                <w:rFonts w:ascii="Verdana" w:hAnsi="Verdana" w:cs="Calibri"/>
                <w:i/>
                <w:color w:val="auto"/>
                <w:lang w:val="en-GB"/>
              </w:rPr>
            </w:pPr>
            <w:r w:rsidRPr="00A319FA">
              <w:rPr>
                <w:rFonts w:ascii="Verdana" w:hAnsi="Verdana" w:cs="Calibri"/>
                <w:color w:val="auto"/>
                <w:lang w:val="en-GB"/>
              </w:rPr>
              <w:t xml:space="preserve">The </w:t>
            </w:r>
            <w:r w:rsidR="003B3E5B" w:rsidRPr="00A319FA">
              <w:rPr>
                <w:rFonts w:ascii="Verdana" w:hAnsi="Verdana" w:cs="Calibri"/>
                <w:color w:val="auto"/>
                <w:lang w:val="en-GB"/>
              </w:rPr>
              <w:t>Counterparty</w:t>
            </w:r>
            <w:r w:rsidRPr="00A319FA">
              <w:rPr>
                <w:rFonts w:ascii="Verdana" w:hAnsi="Verdana" w:cs="Calibri"/>
                <w:color w:val="auto"/>
                <w:lang w:val="en-GB"/>
              </w:rPr>
              <w:t xml:space="preserve"> executes business use case</w:t>
            </w:r>
            <w:r w:rsidRPr="00A319FA">
              <w:rPr>
                <w:rFonts w:ascii="Verdana" w:hAnsi="Verdana" w:cs="Calibri"/>
                <w:b/>
                <w:color w:val="auto"/>
                <w:u w:val="single"/>
                <w:lang w:val="en-GB"/>
              </w:rPr>
              <w:t xml:space="preserve"> </w:t>
            </w:r>
            <w:r w:rsidRPr="00A319FA">
              <w:rPr>
                <w:rFonts w:ascii="Verdana" w:hAnsi="Verdana" w:cs="Calibri"/>
                <w:b/>
                <w:i/>
                <w:color w:val="auto"/>
                <w:lang w:val="en-GB"/>
              </w:rPr>
              <w:t>AD_BUC_06</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w:t>
            </w:r>
            <w:proofErr w:type="spellStart"/>
            <w:r w:rsidRPr="00A319FA">
              <w:rPr>
                <w:rFonts w:ascii="Verdana" w:hAnsi="Verdana" w:cs="Calibri"/>
                <w:b/>
                <w:i/>
                <w:color w:val="auto"/>
                <w:lang w:val="en-GB"/>
              </w:rPr>
              <w:t>Invalidate_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48D329AF" w14:textId="77777777" w:rsidR="00C01B6A" w:rsidRPr="00C01B6A" w:rsidRDefault="00C01B6A" w:rsidP="00CF1FED">
            <w:pPr>
              <w:pStyle w:val="Hints"/>
              <w:numPr>
                <w:ilvl w:val="0"/>
                <w:numId w:val="98"/>
              </w:numPr>
              <w:jc w:val="both"/>
              <w:rPr>
                <w:rFonts w:ascii="Verdana" w:hAnsi="Verdana" w:cs="Calibri"/>
                <w:i/>
                <w:color w:val="auto"/>
                <w:lang w:val="en-GB"/>
              </w:rPr>
            </w:pPr>
            <w:r>
              <w:rPr>
                <w:rFonts w:ascii="Verdana" w:hAnsi="Verdana" w:cs="Calibri"/>
                <w:color w:val="auto"/>
                <w:lang w:val="en-GB"/>
              </w:rPr>
              <w:t xml:space="preserve">Optionally, the Counterparty fills in F004, by entering all the required </w:t>
            </w:r>
            <w:proofErr w:type="gramStart"/>
            <w:r>
              <w:rPr>
                <w:rFonts w:ascii="Verdana" w:hAnsi="Verdana" w:cs="Calibri"/>
                <w:color w:val="auto"/>
                <w:lang w:val="en-GB"/>
              </w:rPr>
              <w:t>data;</w:t>
            </w:r>
            <w:proofErr w:type="gramEnd"/>
          </w:p>
          <w:p w14:paraId="67F2F2F1" w14:textId="77777777" w:rsidR="00C01B6A" w:rsidRPr="00A319FA" w:rsidRDefault="00C01B6A" w:rsidP="00CF1FED">
            <w:pPr>
              <w:pStyle w:val="Hints"/>
              <w:numPr>
                <w:ilvl w:val="0"/>
                <w:numId w:val="98"/>
              </w:numPr>
              <w:jc w:val="both"/>
              <w:rPr>
                <w:rFonts w:ascii="Verdana" w:hAnsi="Verdana" w:cs="Calibri"/>
                <w:i/>
                <w:color w:val="auto"/>
                <w:lang w:val="en-GB"/>
              </w:rPr>
            </w:pPr>
            <w:r>
              <w:rPr>
                <w:rFonts w:ascii="Verdana" w:hAnsi="Verdana" w:cs="Calibri"/>
                <w:color w:val="auto"/>
                <w:lang w:val="en-GB"/>
              </w:rPr>
              <w:t xml:space="preserve">Optionally, the Counterparty sends F004, including any attachments, to all </w:t>
            </w:r>
            <w:proofErr w:type="gramStart"/>
            <w:r>
              <w:rPr>
                <w:rFonts w:ascii="Verdana" w:hAnsi="Verdana" w:cs="Calibri"/>
                <w:color w:val="auto"/>
                <w:lang w:val="en-GB"/>
              </w:rPr>
              <w:t>Counterparties;</w:t>
            </w:r>
            <w:proofErr w:type="gramEnd"/>
          </w:p>
          <w:p w14:paraId="6E5EF59E" w14:textId="77777777" w:rsidR="00B075A3" w:rsidRPr="00A319FA" w:rsidRDefault="00B075A3" w:rsidP="00CF1FED">
            <w:pPr>
              <w:pStyle w:val="Hints"/>
              <w:numPr>
                <w:ilvl w:val="0"/>
                <w:numId w:val="98"/>
              </w:numPr>
              <w:jc w:val="both"/>
              <w:rPr>
                <w:rFonts w:ascii="Verdana" w:hAnsi="Verdana" w:cs="Calibri"/>
                <w:b/>
                <w:i/>
              </w:rPr>
            </w:pPr>
            <w:r w:rsidRPr="00A319FA">
              <w:rPr>
                <w:rFonts w:ascii="Verdana" w:hAnsi="Verdana" w:cs="Calibri"/>
                <w:color w:val="auto"/>
                <w:lang w:val="en-GB"/>
              </w:rPr>
              <w:t>The</w:t>
            </w:r>
            <w:r w:rsidRPr="00A319FA">
              <w:rPr>
                <w:rFonts w:ascii="Verdana" w:hAnsi="Verdana" w:cs="Calibri"/>
                <w:i/>
                <w:color w:val="auto"/>
                <w:lang w:val="en-GB"/>
              </w:rPr>
              <w:t xml:space="preserve"> </w:t>
            </w:r>
            <w:r w:rsidRPr="00A319FA">
              <w:rPr>
                <w:rFonts w:ascii="Verdana" w:hAnsi="Verdana" w:cs="Calibri"/>
                <w:color w:val="auto"/>
                <w:lang w:val="en-GB"/>
              </w:rPr>
              <w:t xml:space="preserve">Main Scenario reverts to </w:t>
            </w:r>
            <w:r w:rsidRPr="00A319FA">
              <w:rPr>
                <w:rFonts w:ascii="Verdana" w:hAnsi="Verdana" w:cs="Calibri"/>
                <w:b/>
                <w:color w:val="auto"/>
                <w:lang w:val="en-GB"/>
              </w:rPr>
              <w:t>[</w:t>
            </w:r>
            <w:r w:rsidR="0041421A" w:rsidRPr="00A319FA">
              <w:rPr>
                <w:rFonts w:ascii="Verdana" w:hAnsi="Verdana" w:cs="Calibri"/>
                <w:b/>
                <w:color w:val="auto"/>
                <w:lang w:val="en-GB"/>
              </w:rPr>
              <w:t>step 12</w:t>
            </w:r>
            <w:r w:rsidRPr="00A319FA">
              <w:rPr>
                <w:rFonts w:ascii="Verdana" w:hAnsi="Verdana" w:cs="Calibri"/>
                <w:b/>
                <w:color w:val="auto"/>
                <w:lang w:val="en-GB"/>
              </w:rPr>
              <w:t>].</w:t>
            </w:r>
          </w:p>
        </w:tc>
      </w:tr>
      <w:tr w:rsidR="00B075A3" w:rsidRPr="00775A0B" w14:paraId="492FF0AD" w14:textId="77777777" w:rsidTr="00C07095">
        <w:tblPrEx>
          <w:tblBorders>
            <w:bottom w:val="single" w:sz="12" w:space="0" w:color="auto"/>
          </w:tblBorders>
        </w:tblPrEx>
        <w:trPr>
          <w:gridAfter w:val="1"/>
          <w:wAfter w:w="9" w:type="dxa"/>
          <w:trHeight w:val="564"/>
        </w:trPr>
        <w:tc>
          <w:tcPr>
            <w:tcW w:w="2518" w:type="dxa"/>
            <w:gridSpan w:val="2"/>
            <w:vMerge/>
          </w:tcPr>
          <w:p w14:paraId="769A06DE" w14:textId="77777777" w:rsidR="00B075A3" w:rsidRPr="00A319FA" w:rsidRDefault="00B075A3" w:rsidP="00CF1FED">
            <w:pPr>
              <w:rPr>
                <w:rFonts w:ascii="Verdana" w:hAnsi="Verdana" w:cs="Calibri"/>
                <w:b/>
                <w:szCs w:val="20"/>
              </w:rPr>
            </w:pPr>
          </w:p>
        </w:tc>
        <w:tc>
          <w:tcPr>
            <w:tcW w:w="7220" w:type="dxa"/>
            <w:gridSpan w:val="3"/>
          </w:tcPr>
          <w:p w14:paraId="0E06594E" w14:textId="77777777" w:rsidR="00B075A3" w:rsidRPr="00A319FA" w:rsidRDefault="00B075A3" w:rsidP="00CF1FED">
            <w:pPr>
              <w:numPr>
                <w:ilvl w:val="0"/>
                <w:numId w:val="37"/>
              </w:numPr>
              <w:ind w:left="176"/>
              <w:rPr>
                <w:rFonts w:ascii="Verdana" w:hAnsi="Verdana" w:cs="Calibri"/>
                <w:b/>
                <w:i/>
                <w:szCs w:val="20"/>
              </w:rPr>
            </w:pPr>
            <w:r w:rsidRPr="00A319FA">
              <w:rPr>
                <w:rFonts w:ascii="Verdana" w:hAnsi="Verdana" w:cs="Calibri"/>
                <w:b/>
                <w:i/>
                <w:szCs w:val="20"/>
              </w:rPr>
              <w:t xml:space="preserve">where </w:t>
            </w:r>
            <w:r w:rsidR="00463CA4" w:rsidRPr="00A319FA">
              <w:rPr>
                <w:rFonts w:ascii="Verdana" w:hAnsi="Verdana" w:cs="Calibri"/>
                <w:b/>
                <w:i/>
                <w:szCs w:val="20"/>
              </w:rPr>
              <w:t>[Branch 1</w:t>
            </w:r>
            <w:r w:rsidR="00A83719" w:rsidRPr="00A319FA">
              <w:rPr>
                <w:rFonts w:ascii="Verdana" w:hAnsi="Verdana" w:cs="Calibri"/>
                <w:b/>
                <w:i/>
                <w:szCs w:val="20"/>
              </w:rPr>
              <w:t>1</w:t>
            </w:r>
            <w:r w:rsidR="00463CA4" w:rsidRPr="00A319FA">
              <w:rPr>
                <w:rFonts w:ascii="Verdana" w:hAnsi="Verdana" w:cs="Calibri"/>
                <w:b/>
                <w:i/>
                <w:szCs w:val="20"/>
              </w:rPr>
              <w:t xml:space="preserve"> Step 5] </w:t>
            </w:r>
            <w:r w:rsidRPr="00A319FA">
              <w:rPr>
                <w:rFonts w:ascii="Verdana" w:hAnsi="Verdana" w:cs="Calibri"/>
                <w:b/>
                <w:i/>
                <w:szCs w:val="20"/>
              </w:rPr>
              <w:t xml:space="preserve">has been executed then at any step </w:t>
            </w:r>
            <w:r w:rsidR="00463CA4" w:rsidRPr="00A319FA">
              <w:rPr>
                <w:rFonts w:ascii="Verdana" w:hAnsi="Verdana" w:cs="Calibri"/>
                <w:b/>
                <w:i/>
                <w:szCs w:val="20"/>
              </w:rPr>
              <w:t xml:space="preserve">between </w:t>
            </w:r>
            <w:r w:rsidRPr="00A319FA">
              <w:rPr>
                <w:rFonts w:ascii="Verdana" w:hAnsi="Verdana" w:cs="Calibri"/>
                <w:b/>
                <w:i/>
                <w:szCs w:val="20"/>
              </w:rPr>
              <w:t>[Branch 1</w:t>
            </w:r>
            <w:r w:rsidR="00A83719" w:rsidRPr="00A319FA">
              <w:rPr>
                <w:rFonts w:ascii="Verdana" w:hAnsi="Verdana" w:cs="Calibri"/>
                <w:b/>
                <w:i/>
                <w:szCs w:val="20"/>
              </w:rPr>
              <w:t>1</w:t>
            </w:r>
            <w:r w:rsidR="00AA120F" w:rsidRPr="00A319FA">
              <w:rPr>
                <w:rFonts w:ascii="Verdana" w:hAnsi="Verdana" w:cs="Calibri"/>
                <w:b/>
                <w:i/>
                <w:szCs w:val="20"/>
              </w:rPr>
              <w:t xml:space="preserve"> </w:t>
            </w:r>
            <w:r w:rsidRPr="00A319FA">
              <w:rPr>
                <w:rFonts w:ascii="Verdana" w:hAnsi="Verdana" w:cs="Calibri"/>
                <w:b/>
                <w:i/>
                <w:szCs w:val="20"/>
              </w:rPr>
              <w:t xml:space="preserve">Step 5] </w:t>
            </w:r>
            <w:r w:rsidR="00463CA4" w:rsidRPr="00A319FA">
              <w:rPr>
                <w:rFonts w:ascii="Verdana" w:hAnsi="Verdana" w:cs="Calibri"/>
                <w:b/>
                <w:i/>
                <w:szCs w:val="20"/>
              </w:rPr>
              <w:t>and [Branch 1</w:t>
            </w:r>
            <w:r w:rsidR="00A83719" w:rsidRPr="00A319FA">
              <w:rPr>
                <w:rFonts w:ascii="Verdana" w:hAnsi="Verdana" w:cs="Calibri"/>
                <w:b/>
                <w:i/>
                <w:szCs w:val="20"/>
              </w:rPr>
              <w:t>1</w:t>
            </w:r>
            <w:r w:rsidR="00463CA4" w:rsidRPr="00A319FA">
              <w:rPr>
                <w:rFonts w:ascii="Verdana" w:hAnsi="Verdana" w:cs="Calibri"/>
                <w:b/>
                <w:i/>
                <w:szCs w:val="20"/>
              </w:rPr>
              <w:t xml:space="preserve"> step </w:t>
            </w:r>
            <w:r w:rsidR="00A83719" w:rsidRPr="00A319FA">
              <w:rPr>
                <w:rFonts w:ascii="Verdana" w:hAnsi="Verdana" w:cs="Calibri"/>
                <w:b/>
                <w:i/>
                <w:szCs w:val="20"/>
              </w:rPr>
              <w:t>7</w:t>
            </w:r>
            <w:r w:rsidR="00463CA4" w:rsidRPr="00A319FA">
              <w:rPr>
                <w:rFonts w:ascii="Verdana" w:hAnsi="Verdana" w:cs="Calibri"/>
                <w:b/>
                <w:i/>
                <w:szCs w:val="20"/>
              </w:rPr>
              <w:t xml:space="preserve">] </w:t>
            </w:r>
            <w:r w:rsidRPr="00A319FA">
              <w:rPr>
                <w:rFonts w:ascii="Verdana" w:hAnsi="Verdana" w:cs="Calibri"/>
                <w:b/>
                <w:i/>
                <w:szCs w:val="20"/>
              </w:rPr>
              <w:t xml:space="preserve">the </w:t>
            </w:r>
            <w:r w:rsidR="00192F9D" w:rsidRPr="00A319FA">
              <w:rPr>
                <w:rFonts w:ascii="Verdana" w:hAnsi="Verdana" w:cs="Calibri"/>
                <w:b/>
                <w:i/>
                <w:szCs w:val="20"/>
              </w:rPr>
              <w:t>Case Owner</w:t>
            </w:r>
            <w:r w:rsidRPr="00A319FA">
              <w:rPr>
                <w:rFonts w:ascii="Verdana" w:hAnsi="Verdana" w:cs="Calibri"/>
                <w:b/>
                <w:i/>
                <w:szCs w:val="20"/>
              </w:rPr>
              <w:t xml:space="preserve"> may choose to advise all recipients </w:t>
            </w:r>
            <w:r w:rsidR="00192F9D" w:rsidRPr="00A319FA">
              <w:rPr>
                <w:rFonts w:ascii="Verdana" w:hAnsi="Verdana" w:cs="Calibri"/>
                <w:b/>
                <w:i/>
                <w:szCs w:val="20"/>
              </w:rPr>
              <w:t xml:space="preserve">that </w:t>
            </w:r>
            <w:r w:rsidRPr="00A319FA">
              <w:rPr>
                <w:rFonts w:ascii="Verdana" w:hAnsi="Verdana" w:cs="Calibri"/>
                <w:b/>
                <w:i/>
                <w:szCs w:val="20"/>
              </w:rPr>
              <w:t>their F005 is Invalid under Art 5 of 987/09</w:t>
            </w:r>
          </w:p>
          <w:p w14:paraId="249CB31E" w14:textId="77777777" w:rsidR="00B075A3" w:rsidRPr="00A319FA" w:rsidRDefault="00B075A3" w:rsidP="00CF1FED">
            <w:pPr>
              <w:rPr>
                <w:rFonts w:ascii="Verdana" w:hAnsi="Verdana" w:cs="Calibri"/>
                <w:b/>
                <w:i/>
                <w:szCs w:val="20"/>
              </w:rPr>
            </w:pPr>
          </w:p>
          <w:p w14:paraId="2A905F11" w14:textId="77777777" w:rsidR="00B075A3" w:rsidRPr="00F74163" w:rsidRDefault="00B075A3" w:rsidP="00CF1FED">
            <w:pPr>
              <w:pStyle w:val="Hints"/>
              <w:numPr>
                <w:ilvl w:val="0"/>
                <w:numId w:val="99"/>
              </w:numPr>
              <w:jc w:val="both"/>
              <w:rPr>
                <w:rFonts w:ascii="Verdana" w:hAnsi="Verdana" w:cs="Calibri"/>
                <w:i/>
                <w:color w:val="auto"/>
                <w:lang w:val="en-GB"/>
              </w:rPr>
            </w:pPr>
            <w:r w:rsidRPr="00A319FA">
              <w:rPr>
                <w:rFonts w:ascii="Verdana" w:hAnsi="Verdana" w:cs="Calibri"/>
                <w:color w:val="auto"/>
                <w:lang w:val="en-GB"/>
              </w:rPr>
              <w:t xml:space="preserve">The </w:t>
            </w:r>
            <w:r w:rsidR="00192F9D" w:rsidRPr="00A319FA">
              <w:rPr>
                <w:rFonts w:ascii="Verdana" w:hAnsi="Verdana" w:cs="Calibri"/>
                <w:color w:val="auto"/>
                <w:lang w:val="en-GB"/>
              </w:rPr>
              <w:t>Case Owner</w:t>
            </w:r>
            <w:r w:rsidRPr="00A319FA">
              <w:rPr>
                <w:rFonts w:ascii="Verdana" w:hAnsi="Verdana" w:cs="Calibri"/>
                <w:color w:val="auto"/>
                <w:lang w:val="en-GB"/>
              </w:rPr>
              <w:t xml:space="preserve"> executes business use case</w:t>
            </w:r>
            <w:r w:rsidRPr="00A319FA">
              <w:rPr>
                <w:rFonts w:ascii="Verdana" w:hAnsi="Verdana" w:cs="Calibri"/>
                <w:b/>
                <w:color w:val="auto"/>
                <w:u w:val="single"/>
                <w:lang w:val="en-GB"/>
              </w:rPr>
              <w:t xml:space="preserve"> </w:t>
            </w:r>
            <w:r w:rsidRPr="00A319FA">
              <w:rPr>
                <w:rFonts w:ascii="Verdana" w:hAnsi="Verdana" w:cs="Calibri"/>
                <w:b/>
                <w:i/>
                <w:color w:val="auto"/>
                <w:lang w:val="en-GB"/>
              </w:rPr>
              <w:t>AD_BUC_06</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w:t>
            </w:r>
            <w:proofErr w:type="spellStart"/>
            <w:r w:rsidRPr="00A319FA">
              <w:rPr>
                <w:rFonts w:ascii="Verdana" w:hAnsi="Verdana" w:cs="Calibri"/>
                <w:b/>
                <w:i/>
                <w:color w:val="auto"/>
                <w:lang w:val="en-GB"/>
              </w:rPr>
              <w:t>Invalidate_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7F9BC87E" w14:textId="77777777" w:rsidR="00F74163" w:rsidRPr="00F74163" w:rsidRDefault="00F74163" w:rsidP="00CF1FED">
            <w:pPr>
              <w:pStyle w:val="Hints"/>
              <w:numPr>
                <w:ilvl w:val="0"/>
                <w:numId w:val="99"/>
              </w:numPr>
              <w:jc w:val="both"/>
              <w:rPr>
                <w:rFonts w:ascii="Verdana" w:hAnsi="Verdana" w:cs="Calibri"/>
                <w:i/>
                <w:color w:val="auto"/>
                <w:lang w:val="en-GB"/>
              </w:rPr>
            </w:pPr>
            <w:r>
              <w:rPr>
                <w:rFonts w:ascii="Verdana" w:hAnsi="Verdana" w:cs="Calibri"/>
                <w:color w:val="auto"/>
                <w:lang w:val="en-GB"/>
              </w:rPr>
              <w:t xml:space="preserve">Optionally, the Case Owner fills in F005, by entering all the required </w:t>
            </w:r>
            <w:proofErr w:type="gramStart"/>
            <w:r>
              <w:rPr>
                <w:rFonts w:ascii="Verdana" w:hAnsi="Verdana" w:cs="Calibri"/>
                <w:color w:val="auto"/>
                <w:lang w:val="en-GB"/>
              </w:rPr>
              <w:t>data;</w:t>
            </w:r>
            <w:proofErr w:type="gramEnd"/>
          </w:p>
          <w:p w14:paraId="16678841" w14:textId="77777777" w:rsidR="00F74163" w:rsidRPr="00A319FA" w:rsidRDefault="00F74163" w:rsidP="00CF1FED">
            <w:pPr>
              <w:pStyle w:val="Hints"/>
              <w:numPr>
                <w:ilvl w:val="0"/>
                <w:numId w:val="99"/>
              </w:numPr>
              <w:jc w:val="both"/>
              <w:rPr>
                <w:rFonts w:ascii="Verdana" w:hAnsi="Verdana" w:cs="Calibri"/>
                <w:i/>
                <w:color w:val="auto"/>
                <w:lang w:val="en-GB"/>
              </w:rPr>
            </w:pPr>
            <w:r>
              <w:rPr>
                <w:rFonts w:ascii="Verdana" w:hAnsi="Verdana" w:cs="Calibri"/>
                <w:color w:val="auto"/>
                <w:lang w:val="en-GB"/>
              </w:rPr>
              <w:t xml:space="preserve">Optionally, the Case Owner sends F005, including any attachments, to all </w:t>
            </w:r>
            <w:proofErr w:type="gramStart"/>
            <w:r>
              <w:rPr>
                <w:rFonts w:ascii="Verdana" w:hAnsi="Verdana" w:cs="Calibri"/>
                <w:color w:val="auto"/>
                <w:lang w:val="en-GB"/>
              </w:rPr>
              <w:t>Counterparties;</w:t>
            </w:r>
            <w:proofErr w:type="gramEnd"/>
          </w:p>
          <w:p w14:paraId="1CE2F078" w14:textId="77777777" w:rsidR="00B075A3" w:rsidRPr="00A319FA" w:rsidRDefault="00B075A3" w:rsidP="00CF1FED">
            <w:pPr>
              <w:pStyle w:val="Hints"/>
              <w:numPr>
                <w:ilvl w:val="0"/>
                <w:numId w:val="99"/>
              </w:numPr>
              <w:jc w:val="both"/>
              <w:rPr>
                <w:rFonts w:ascii="Verdana" w:hAnsi="Verdana" w:cs="Calibri"/>
                <w:b/>
                <w:i/>
              </w:rPr>
            </w:pPr>
            <w:r w:rsidRPr="00A319FA">
              <w:rPr>
                <w:rFonts w:ascii="Verdana" w:hAnsi="Verdana" w:cs="Calibri"/>
                <w:color w:val="auto"/>
                <w:lang w:val="en-GB"/>
              </w:rPr>
              <w:t>The</w:t>
            </w:r>
            <w:r w:rsidRPr="00A319FA">
              <w:rPr>
                <w:rFonts w:ascii="Verdana" w:hAnsi="Verdana" w:cs="Calibri"/>
                <w:i/>
                <w:color w:val="auto"/>
                <w:lang w:val="en-GB"/>
              </w:rPr>
              <w:t xml:space="preserve"> </w:t>
            </w:r>
            <w:r w:rsidRPr="00A319FA">
              <w:rPr>
                <w:rFonts w:ascii="Verdana" w:hAnsi="Verdana" w:cs="Calibri"/>
                <w:color w:val="auto"/>
                <w:lang w:val="en-GB"/>
              </w:rPr>
              <w:t xml:space="preserve">Main Scenario reverts to </w:t>
            </w:r>
            <w:r w:rsidRPr="00A319FA">
              <w:rPr>
                <w:rFonts w:ascii="Verdana" w:hAnsi="Verdana" w:cs="Calibri"/>
                <w:b/>
                <w:color w:val="auto"/>
                <w:lang w:val="en-GB"/>
              </w:rPr>
              <w:t>[</w:t>
            </w:r>
            <w:r w:rsidR="0041421A" w:rsidRPr="00A319FA">
              <w:rPr>
                <w:rFonts w:ascii="Verdana" w:hAnsi="Verdana" w:cs="Calibri"/>
                <w:b/>
                <w:color w:val="auto"/>
                <w:lang w:val="en-GB"/>
              </w:rPr>
              <w:t>step 12</w:t>
            </w:r>
            <w:r w:rsidRPr="00A319FA">
              <w:rPr>
                <w:rFonts w:ascii="Verdana" w:hAnsi="Verdana" w:cs="Calibri"/>
                <w:b/>
                <w:color w:val="auto"/>
                <w:lang w:val="en-GB"/>
              </w:rPr>
              <w:t>].</w:t>
            </w:r>
          </w:p>
        </w:tc>
      </w:tr>
      <w:tr w:rsidR="00BE4FC5" w:rsidRPr="00775A0B" w14:paraId="6F24D54C" w14:textId="77777777" w:rsidTr="00C07095">
        <w:tblPrEx>
          <w:tblBorders>
            <w:bottom w:val="single" w:sz="12" w:space="0" w:color="auto"/>
          </w:tblBorders>
        </w:tblPrEx>
        <w:trPr>
          <w:gridAfter w:val="1"/>
          <w:wAfter w:w="9" w:type="dxa"/>
          <w:trHeight w:val="564"/>
        </w:trPr>
        <w:tc>
          <w:tcPr>
            <w:tcW w:w="2518" w:type="dxa"/>
            <w:gridSpan w:val="2"/>
            <w:vMerge/>
          </w:tcPr>
          <w:p w14:paraId="4F3108D2" w14:textId="77777777" w:rsidR="00BE4FC5" w:rsidRPr="00A319FA" w:rsidRDefault="00BE4FC5" w:rsidP="00CF1FED">
            <w:pPr>
              <w:rPr>
                <w:rFonts w:ascii="Verdana" w:hAnsi="Verdana" w:cs="Calibri"/>
                <w:b/>
                <w:szCs w:val="20"/>
              </w:rPr>
            </w:pPr>
          </w:p>
        </w:tc>
        <w:tc>
          <w:tcPr>
            <w:tcW w:w="7220" w:type="dxa"/>
            <w:gridSpan w:val="3"/>
          </w:tcPr>
          <w:p w14:paraId="272C3050"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at any step between [step 4] and [</w:t>
            </w:r>
            <w:r w:rsidR="0041421A" w:rsidRPr="00A319FA">
              <w:rPr>
                <w:rFonts w:ascii="Verdana" w:hAnsi="Verdana" w:cs="Calibri"/>
                <w:b/>
                <w:i/>
                <w:szCs w:val="20"/>
              </w:rPr>
              <w:t>step 12</w:t>
            </w:r>
            <w:r w:rsidRPr="00A319FA">
              <w:rPr>
                <w:rFonts w:ascii="Verdana" w:hAnsi="Verdana" w:cs="Calibri"/>
                <w:b/>
                <w:i/>
                <w:szCs w:val="20"/>
              </w:rPr>
              <w:t xml:space="preserve">] the </w:t>
            </w:r>
            <w:r w:rsidR="00192F9D" w:rsidRPr="00A319FA">
              <w:rPr>
                <w:rFonts w:ascii="Verdana" w:hAnsi="Verdana" w:cs="Calibri"/>
                <w:b/>
                <w:i/>
                <w:szCs w:val="20"/>
              </w:rPr>
              <w:t>Case Owner</w:t>
            </w:r>
            <w:r w:rsidRPr="00A319FA">
              <w:rPr>
                <w:rFonts w:ascii="Verdana" w:hAnsi="Verdana" w:cs="Calibri"/>
                <w:b/>
                <w:i/>
                <w:szCs w:val="20"/>
              </w:rPr>
              <w:t xml:space="preserve"> may choose to send an updated version of F001</w:t>
            </w:r>
          </w:p>
          <w:p w14:paraId="6546469A" w14:textId="77777777" w:rsidR="00BE4FC5" w:rsidRPr="00A319FA" w:rsidRDefault="00BE4FC5" w:rsidP="00CF1FED">
            <w:pPr>
              <w:pStyle w:val="Hints"/>
              <w:jc w:val="both"/>
              <w:rPr>
                <w:rFonts w:ascii="Verdana" w:hAnsi="Verdana" w:cs="Calibri"/>
                <w:color w:val="auto"/>
                <w:lang w:val="en-GB"/>
              </w:rPr>
            </w:pPr>
          </w:p>
          <w:p w14:paraId="540F5E1B" w14:textId="77777777" w:rsidR="00203932" w:rsidRPr="00A319FA" w:rsidRDefault="00BE4FC5" w:rsidP="00CF1FED">
            <w:pPr>
              <w:pStyle w:val="Hints"/>
              <w:numPr>
                <w:ilvl w:val="0"/>
                <w:numId w:val="92"/>
              </w:numPr>
              <w:jc w:val="both"/>
              <w:rPr>
                <w:rFonts w:ascii="Verdana" w:hAnsi="Verdana" w:cs="Calibri"/>
                <w:i/>
                <w:color w:val="auto"/>
                <w:lang w:val="en-GB"/>
              </w:rPr>
            </w:pPr>
            <w:r w:rsidRPr="00A319FA">
              <w:rPr>
                <w:rFonts w:ascii="Verdana" w:hAnsi="Verdana" w:cs="Calibri"/>
                <w:color w:val="auto"/>
                <w:lang w:val="en-GB"/>
              </w:rPr>
              <w:t xml:space="preserve">The </w:t>
            </w:r>
            <w:r w:rsidR="00192F9D" w:rsidRPr="00A319FA">
              <w:rPr>
                <w:rFonts w:ascii="Verdana" w:hAnsi="Verdana" w:cs="Calibri"/>
                <w:color w:val="auto"/>
                <w:lang w:val="en-GB"/>
              </w:rPr>
              <w:t>Case Owner</w:t>
            </w:r>
            <w:r w:rsidRPr="00A319FA">
              <w:rPr>
                <w:rFonts w:ascii="Verdana" w:hAnsi="Verdana" w:cs="Calibri"/>
                <w:color w:val="auto"/>
                <w:lang w:val="en-GB"/>
              </w:rPr>
              <w:t xml:space="preserve"> executes business use case</w:t>
            </w:r>
            <w:r w:rsidRPr="00A319FA">
              <w:rPr>
                <w:rFonts w:ascii="Verdana" w:hAnsi="Verdana" w:cs="Calibri"/>
                <w:color w:val="auto"/>
              </w:rPr>
              <w:t xml:space="preserve"> </w:t>
            </w:r>
            <w:r w:rsidR="006E45BB" w:rsidRPr="00A319FA">
              <w:rPr>
                <w:rFonts w:ascii="Verdana" w:hAnsi="Verdana" w:cs="Calibri"/>
                <w:b/>
                <w:i/>
                <w:color w:val="auto"/>
                <w:lang w:val="en-GB"/>
              </w:rPr>
              <w:t>AD_BUC_10</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w:t>
            </w:r>
            <w:proofErr w:type="spellStart"/>
            <w:r w:rsidRPr="00A319FA">
              <w:rPr>
                <w:rFonts w:ascii="Verdana" w:hAnsi="Verdana" w:cs="Calibri"/>
                <w:b/>
                <w:i/>
                <w:color w:val="auto"/>
                <w:lang w:val="en-GB"/>
              </w:rPr>
              <w:t>Update_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6C9A1BAE" w14:textId="77777777" w:rsidR="00BE4FC5" w:rsidRPr="00A319FA" w:rsidRDefault="00BE4FC5" w:rsidP="00CF1FED">
            <w:pPr>
              <w:pStyle w:val="Hints"/>
              <w:numPr>
                <w:ilvl w:val="0"/>
                <w:numId w:val="92"/>
              </w:numPr>
              <w:jc w:val="both"/>
              <w:rPr>
                <w:rFonts w:ascii="Verdana" w:hAnsi="Verdana" w:cs="Calibri"/>
                <w:color w:val="auto"/>
                <w:lang w:val="en-GB"/>
              </w:rPr>
            </w:pPr>
            <w:r w:rsidRPr="00A319FA">
              <w:rPr>
                <w:rFonts w:ascii="Verdana" w:hAnsi="Verdana" w:cs="Calibri"/>
                <w:color w:val="auto"/>
                <w:lang w:val="en-GB"/>
              </w:rPr>
              <w:t>[This Branch] Ends</w:t>
            </w:r>
          </w:p>
        </w:tc>
      </w:tr>
      <w:tr w:rsidR="00BE4FC5" w:rsidRPr="00775A0B" w14:paraId="6C797B07" w14:textId="77777777" w:rsidTr="00C07095">
        <w:tblPrEx>
          <w:tblBorders>
            <w:bottom w:val="single" w:sz="12" w:space="0" w:color="auto"/>
          </w:tblBorders>
        </w:tblPrEx>
        <w:trPr>
          <w:gridAfter w:val="1"/>
          <w:wAfter w:w="9" w:type="dxa"/>
          <w:trHeight w:val="564"/>
        </w:trPr>
        <w:tc>
          <w:tcPr>
            <w:tcW w:w="2518" w:type="dxa"/>
            <w:gridSpan w:val="2"/>
            <w:vMerge/>
          </w:tcPr>
          <w:p w14:paraId="7317C4CF" w14:textId="77777777" w:rsidR="00BE4FC5" w:rsidRPr="00A319FA" w:rsidRDefault="00BE4FC5" w:rsidP="00CF1FED">
            <w:pPr>
              <w:rPr>
                <w:rFonts w:ascii="Verdana" w:hAnsi="Verdana" w:cs="Calibri"/>
                <w:b/>
                <w:szCs w:val="20"/>
              </w:rPr>
            </w:pPr>
          </w:p>
        </w:tc>
        <w:tc>
          <w:tcPr>
            <w:tcW w:w="7220" w:type="dxa"/>
            <w:gridSpan w:val="3"/>
          </w:tcPr>
          <w:p w14:paraId="71E6314E"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at any step between [step 7] and [</w:t>
            </w:r>
            <w:r w:rsidR="0041421A" w:rsidRPr="00A319FA">
              <w:rPr>
                <w:rFonts w:ascii="Verdana" w:hAnsi="Verdana" w:cs="Calibri"/>
                <w:b/>
                <w:i/>
                <w:szCs w:val="20"/>
              </w:rPr>
              <w:t>step 12</w:t>
            </w:r>
            <w:r w:rsidRPr="00A319FA">
              <w:rPr>
                <w:rFonts w:ascii="Verdana" w:hAnsi="Verdana" w:cs="Calibri"/>
                <w:b/>
                <w:i/>
                <w:szCs w:val="20"/>
              </w:rPr>
              <w:t>] a Counterparty may choose to send an updated version of F002</w:t>
            </w:r>
          </w:p>
          <w:p w14:paraId="26FE8422" w14:textId="77777777" w:rsidR="00BE4FC5" w:rsidRPr="00A319FA" w:rsidRDefault="00BE4FC5" w:rsidP="00CF1FED">
            <w:pPr>
              <w:pStyle w:val="Hints"/>
              <w:jc w:val="both"/>
              <w:rPr>
                <w:rFonts w:ascii="Verdana" w:hAnsi="Verdana" w:cs="Calibri"/>
                <w:color w:val="auto"/>
                <w:lang w:val="en-GB"/>
              </w:rPr>
            </w:pPr>
          </w:p>
          <w:p w14:paraId="0D1FDD81" w14:textId="77777777" w:rsidR="00BE4FC5" w:rsidRPr="00A319FA" w:rsidRDefault="00BE4FC5" w:rsidP="00CF1FED">
            <w:pPr>
              <w:pStyle w:val="Hints"/>
              <w:numPr>
                <w:ilvl w:val="0"/>
                <w:numId w:val="70"/>
              </w:numPr>
              <w:jc w:val="both"/>
              <w:rPr>
                <w:rFonts w:ascii="Verdana" w:hAnsi="Verdana" w:cs="Calibri"/>
                <w:i/>
                <w:color w:val="auto"/>
                <w:lang w:val="en-GB"/>
              </w:rPr>
            </w:pPr>
            <w:r w:rsidRPr="00A319FA">
              <w:rPr>
                <w:rFonts w:ascii="Verdana" w:hAnsi="Verdana" w:cs="Calibri"/>
                <w:color w:val="auto"/>
                <w:lang w:val="en-GB"/>
              </w:rPr>
              <w:t xml:space="preserve">The </w:t>
            </w:r>
            <w:r w:rsidR="00131ECB" w:rsidRPr="00A319FA">
              <w:rPr>
                <w:rFonts w:ascii="Verdana" w:hAnsi="Verdana" w:cs="Calibri"/>
                <w:color w:val="auto"/>
                <w:lang w:val="en-GB"/>
              </w:rPr>
              <w:t>Counterparty</w:t>
            </w:r>
            <w:r w:rsidRPr="00A319FA">
              <w:rPr>
                <w:rFonts w:ascii="Verdana" w:hAnsi="Verdana" w:cs="Calibri"/>
                <w:color w:val="auto"/>
                <w:lang w:val="en-GB"/>
              </w:rPr>
              <w:t xml:space="preserve"> executes business use case </w:t>
            </w:r>
            <w:r w:rsidR="006E45BB" w:rsidRPr="00A319FA">
              <w:rPr>
                <w:rFonts w:ascii="Verdana" w:hAnsi="Verdana" w:cs="Calibri"/>
                <w:b/>
                <w:i/>
                <w:color w:val="auto"/>
                <w:lang w:val="en-GB"/>
              </w:rPr>
              <w:t>AD_BUC_10</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w:t>
            </w:r>
            <w:proofErr w:type="spellStart"/>
            <w:r w:rsidRPr="00A319FA">
              <w:rPr>
                <w:rFonts w:ascii="Verdana" w:hAnsi="Verdana" w:cs="Calibri"/>
                <w:b/>
                <w:i/>
                <w:color w:val="auto"/>
                <w:lang w:val="en-GB"/>
              </w:rPr>
              <w:t>Update_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1A81467A" w14:textId="77777777" w:rsidR="00BE4FC5" w:rsidRPr="00A319FA" w:rsidRDefault="00BE4FC5" w:rsidP="00CF1FED">
            <w:pPr>
              <w:pStyle w:val="Hints"/>
              <w:numPr>
                <w:ilvl w:val="0"/>
                <w:numId w:val="70"/>
              </w:numPr>
              <w:jc w:val="both"/>
              <w:rPr>
                <w:rFonts w:ascii="Verdana" w:hAnsi="Verdana" w:cs="Calibri"/>
                <w:b/>
                <w:i/>
                <w:color w:val="000000"/>
                <w:lang w:val="en-GB"/>
              </w:rPr>
            </w:pPr>
            <w:r w:rsidRPr="00A319FA">
              <w:rPr>
                <w:rFonts w:ascii="Verdana" w:hAnsi="Verdana" w:cs="Calibri"/>
                <w:color w:val="auto"/>
                <w:lang w:val="en-GB"/>
              </w:rPr>
              <w:lastRenderedPageBreak/>
              <w:t>[This Branch] Ends</w:t>
            </w:r>
            <w:r w:rsidR="00BE6269">
              <w:rPr>
                <w:rFonts w:ascii="Verdana" w:hAnsi="Verdana" w:cs="Calibri"/>
                <w:color w:val="auto"/>
                <w:lang w:val="en-GB"/>
              </w:rPr>
              <w:t>.</w:t>
            </w:r>
          </w:p>
        </w:tc>
      </w:tr>
      <w:tr w:rsidR="00BE4FC5" w:rsidRPr="00775A0B" w14:paraId="0544C0B2" w14:textId="77777777" w:rsidTr="00C07095">
        <w:tblPrEx>
          <w:tblBorders>
            <w:bottom w:val="single" w:sz="12" w:space="0" w:color="auto"/>
          </w:tblBorders>
        </w:tblPrEx>
        <w:trPr>
          <w:gridAfter w:val="1"/>
          <w:wAfter w:w="9" w:type="dxa"/>
          <w:trHeight w:val="564"/>
        </w:trPr>
        <w:tc>
          <w:tcPr>
            <w:tcW w:w="2518" w:type="dxa"/>
            <w:gridSpan w:val="2"/>
            <w:vMerge/>
          </w:tcPr>
          <w:p w14:paraId="0B71AB0A" w14:textId="77777777" w:rsidR="00BE4FC5" w:rsidRPr="00A319FA" w:rsidRDefault="00BE4FC5" w:rsidP="00CF1FED">
            <w:pPr>
              <w:rPr>
                <w:rFonts w:ascii="Verdana" w:hAnsi="Verdana" w:cs="Calibri"/>
                <w:b/>
                <w:szCs w:val="20"/>
              </w:rPr>
            </w:pPr>
          </w:p>
        </w:tc>
        <w:tc>
          <w:tcPr>
            <w:tcW w:w="7220" w:type="dxa"/>
            <w:gridSpan w:val="3"/>
          </w:tcPr>
          <w:p w14:paraId="22BB5CE6"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where [Branch 1 Step 2] has been executed then at any step between [Branch 1 Step 2] and [</w:t>
            </w:r>
            <w:r w:rsidR="0041421A" w:rsidRPr="00A319FA">
              <w:rPr>
                <w:rFonts w:ascii="Verdana" w:hAnsi="Verdana" w:cs="Calibri"/>
                <w:b/>
                <w:i/>
                <w:szCs w:val="20"/>
              </w:rPr>
              <w:t>step 12</w:t>
            </w:r>
            <w:r w:rsidRPr="00A319FA">
              <w:rPr>
                <w:rFonts w:ascii="Verdana" w:hAnsi="Verdana" w:cs="Calibri"/>
                <w:b/>
                <w:i/>
                <w:szCs w:val="20"/>
              </w:rPr>
              <w:t xml:space="preserve">] the </w:t>
            </w:r>
            <w:r w:rsidR="00192F9D" w:rsidRPr="00A319FA">
              <w:rPr>
                <w:rFonts w:ascii="Verdana" w:hAnsi="Verdana" w:cs="Calibri"/>
                <w:b/>
                <w:i/>
                <w:szCs w:val="20"/>
              </w:rPr>
              <w:t>Case Owner</w:t>
            </w:r>
            <w:r w:rsidRPr="00A319FA">
              <w:rPr>
                <w:rFonts w:ascii="Verdana" w:hAnsi="Verdana" w:cs="Calibri"/>
                <w:b/>
                <w:i/>
                <w:szCs w:val="20"/>
              </w:rPr>
              <w:t xml:space="preserve"> may choose to send an updated version of </w:t>
            </w:r>
            <w:proofErr w:type="gramStart"/>
            <w:r w:rsidRPr="00A319FA">
              <w:rPr>
                <w:rFonts w:ascii="Verdana" w:hAnsi="Verdana" w:cs="Calibri"/>
                <w:b/>
                <w:i/>
                <w:szCs w:val="20"/>
              </w:rPr>
              <w:t>F022</w:t>
            </w:r>
            <w:proofErr w:type="gramEnd"/>
          </w:p>
          <w:p w14:paraId="08E7BB39" w14:textId="77777777" w:rsidR="00BE4FC5" w:rsidRPr="00A319FA" w:rsidRDefault="00BE4FC5" w:rsidP="00CF1FED">
            <w:pPr>
              <w:ind w:left="2"/>
              <w:rPr>
                <w:rFonts w:ascii="Verdana" w:hAnsi="Verdana" w:cs="Calibri"/>
                <w:szCs w:val="20"/>
              </w:rPr>
            </w:pPr>
          </w:p>
          <w:p w14:paraId="3D06411D" w14:textId="77777777" w:rsidR="00BE4FC5" w:rsidRPr="00A319FA" w:rsidRDefault="00BE4FC5" w:rsidP="00CF1FED">
            <w:pPr>
              <w:pStyle w:val="Hints"/>
              <w:numPr>
                <w:ilvl w:val="0"/>
                <w:numId w:val="71"/>
              </w:numPr>
              <w:jc w:val="both"/>
              <w:rPr>
                <w:rFonts w:ascii="Verdana" w:hAnsi="Verdana" w:cs="Calibri"/>
                <w:i/>
                <w:color w:val="auto"/>
                <w:lang w:val="en-GB"/>
              </w:rPr>
            </w:pPr>
            <w:r w:rsidRPr="00A319FA">
              <w:rPr>
                <w:rFonts w:ascii="Verdana" w:hAnsi="Verdana" w:cs="Calibri"/>
                <w:color w:val="auto"/>
                <w:lang w:val="en-GB"/>
              </w:rPr>
              <w:t xml:space="preserve">The </w:t>
            </w:r>
            <w:r w:rsidR="00192F9D" w:rsidRPr="00A319FA">
              <w:rPr>
                <w:rFonts w:ascii="Verdana" w:hAnsi="Verdana" w:cs="Calibri"/>
                <w:color w:val="auto"/>
                <w:lang w:val="en-GB"/>
              </w:rPr>
              <w:t>Case Owner</w:t>
            </w:r>
            <w:r w:rsidRPr="00A319FA">
              <w:rPr>
                <w:rFonts w:ascii="Verdana" w:hAnsi="Verdana" w:cs="Calibri"/>
                <w:color w:val="auto"/>
                <w:lang w:val="en-GB"/>
              </w:rPr>
              <w:t xml:space="preserve"> executes business use case </w:t>
            </w:r>
            <w:r w:rsidR="006E45BB" w:rsidRPr="00A319FA">
              <w:rPr>
                <w:rFonts w:ascii="Verdana" w:hAnsi="Verdana" w:cs="Calibri"/>
                <w:b/>
                <w:i/>
                <w:color w:val="auto"/>
                <w:lang w:val="en-GB"/>
              </w:rPr>
              <w:t>AD_BUC_10</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w:t>
            </w:r>
            <w:proofErr w:type="spellStart"/>
            <w:r w:rsidRPr="00A319FA">
              <w:rPr>
                <w:rFonts w:ascii="Verdana" w:hAnsi="Verdana" w:cs="Calibri"/>
                <w:b/>
                <w:i/>
                <w:color w:val="auto"/>
                <w:lang w:val="en-GB"/>
              </w:rPr>
              <w:t>Update_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33FCD359" w14:textId="77777777" w:rsidR="00BE4FC5" w:rsidRPr="00A319FA" w:rsidRDefault="00BE4FC5" w:rsidP="00CF1FED">
            <w:pPr>
              <w:pStyle w:val="Hints"/>
              <w:numPr>
                <w:ilvl w:val="0"/>
                <w:numId w:val="71"/>
              </w:numPr>
              <w:jc w:val="both"/>
              <w:rPr>
                <w:rFonts w:ascii="Verdana" w:hAnsi="Verdana" w:cs="Calibri"/>
                <w:color w:val="auto"/>
                <w:lang w:val="en-GB"/>
              </w:rPr>
            </w:pPr>
            <w:r w:rsidRPr="00A319FA">
              <w:rPr>
                <w:rFonts w:ascii="Verdana" w:hAnsi="Verdana" w:cs="Calibri"/>
                <w:color w:val="auto"/>
                <w:lang w:val="en-GB"/>
              </w:rPr>
              <w:t>[This Branch] Ends</w:t>
            </w:r>
            <w:r w:rsidR="00BE6269">
              <w:rPr>
                <w:rFonts w:ascii="Verdana" w:hAnsi="Verdana" w:cs="Calibri"/>
                <w:color w:val="auto"/>
                <w:lang w:val="en-GB"/>
              </w:rPr>
              <w:t>.</w:t>
            </w:r>
          </w:p>
        </w:tc>
      </w:tr>
      <w:tr w:rsidR="00BE4FC5" w:rsidRPr="00775A0B" w14:paraId="3BEA9D5B" w14:textId="77777777" w:rsidTr="00C07095">
        <w:tblPrEx>
          <w:tblBorders>
            <w:bottom w:val="single" w:sz="12" w:space="0" w:color="auto"/>
          </w:tblBorders>
        </w:tblPrEx>
        <w:trPr>
          <w:gridAfter w:val="1"/>
          <w:wAfter w:w="9" w:type="dxa"/>
          <w:trHeight w:val="564"/>
        </w:trPr>
        <w:tc>
          <w:tcPr>
            <w:tcW w:w="2518" w:type="dxa"/>
            <w:gridSpan w:val="2"/>
            <w:vMerge/>
          </w:tcPr>
          <w:p w14:paraId="39A12B74" w14:textId="77777777" w:rsidR="00BE4FC5" w:rsidRPr="00A319FA" w:rsidRDefault="00BE4FC5" w:rsidP="00CF1FED">
            <w:pPr>
              <w:rPr>
                <w:rFonts w:ascii="Verdana" w:hAnsi="Verdana" w:cs="Calibri"/>
                <w:b/>
                <w:szCs w:val="20"/>
              </w:rPr>
            </w:pPr>
          </w:p>
        </w:tc>
        <w:tc>
          <w:tcPr>
            <w:tcW w:w="7220" w:type="dxa"/>
            <w:gridSpan w:val="3"/>
          </w:tcPr>
          <w:p w14:paraId="770CE338"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where [Branch 1 Step 5] has been executed then at any step between [Branch 1 Step 5] and [</w:t>
            </w:r>
            <w:r w:rsidR="0041421A" w:rsidRPr="00A319FA">
              <w:rPr>
                <w:rFonts w:ascii="Verdana" w:hAnsi="Verdana" w:cs="Calibri"/>
                <w:b/>
                <w:i/>
                <w:szCs w:val="20"/>
              </w:rPr>
              <w:t>step 12</w:t>
            </w:r>
            <w:r w:rsidRPr="00A319FA">
              <w:rPr>
                <w:rFonts w:ascii="Verdana" w:hAnsi="Verdana" w:cs="Calibri"/>
                <w:b/>
                <w:i/>
                <w:szCs w:val="20"/>
              </w:rPr>
              <w:t xml:space="preserve">] the Counterparty may choose to send an updated version of </w:t>
            </w:r>
            <w:proofErr w:type="gramStart"/>
            <w:r w:rsidR="00C52953" w:rsidRPr="00A319FA">
              <w:rPr>
                <w:rFonts w:ascii="Verdana" w:hAnsi="Verdana" w:cs="Calibri"/>
                <w:b/>
                <w:i/>
                <w:szCs w:val="20"/>
              </w:rPr>
              <w:t>F</w:t>
            </w:r>
            <w:r w:rsidRPr="00A319FA">
              <w:rPr>
                <w:rFonts w:ascii="Verdana" w:hAnsi="Verdana" w:cs="Calibri"/>
                <w:b/>
                <w:i/>
                <w:szCs w:val="20"/>
              </w:rPr>
              <w:t>023</w:t>
            </w:r>
            <w:proofErr w:type="gramEnd"/>
          </w:p>
          <w:p w14:paraId="4475D2A1" w14:textId="77777777" w:rsidR="00BE4FC5" w:rsidRPr="00A319FA" w:rsidRDefault="00BE4FC5" w:rsidP="00CF1FED">
            <w:pPr>
              <w:rPr>
                <w:rFonts w:ascii="Verdana" w:hAnsi="Verdana" w:cs="Calibri"/>
                <w:szCs w:val="20"/>
              </w:rPr>
            </w:pPr>
          </w:p>
          <w:p w14:paraId="771E4AEB" w14:textId="77777777" w:rsidR="00BE4FC5" w:rsidRPr="00A319FA" w:rsidRDefault="00BE4FC5" w:rsidP="00CF1FED">
            <w:pPr>
              <w:pStyle w:val="Hints"/>
              <w:numPr>
                <w:ilvl w:val="0"/>
                <w:numId w:val="72"/>
              </w:numPr>
              <w:jc w:val="both"/>
              <w:rPr>
                <w:rFonts w:ascii="Verdana" w:hAnsi="Verdana" w:cs="Calibri"/>
                <w:b/>
                <w:i/>
                <w:lang w:val="en-GB"/>
              </w:rPr>
            </w:pPr>
            <w:r w:rsidRPr="00A319FA">
              <w:rPr>
                <w:rFonts w:ascii="Verdana" w:hAnsi="Verdana" w:cs="Calibri"/>
                <w:color w:val="auto"/>
                <w:lang w:val="en-GB"/>
              </w:rPr>
              <w:t>The Counterparty executes business use case</w:t>
            </w:r>
            <w:r w:rsidRPr="00A319FA">
              <w:rPr>
                <w:rFonts w:ascii="Verdana" w:hAnsi="Verdana" w:cs="Calibri"/>
                <w:b/>
                <w:color w:val="auto"/>
                <w:lang w:val="en-GB"/>
              </w:rPr>
              <w:t xml:space="preserve"> </w:t>
            </w:r>
            <w:r w:rsidR="006E45BB" w:rsidRPr="00A319FA">
              <w:rPr>
                <w:rFonts w:ascii="Verdana" w:hAnsi="Verdana" w:cs="Calibri"/>
                <w:b/>
                <w:i/>
                <w:color w:val="auto"/>
                <w:lang w:val="en-GB"/>
              </w:rPr>
              <w:t>AD_BUC_10</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w:t>
            </w:r>
            <w:proofErr w:type="spellStart"/>
            <w:r w:rsidRPr="00A319FA">
              <w:rPr>
                <w:rFonts w:ascii="Verdana" w:hAnsi="Verdana" w:cs="Calibri"/>
                <w:b/>
                <w:i/>
                <w:color w:val="auto"/>
                <w:lang w:val="en-GB"/>
              </w:rPr>
              <w:t>Update_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602D10CE" w14:textId="77777777" w:rsidR="00BE4FC5" w:rsidRPr="00A319FA" w:rsidRDefault="00BE4FC5" w:rsidP="00CF1FED">
            <w:pPr>
              <w:pStyle w:val="Hints"/>
              <w:numPr>
                <w:ilvl w:val="0"/>
                <w:numId w:val="72"/>
              </w:numPr>
              <w:jc w:val="both"/>
              <w:rPr>
                <w:rFonts w:ascii="Verdana" w:hAnsi="Verdana" w:cs="Calibri"/>
                <w:b/>
                <w:i/>
                <w:lang w:val="en-GB"/>
              </w:rPr>
            </w:pPr>
            <w:r w:rsidRPr="00A319FA">
              <w:rPr>
                <w:rFonts w:ascii="Verdana" w:hAnsi="Verdana" w:cs="Calibri"/>
                <w:color w:val="auto"/>
                <w:lang w:val="en-GB"/>
              </w:rPr>
              <w:t>[This Branch] Ends</w:t>
            </w:r>
            <w:r w:rsidR="008C024E">
              <w:rPr>
                <w:rFonts w:ascii="Verdana" w:hAnsi="Verdana" w:cs="Calibri"/>
                <w:color w:val="auto"/>
                <w:lang w:val="en-GB"/>
              </w:rPr>
              <w:t>.</w:t>
            </w:r>
          </w:p>
        </w:tc>
      </w:tr>
      <w:tr w:rsidR="00782BF8" w:rsidRPr="00775A0B" w14:paraId="25071BC6" w14:textId="77777777" w:rsidTr="00C07095">
        <w:tblPrEx>
          <w:tblBorders>
            <w:bottom w:val="single" w:sz="12" w:space="0" w:color="auto"/>
          </w:tblBorders>
        </w:tblPrEx>
        <w:trPr>
          <w:gridAfter w:val="1"/>
          <w:wAfter w:w="9" w:type="dxa"/>
          <w:trHeight w:val="564"/>
        </w:trPr>
        <w:tc>
          <w:tcPr>
            <w:tcW w:w="2518" w:type="dxa"/>
            <w:gridSpan w:val="2"/>
            <w:vMerge/>
          </w:tcPr>
          <w:p w14:paraId="32A382D4" w14:textId="77777777" w:rsidR="00782BF8" w:rsidRPr="00A319FA" w:rsidRDefault="00782BF8" w:rsidP="00CF1FED">
            <w:pPr>
              <w:rPr>
                <w:rFonts w:ascii="Verdana" w:hAnsi="Verdana" w:cs="Calibri"/>
                <w:b/>
                <w:szCs w:val="20"/>
              </w:rPr>
            </w:pPr>
          </w:p>
        </w:tc>
        <w:tc>
          <w:tcPr>
            <w:tcW w:w="7220" w:type="dxa"/>
            <w:gridSpan w:val="3"/>
          </w:tcPr>
          <w:p w14:paraId="45DEBF87" w14:textId="77777777" w:rsidR="00782BF8" w:rsidRPr="00A319FA" w:rsidRDefault="00782BF8" w:rsidP="00CF1FED">
            <w:pPr>
              <w:numPr>
                <w:ilvl w:val="0"/>
                <w:numId w:val="37"/>
              </w:numPr>
              <w:ind w:left="2"/>
              <w:rPr>
                <w:rFonts w:ascii="Verdana" w:hAnsi="Verdana" w:cs="Calibri"/>
                <w:b/>
                <w:i/>
                <w:szCs w:val="20"/>
              </w:rPr>
            </w:pPr>
            <w:r w:rsidRPr="00A319FA">
              <w:rPr>
                <w:rFonts w:ascii="Verdana" w:hAnsi="Verdana" w:cs="Calibri"/>
                <w:b/>
                <w:i/>
                <w:szCs w:val="20"/>
              </w:rPr>
              <w:t>at any step between [step 10] and [</w:t>
            </w:r>
            <w:r w:rsidR="0041421A" w:rsidRPr="00A319FA">
              <w:rPr>
                <w:rFonts w:ascii="Verdana" w:hAnsi="Verdana" w:cs="Calibri"/>
                <w:b/>
                <w:i/>
                <w:szCs w:val="20"/>
              </w:rPr>
              <w:t>step 12</w:t>
            </w:r>
            <w:r w:rsidRPr="00A319FA">
              <w:rPr>
                <w:rFonts w:ascii="Verdana" w:hAnsi="Verdana" w:cs="Calibri"/>
                <w:b/>
                <w:i/>
                <w:szCs w:val="20"/>
              </w:rPr>
              <w:t xml:space="preserve">] the </w:t>
            </w:r>
            <w:r w:rsidR="00192F9D" w:rsidRPr="00A319FA">
              <w:rPr>
                <w:rFonts w:ascii="Verdana" w:hAnsi="Verdana" w:cs="Calibri"/>
                <w:b/>
                <w:i/>
                <w:szCs w:val="20"/>
              </w:rPr>
              <w:t>Case Owner</w:t>
            </w:r>
            <w:r w:rsidRPr="00A319FA">
              <w:rPr>
                <w:rFonts w:ascii="Verdana" w:hAnsi="Verdana" w:cs="Calibri"/>
                <w:b/>
                <w:i/>
                <w:szCs w:val="20"/>
              </w:rPr>
              <w:t xml:space="preserve"> may choose to send </w:t>
            </w:r>
            <w:r w:rsidR="00EB24D8" w:rsidRPr="00A319FA">
              <w:rPr>
                <w:rFonts w:ascii="Verdana" w:hAnsi="Verdana" w:cs="Calibri"/>
                <w:b/>
                <w:i/>
                <w:szCs w:val="20"/>
              </w:rPr>
              <w:t xml:space="preserve">an </w:t>
            </w:r>
            <w:r w:rsidRPr="00A319FA">
              <w:rPr>
                <w:rFonts w:ascii="Verdana" w:hAnsi="Verdana" w:cs="Calibri"/>
                <w:b/>
                <w:i/>
                <w:szCs w:val="20"/>
              </w:rPr>
              <w:t>updated version of F002</w:t>
            </w:r>
          </w:p>
          <w:p w14:paraId="0D6686F2" w14:textId="77777777" w:rsidR="00203932" w:rsidRPr="00A319FA" w:rsidRDefault="00203932" w:rsidP="00CF1FED">
            <w:pPr>
              <w:ind w:left="2"/>
              <w:rPr>
                <w:rFonts w:ascii="Verdana" w:hAnsi="Verdana" w:cs="Calibri"/>
                <w:szCs w:val="20"/>
              </w:rPr>
            </w:pPr>
          </w:p>
          <w:p w14:paraId="3153B0C8" w14:textId="77777777" w:rsidR="00091DF9" w:rsidRPr="00A319FA" w:rsidRDefault="00091DF9" w:rsidP="00CF1FED">
            <w:pPr>
              <w:pStyle w:val="Hints"/>
              <w:numPr>
                <w:ilvl w:val="0"/>
                <w:numId w:val="95"/>
              </w:numPr>
              <w:jc w:val="both"/>
              <w:rPr>
                <w:rFonts w:ascii="Verdana" w:hAnsi="Verdana" w:cs="Calibri"/>
                <w:b/>
                <w:i/>
              </w:rPr>
            </w:pPr>
            <w:r w:rsidRPr="00A319FA">
              <w:rPr>
                <w:rFonts w:ascii="Verdana" w:hAnsi="Verdana" w:cs="Calibri"/>
                <w:color w:val="auto"/>
              </w:rPr>
              <w:t>T</w:t>
            </w:r>
            <w:r w:rsidR="00782BF8" w:rsidRPr="00A319FA">
              <w:rPr>
                <w:rFonts w:ascii="Verdana" w:hAnsi="Verdana" w:cs="Calibri"/>
                <w:color w:val="auto"/>
              </w:rPr>
              <w:t>he</w:t>
            </w:r>
            <w:r w:rsidR="00782BF8" w:rsidRPr="00A319FA">
              <w:rPr>
                <w:rFonts w:ascii="Verdana" w:hAnsi="Verdana" w:cs="Calibri"/>
              </w:rPr>
              <w:t xml:space="preserve"> </w:t>
            </w:r>
            <w:r w:rsidR="00192F9D" w:rsidRPr="00A319FA">
              <w:rPr>
                <w:rFonts w:ascii="Verdana" w:hAnsi="Verdana" w:cs="Calibri"/>
              </w:rPr>
              <w:t>Case Owner</w:t>
            </w:r>
            <w:r w:rsidR="00782BF8" w:rsidRPr="00A319FA">
              <w:rPr>
                <w:rFonts w:ascii="Verdana" w:hAnsi="Verdana" w:cs="Calibri"/>
              </w:rPr>
              <w:t xml:space="preserve"> executes business use case </w:t>
            </w:r>
            <w:r w:rsidR="006E45BB" w:rsidRPr="00A319FA">
              <w:rPr>
                <w:rFonts w:ascii="Verdana" w:hAnsi="Verdana" w:cs="Calibri"/>
                <w:b/>
                <w:i/>
                <w:color w:val="auto"/>
              </w:rPr>
              <w:t>AD_BUC_10</w:t>
            </w:r>
            <w:r w:rsidR="00C07095" w:rsidRPr="00A319FA">
              <w:rPr>
                <w:rFonts w:ascii="Verdana" w:hAnsi="Verdana" w:cs="Calibri"/>
                <w:b/>
                <w:i/>
                <w:color w:val="auto"/>
                <w:lang w:val="en-GB"/>
              </w:rPr>
              <w:t>_Subprocess</w:t>
            </w:r>
            <w:r w:rsidR="00782BF8" w:rsidRPr="00A319FA">
              <w:rPr>
                <w:rFonts w:ascii="Verdana" w:hAnsi="Verdana" w:cs="Calibri"/>
                <w:b/>
                <w:i/>
                <w:color w:val="auto"/>
              </w:rPr>
              <w:t xml:space="preserve"> - </w:t>
            </w:r>
            <w:proofErr w:type="spellStart"/>
            <w:r w:rsidR="00782BF8" w:rsidRPr="00A319FA">
              <w:rPr>
                <w:rFonts w:ascii="Verdana" w:hAnsi="Verdana" w:cs="Calibri"/>
                <w:b/>
                <w:i/>
                <w:color w:val="auto"/>
              </w:rPr>
              <w:t>Update_</w:t>
            </w:r>
            <w:proofErr w:type="gramStart"/>
            <w:r w:rsidR="00782BF8" w:rsidRPr="00A319FA">
              <w:rPr>
                <w:rFonts w:ascii="Verdana" w:hAnsi="Verdana" w:cs="Calibri"/>
                <w:b/>
                <w:i/>
                <w:color w:val="auto"/>
              </w:rPr>
              <w:t>SED</w:t>
            </w:r>
            <w:proofErr w:type="spellEnd"/>
            <w:r w:rsidR="00782BF8" w:rsidRPr="00A319FA">
              <w:rPr>
                <w:rFonts w:ascii="Verdana" w:hAnsi="Verdana" w:cs="Calibri"/>
                <w:b/>
                <w:i/>
                <w:color w:val="auto"/>
              </w:rPr>
              <w:t>;</w:t>
            </w:r>
            <w:proofErr w:type="gramEnd"/>
          </w:p>
          <w:p w14:paraId="72B1AB57" w14:textId="77777777" w:rsidR="00782BF8" w:rsidRPr="00A319FA" w:rsidRDefault="002C381A" w:rsidP="00CF1FED">
            <w:pPr>
              <w:pStyle w:val="Hints"/>
              <w:numPr>
                <w:ilvl w:val="0"/>
                <w:numId w:val="95"/>
              </w:numPr>
              <w:jc w:val="both"/>
              <w:rPr>
                <w:rFonts w:ascii="Verdana" w:hAnsi="Verdana"/>
                <w:b/>
                <w:i/>
              </w:rPr>
            </w:pPr>
            <w:r w:rsidRPr="00A319FA">
              <w:rPr>
                <w:rFonts w:ascii="Verdana" w:hAnsi="Verdana" w:cs="Calibri"/>
                <w:color w:val="auto"/>
                <w:lang w:val="en-GB"/>
              </w:rPr>
              <w:t>[This Branch] Ends</w:t>
            </w:r>
            <w:r w:rsidR="00BE6269">
              <w:rPr>
                <w:rFonts w:ascii="Verdana" w:hAnsi="Verdana" w:cs="Calibri"/>
                <w:color w:val="auto"/>
                <w:lang w:val="en-GB"/>
              </w:rPr>
              <w:t>.</w:t>
            </w:r>
          </w:p>
        </w:tc>
      </w:tr>
      <w:tr w:rsidR="00BE4FC5" w:rsidRPr="00775A0B" w14:paraId="27F1D6B1" w14:textId="77777777" w:rsidTr="00C07095">
        <w:tblPrEx>
          <w:tblBorders>
            <w:bottom w:val="single" w:sz="12" w:space="0" w:color="auto"/>
          </w:tblBorders>
        </w:tblPrEx>
        <w:trPr>
          <w:gridAfter w:val="1"/>
          <w:wAfter w:w="9" w:type="dxa"/>
          <w:trHeight w:val="564"/>
        </w:trPr>
        <w:tc>
          <w:tcPr>
            <w:tcW w:w="2518" w:type="dxa"/>
            <w:gridSpan w:val="2"/>
            <w:vMerge/>
          </w:tcPr>
          <w:p w14:paraId="1CC13573" w14:textId="77777777" w:rsidR="00BE4FC5" w:rsidRPr="00A319FA" w:rsidRDefault="00BE4FC5" w:rsidP="00CF1FED">
            <w:pPr>
              <w:rPr>
                <w:rFonts w:ascii="Verdana" w:hAnsi="Verdana" w:cs="Calibri"/>
                <w:b/>
                <w:szCs w:val="20"/>
              </w:rPr>
            </w:pPr>
          </w:p>
        </w:tc>
        <w:tc>
          <w:tcPr>
            <w:tcW w:w="7220" w:type="dxa"/>
            <w:gridSpan w:val="3"/>
          </w:tcPr>
          <w:p w14:paraId="3B2C514C" w14:textId="77777777" w:rsidR="00806ED3" w:rsidRPr="00360224" w:rsidRDefault="00806ED3" w:rsidP="00806ED3">
            <w:pPr>
              <w:numPr>
                <w:ilvl w:val="0"/>
                <w:numId w:val="37"/>
              </w:numPr>
              <w:ind w:left="2"/>
              <w:rPr>
                <w:rFonts w:ascii="Verdana" w:hAnsi="Verdana" w:cs="Calibri"/>
                <w:b/>
                <w:i/>
              </w:rPr>
            </w:pPr>
            <w:r w:rsidRPr="00360224">
              <w:rPr>
                <w:rFonts w:ascii="Verdana" w:hAnsi="Verdana" w:cs="Calibri"/>
                <w:b/>
                <w:i/>
                <w:szCs w:val="20"/>
              </w:rPr>
              <w:t>[REMOVED]</w:t>
            </w:r>
          </w:p>
          <w:p w14:paraId="2E37A641" w14:textId="77777777" w:rsidR="00BE4FC5" w:rsidRPr="00360224" w:rsidRDefault="00BE4FC5" w:rsidP="00806ED3">
            <w:pPr>
              <w:pStyle w:val="Hints"/>
              <w:ind w:left="720"/>
              <w:jc w:val="both"/>
              <w:rPr>
                <w:rFonts w:ascii="Verdana" w:hAnsi="Verdana" w:cs="Calibri"/>
                <w:b/>
                <w:i/>
                <w:lang w:val="en-GB"/>
              </w:rPr>
            </w:pPr>
          </w:p>
        </w:tc>
      </w:tr>
      <w:tr w:rsidR="00BE4FC5" w:rsidRPr="00775A0B" w14:paraId="3EDC92B6" w14:textId="77777777" w:rsidTr="00C07095">
        <w:tblPrEx>
          <w:tblBorders>
            <w:bottom w:val="single" w:sz="12" w:space="0" w:color="auto"/>
          </w:tblBorders>
        </w:tblPrEx>
        <w:trPr>
          <w:gridAfter w:val="1"/>
          <w:wAfter w:w="9" w:type="dxa"/>
          <w:trHeight w:val="564"/>
        </w:trPr>
        <w:tc>
          <w:tcPr>
            <w:tcW w:w="2518" w:type="dxa"/>
            <w:gridSpan w:val="2"/>
            <w:vMerge/>
          </w:tcPr>
          <w:p w14:paraId="03C61E4B" w14:textId="77777777" w:rsidR="00BE4FC5" w:rsidRPr="00A319FA" w:rsidRDefault="00BE4FC5" w:rsidP="00CF1FED">
            <w:pPr>
              <w:rPr>
                <w:rFonts w:ascii="Verdana" w:hAnsi="Verdana" w:cs="Calibri"/>
                <w:b/>
                <w:szCs w:val="20"/>
              </w:rPr>
            </w:pPr>
          </w:p>
        </w:tc>
        <w:tc>
          <w:tcPr>
            <w:tcW w:w="7220" w:type="dxa"/>
            <w:gridSpan w:val="3"/>
          </w:tcPr>
          <w:p w14:paraId="6284DC7D" w14:textId="77777777" w:rsidR="000E7876" w:rsidRPr="00360224" w:rsidRDefault="000E7876" w:rsidP="000E7876">
            <w:pPr>
              <w:numPr>
                <w:ilvl w:val="0"/>
                <w:numId w:val="37"/>
              </w:numPr>
              <w:ind w:left="2"/>
              <w:rPr>
                <w:rFonts w:ascii="Verdana" w:hAnsi="Verdana" w:cs="Calibri"/>
                <w:b/>
                <w:i/>
              </w:rPr>
            </w:pPr>
            <w:r w:rsidRPr="00360224">
              <w:rPr>
                <w:rFonts w:ascii="Verdana" w:hAnsi="Verdana" w:cs="Calibri"/>
                <w:b/>
                <w:i/>
                <w:szCs w:val="20"/>
              </w:rPr>
              <w:t>[REMOVED]</w:t>
            </w:r>
          </w:p>
          <w:p w14:paraId="1E0B9EEC" w14:textId="77777777" w:rsidR="00BE4FC5" w:rsidRPr="00360224" w:rsidRDefault="00BE4FC5" w:rsidP="000E7876">
            <w:pPr>
              <w:pStyle w:val="Hints"/>
              <w:ind w:left="720"/>
              <w:jc w:val="both"/>
              <w:rPr>
                <w:rFonts w:ascii="Verdana" w:hAnsi="Verdana" w:cs="Calibri"/>
                <w:b/>
                <w:i/>
                <w:lang w:val="en-GB"/>
              </w:rPr>
            </w:pPr>
          </w:p>
        </w:tc>
      </w:tr>
      <w:tr w:rsidR="00BE4FC5" w:rsidRPr="00775A0B" w14:paraId="5A040534" w14:textId="77777777" w:rsidTr="00C07095">
        <w:tblPrEx>
          <w:tblBorders>
            <w:bottom w:val="single" w:sz="12" w:space="0" w:color="auto"/>
          </w:tblBorders>
        </w:tblPrEx>
        <w:trPr>
          <w:gridAfter w:val="1"/>
          <w:wAfter w:w="9" w:type="dxa"/>
          <w:trHeight w:val="564"/>
        </w:trPr>
        <w:tc>
          <w:tcPr>
            <w:tcW w:w="2518" w:type="dxa"/>
            <w:gridSpan w:val="2"/>
            <w:vMerge/>
          </w:tcPr>
          <w:p w14:paraId="2EF514D4" w14:textId="77777777" w:rsidR="00BE4FC5" w:rsidRPr="00A319FA" w:rsidRDefault="00BE4FC5" w:rsidP="00CF1FED">
            <w:pPr>
              <w:rPr>
                <w:rFonts w:ascii="Verdana" w:hAnsi="Verdana" w:cs="Calibri"/>
                <w:b/>
                <w:szCs w:val="20"/>
              </w:rPr>
            </w:pPr>
          </w:p>
        </w:tc>
        <w:tc>
          <w:tcPr>
            <w:tcW w:w="7220" w:type="dxa"/>
            <w:gridSpan w:val="3"/>
          </w:tcPr>
          <w:p w14:paraId="0B2CD226"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where [Branch 3 Step 2] has been executed then at any step between [Branch 3 Step 2] and [</w:t>
            </w:r>
            <w:r w:rsidR="0041421A" w:rsidRPr="00A319FA">
              <w:rPr>
                <w:rFonts w:ascii="Verdana" w:hAnsi="Verdana" w:cs="Calibri"/>
                <w:b/>
                <w:i/>
                <w:szCs w:val="20"/>
              </w:rPr>
              <w:t>step 12</w:t>
            </w:r>
            <w:r w:rsidRPr="00A319FA">
              <w:rPr>
                <w:rFonts w:ascii="Verdana" w:hAnsi="Verdana" w:cs="Calibri"/>
                <w:b/>
                <w:i/>
                <w:szCs w:val="20"/>
              </w:rPr>
              <w:t xml:space="preserve">] the </w:t>
            </w:r>
            <w:r w:rsidR="00192F9D" w:rsidRPr="00A319FA">
              <w:rPr>
                <w:rFonts w:ascii="Verdana" w:hAnsi="Verdana" w:cs="Calibri"/>
                <w:b/>
                <w:i/>
                <w:szCs w:val="20"/>
              </w:rPr>
              <w:t>Case Owner</w:t>
            </w:r>
            <w:r w:rsidRPr="00A319FA">
              <w:rPr>
                <w:rFonts w:ascii="Verdana" w:hAnsi="Verdana" w:cs="Calibri"/>
                <w:b/>
                <w:i/>
                <w:szCs w:val="20"/>
              </w:rPr>
              <w:t xml:space="preserve"> may choose to send an updated version of </w:t>
            </w:r>
            <w:proofErr w:type="gramStart"/>
            <w:r w:rsidRPr="00A319FA">
              <w:rPr>
                <w:rFonts w:ascii="Verdana" w:hAnsi="Verdana" w:cs="Calibri"/>
                <w:b/>
                <w:i/>
                <w:szCs w:val="20"/>
              </w:rPr>
              <w:t>F026</w:t>
            </w:r>
            <w:proofErr w:type="gramEnd"/>
          </w:p>
          <w:p w14:paraId="5186BA12" w14:textId="77777777" w:rsidR="00BE4FC5" w:rsidRPr="00A319FA" w:rsidRDefault="00BE4FC5" w:rsidP="00CF1FED">
            <w:pPr>
              <w:ind w:left="2"/>
              <w:rPr>
                <w:rFonts w:ascii="Verdana" w:hAnsi="Verdana" w:cs="Calibri"/>
                <w:szCs w:val="20"/>
              </w:rPr>
            </w:pPr>
          </w:p>
          <w:p w14:paraId="389D1C35" w14:textId="77777777" w:rsidR="00BE4FC5" w:rsidRPr="00A319FA" w:rsidRDefault="00BE4FC5" w:rsidP="00CF1FED">
            <w:pPr>
              <w:pStyle w:val="Hints"/>
              <w:numPr>
                <w:ilvl w:val="0"/>
                <w:numId w:val="74"/>
              </w:numPr>
              <w:jc w:val="both"/>
              <w:rPr>
                <w:rFonts w:ascii="Verdana" w:hAnsi="Verdana" w:cs="Calibri"/>
                <w:b/>
                <w:i/>
                <w:lang w:val="en-GB"/>
              </w:rPr>
            </w:pPr>
            <w:r w:rsidRPr="00A319FA">
              <w:rPr>
                <w:rFonts w:ascii="Verdana" w:hAnsi="Verdana" w:cs="Calibri"/>
                <w:color w:val="auto"/>
                <w:lang w:val="en-GB"/>
              </w:rPr>
              <w:t xml:space="preserve">The </w:t>
            </w:r>
            <w:r w:rsidR="00192F9D" w:rsidRPr="00A319FA">
              <w:rPr>
                <w:rFonts w:ascii="Verdana" w:hAnsi="Verdana" w:cs="Calibri"/>
                <w:color w:val="auto"/>
                <w:lang w:val="en-GB"/>
              </w:rPr>
              <w:t>Case Owner</w:t>
            </w:r>
            <w:r w:rsidRPr="00A319FA">
              <w:rPr>
                <w:rFonts w:ascii="Verdana" w:hAnsi="Verdana" w:cs="Calibri"/>
                <w:color w:val="auto"/>
                <w:lang w:val="en-GB"/>
              </w:rPr>
              <w:t xml:space="preserve"> executes business use case </w:t>
            </w:r>
            <w:r w:rsidR="006E45BB" w:rsidRPr="00A319FA">
              <w:rPr>
                <w:rFonts w:ascii="Verdana" w:hAnsi="Verdana" w:cs="Calibri"/>
                <w:b/>
                <w:i/>
                <w:color w:val="auto"/>
                <w:lang w:val="en-GB"/>
              </w:rPr>
              <w:t>AD_BUC_10</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w:t>
            </w:r>
            <w:proofErr w:type="spellStart"/>
            <w:r w:rsidRPr="00A319FA">
              <w:rPr>
                <w:rFonts w:ascii="Verdana" w:hAnsi="Verdana" w:cs="Calibri"/>
                <w:b/>
                <w:i/>
                <w:color w:val="auto"/>
                <w:lang w:val="en-GB"/>
              </w:rPr>
              <w:t>Update_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7E4FE4A8" w14:textId="77777777" w:rsidR="00BE4FC5" w:rsidRPr="00A319FA" w:rsidRDefault="00BE4FC5" w:rsidP="00CF1FED">
            <w:pPr>
              <w:pStyle w:val="Hints"/>
              <w:numPr>
                <w:ilvl w:val="0"/>
                <w:numId w:val="74"/>
              </w:numPr>
              <w:jc w:val="both"/>
              <w:rPr>
                <w:rFonts w:ascii="Verdana" w:hAnsi="Verdana" w:cs="Calibri"/>
                <w:b/>
                <w:i/>
                <w:lang w:val="en-GB"/>
              </w:rPr>
            </w:pPr>
            <w:r w:rsidRPr="00A319FA">
              <w:rPr>
                <w:rFonts w:ascii="Verdana" w:hAnsi="Verdana" w:cs="Calibri"/>
                <w:color w:val="auto"/>
                <w:lang w:val="en-GB"/>
              </w:rPr>
              <w:t>[This Branch] Ends</w:t>
            </w:r>
            <w:r w:rsidR="002A5E38">
              <w:rPr>
                <w:rFonts w:ascii="Verdana" w:hAnsi="Verdana" w:cs="Calibri"/>
                <w:color w:val="auto"/>
                <w:lang w:val="en-GB"/>
              </w:rPr>
              <w:t>.</w:t>
            </w:r>
          </w:p>
        </w:tc>
      </w:tr>
      <w:tr w:rsidR="00BE4FC5" w:rsidRPr="00775A0B" w14:paraId="26AFAF5E" w14:textId="77777777" w:rsidTr="00C07095">
        <w:tblPrEx>
          <w:tblBorders>
            <w:bottom w:val="single" w:sz="12" w:space="0" w:color="auto"/>
          </w:tblBorders>
        </w:tblPrEx>
        <w:trPr>
          <w:gridAfter w:val="1"/>
          <w:wAfter w:w="9" w:type="dxa"/>
          <w:trHeight w:val="564"/>
        </w:trPr>
        <w:tc>
          <w:tcPr>
            <w:tcW w:w="2518" w:type="dxa"/>
            <w:gridSpan w:val="2"/>
            <w:vMerge/>
          </w:tcPr>
          <w:p w14:paraId="6748859D" w14:textId="77777777" w:rsidR="00BE4FC5" w:rsidRPr="00A319FA" w:rsidRDefault="00BE4FC5" w:rsidP="00CF1FED">
            <w:pPr>
              <w:rPr>
                <w:rFonts w:ascii="Verdana" w:hAnsi="Verdana" w:cs="Calibri"/>
                <w:b/>
                <w:szCs w:val="20"/>
              </w:rPr>
            </w:pPr>
          </w:p>
        </w:tc>
        <w:tc>
          <w:tcPr>
            <w:tcW w:w="7220" w:type="dxa"/>
            <w:gridSpan w:val="3"/>
          </w:tcPr>
          <w:p w14:paraId="643ABD30"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where [Branch 3 Step 5] has been executed then at any step between [Branch 3 Step 5] and [</w:t>
            </w:r>
            <w:r w:rsidR="0041421A" w:rsidRPr="00A319FA">
              <w:rPr>
                <w:rFonts w:ascii="Verdana" w:hAnsi="Verdana" w:cs="Calibri"/>
                <w:b/>
                <w:i/>
                <w:szCs w:val="20"/>
              </w:rPr>
              <w:t>step 12</w:t>
            </w:r>
            <w:r w:rsidRPr="00A319FA">
              <w:rPr>
                <w:rFonts w:ascii="Verdana" w:hAnsi="Verdana" w:cs="Calibri"/>
                <w:b/>
                <w:i/>
                <w:szCs w:val="20"/>
              </w:rPr>
              <w:t xml:space="preserve">] the Counterparty may choose to send an updated version of </w:t>
            </w:r>
            <w:proofErr w:type="gramStart"/>
            <w:r w:rsidR="00273DBB" w:rsidRPr="00A319FA">
              <w:rPr>
                <w:rFonts w:ascii="Verdana" w:hAnsi="Verdana" w:cs="Calibri"/>
                <w:b/>
                <w:i/>
                <w:szCs w:val="20"/>
              </w:rPr>
              <w:t>F</w:t>
            </w:r>
            <w:r w:rsidRPr="00A319FA">
              <w:rPr>
                <w:rFonts w:ascii="Verdana" w:hAnsi="Verdana" w:cs="Calibri"/>
                <w:b/>
                <w:i/>
                <w:szCs w:val="20"/>
              </w:rPr>
              <w:t>027</w:t>
            </w:r>
            <w:proofErr w:type="gramEnd"/>
          </w:p>
          <w:p w14:paraId="3C78BC85" w14:textId="77777777" w:rsidR="00BE4FC5" w:rsidRPr="00A319FA" w:rsidRDefault="00BE4FC5" w:rsidP="00CF1FED">
            <w:pPr>
              <w:ind w:left="2"/>
              <w:rPr>
                <w:rFonts w:ascii="Verdana" w:hAnsi="Verdana" w:cs="Calibri"/>
                <w:szCs w:val="20"/>
              </w:rPr>
            </w:pPr>
          </w:p>
          <w:p w14:paraId="7EE50B3C" w14:textId="77777777" w:rsidR="00BE4FC5" w:rsidRPr="00A319FA" w:rsidRDefault="00BE4FC5" w:rsidP="00CF1FED">
            <w:pPr>
              <w:pStyle w:val="Hints"/>
              <w:numPr>
                <w:ilvl w:val="0"/>
                <w:numId w:val="75"/>
              </w:numPr>
              <w:jc w:val="both"/>
              <w:rPr>
                <w:rFonts w:ascii="Verdana" w:hAnsi="Verdana" w:cs="Calibri"/>
                <w:b/>
                <w:i/>
                <w:lang w:val="en-GB"/>
              </w:rPr>
            </w:pPr>
            <w:r w:rsidRPr="00A319FA">
              <w:rPr>
                <w:rFonts w:ascii="Verdana" w:hAnsi="Verdana" w:cs="Calibri"/>
                <w:color w:val="auto"/>
                <w:lang w:val="en-GB"/>
              </w:rPr>
              <w:t xml:space="preserve">The Counterparty executes business use case </w:t>
            </w:r>
            <w:r w:rsidR="006E45BB" w:rsidRPr="00A319FA">
              <w:rPr>
                <w:rFonts w:ascii="Verdana" w:hAnsi="Verdana" w:cs="Calibri"/>
                <w:b/>
                <w:i/>
                <w:color w:val="auto"/>
                <w:lang w:val="en-GB"/>
              </w:rPr>
              <w:t>AD_BUC_10</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w:t>
            </w:r>
            <w:proofErr w:type="spellStart"/>
            <w:r w:rsidRPr="00A319FA">
              <w:rPr>
                <w:rFonts w:ascii="Verdana" w:hAnsi="Verdana" w:cs="Calibri"/>
                <w:b/>
                <w:i/>
                <w:color w:val="auto"/>
                <w:lang w:val="en-GB"/>
              </w:rPr>
              <w:t>Update_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33ED0398" w14:textId="77777777" w:rsidR="00BE4FC5" w:rsidRPr="00A319FA" w:rsidRDefault="00BE4FC5" w:rsidP="00CF1FED">
            <w:pPr>
              <w:pStyle w:val="Hints"/>
              <w:numPr>
                <w:ilvl w:val="0"/>
                <w:numId w:val="75"/>
              </w:numPr>
              <w:jc w:val="both"/>
              <w:rPr>
                <w:rFonts w:ascii="Verdana" w:hAnsi="Verdana" w:cs="Calibri"/>
                <w:b/>
                <w:i/>
                <w:lang w:val="en-GB"/>
              </w:rPr>
            </w:pPr>
            <w:r w:rsidRPr="00A319FA">
              <w:rPr>
                <w:rFonts w:ascii="Verdana" w:hAnsi="Verdana" w:cs="Calibri"/>
                <w:color w:val="auto"/>
                <w:lang w:val="en-GB"/>
              </w:rPr>
              <w:t>[This Branch] Ends</w:t>
            </w:r>
            <w:r w:rsidR="002A5E38">
              <w:rPr>
                <w:rFonts w:ascii="Verdana" w:hAnsi="Verdana" w:cs="Calibri"/>
                <w:color w:val="auto"/>
                <w:lang w:val="en-GB"/>
              </w:rPr>
              <w:t>.</w:t>
            </w:r>
          </w:p>
        </w:tc>
      </w:tr>
      <w:tr w:rsidR="00BE4FC5" w:rsidRPr="00775A0B" w14:paraId="06EC1FCC" w14:textId="77777777" w:rsidTr="00C07095">
        <w:tblPrEx>
          <w:tblBorders>
            <w:bottom w:val="single" w:sz="12" w:space="0" w:color="auto"/>
          </w:tblBorders>
        </w:tblPrEx>
        <w:trPr>
          <w:gridAfter w:val="1"/>
          <w:wAfter w:w="9" w:type="dxa"/>
          <w:trHeight w:val="564"/>
        </w:trPr>
        <w:tc>
          <w:tcPr>
            <w:tcW w:w="2518" w:type="dxa"/>
            <w:gridSpan w:val="2"/>
            <w:vMerge/>
          </w:tcPr>
          <w:p w14:paraId="3CE77820" w14:textId="77777777" w:rsidR="00BE4FC5" w:rsidRPr="00A319FA" w:rsidRDefault="00BE4FC5" w:rsidP="00CF1FED">
            <w:pPr>
              <w:rPr>
                <w:rFonts w:ascii="Verdana" w:hAnsi="Verdana" w:cs="Calibri"/>
                <w:b/>
                <w:szCs w:val="20"/>
              </w:rPr>
            </w:pPr>
          </w:p>
        </w:tc>
        <w:tc>
          <w:tcPr>
            <w:tcW w:w="7220" w:type="dxa"/>
            <w:gridSpan w:val="3"/>
          </w:tcPr>
          <w:p w14:paraId="16F82856"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where [Branch 4 Step 2] has been executed then at any step between [Branch 4 Step 2] and [</w:t>
            </w:r>
            <w:r w:rsidR="0041421A" w:rsidRPr="00A319FA">
              <w:rPr>
                <w:rFonts w:ascii="Verdana" w:hAnsi="Verdana" w:cs="Calibri"/>
                <w:b/>
                <w:i/>
                <w:szCs w:val="20"/>
              </w:rPr>
              <w:t>step 12</w:t>
            </w:r>
            <w:r w:rsidRPr="00A319FA">
              <w:rPr>
                <w:rFonts w:ascii="Verdana" w:hAnsi="Verdana" w:cs="Calibri"/>
                <w:b/>
                <w:i/>
                <w:szCs w:val="20"/>
              </w:rPr>
              <w:t xml:space="preserve">] the </w:t>
            </w:r>
            <w:r w:rsidR="00192F9D" w:rsidRPr="00A319FA">
              <w:rPr>
                <w:rFonts w:ascii="Verdana" w:hAnsi="Verdana" w:cs="Calibri"/>
                <w:b/>
                <w:i/>
                <w:szCs w:val="20"/>
              </w:rPr>
              <w:t>Case Owner</w:t>
            </w:r>
            <w:r w:rsidRPr="00A319FA">
              <w:rPr>
                <w:rFonts w:ascii="Verdana" w:hAnsi="Verdana" w:cs="Calibri"/>
                <w:b/>
                <w:i/>
                <w:szCs w:val="20"/>
              </w:rPr>
              <w:t xml:space="preserve"> may choose to send an updated version of </w:t>
            </w:r>
            <w:proofErr w:type="gramStart"/>
            <w:r w:rsidR="004727AF" w:rsidRPr="00A319FA">
              <w:rPr>
                <w:rFonts w:ascii="Verdana" w:hAnsi="Verdana" w:cs="Calibri"/>
                <w:b/>
                <w:i/>
                <w:szCs w:val="20"/>
              </w:rPr>
              <w:t>F023</w:t>
            </w:r>
            <w:proofErr w:type="gramEnd"/>
          </w:p>
          <w:p w14:paraId="4930345F" w14:textId="77777777" w:rsidR="00BE4FC5" w:rsidRPr="00A319FA" w:rsidRDefault="00BE4FC5" w:rsidP="00CF1FED">
            <w:pPr>
              <w:ind w:left="2"/>
              <w:rPr>
                <w:rFonts w:ascii="Verdana" w:hAnsi="Verdana" w:cs="Calibri"/>
                <w:szCs w:val="20"/>
              </w:rPr>
            </w:pPr>
          </w:p>
          <w:p w14:paraId="59560524" w14:textId="77777777" w:rsidR="00BE4FC5" w:rsidRPr="00A319FA" w:rsidRDefault="00BE4FC5" w:rsidP="00CF1FED">
            <w:pPr>
              <w:pStyle w:val="Hints"/>
              <w:numPr>
                <w:ilvl w:val="0"/>
                <w:numId w:val="76"/>
              </w:numPr>
              <w:jc w:val="both"/>
              <w:rPr>
                <w:rFonts w:ascii="Verdana" w:hAnsi="Verdana" w:cs="Calibri"/>
                <w:i/>
                <w:color w:val="auto"/>
                <w:lang w:val="en-GB"/>
              </w:rPr>
            </w:pPr>
            <w:r w:rsidRPr="00A319FA">
              <w:rPr>
                <w:rFonts w:ascii="Verdana" w:hAnsi="Verdana" w:cs="Calibri"/>
                <w:color w:val="auto"/>
                <w:lang w:val="en-GB"/>
              </w:rPr>
              <w:t xml:space="preserve">The </w:t>
            </w:r>
            <w:r w:rsidR="00192F9D" w:rsidRPr="00A319FA">
              <w:rPr>
                <w:rFonts w:ascii="Verdana" w:hAnsi="Verdana" w:cs="Calibri"/>
                <w:color w:val="auto"/>
                <w:lang w:val="en-GB"/>
              </w:rPr>
              <w:t>Case Owner</w:t>
            </w:r>
            <w:r w:rsidRPr="00A319FA">
              <w:rPr>
                <w:rFonts w:ascii="Verdana" w:hAnsi="Verdana" w:cs="Calibri"/>
                <w:color w:val="auto"/>
                <w:lang w:val="en-GB"/>
              </w:rPr>
              <w:t xml:space="preserve"> executes business use case </w:t>
            </w:r>
            <w:r w:rsidR="006E45BB" w:rsidRPr="00A319FA">
              <w:rPr>
                <w:rFonts w:ascii="Verdana" w:hAnsi="Verdana" w:cs="Calibri"/>
                <w:b/>
                <w:i/>
                <w:color w:val="auto"/>
                <w:lang w:val="en-GB"/>
              </w:rPr>
              <w:t>AD_BUC_10</w:t>
            </w:r>
            <w:r w:rsidR="00C07095" w:rsidRPr="00A319FA">
              <w:rPr>
                <w:rFonts w:ascii="Verdana" w:hAnsi="Verdana" w:cs="Calibri"/>
                <w:b/>
                <w:i/>
                <w:color w:val="auto"/>
                <w:lang w:val="en-GB"/>
              </w:rPr>
              <w:t>_Subprocess</w:t>
            </w:r>
            <w:r w:rsidRPr="00A319FA">
              <w:rPr>
                <w:rFonts w:ascii="Verdana" w:hAnsi="Verdana" w:cs="Calibri"/>
                <w:b/>
                <w:i/>
                <w:color w:val="auto"/>
                <w:lang w:val="en-GB"/>
              </w:rPr>
              <w:t xml:space="preserve"> - </w:t>
            </w:r>
            <w:proofErr w:type="spellStart"/>
            <w:r w:rsidRPr="00A319FA">
              <w:rPr>
                <w:rFonts w:ascii="Verdana" w:hAnsi="Verdana" w:cs="Calibri"/>
                <w:b/>
                <w:i/>
                <w:color w:val="auto"/>
                <w:lang w:val="en-GB"/>
              </w:rPr>
              <w:t>Update_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54100DBE" w14:textId="77777777" w:rsidR="00BE4FC5" w:rsidRPr="00A319FA" w:rsidRDefault="00BE4FC5" w:rsidP="00CF1FED">
            <w:pPr>
              <w:pStyle w:val="Hints"/>
              <w:numPr>
                <w:ilvl w:val="0"/>
                <w:numId w:val="76"/>
              </w:numPr>
              <w:jc w:val="both"/>
              <w:rPr>
                <w:rFonts w:ascii="Verdana" w:hAnsi="Verdana" w:cs="Calibri"/>
                <w:color w:val="auto"/>
                <w:lang w:val="en-GB"/>
              </w:rPr>
            </w:pPr>
            <w:r w:rsidRPr="00A319FA">
              <w:rPr>
                <w:rFonts w:ascii="Verdana" w:hAnsi="Verdana" w:cs="Calibri"/>
                <w:color w:val="auto"/>
                <w:lang w:val="en-GB"/>
              </w:rPr>
              <w:t>[This Branch] Ends</w:t>
            </w:r>
            <w:r w:rsidR="002A5E38">
              <w:rPr>
                <w:rFonts w:ascii="Verdana" w:hAnsi="Verdana" w:cs="Calibri"/>
                <w:color w:val="auto"/>
                <w:lang w:val="en-GB"/>
              </w:rPr>
              <w:t>.</w:t>
            </w:r>
          </w:p>
        </w:tc>
      </w:tr>
      <w:tr w:rsidR="00BE4FC5" w:rsidRPr="00775A0B" w14:paraId="450FB147" w14:textId="77777777" w:rsidTr="00C07095">
        <w:tblPrEx>
          <w:tblBorders>
            <w:bottom w:val="single" w:sz="12" w:space="0" w:color="auto"/>
          </w:tblBorders>
        </w:tblPrEx>
        <w:trPr>
          <w:gridAfter w:val="1"/>
          <w:wAfter w:w="9" w:type="dxa"/>
          <w:trHeight w:val="564"/>
        </w:trPr>
        <w:tc>
          <w:tcPr>
            <w:tcW w:w="2518" w:type="dxa"/>
            <w:gridSpan w:val="2"/>
            <w:vMerge/>
          </w:tcPr>
          <w:p w14:paraId="2B8C8C8F" w14:textId="77777777" w:rsidR="00BE4FC5" w:rsidRPr="00A319FA" w:rsidRDefault="00BE4FC5" w:rsidP="00CF1FED">
            <w:pPr>
              <w:rPr>
                <w:rFonts w:ascii="Verdana" w:hAnsi="Verdana" w:cs="Calibri"/>
                <w:b/>
                <w:szCs w:val="20"/>
              </w:rPr>
            </w:pPr>
          </w:p>
        </w:tc>
        <w:tc>
          <w:tcPr>
            <w:tcW w:w="7220" w:type="dxa"/>
            <w:gridSpan w:val="3"/>
          </w:tcPr>
          <w:p w14:paraId="49F90D4F" w14:textId="77777777" w:rsidR="00DD301D" w:rsidRPr="00360224" w:rsidRDefault="00DD301D" w:rsidP="00DD301D">
            <w:pPr>
              <w:numPr>
                <w:ilvl w:val="0"/>
                <w:numId w:val="37"/>
              </w:numPr>
              <w:ind w:left="2"/>
              <w:rPr>
                <w:rFonts w:ascii="Verdana" w:hAnsi="Verdana" w:cs="Calibri"/>
                <w:b/>
                <w:i/>
              </w:rPr>
            </w:pPr>
            <w:r w:rsidRPr="00360224">
              <w:rPr>
                <w:rFonts w:ascii="Verdana" w:hAnsi="Verdana" w:cs="Calibri"/>
                <w:b/>
                <w:i/>
                <w:szCs w:val="20"/>
              </w:rPr>
              <w:t>[REMOVED]</w:t>
            </w:r>
          </w:p>
          <w:p w14:paraId="728074DA" w14:textId="77777777" w:rsidR="00BE4FC5" w:rsidRPr="00A319FA" w:rsidRDefault="00BE4FC5" w:rsidP="00DD301D">
            <w:pPr>
              <w:pStyle w:val="Hints"/>
              <w:ind w:left="720"/>
              <w:jc w:val="both"/>
              <w:rPr>
                <w:rFonts w:ascii="Verdana" w:hAnsi="Verdana" w:cs="Calibri"/>
                <w:b/>
                <w:i/>
                <w:lang w:val="en-GB"/>
              </w:rPr>
            </w:pPr>
          </w:p>
        </w:tc>
      </w:tr>
      <w:tr w:rsidR="00BE4FC5" w:rsidRPr="00775A0B" w14:paraId="4CAFC506" w14:textId="77777777" w:rsidTr="00C07095">
        <w:tblPrEx>
          <w:tblBorders>
            <w:bottom w:val="single" w:sz="12" w:space="0" w:color="auto"/>
          </w:tblBorders>
        </w:tblPrEx>
        <w:trPr>
          <w:gridAfter w:val="1"/>
          <w:wAfter w:w="9" w:type="dxa"/>
          <w:trHeight w:val="564"/>
        </w:trPr>
        <w:tc>
          <w:tcPr>
            <w:tcW w:w="2518" w:type="dxa"/>
            <w:gridSpan w:val="2"/>
            <w:vMerge/>
          </w:tcPr>
          <w:p w14:paraId="0610C1CB" w14:textId="77777777" w:rsidR="00BE4FC5" w:rsidRPr="00A319FA" w:rsidRDefault="00BE4FC5" w:rsidP="00CF1FED">
            <w:pPr>
              <w:rPr>
                <w:rFonts w:ascii="Verdana" w:hAnsi="Verdana" w:cs="Calibri"/>
                <w:b/>
                <w:szCs w:val="20"/>
              </w:rPr>
            </w:pPr>
          </w:p>
        </w:tc>
        <w:tc>
          <w:tcPr>
            <w:tcW w:w="7220" w:type="dxa"/>
            <w:gridSpan w:val="3"/>
          </w:tcPr>
          <w:p w14:paraId="4BE749C9"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where [Branch 6 Step 2] has been executed then at any step between [Branch 6 Step 2] and [</w:t>
            </w:r>
            <w:r w:rsidR="0041421A" w:rsidRPr="00A319FA">
              <w:rPr>
                <w:rFonts w:ascii="Verdana" w:hAnsi="Verdana" w:cs="Calibri"/>
                <w:b/>
                <w:i/>
                <w:szCs w:val="20"/>
              </w:rPr>
              <w:t>step 12</w:t>
            </w:r>
            <w:r w:rsidRPr="00A319FA">
              <w:rPr>
                <w:rFonts w:ascii="Verdana" w:hAnsi="Verdana" w:cs="Calibri"/>
                <w:b/>
                <w:i/>
                <w:szCs w:val="20"/>
              </w:rPr>
              <w:t xml:space="preserve">] the </w:t>
            </w:r>
            <w:r w:rsidR="00192F9D" w:rsidRPr="00A319FA">
              <w:rPr>
                <w:rFonts w:ascii="Verdana" w:hAnsi="Verdana" w:cs="Calibri"/>
                <w:b/>
                <w:i/>
                <w:szCs w:val="20"/>
              </w:rPr>
              <w:t>Case Owner</w:t>
            </w:r>
            <w:r w:rsidRPr="00A319FA">
              <w:rPr>
                <w:rFonts w:ascii="Verdana" w:hAnsi="Verdana" w:cs="Calibri"/>
                <w:b/>
                <w:i/>
                <w:szCs w:val="20"/>
              </w:rPr>
              <w:t xml:space="preserve"> may choose t</w:t>
            </w:r>
            <w:r w:rsidR="004727AF" w:rsidRPr="00A319FA">
              <w:rPr>
                <w:rFonts w:ascii="Verdana" w:hAnsi="Verdana" w:cs="Calibri"/>
                <w:b/>
                <w:i/>
                <w:szCs w:val="20"/>
              </w:rPr>
              <w:t xml:space="preserve">o send an updated version of </w:t>
            </w:r>
            <w:proofErr w:type="gramStart"/>
            <w:r w:rsidR="004727AF" w:rsidRPr="00A319FA">
              <w:rPr>
                <w:rFonts w:ascii="Verdana" w:hAnsi="Verdana" w:cs="Calibri"/>
                <w:b/>
                <w:i/>
                <w:szCs w:val="20"/>
              </w:rPr>
              <w:t>F027</w:t>
            </w:r>
            <w:proofErr w:type="gramEnd"/>
          </w:p>
          <w:p w14:paraId="030670FA" w14:textId="77777777" w:rsidR="00BE4FC5" w:rsidRPr="00A319FA" w:rsidRDefault="00BE4FC5" w:rsidP="00CF1FED">
            <w:pPr>
              <w:ind w:left="2"/>
              <w:rPr>
                <w:rFonts w:ascii="Verdana" w:hAnsi="Verdana" w:cs="Calibri"/>
                <w:szCs w:val="20"/>
              </w:rPr>
            </w:pPr>
          </w:p>
          <w:p w14:paraId="2928C8D7" w14:textId="77777777" w:rsidR="00BE4FC5" w:rsidRPr="00A319FA" w:rsidRDefault="00BE4FC5" w:rsidP="00CF1FED">
            <w:pPr>
              <w:pStyle w:val="Hints"/>
              <w:numPr>
                <w:ilvl w:val="0"/>
                <w:numId w:val="80"/>
              </w:numPr>
              <w:jc w:val="both"/>
              <w:rPr>
                <w:rFonts w:ascii="Verdana" w:hAnsi="Verdana" w:cs="Calibri"/>
                <w:b/>
                <w:i/>
                <w:lang w:val="en-GB"/>
              </w:rPr>
            </w:pPr>
            <w:r w:rsidRPr="00A319FA">
              <w:rPr>
                <w:rFonts w:ascii="Verdana" w:hAnsi="Verdana" w:cs="Calibri"/>
                <w:color w:val="auto"/>
                <w:lang w:val="en-GB"/>
              </w:rPr>
              <w:t xml:space="preserve">The </w:t>
            </w:r>
            <w:r w:rsidR="00192F9D" w:rsidRPr="00A319FA">
              <w:rPr>
                <w:rFonts w:ascii="Verdana" w:hAnsi="Verdana" w:cs="Calibri"/>
                <w:color w:val="auto"/>
                <w:lang w:val="en-GB"/>
              </w:rPr>
              <w:t>Case Owner</w:t>
            </w:r>
            <w:r w:rsidRPr="00A319FA">
              <w:rPr>
                <w:rFonts w:ascii="Verdana" w:hAnsi="Verdana" w:cs="Calibri"/>
                <w:color w:val="auto"/>
                <w:lang w:val="en-GB"/>
              </w:rPr>
              <w:t xml:space="preserve"> executes business use case </w:t>
            </w:r>
            <w:r w:rsidR="006E45BB" w:rsidRPr="00A319FA">
              <w:rPr>
                <w:rFonts w:ascii="Verdana" w:hAnsi="Verdana" w:cs="Calibri"/>
                <w:b/>
                <w:i/>
                <w:color w:val="auto"/>
                <w:lang w:val="en-GB"/>
              </w:rPr>
              <w:t>AD_BUC_10_Subprocess</w:t>
            </w:r>
            <w:r w:rsidRPr="00A319FA">
              <w:rPr>
                <w:rFonts w:ascii="Verdana" w:hAnsi="Verdana" w:cs="Calibri"/>
                <w:b/>
                <w:i/>
                <w:color w:val="auto"/>
                <w:lang w:val="en-GB"/>
              </w:rPr>
              <w:t xml:space="preserve"> - </w:t>
            </w:r>
            <w:proofErr w:type="spellStart"/>
            <w:r w:rsidRPr="00A319FA">
              <w:rPr>
                <w:rFonts w:ascii="Verdana" w:hAnsi="Verdana" w:cs="Calibri"/>
                <w:b/>
                <w:i/>
                <w:color w:val="auto"/>
                <w:lang w:val="en-GB"/>
              </w:rPr>
              <w:t>Update_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1CADA56B" w14:textId="77777777" w:rsidR="00BE4FC5" w:rsidRPr="00A319FA" w:rsidRDefault="00BE4FC5" w:rsidP="00CF1FED">
            <w:pPr>
              <w:pStyle w:val="Hints"/>
              <w:numPr>
                <w:ilvl w:val="0"/>
                <w:numId w:val="80"/>
              </w:numPr>
              <w:jc w:val="both"/>
              <w:rPr>
                <w:rFonts w:ascii="Verdana" w:hAnsi="Verdana" w:cs="Calibri"/>
                <w:b/>
                <w:i/>
                <w:lang w:val="en-GB"/>
              </w:rPr>
            </w:pPr>
            <w:r w:rsidRPr="00A319FA">
              <w:rPr>
                <w:rFonts w:ascii="Verdana" w:hAnsi="Verdana" w:cs="Calibri"/>
                <w:color w:val="auto"/>
                <w:lang w:val="en-GB"/>
              </w:rPr>
              <w:t>[This Branch] Ends</w:t>
            </w:r>
            <w:r w:rsidR="005A4FF6">
              <w:rPr>
                <w:rFonts w:ascii="Verdana" w:hAnsi="Verdana" w:cs="Calibri"/>
                <w:color w:val="auto"/>
                <w:lang w:val="en-GB"/>
              </w:rPr>
              <w:t>.</w:t>
            </w:r>
          </w:p>
        </w:tc>
      </w:tr>
      <w:tr w:rsidR="00CE09D9" w:rsidRPr="00775A0B" w14:paraId="290562D6" w14:textId="77777777" w:rsidTr="00C07095">
        <w:tblPrEx>
          <w:tblBorders>
            <w:bottom w:val="single" w:sz="12" w:space="0" w:color="auto"/>
          </w:tblBorders>
        </w:tblPrEx>
        <w:trPr>
          <w:gridAfter w:val="1"/>
          <w:wAfter w:w="9" w:type="dxa"/>
          <w:trHeight w:val="564"/>
        </w:trPr>
        <w:tc>
          <w:tcPr>
            <w:tcW w:w="2518" w:type="dxa"/>
            <w:gridSpan w:val="2"/>
            <w:vMerge/>
          </w:tcPr>
          <w:p w14:paraId="0E265824" w14:textId="77777777" w:rsidR="00CE09D9" w:rsidRPr="00A319FA" w:rsidRDefault="00CE09D9" w:rsidP="00CF1FED">
            <w:pPr>
              <w:rPr>
                <w:rFonts w:ascii="Verdana" w:hAnsi="Verdana" w:cs="Calibri"/>
                <w:b/>
                <w:szCs w:val="20"/>
              </w:rPr>
            </w:pPr>
          </w:p>
        </w:tc>
        <w:tc>
          <w:tcPr>
            <w:tcW w:w="7220" w:type="dxa"/>
            <w:gridSpan w:val="3"/>
          </w:tcPr>
          <w:p w14:paraId="70101233" w14:textId="77777777" w:rsidR="00CE09D9" w:rsidRPr="00A319FA" w:rsidRDefault="00CE09D9" w:rsidP="00CF1FED">
            <w:pPr>
              <w:numPr>
                <w:ilvl w:val="0"/>
                <w:numId w:val="37"/>
              </w:numPr>
              <w:ind w:left="176"/>
              <w:rPr>
                <w:rFonts w:ascii="Verdana" w:hAnsi="Verdana" w:cs="Calibri"/>
                <w:b/>
                <w:i/>
                <w:szCs w:val="20"/>
              </w:rPr>
            </w:pPr>
            <w:r w:rsidRPr="00A319FA">
              <w:rPr>
                <w:rFonts w:ascii="Verdana" w:hAnsi="Verdana" w:cs="Calibri"/>
                <w:b/>
                <w:i/>
                <w:szCs w:val="20"/>
              </w:rPr>
              <w:t>where [Branch 1</w:t>
            </w:r>
            <w:r w:rsidR="00571777" w:rsidRPr="00A319FA">
              <w:rPr>
                <w:rFonts w:ascii="Verdana" w:hAnsi="Verdana" w:cs="Calibri"/>
                <w:b/>
                <w:i/>
                <w:szCs w:val="20"/>
              </w:rPr>
              <w:t>0</w:t>
            </w:r>
            <w:r w:rsidRPr="00A319FA">
              <w:rPr>
                <w:rFonts w:ascii="Verdana" w:hAnsi="Verdana" w:cs="Calibri"/>
                <w:b/>
                <w:i/>
                <w:szCs w:val="20"/>
              </w:rPr>
              <w:t xml:space="preserve"> Step 2] has been executed then at any step between [Branch </w:t>
            </w:r>
            <w:r w:rsidR="00571777" w:rsidRPr="00A319FA">
              <w:rPr>
                <w:rFonts w:ascii="Verdana" w:hAnsi="Verdana" w:cs="Calibri"/>
                <w:b/>
                <w:i/>
                <w:szCs w:val="20"/>
              </w:rPr>
              <w:t xml:space="preserve">10 </w:t>
            </w:r>
            <w:r w:rsidRPr="00A319FA">
              <w:rPr>
                <w:rFonts w:ascii="Verdana" w:hAnsi="Verdana" w:cs="Calibri"/>
                <w:b/>
                <w:i/>
                <w:szCs w:val="20"/>
              </w:rPr>
              <w:t xml:space="preserve">Step </w:t>
            </w:r>
            <w:r w:rsidR="00526FBD" w:rsidRPr="00A319FA">
              <w:rPr>
                <w:rFonts w:ascii="Verdana" w:hAnsi="Verdana" w:cs="Calibri"/>
                <w:b/>
                <w:i/>
                <w:szCs w:val="20"/>
              </w:rPr>
              <w:t>2</w:t>
            </w:r>
            <w:r w:rsidRPr="00A319FA">
              <w:rPr>
                <w:rFonts w:ascii="Verdana" w:hAnsi="Verdana" w:cs="Calibri"/>
                <w:b/>
                <w:i/>
                <w:szCs w:val="20"/>
              </w:rPr>
              <w:t>] and [</w:t>
            </w:r>
            <w:r w:rsidR="0041421A" w:rsidRPr="00A319FA">
              <w:rPr>
                <w:rFonts w:ascii="Verdana" w:hAnsi="Verdana" w:cs="Calibri"/>
                <w:b/>
                <w:i/>
                <w:szCs w:val="20"/>
              </w:rPr>
              <w:t>step 12</w:t>
            </w:r>
            <w:r w:rsidRPr="00A319FA">
              <w:rPr>
                <w:rFonts w:ascii="Verdana" w:hAnsi="Verdana" w:cs="Calibri"/>
                <w:b/>
                <w:i/>
                <w:szCs w:val="20"/>
              </w:rPr>
              <w:t xml:space="preserve">] the </w:t>
            </w:r>
            <w:r w:rsidR="00192F9D" w:rsidRPr="00A319FA">
              <w:rPr>
                <w:rFonts w:ascii="Verdana" w:hAnsi="Verdana" w:cs="Calibri"/>
                <w:b/>
                <w:i/>
                <w:szCs w:val="20"/>
              </w:rPr>
              <w:t>Case Owner</w:t>
            </w:r>
            <w:r w:rsidRPr="00A319FA">
              <w:rPr>
                <w:rFonts w:ascii="Verdana" w:hAnsi="Verdana" w:cs="Calibri"/>
                <w:b/>
                <w:i/>
                <w:szCs w:val="20"/>
              </w:rPr>
              <w:t xml:space="preserve"> may choose to send an updated version of </w:t>
            </w:r>
            <w:proofErr w:type="gramStart"/>
            <w:r w:rsidRPr="00A319FA">
              <w:rPr>
                <w:rFonts w:ascii="Verdana" w:hAnsi="Verdana" w:cs="Calibri"/>
                <w:b/>
                <w:i/>
                <w:szCs w:val="20"/>
              </w:rPr>
              <w:t>F004</w:t>
            </w:r>
            <w:proofErr w:type="gramEnd"/>
            <w:r w:rsidRPr="00A319FA">
              <w:rPr>
                <w:rFonts w:ascii="Verdana" w:hAnsi="Verdana" w:cs="Calibri"/>
                <w:b/>
                <w:i/>
                <w:szCs w:val="20"/>
              </w:rPr>
              <w:t xml:space="preserve"> </w:t>
            </w:r>
          </w:p>
          <w:p w14:paraId="3397266A" w14:textId="77777777" w:rsidR="00CE09D9" w:rsidRPr="00A319FA" w:rsidRDefault="00CE09D9" w:rsidP="00CF1FED">
            <w:pPr>
              <w:pStyle w:val="Hints"/>
              <w:numPr>
                <w:ilvl w:val="0"/>
                <w:numId w:val="100"/>
              </w:numPr>
              <w:jc w:val="both"/>
              <w:rPr>
                <w:rFonts w:ascii="Verdana" w:hAnsi="Verdana" w:cs="Calibri"/>
                <w:i/>
                <w:color w:val="auto"/>
                <w:lang w:val="en-GB"/>
              </w:rPr>
            </w:pPr>
            <w:r w:rsidRPr="00A319FA">
              <w:rPr>
                <w:rFonts w:ascii="Verdana" w:hAnsi="Verdana" w:cs="Calibri"/>
                <w:color w:val="auto"/>
                <w:lang w:val="en-GB"/>
              </w:rPr>
              <w:t xml:space="preserve">The </w:t>
            </w:r>
            <w:r w:rsidR="00192F9D" w:rsidRPr="00A319FA">
              <w:rPr>
                <w:rFonts w:ascii="Verdana" w:hAnsi="Verdana" w:cs="Calibri"/>
                <w:color w:val="auto"/>
                <w:lang w:val="en-GB"/>
              </w:rPr>
              <w:t>Case Owner</w:t>
            </w:r>
            <w:r w:rsidRPr="00A319FA">
              <w:rPr>
                <w:rFonts w:ascii="Verdana" w:hAnsi="Verdana" w:cs="Calibri"/>
                <w:color w:val="auto"/>
                <w:lang w:val="en-GB"/>
              </w:rPr>
              <w:t xml:space="preserve"> executes business use case</w:t>
            </w:r>
            <w:r w:rsidRPr="00A319FA">
              <w:rPr>
                <w:rFonts w:ascii="Verdana" w:hAnsi="Verdana" w:cs="Calibri"/>
                <w:b/>
                <w:color w:val="auto"/>
                <w:u w:val="single"/>
                <w:lang w:val="en-GB"/>
              </w:rPr>
              <w:t xml:space="preserve"> </w:t>
            </w:r>
            <w:r w:rsidRPr="00A319FA">
              <w:rPr>
                <w:rFonts w:ascii="Verdana" w:hAnsi="Verdana" w:cs="Calibri"/>
                <w:b/>
                <w:i/>
                <w:color w:val="auto"/>
                <w:lang w:val="en-GB"/>
              </w:rPr>
              <w:t>AD_BUC_10</w:t>
            </w:r>
            <w:r w:rsidR="006E45BB" w:rsidRPr="00A319FA">
              <w:rPr>
                <w:rFonts w:ascii="Verdana" w:hAnsi="Verdana" w:cs="Calibri"/>
                <w:b/>
                <w:i/>
                <w:color w:val="auto"/>
                <w:lang w:val="en-GB"/>
              </w:rPr>
              <w:t>_Subprocess</w:t>
            </w:r>
            <w:r w:rsidRPr="00A319FA">
              <w:rPr>
                <w:rFonts w:ascii="Verdana" w:hAnsi="Verdana" w:cs="Calibri"/>
                <w:b/>
                <w:i/>
                <w:color w:val="auto"/>
                <w:lang w:val="en-GB"/>
              </w:rPr>
              <w:t xml:space="preserve"> - </w:t>
            </w:r>
            <w:proofErr w:type="spellStart"/>
            <w:r w:rsidRPr="00A319FA">
              <w:rPr>
                <w:rFonts w:ascii="Verdana" w:hAnsi="Verdana" w:cs="Calibri"/>
                <w:b/>
                <w:i/>
                <w:color w:val="auto"/>
                <w:lang w:val="en-GB"/>
              </w:rPr>
              <w:t>Update_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48A97BF6" w14:textId="77777777" w:rsidR="00CE09D9" w:rsidRPr="00A319FA" w:rsidRDefault="00CE09D9" w:rsidP="00CF1FED">
            <w:pPr>
              <w:pStyle w:val="Hints"/>
              <w:numPr>
                <w:ilvl w:val="0"/>
                <w:numId w:val="100"/>
              </w:numPr>
              <w:jc w:val="both"/>
              <w:rPr>
                <w:rFonts w:ascii="Verdana" w:hAnsi="Verdana" w:cs="Calibri"/>
                <w:b/>
                <w:i/>
              </w:rPr>
            </w:pPr>
            <w:r w:rsidRPr="00A319FA">
              <w:rPr>
                <w:rFonts w:ascii="Verdana" w:hAnsi="Verdana" w:cs="Calibri"/>
                <w:color w:val="auto"/>
                <w:lang w:val="en-GB"/>
              </w:rPr>
              <w:t>The</w:t>
            </w:r>
            <w:r w:rsidRPr="00A319FA">
              <w:rPr>
                <w:rFonts w:ascii="Verdana" w:hAnsi="Verdana" w:cs="Calibri"/>
                <w:i/>
                <w:color w:val="auto"/>
                <w:lang w:val="en-GB"/>
              </w:rPr>
              <w:t xml:space="preserve"> </w:t>
            </w:r>
            <w:r w:rsidRPr="00A319FA">
              <w:rPr>
                <w:rFonts w:ascii="Verdana" w:hAnsi="Verdana" w:cs="Calibri"/>
                <w:color w:val="auto"/>
                <w:lang w:val="en-GB"/>
              </w:rPr>
              <w:t xml:space="preserve">Main Scenario reverts to </w:t>
            </w:r>
            <w:r w:rsidRPr="00A319FA">
              <w:rPr>
                <w:rFonts w:ascii="Verdana" w:hAnsi="Verdana" w:cs="Calibri"/>
                <w:b/>
                <w:color w:val="auto"/>
                <w:lang w:val="en-GB"/>
              </w:rPr>
              <w:t>[</w:t>
            </w:r>
            <w:r w:rsidR="0041421A" w:rsidRPr="00A319FA">
              <w:rPr>
                <w:rFonts w:ascii="Verdana" w:hAnsi="Verdana" w:cs="Calibri"/>
                <w:b/>
                <w:color w:val="auto"/>
                <w:lang w:val="en-GB"/>
              </w:rPr>
              <w:t>step 12</w:t>
            </w:r>
            <w:r w:rsidRPr="00A319FA">
              <w:rPr>
                <w:rFonts w:ascii="Verdana" w:hAnsi="Verdana" w:cs="Calibri"/>
                <w:b/>
                <w:color w:val="auto"/>
                <w:lang w:val="en-GB"/>
              </w:rPr>
              <w:t>].</w:t>
            </w:r>
          </w:p>
        </w:tc>
      </w:tr>
      <w:tr w:rsidR="00CE09D9" w:rsidRPr="00775A0B" w14:paraId="01799D28" w14:textId="77777777" w:rsidTr="00C07095">
        <w:tblPrEx>
          <w:tblBorders>
            <w:bottom w:val="single" w:sz="12" w:space="0" w:color="auto"/>
          </w:tblBorders>
        </w:tblPrEx>
        <w:trPr>
          <w:gridAfter w:val="1"/>
          <w:wAfter w:w="9" w:type="dxa"/>
          <w:trHeight w:val="564"/>
        </w:trPr>
        <w:tc>
          <w:tcPr>
            <w:tcW w:w="2518" w:type="dxa"/>
            <w:gridSpan w:val="2"/>
            <w:vMerge/>
          </w:tcPr>
          <w:p w14:paraId="4EAD76BF" w14:textId="77777777" w:rsidR="00CE09D9" w:rsidRPr="00A319FA" w:rsidRDefault="00CE09D9" w:rsidP="00CF1FED">
            <w:pPr>
              <w:rPr>
                <w:rFonts w:ascii="Verdana" w:hAnsi="Verdana" w:cs="Calibri"/>
                <w:b/>
                <w:szCs w:val="20"/>
              </w:rPr>
            </w:pPr>
          </w:p>
        </w:tc>
        <w:tc>
          <w:tcPr>
            <w:tcW w:w="7220" w:type="dxa"/>
            <w:gridSpan w:val="3"/>
          </w:tcPr>
          <w:p w14:paraId="6FB15068" w14:textId="77777777" w:rsidR="00CE09D9" w:rsidRPr="00A319FA" w:rsidRDefault="00CE09D9" w:rsidP="00CF1FED">
            <w:pPr>
              <w:numPr>
                <w:ilvl w:val="0"/>
                <w:numId w:val="37"/>
              </w:numPr>
              <w:ind w:left="176"/>
              <w:rPr>
                <w:rFonts w:ascii="Verdana" w:hAnsi="Verdana" w:cs="Calibri"/>
                <w:b/>
                <w:i/>
                <w:szCs w:val="20"/>
              </w:rPr>
            </w:pPr>
            <w:r w:rsidRPr="00A319FA">
              <w:rPr>
                <w:rFonts w:ascii="Verdana" w:hAnsi="Verdana" w:cs="Calibri"/>
                <w:b/>
                <w:i/>
                <w:szCs w:val="20"/>
              </w:rPr>
              <w:t>where [Branch 1</w:t>
            </w:r>
            <w:r w:rsidR="00571777" w:rsidRPr="00A319FA">
              <w:rPr>
                <w:rFonts w:ascii="Verdana" w:hAnsi="Verdana" w:cs="Calibri"/>
                <w:b/>
                <w:i/>
                <w:szCs w:val="20"/>
              </w:rPr>
              <w:t>0</w:t>
            </w:r>
            <w:r w:rsidR="00AA120F" w:rsidRPr="00A319FA">
              <w:rPr>
                <w:rFonts w:ascii="Verdana" w:hAnsi="Verdana" w:cs="Calibri"/>
                <w:b/>
                <w:i/>
                <w:szCs w:val="20"/>
              </w:rPr>
              <w:t xml:space="preserve"> </w:t>
            </w:r>
            <w:r w:rsidRPr="00A319FA">
              <w:rPr>
                <w:rFonts w:ascii="Verdana" w:hAnsi="Verdana" w:cs="Calibri"/>
                <w:b/>
                <w:i/>
                <w:szCs w:val="20"/>
              </w:rPr>
              <w:t>Step 5] has been executed then at any step between [Branch 1</w:t>
            </w:r>
            <w:r w:rsidR="00571777" w:rsidRPr="00A319FA">
              <w:rPr>
                <w:rFonts w:ascii="Verdana" w:hAnsi="Verdana" w:cs="Calibri"/>
                <w:b/>
                <w:i/>
                <w:szCs w:val="20"/>
              </w:rPr>
              <w:t>0</w:t>
            </w:r>
            <w:r w:rsidRPr="00A319FA">
              <w:rPr>
                <w:rFonts w:ascii="Verdana" w:hAnsi="Verdana" w:cs="Calibri"/>
                <w:b/>
                <w:i/>
                <w:szCs w:val="20"/>
              </w:rPr>
              <w:t xml:space="preserve"> Step 5] and [</w:t>
            </w:r>
            <w:r w:rsidR="0041421A" w:rsidRPr="00A319FA">
              <w:rPr>
                <w:rFonts w:ascii="Verdana" w:hAnsi="Verdana" w:cs="Calibri"/>
                <w:b/>
                <w:i/>
                <w:szCs w:val="20"/>
              </w:rPr>
              <w:t>step 12</w:t>
            </w:r>
            <w:r w:rsidRPr="00A319FA">
              <w:rPr>
                <w:rFonts w:ascii="Verdana" w:hAnsi="Verdana" w:cs="Calibri"/>
                <w:b/>
                <w:i/>
                <w:szCs w:val="20"/>
              </w:rPr>
              <w:t xml:space="preserve">] the Counterparty may choose to send an updated version of </w:t>
            </w:r>
            <w:proofErr w:type="gramStart"/>
            <w:r w:rsidRPr="00A319FA">
              <w:rPr>
                <w:rFonts w:ascii="Verdana" w:hAnsi="Verdana" w:cs="Calibri"/>
                <w:b/>
                <w:i/>
                <w:szCs w:val="20"/>
              </w:rPr>
              <w:t>F005</w:t>
            </w:r>
            <w:proofErr w:type="gramEnd"/>
            <w:r w:rsidRPr="00A319FA">
              <w:rPr>
                <w:rFonts w:ascii="Verdana" w:hAnsi="Verdana" w:cs="Calibri"/>
                <w:b/>
                <w:i/>
                <w:szCs w:val="20"/>
              </w:rPr>
              <w:t xml:space="preserve"> </w:t>
            </w:r>
          </w:p>
          <w:p w14:paraId="00668984" w14:textId="77777777" w:rsidR="00CE09D9" w:rsidRPr="00A319FA" w:rsidRDefault="00CE09D9" w:rsidP="00CF1FED">
            <w:pPr>
              <w:pStyle w:val="Hints"/>
              <w:numPr>
                <w:ilvl w:val="0"/>
                <w:numId w:val="101"/>
              </w:numPr>
              <w:jc w:val="both"/>
              <w:rPr>
                <w:rFonts w:ascii="Verdana" w:hAnsi="Verdana" w:cs="Calibri"/>
                <w:i/>
                <w:color w:val="auto"/>
                <w:lang w:val="en-GB"/>
              </w:rPr>
            </w:pPr>
            <w:r w:rsidRPr="00A319FA">
              <w:rPr>
                <w:rFonts w:ascii="Verdana" w:hAnsi="Verdana" w:cs="Calibri"/>
                <w:color w:val="auto"/>
                <w:lang w:val="en-GB"/>
              </w:rPr>
              <w:t xml:space="preserve">The </w:t>
            </w:r>
            <w:r w:rsidR="0040624F" w:rsidRPr="00A319FA">
              <w:rPr>
                <w:rFonts w:ascii="Verdana" w:hAnsi="Verdana" w:cs="Calibri"/>
                <w:color w:val="auto"/>
                <w:lang w:val="en-GB"/>
              </w:rPr>
              <w:t>Counterparty</w:t>
            </w:r>
            <w:r w:rsidRPr="00A319FA">
              <w:rPr>
                <w:rFonts w:ascii="Verdana" w:hAnsi="Verdana" w:cs="Calibri"/>
                <w:color w:val="auto"/>
                <w:lang w:val="en-GB"/>
              </w:rPr>
              <w:t xml:space="preserve"> executes business use case</w:t>
            </w:r>
            <w:r w:rsidRPr="00A319FA">
              <w:rPr>
                <w:rFonts w:ascii="Verdana" w:hAnsi="Verdana" w:cs="Calibri"/>
                <w:b/>
                <w:color w:val="auto"/>
                <w:u w:val="single"/>
                <w:lang w:val="en-GB"/>
              </w:rPr>
              <w:t xml:space="preserve"> </w:t>
            </w:r>
            <w:r w:rsidR="006E45BB" w:rsidRPr="00A319FA">
              <w:rPr>
                <w:rFonts w:ascii="Verdana" w:hAnsi="Verdana" w:cs="Calibri"/>
                <w:b/>
                <w:i/>
                <w:color w:val="auto"/>
                <w:lang w:val="en-GB"/>
              </w:rPr>
              <w:t>AD_BUC_10_Subprocess</w:t>
            </w:r>
            <w:r w:rsidRPr="00A319FA">
              <w:rPr>
                <w:rFonts w:ascii="Verdana" w:hAnsi="Verdana" w:cs="Calibri"/>
                <w:b/>
                <w:i/>
                <w:color w:val="auto"/>
                <w:lang w:val="en-GB"/>
              </w:rPr>
              <w:t xml:space="preserve"> - </w:t>
            </w:r>
            <w:proofErr w:type="spellStart"/>
            <w:r w:rsidRPr="00A319FA">
              <w:rPr>
                <w:rFonts w:ascii="Verdana" w:hAnsi="Verdana" w:cs="Calibri"/>
                <w:b/>
                <w:i/>
                <w:color w:val="auto"/>
                <w:lang w:val="en-GB"/>
              </w:rPr>
              <w:t>Update_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78B6376F" w14:textId="77777777" w:rsidR="00CE09D9" w:rsidRPr="00A319FA" w:rsidRDefault="00CE09D9" w:rsidP="00CF1FED">
            <w:pPr>
              <w:pStyle w:val="Hints"/>
              <w:numPr>
                <w:ilvl w:val="0"/>
                <w:numId w:val="101"/>
              </w:numPr>
              <w:jc w:val="both"/>
              <w:rPr>
                <w:rFonts w:ascii="Verdana" w:hAnsi="Verdana" w:cs="Calibri"/>
                <w:b/>
                <w:i/>
              </w:rPr>
            </w:pPr>
            <w:r w:rsidRPr="00A319FA">
              <w:rPr>
                <w:rFonts w:ascii="Verdana" w:hAnsi="Verdana" w:cs="Calibri"/>
                <w:color w:val="auto"/>
                <w:lang w:val="en-GB"/>
              </w:rPr>
              <w:t>The</w:t>
            </w:r>
            <w:r w:rsidRPr="00A319FA">
              <w:rPr>
                <w:rFonts w:ascii="Verdana" w:hAnsi="Verdana" w:cs="Calibri"/>
                <w:i/>
                <w:color w:val="auto"/>
                <w:lang w:val="en-GB"/>
              </w:rPr>
              <w:t xml:space="preserve"> </w:t>
            </w:r>
            <w:r w:rsidRPr="00A319FA">
              <w:rPr>
                <w:rFonts w:ascii="Verdana" w:hAnsi="Verdana" w:cs="Calibri"/>
                <w:color w:val="auto"/>
                <w:lang w:val="en-GB"/>
              </w:rPr>
              <w:t xml:space="preserve">Main Scenario reverts to </w:t>
            </w:r>
            <w:r w:rsidRPr="00A319FA">
              <w:rPr>
                <w:rFonts w:ascii="Verdana" w:hAnsi="Verdana" w:cs="Calibri"/>
                <w:b/>
                <w:color w:val="auto"/>
                <w:lang w:val="en-GB"/>
              </w:rPr>
              <w:t>[</w:t>
            </w:r>
            <w:r w:rsidR="0041421A" w:rsidRPr="00A319FA">
              <w:rPr>
                <w:rFonts w:ascii="Verdana" w:hAnsi="Verdana" w:cs="Calibri"/>
                <w:b/>
                <w:color w:val="auto"/>
                <w:lang w:val="en-GB"/>
              </w:rPr>
              <w:t>step 12</w:t>
            </w:r>
            <w:r w:rsidRPr="00A319FA">
              <w:rPr>
                <w:rFonts w:ascii="Verdana" w:hAnsi="Verdana" w:cs="Calibri"/>
                <w:b/>
                <w:color w:val="auto"/>
                <w:lang w:val="en-GB"/>
              </w:rPr>
              <w:t>].</w:t>
            </w:r>
          </w:p>
        </w:tc>
      </w:tr>
      <w:tr w:rsidR="00A2767F" w:rsidRPr="00775A0B" w14:paraId="11401575" w14:textId="77777777" w:rsidTr="00C07095">
        <w:tblPrEx>
          <w:tblBorders>
            <w:bottom w:val="single" w:sz="12" w:space="0" w:color="auto"/>
          </w:tblBorders>
        </w:tblPrEx>
        <w:trPr>
          <w:gridAfter w:val="1"/>
          <w:wAfter w:w="9" w:type="dxa"/>
          <w:trHeight w:val="564"/>
        </w:trPr>
        <w:tc>
          <w:tcPr>
            <w:tcW w:w="2518" w:type="dxa"/>
            <w:gridSpan w:val="2"/>
            <w:vMerge/>
          </w:tcPr>
          <w:p w14:paraId="318EC4C0" w14:textId="77777777" w:rsidR="00A2767F" w:rsidRPr="00A319FA" w:rsidRDefault="00A2767F" w:rsidP="00CF1FED">
            <w:pPr>
              <w:rPr>
                <w:rFonts w:ascii="Verdana" w:hAnsi="Verdana" w:cs="Calibri"/>
                <w:b/>
                <w:szCs w:val="20"/>
              </w:rPr>
            </w:pPr>
          </w:p>
        </w:tc>
        <w:tc>
          <w:tcPr>
            <w:tcW w:w="7220" w:type="dxa"/>
            <w:gridSpan w:val="3"/>
          </w:tcPr>
          <w:p w14:paraId="4D1EBC96" w14:textId="77777777" w:rsidR="00A2767F" w:rsidRPr="00A319FA" w:rsidRDefault="00A2767F" w:rsidP="00CF1FED">
            <w:pPr>
              <w:numPr>
                <w:ilvl w:val="0"/>
                <w:numId w:val="37"/>
              </w:numPr>
              <w:ind w:left="176"/>
              <w:rPr>
                <w:rFonts w:ascii="Verdana" w:hAnsi="Verdana" w:cs="Calibri"/>
                <w:b/>
                <w:i/>
                <w:szCs w:val="20"/>
              </w:rPr>
            </w:pPr>
            <w:r w:rsidRPr="00A319FA">
              <w:rPr>
                <w:rFonts w:ascii="Verdana" w:hAnsi="Verdana" w:cs="Calibri"/>
                <w:b/>
                <w:i/>
                <w:szCs w:val="20"/>
              </w:rPr>
              <w:t>where [Branch 1</w:t>
            </w:r>
            <w:r w:rsidR="00571777" w:rsidRPr="00A319FA">
              <w:rPr>
                <w:rFonts w:ascii="Verdana" w:hAnsi="Verdana" w:cs="Calibri"/>
                <w:b/>
                <w:i/>
                <w:szCs w:val="20"/>
              </w:rPr>
              <w:t>1</w:t>
            </w:r>
            <w:r w:rsidRPr="00A319FA">
              <w:rPr>
                <w:rFonts w:ascii="Verdana" w:hAnsi="Verdana" w:cs="Calibri"/>
                <w:b/>
                <w:i/>
                <w:szCs w:val="20"/>
              </w:rPr>
              <w:t xml:space="preserve"> Step 2] has been executed then at any step between [Branch 1</w:t>
            </w:r>
            <w:r w:rsidR="00571777" w:rsidRPr="00A319FA">
              <w:rPr>
                <w:rFonts w:ascii="Verdana" w:hAnsi="Verdana" w:cs="Calibri"/>
                <w:b/>
                <w:i/>
                <w:szCs w:val="20"/>
              </w:rPr>
              <w:t>1</w:t>
            </w:r>
            <w:r w:rsidRPr="00A319FA">
              <w:rPr>
                <w:rFonts w:ascii="Verdana" w:hAnsi="Verdana" w:cs="Calibri"/>
                <w:b/>
                <w:i/>
                <w:szCs w:val="20"/>
              </w:rPr>
              <w:t xml:space="preserve"> Step 2] and [</w:t>
            </w:r>
            <w:r w:rsidR="0041421A" w:rsidRPr="00A319FA">
              <w:rPr>
                <w:rFonts w:ascii="Verdana" w:hAnsi="Verdana" w:cs="Calibri"/>
                <w:b/>
                <w:i/>
                <w:szCs w:val="20"/>
              </w:rPr>
              <w:t>step 12</w:t>
            </w:r>
            <w:r w:rsidRPr="00A319FA">
              <w:rPr>
                <w:rFonts w:ascii="Verdana" w:hAnsi="Verdana" w:cs="Calibri"/>
                <w:b/>
                <w:i/>
                <w:szCs w:val="20"/>
              </w:rPr>
              <w:t xml:space="preserve">] the Counterparty may choose to send an updated version of </w:t>
            </w:r>
            <w:proofErr w:type="gramStart"/>
            <w:r w:rsidRPr="00A319FA">
              <w:rPr>
                <w:rFonts w:ascii="Verdana" w:hAnsi="Verdana" w:cs="Calibri"/>
                <w:b/>
                <w:i/>
                <w:szCs w:val="20"/>
              </w:rPr>
              <w:t>F004</w:t>
            </w:r>
            <w:proofErr w:type="gramEnd"/>
          </w:p>
          <w:p w14:paraId="2F35ACBC" w14:textId="77777777" w:rsidR="00A2767F" w:rsidRPr="00A319FA" w:rsidRDefault="00A2767F" w:rsidP="006F4ACD">
            <w:pPr>
              <w:pStyle w:val="Hints"/>
              <w:numPr>
                <w:ilvl w:val="0"/>
                <w:numId w:val="102"/>
              </w:numPr>
              <w:rPr>
                <w:rFonts w:ascii="Verdana" w:hAnsi="Verdana" w:cs="Calibri"/>
                <w:i/>
                <w:color w:val="auto"/>
                <w:lang w:val="en-GB"/>
              </w:rPr>
            </w:pPr>
            <w:r w:rsidRPr="00A319FA">
              <w:rPr>
                <w:rFonts w:ascii="Verdana" w:hAnsi="Verdana" w:cs="Calibri"/>
                <w:color w:val="auto"/>
                <w:lang w:val="en-GB"/>
              </w:rPr>
              <w:t>The</w:t>
            </w:r>
            <w:r w:rsidR="00846170">
              <w:rPr>
                <w:rFonts w:ascii="Verdana" w:hAnsi="Verdana" w:cs="Calibri"/>
                <w:color w:val="auto"/>
                <w:lang w:val="en-GB"/>
              </w:rPr>
              <w:t xml:space="preserve"> </w:t>
            </w:r>
            <w:r w:rsidR="00C67742" w:rsidRPr="00A319FA">
              <w:rPr>
                <w:rFonts w:ascii="Verdana" w:hAnsi="Verdana" w:cs="Calibri"/>
                <w:color w:val="auto"/>
                <w:lang w:val="en-GB"/>
              </w:rPr>
              <w:t>Counterparty</w:t>
            </w:r>
            <w:r w:rsidRPr="00A319FA">
              <w:rPr>
                <w:rFonts w:ascii="Verdana" w:hAnsi="Verdana" w:cs="Calibri"/>
                <w:color w:val="auto"/>
                <w:lang w:val="en-GB"/>
              </w:rPr>
              <w:t xml:space="preserve"> executes business use case</w:t>
            </w:r>
            <w:r w:rsidRPr="00A319FA">
              <w:rPr>
                <w:rFonts w:ascii="Verdana" w:hAnsi="Verdana" w:cs="Calibri"/>
                <w:b/>
                <w:color w:val="auto"/>
                <w:u w:val="single"/>
                <w:lang w:val="en-GB"/>
              </w:rPr>
              <w:t xml:space="preserve"> </w:t>
            </w:r>
            <w:r w:rsidR="006E45BB" w:rsidRPr="00A319FA">
              <w:rPr>
                <w:rFonts w:ascii="Verdana" w:hAnsi="Verdana" w:cs="Calibri"/>
                <w:b/>
                <w:i/>
                <w:color w:val="auto"/>
                <w:lang w:val="en-GB"/>
              </w:rPr>
              <w:t>AD_BUC_10_Subprocess</w:t>
            </w:r>
            <w:r w:rsidRPr="00A319FA">
              <w:rPr>
                <w:rFonts w:ascii="Verdana" w:hAnsi="Verdana" w:cs="Calibri"/>
                <w:b/>
                <w:i/>
                <w:color w:val="auto"/>
                <w:lang w:val="en-GB"/>
              </w:rPr>
              <w:t xml:space="preserve"> - </w:t>
            </w:r>
            <w:proofErr w:type="spellStart"/>
            <w:r w:rsidRPr="00A319FA">
              <w:rPr>
                <w:rFonts w:ascii="Verdana" w:hAnsi="Verdana" w:cs="Calibri"/>
                <w:b/>
                <w:i/>
                <w:color w:val="auto"/>
                <w:lang w:val="en-GB"/>
              </w:rPr>
              <w:t>Update_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3930692F" w14:textId="77777777" w:rsidR="00A2767F" w:rsidRPr="00A319FA" w:rsidRDefault="00A2767F" w:rsidP="00CF1FED">
            <w:pPr>
              <w:pStyle w:val="Hints"/>
              <w:numPr>
                <w:ilvl w:val="0"/>
                <w:numId w:val="102"/>
              </w:numPr>
              <w:jc w:val="both"/>
              <w:rPr>
                <w:rFonts w:ascii="Verdana" w:hAnsi="Verdana" w:cs="Calibri"/>
                <w:b/>
                <w:i/>
              </w:rPr>
            </w:pPr>
            <w:r w:rsidRPr="00A319FA">
              <w:rPr>
                <w:rFonts w:ascii="Verdana" w:hAnsi="Verdana" w:cs="Calibri"/>
                <w:color w:val="auto"/>
                <w:lang w:val="en-GB"/>
              </w:rPr>
              <w:t>The</w:t>
            </w:r>
            <w:r w:rsidRPr="00A319FA">
              <w:rPr>
                <w:rFonts w:ascii="Verdana" w:hAnsi="Verdana" w:cs="Calibri"/>
                <w:i/>
                <w:color w:val="auto"/>
                <w:lang w:val="en-GB"/>
              </w:rPr>
              <w:t xml:space="preserve"> </w:t>
            </w:r>
            <w:r w:rsidRPr="00A319FA">
              <w:rPr>
                <w:rFonts w:ascii="Verdana" w:hAnsi="Verdana" w:cs="Calibri"/>
                <w:color w:val="auto"/>
                <w:lang w:val="en-GB"/>
              </w:rPr>
              <w:t xml:space="preserve">Main Scenario reverts to </w:t>
            </w:r>
            <w:r w:rsidRPr="00A319FA">
              <w:rPr>
                <w:rFonts w:ascii="Verdana" w:hAnsi="Verdana" w:cs="Calibri"/>
                <w:b/>
                <w:color w:val="auto"/>
                <w:lang w:val="en-GB"/>
              </w:rPr>
              <w:t>[</w:t>
            </w:r>
            <w:r w:rsidR="0041421A" w:rsidRPr="00A319FA">
              <w:rPr>
                <w:rFonts w:ascii="Verdana" w:hAnsi="Verdana" w:cs="Calibri"/>
                <w:b/>
                <w:color w:val="auto"/>
                <w:lang w:val="en-GB"/>
              </w:rPr>
              <w:t>step 12</w:t>
            </w:r>
            <w:r w:rsidRPr="00A319FA">
              <w:rPr>
                <w:rFonts w:ascii="Verdana" w:hAnsi="Verdana" w:cs="Calibri"/>
                <w:b/>
                <w:color w:val="auto"/>
                <w:lang w:val="en-GB"/>
              </w:rPr>
              <w:t>].</w:t>
            </w:r>
          </w:p>
        </w:tc>
      </w:tr>
      <w:tr w:rsidR="00A2767F" w:rsidRPr="00775A0B" w14:paraId="1182F9F9" w14:textId="77777777" w:rsidTr="00C07095">
        <w:tblPrEx>
          <w:tblBorders>
            <w:bottom w:val="single" w:sz="12" w:space="0" w:color="auto"/>
          </w:tblBorders>
        </w:tblPrEx>
        <w:trPr>
          <w:gridAfter w:val="1"/>
          <w:wAfter w:w="9" w:type="dxa"/>
          <w:trHeight w:val="564"/>
        </w:trPr>
        <w:tc>
          <w:tcPr>
            <w:tcW w:w="2518" w:type="dxa"/>
            <w:gridSpan w:val="2"/>
            <w:vMerge/>
          </w:tcPr>
          <w:p w14:paraId="6283D3C3" w14:textId="77777777" w:rsidR="00A2767F" w:rsidRPr="00A319FA" w:rsidRDefault="00A2767F" w:rsidP="00CF1FED">
            <w:pPr>
              <w:rPr>
                <w:rFonts w:ascii="Verdana" w:hAnsi="Verdana" w:cs="Calibri"/>
                <w:b/>
                <w:szCs w:val="20"/>
              </w:rPr>
            </w:pPr>
          </w:p>
        </w:tc>
        <w:tc>
          <w:tcPr>
            <w:tcW w:w="7220" w:type="dxa"/>
            <w:gridSpan w:val="3"/>
          </w:tcPr>
          <w:p w14:paraId="765FCAC2" w14:textId="77777777" w:rsidR="00A2767F" w:rsidRPr="00A319FA" w:rsidRDefault="00A2767F" w:rsidP="00CF1FED">
            <w:pPr>
              <w:numPr>
                <w:ilvl w:val="0"/>
                <w:numId w:val="37"/>
              </w:numPr>
              <w:ind w:left="176"/>
              <w:rPr>
                <w:rFonts w:ascii="Verdana" w:hAnsi="Verdana" w:cs="Calibri"/>
                <w:b/>
                <w:i/>
                <w:szCs w:val="20"/>
              </w:rPr>
            </w:pPr>
            <w:r w:rsidRPr="00A319FA">
              <w:rPr>
                <w:rFonts w:ascii="Verdana" w:hAnsi="Verdana" w:cs="Calibri"/>
                <w:b/>
                <w:i/>
                <w:szCs w:val="20"/>
              </w:rPr>
              <w:t>where [Branch 1</w:t>
            </w:r>
            <w:r w:rsidR="00571777" w:rsidRPr="00A319FA">
              <w:rPr>
                <w:rFonts w:ascii="Verdana" w:hAnsi="Verdana" w:cs="Calibri"/>
                <w:b/>
                <w:i/>
                <w:szCs w:val="20"/>
              </w:rPr>
              <w:t>1</w:t>
            </w:r>
            <w:r w:rsidRPr="00A319FA">
              <w:rPr>
                <w:rFonts w:ascii="Verdana" w:hAnsi="Verdana" w:cs="Calibri"/>
                <w:b/>
                <w:i/>
                <w:szCs w:val="20"/>
              </w:rPr>
              <w:t xml:space="preserve"> Step 5] has been executed then at any step between [Branch 1</w:t>
            </w:r>
            <w:r w:rsidR="00571777" w:rsidRPr="00A319FA">
              <w:rPr>
                <w:rFonts w:ascii="Verdana" w:hAnsi="Verdana" w:cs="Calibri"/>
                <w:b/>
                <w:i/>
                <w:szCs w:val="20"/>
              </w:rPr>
              <w:t>1</w:t>
            </w:r>
            <w:r w:rsidRPr="00A319FA">
              <w:rPr>
                <w:rFonts w:ascii="Verdana" w:hAnsi="Verdana" w:cs="Calibri"/>
                <w:b/>
                <w:i/>
                <w:szCs w:val="20"/>
              </w:rPr>
              <w:t xml:space="preserve"> Step 5] and [</w:t>
            </w:r>
            <w:r w:rsidR="0041421A" w:rsidRPr="00A319FA">
              <w:rPr>
                <w:rFonts w:ascii="Verdana" w:hAnsi="Verdana" w:cs="Calibri"/>
                <w:b/>
                <w:i/>
                <w:szCs w:val="20"/>
              </w:rPr>
              <w:t>step 12</w:t>
            </w:r>
            <w:r w:rsidRPr="00A319FA">
              <w:rPr>
                <w:rFonts w:ascii="Verdana" w:hAnsi="Verdana" w:cs="Calibri"/>
                <w:b/>
                <w:i/>
                <w:szCs w:val="20"/>
              </w:rPr>
              <w:t xml:space="preserve">] the Counterparty may choose to send an updated version of </w:t>
            </w:r>
            <w:proofErr w:type="gramStart"/>
            <w:r w:rsidRPr="00A319FA">
              <w:rPr>
                <w:rFonts w:ascii="Verdana" w:hAnsi="Verdana" w:cs="Calibri"/>
                <w:b/>
                <w:i/>
                <w:szCs w:val="20"/>
              </w:rPr>
              <w:t>F005</w:t>
            </w:r>
            <w:proofErr w:type="gramEnd"/>
          </w:p>
          <w:p w14:paraId="53F27C65" w14:textId="77777777" w:rsidR="00A2767F" w:rsidRPr="00A319FA" w:rsidRDefault="00A2767F" w:rsidP="00CF1FED">
            <w:pPr>
              <w:pStyle w:val="Hints"/>
              <w:numPr>
                <w:ilvl w:val="0"/>
                <w:numId w:val="103"/>
              </w:numPr>
              <w:jc w:val="both"/>
              <w:rPr>
                <w:rFonts w:ascii="Verdana" w:hAnsi="Verdana" w:cs="Calibri"/>
                <w:i/>
                <w:color w:val="auto"/>
                <w:lang w:val="en-GB"/>
              </w:rPr>
            </w:pPr>
            <w:r w:rsidRPr="00A319FA">
              <w:rPr>
                <w:rFonts w:ascii="Verdana" w:hAnsi="Verdana" w:cs="Calibri"/>
                <w:color w:val="auto"/>
                <w:lang w:val="en-GB"/>
              </w:rPr>
              <w:t xml:space="preserve">The </w:t>
            </w:r>
            <w:r w:rsidR="00346284" w:rsidRPr="00A319FA">
              <w:rPr>
                <w:rFonts w:ascii="Verdana" w:hAnsi="Verdana" w:cs="Calibri"/>
                <w:color w:val="auto"/>
                <w:lang w:val="en-GB"/>
              </w:rPr>
              <w:t xml:space="preserve">Counterparty </w:t>
            </w:r>
            <w:r w:rsidRPr="00A319FA">
              <w:rPr>
                <w:rFonts w:ascii="Verdana" w:hAnsi="Verdana" w:cs="Calibri"/>
                <w:color w:val="auto"/>
                <w:lang w:val="en-GB"/>
              </w:rPr>
              <w:t>executes business use case</w:t>
            </w:r>
            <w:r w:rsidRPr="00A319FA">
              <w:rPr>
                <w:rFonts w:ascii="Verdana" w:hAnsi="Verdana" w:cs="Calibri"/>
                <w:b/>
                <w:color w:val="auto"/>
                <w:u w:val="single"/>
                <w:lang w:val="en-GB"/>
              </w:rPr>
              <w:t xml:space="preserve"> </w:t>
            </w:r>
            <w:r w:rsidR="006E45BB" w:rsidRPr="00A319FA">
              <w:rPr>
                <w:rFonts w:ascii="Verdana" w:hAnsi="Verdana" w:cs="Calibri"/>
                <w:b/>
                <w:i/>
                <w:color w:val="auto"/>
                <w:lang w:val="en-GB"/>
              </w:rPr>
              <w:t>AD_BUC_10</w:t>
            </w:r>
            <w:r w:rsidRPr="00A319FA">
              <w:rPr>
                <w:rFonts w:ascii="Verdana" w:hAnsi="Verdana" w:cs="Calibri"/>
                <w:b/>
                <w:i/>
                <w:color w:val="auto"/>
                <w:lang w:val="en-GB"/>
              </w:rPr>
              <w:t xml:space="preserve"> </w:t>
            </w:r>
            <w:r w:rsidR="006E45BB" w:rsidRPr="00A319FA">
              <w:rPr>
                <w:rFonts w:ascii="Verdana" w:hAnsi="Verdana" w:cs="Calibri"/>
                <w:b/>
                <w:i/>
                <w:color w:val="auto"/>
                <w:lang w:val="en-GB"/>
              </w:rPr>
              <w:t xml:space="preserve">_Subprocess </w:t>
            </w:r>
            <w:r w:rsidRPr="00A319FA">
              <w:rPr>
                <w:rFonts w:ascii="Verdana" w:hAnsi="Verdana" w:cs="Calibri"/>
                <w:b/>
                <w:i/>
                <w:color w:val="auto"/>
                <w:lang w:val="en-GB"/>
              </w:rPr>
              <w:t xml:space="preserve">- </w:t>
            </w:r>
            <w:proofErr w:type="spellStart"/>
            <w:r w:rsidRPr="00A319FA">
              <w:rPr>
                <w:rFonts w:ascii="Verdana" w:hAnsi="Verdana" w:cs="Calibri"/>
                <w:b/>
                <w:i/>
                <w:color w:val="auto"/>
                <w:lang w:val="en-GB"/>
              </w:rPr>
              <w:t>Update_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189B1BB7" w14:textId="77777777" w:rsidR="00A2767F" w:rsidRPr="00A319FA" w:rsidRDefault="00A2767F" w:rsidP="00CF1FED">
            <w:pPr>
              <w:pStyle w:val="Hints"/>
              <w:numPr>
                <w:ilvl w:val="0"/>
                <w:numId w:val="103"/>
              </w:numPr>
              <w:jc w:val="both"/>
              <w:rPr>
                <w:rFonts w:ascii="Verdana" w:hAnsi="Verdana" w:cs="Calibri"/>
                <w:b/>
                <w:i/>
              </w:rPr>
            </w:pPr>
            <w:r w:rsidRPr="00A319FA">
              <w:rPr>
                <w:rFonts w:ascii="Verdana" w:hAnsi="Verdana" w:cs="Calibri"/>
                <w:color w:val="auto"/>
                <w:lang w:val="en-GB"/>
              </w:rPr>
              <w:t>The</w:t>
            </w:r>
            <w:r w:rsidRPr="00A319FA">
              <w:rPr>
                <w:rFonts w:ascii="Verdana" w:hAnsi="Verdana" w:cs="Calibri"/>
                <w:i/>
                <w:color w:val="auto"/>
                <w:lang w:val="en-GB"/>
              </w:rPr>
              <w:t xml:space="preserve"> </w:t>
            </w:r>
            <w:r w:rsidRPr="00A319FA">
              <w:rPr>
                <w:rFonts w:ascii="Verdana" w:hAnsi="Verdana" w:cs="Calibri"/>
                <w:color w:val="auto"/>
                <w:lang w:val="en-GB"/>
              </w:rPr>
              <w:t xml:space="preserve">Main Scenario reverts to </w:t>
            </w:r>
            <w:r w:rsidRPr="00A319FA">
              <w:rPr>
                <w:rFonts w:ascii="Verdana" w:hAnsi="Verdana" w:cs="Calibri"/>
                <w:b/>
                <w:color w:val="auto"/>
                <w:lang w:val="en-GB"/>
              </w:rPr>
              <w:t>[</w:t>
            </w:r>
            <w:r w:rsidR="0041421A" w:rsidRPr="00A319FA">
              <w:rPr>
                <w:rFonts w:ascii="Verdana" w:hAnsi="Verdana" w:cs="Calibri"/>
                <w:b/>
                <w:color w:val="auto"/>
                <w:lang w:val="en-GB"/>
              </w:rPr>
              <w:t>step 12</w:t>
            </w:r>
            <w:r w:rsidRPr="00A319FA">
              <w:rPr>
                <w:rFonts w:ascii="Verdana" w:hAnsi="Verdana" w:cs="Calibri"/>
                <w:b/>
                <w:color w:val="auto"/>
                <w:lang w:val="en-GB"/>
              </w:rPr>
              <w:t>].</w:t>
            </w:r>
          </w:p>
        </w:tc>
      </w:tr>
      <w:tr w:rsidR="00BE4FC5" w:rsidRPr="00775A0B" w14:paraId="51F6C4E0" w14:textId="77777777" w:rsidTr="00C07095">
        <w:tblPrEx>
          <w:tblBorders>
            <w:bottom w:val="single" w:sz="12" w:space="0" w:color="auto"/>
          </w:tblBorders>
        </w:tblPrEx>
        <w:trPr>
          <w:gridAfter w:val="1"/>
          <w:wAfter w:w="9" w:type="dxa"/>
          <w:trHeight w:val="564"/>
        </w:trPr>
        <w:tc>
          <w:tcPr>
            <w:tcW w:w="2518" w:type="dxa"/>
            <w:gridSpan w:val="2"/>
            <w:vMerge/>
          </w:tcPr>
          <w:p w14:paraId="68BC8BAA" w14:textId="77777777" w:rsidR="00BE4FC5" w:rsidRPr="00A319FA" w:rsidRDefault="00BE4FC5" w:rsidP="00CF1FED">
            <w:pPr>
              <w:rPr>
                <w:rFonts w:ascii="Verdana" w:hAnsi="Verdana" w:cs="Calibri"/>
                <w:b/>
                <w:szCs w:val="20"/>
              </w:rPr>
            </w:pPr>
          </w:p>
        </w:tc>
        <w:tc>
          <w:tcPr>
            <w:tcW w:w="7220" w:type="dxa"/>
            <w:gridSpan w:val="3"/>
          </w:tcPr>
          <w:p w14:paraId="2446DA2B" w14:textId="77777777" w:rsidR="00BE4FC5" w:rsidRPr="00A319FA" w:rsidRDefault="00BE4FC5" w:rsidP="00CF1FED">
            <w:pPr>
              <w:numPr>
                <w:ilvl w:val="0"/>
                <w:numId w:val="37"/>
              </w:numPr>
              <w:ind w:left="2"/>
              <w:rPr>
                <w:rFonts w:ascii="Verdana" w:hAnsi="Verdana" w:cs="Calibri"/>
                <w:b/>
                <w:i/>
                <w:szCs w:val="20"/>
              </w:rPr>
            </w:pPr>
            <w:r w:rsidRPr="00A319FA">
              <w:rPr>
                <w:rFonts w:ascii="Verdana" w:hAnsi="Verdana" w:cs="Calibri"/>
                <w:b/>
                <w:i/>
                <w:szCs w:val="20"/>
              </w:rPr>
              <w:t>at any step between [step 5] and [</w:t>
            </w:r>
            <w:r w:rsidR="0041421A" w:rsidRPr="00A319FA">
              <w:rPr>
                <w:rFonts w:ascii="Verdana" w:hAnsi="Verdana" w:cs="Calibri"/>
                <w:b/>
                <w:i/>
                <w:szCs w:val="20"/>
              </w:rPr>
              <w:t>step 12</w:t>
            </w:r>
            <w:r w:rsidRPr="00A319FA">
              <w:rPr>
                <w:rFonts w:ascii="Verdana" w:hAnsi="Verdana" w:cs="Calibri"/>
                <w:b/>
                <w:i/>
                <w:szCs w:val="20"/>
              </w:rPr>
              <w:t xml:space="preserve">] any </w:t>
            </w:r>
            <w:r w:rsidR="00745F95" w:rsidRPr="00A319FA">
              <w:rPr>
                <w:rFonts w:ascii="Verdana" w:hAnsi="Verdana" w:cs="Calibri"/>
                <w:b/>
                <w:i/>
                <w:szCs w:val="20"/>
              </w:rPr>
              <w:t>Participant</w:t>
            </w:r>
            <w:r w:rsidRPr="00A319FA">
              <w:rPr>
                <w:rFonts w:ascii="Verdana" w:hAnsi="Verdana" w:cs="Calibri"/>
                <w:b/>
                <w:i/>
                <w:szCs w:val="20"/>
              </w:rPr>
              <w:t xml:space="preserve"> may optionally choose to send a Reminder to another </w:t>
            </w:r>
            <w:r w:rsidR="00745F95" w:rsidRPr="00A319FA">
              <w:rPr>
                <w:rFonts w:ascii="Verdana" w:hAnsi="Verdana" w:cs="Calibri"/>
                <w:b/>
                <w:i/>
                <w:szCs w:val="20"/>
              </w:rPr>
              <w:t>Participant</w:t>
            </w:r>
            <w:r w:rsidRPr="00A319FA">
              <w:rPr>
                <w:rFonts w:ascii="Verdana" w:hAnsi="Verdana" w:cs="Calibri"/>
                <w:b/>
                <w:i/>
                <w:szCs w:val="20"/>
              </w:rPr>
              <w:t xml:space="preserve"> for the return of information they were expecting from that </w:t>
            </w:r>
            <w:r w:rsidR="00745F95" w:rsidRPr="00A319FA">
              <w:rPr>
                <w:rFonts w:ascii="Verdana" w:hAnsi="Verdana" w:cs="Calibri"/>
                <w:b/>
                <w:i/>
                <w:szCs w:val="20"/>
              </w:rPr>
              <w:t>Participant</w:t>
            </w:r>
            <w:r w:rsidRPr="00A319FA">
              <w:rPr>
                <w:rFonts w:ascii="Verdana" w:hAnsi="Verdana" w:cs="Calibri"/>
                <w:b/>
                <w:i/>
                <w:szCs w:val="20"/>
              </w:rPr>
              <w:t xml:space="preserve"> but did not receive</w:t>
            </w:r>
          </w:p>
          <w:p w14:paraId="4D2C5C31" w14:textId="77777777" w:rsidR="00BE4FC5" w:rsidRPr="00A319FA" w:rsidRDefault="00BE4FC5" w:rsidP="00CF1FED">
            <w:pPr>
              <w:pStyle w:val="Hints"/>
              <w:jc w:val="both"/>
              <w:rPr>
                <w:rFonts w:ascii="Verdana" w:hAnsi="Verdana" w:cs="Calibri"/>
                <w:color w:val="auto"/>
                <w:lang w:val="en-GB"/>
              </w:rPr>
            </w:pPr>
          </w:p>
          <w:p w14:paraId="39D9A2F6" w14:textId="77777777" w:rsidR="00BE4FC5" w:rsidRPr="00A319FA" w:rsidRDefault="00BE4FC5" w:rsidP="00CF1FED">
            <w:pPr>
              <w:pStyle w:val="Hints"/>
              <w:numPr>
                <w:ilvl w:val="0"/>
                <w:numId w:val="30"/>
              </w:numPr>
              <w:jc w:val="both"/>
              <w:rPr>
                <w:rFonts w:ascii="Verdana" w:hAnsi="Verdana" w:cs="Calibri"/>
                <w:i/>
                <w:color w:val="auto"/>
                <w:lang w:val="en-GB"/>
              </w:rPr>
            </w:pPr>
            <w:r w:rsidRPr="00A319FA">
              <w:rPr>
                <w:rFonts w:ascii="Verdana" w:hAnsi="Verdana" w:cs="Calibri"/>
                <w:color w:val="auto"/>
                <w:lang w:val="en-GB"/>
              </w:rPr>
              <w:t xml:space="preserve">The </w:t>
            </w:r>
            <w:r w:rsidR="00745F95" w:rsidRPr="00A319FA">
              <w:rPr>
                <w:rFonts w:ascii="Verdana" w:hAnsi="Verdana" w:cs="Calibri"/>
                <w:color w:val="auto"/>
                <w:lang w:val="en-GB"/>
              </w:rPr>
              <w:t>Participant</w:t>
            </w:r>
            <w:r w:rsidRPr="00A319FA">
              <w:rPr>
                <w:rFonts w:ascii="Verdana" w:hAnsi="Verdana" w:cs="Calibri"/>
                <w:color w:val="auto"/>
                <w:lang w:val="en-GB"/>
              </w:rPr>
              <w:t xml:space="preserve"> who invokes this branch executes business use case </w:t>
            </w:r>
            <w:r w:rsidRPr="00A319FA">
              <w:rPr>
                <w:rFonts w:ascii="Verdana" w:hAnsi="Verdana" w:cs="Calibri"/>
                <w:b/>
                <w:i/>
                <w:color w:val="auto"/>
                <w:lang w:val="en-GB"/>
              </w:rPr>
              <w:t>AD_BUC_07</w:t>
            </w:r>
            <w:r w:rsidR="006E45BB" w:rsidRPr="00A319FA">
              <w:rPr>
                <w:rFonts w:ascii="Verdana" w:hAnsi="Verdana" w:cs="Calibri"/>
                <w:b/>
                <w:i/>
                <w:color w:val="auto"/>
                <w:lang w:val="en-GB"/>
              </w:rPr>
              <w:t>_Subprocess</w:t>
            </w:r>
            <w:r w:rsidRPr="00A319FA">
              <w:rPr>
                <w:rFonts w:ascii="Verdana" w:hAnsi="Verdana" w:cs="Calibri"/>
                <w:b/>
                <w:i/>
                <w:color w:val="auto"/>
                <w:lang w:val="en-GB"/>
              </w:rPr>
              <w:t xml:space="preserve"> -</w:t>
            </w:r>
            <w:r w:rsidRPr="00A319FA">
              <w:rPr>
                <w:rFonts w:ascii="Verdana" w:hAnsi="Verdana" w:cs="Calibri"/>
                <w:b/>
                <w:color w:val="auto"/>
                <w:lang w:val="en-GB"/>
              </w:rPr>
              <w:t>_</w:t>
            </w:r>
            <w:proofErr w:type="gramStart"/>
            <w:r w:rsidRPr="00A319FA">
              <w:rPr>
                <w:rFonts w:ascii="Verdana" w:hAnsi="Verdana" w:cs="Calibri"/>
                <w:b/>
                <w:i/>
                <w:color w:val="auto"/>
                <w:lang w:val="en-GB"/>
              </w:rPr>
              <w:t>Reminder;</w:t>
            </w:r>
            <w:proofErr w:type="gramEnd"/>
          </w:p>
          <w:p w14:paraId="6D4D8511" w14:textId="77777777" w:rsidR="00BE4FC5" w:rsidRPr="00A319FA" w:rsidRDefault="00BE4FC5" w:rsidP="00CF1FED">
            <w:pPr>
              <w:pStyle w:val="Hints"/>
              <w:numPr>
                <w:ilvl w:val="0"/>
                <w:numId w:val="30"/>
              </w:numPr>
              <w:jc w:val="both"/>
              <w:rPr>
                <w:rFonts w:ascii="Verdana" w:hAnsi="Verdana" w:cs="Calibri"/>
                <w:color w:val="auto"/>
                <w:lang w:val="en-GB"/>
              </w:rPr>
            </w:pPr>
            <w:r w:rsidRPr="00A319FA">
              <w:rPr>
                <w:rFonts w:ascii="Verdana" w:hAnsi="Verdana" w:cs="Calibri"/>
                <w:color w:val="auto"/>
                <w:lang w:val="en-GB"/>
              </w:rPr>
              <w:t>[This Branch] Ends</w:t>
            </w:r>
            <w:r w:rsidR="002A5E38">
              <w:rPr>
                <w:rFonts w:ascii="Verdana" w:hAnsi="Verdana" w:cs="Calibri"/>
                <w:color w:val="auto"/>
                <w:lang w:val="en-GB"/>
              </w:rPr>
              <w:t>.</w:t>
            </w:r>
          </w:p>
        </w:tc>
      </w:tr>
      <w:tr w:rsidR="00C1442A" w:rsidRPr="00775A0B" w14:paraId="4F0794D2" w14:textId="77777777" w:rsidTr="00C07095">
        <w:tblPrEx>
          <w:tblBorders>
            <w:bottom w:val="single" w:sz="12" w:space="0" w:color="auto"/>
          </w:tblBorders>
        </w:tblPrEx>
        <w:trPr>
          <w:gridAfter w:val="1"/>
          <w:wAfter w:w="9" w:type="dxa"/>
          <w:trHeight w:val="564"/>
        </w:trPr>
        <w:tc>
          <w:tcPr>
            <w:tcW w:w="2518" w:type="dxa"/>
            <w:gridSpan w:val="2"/>
          </w:tcPr>
          <w:p w14:paraId="02EBAE34" w14:textId="77777777" w:rsidR="00C1442A" w:rsidRPr="00A319FA" w:rsidRDefault="00C1442A" w:rsidP="00CF1FED">
            <w:pPr>
              <w:rPr>
                <w:rFonts w:ascii="Verdana" w:hAnsi="Verdana" w:cs="Calibri"/>
                <w:b/>
                <w:szCs w:val="20"/>
              </w:rPr>
            </w:pPr>
          </w:p>
        </w:tc>
        <w:tc>
          <w:tcPr>
            <w:tcW w:w="7220" w:type="dxa"/>
            <w:gridSpan w:val="3"/>
          </w:tcPr>
          <w:p w14:paraId="2686B8CA" w14:textId="77777777" w:rsidR="00C1442A" w:rsidRPr="00A319FA" w:rsidRDefault="00C1442A" w:rsidP="00CF1FED">
            <w:pPr>
              <w:numPr>
                <w:ilvl w:val="0"/>
                <w:numId w:val="37"/>
              </w:numPr>
              <w:ind w:left="2"/>
              <w:rPr>
                <w:rFonts w:ascii="Verdana" w:hAnsi="Verdana" w:cs="Calibri"/>
                <w:b/>
                <w:i/>
                <w:szCs w:val="20"/>
              </w:rPr>
            </w:pPr>
            <w:r w:rsidRPr="00A319FA">
              <w:rPr>
                <w:rFonts w:ascii="Verdana" w:hAnsi="Verdana" w:cs="Calibri"/>
                <w:b/>
                <w:i/>
                <w:szCs w:val="20"/>
              </w:rPr>
              <w:t>where [Branch 7 Step 2] has been executed th</w:t>
            </w:r>
            <w:r w:rsidR="00931137" w:rsidRPr="00A319FA">
              <w:rPr>
                <w:rFonts w:ascii="Verdana" w:hAnsi="Verdana" w:cs="Calibri"/>
                <w:b/>
                <w:i/>
                <w:szCs w:val="20"/>
              </w:rPr>
              <w:t>e</w:t>
            </w:r>
            <w:r w:rsidRPr="00A319FA">
              <w:rPr>
                <w:rFonts w:ascii="Verdana" w:hAnsi="Verdana" w:cs="Calibri"/>
                <w:b/>
                <w:i/>
                <w:szCs w:val="20"/>
              </w:rPr>
              <w:t xml:space="preserve">n at any step between [Branch 7 Step 2] and [step 12] the Counterparty may choose to advise all recipients </w:t>
            </w:r>
            <w:r w:rsidR="00007528" w:rsidRPr="00A319FA">
              <w:rPr>
                <w:rFonts w:ascii="Verdana" w:hAnsi="Verdana" w:cs="Calibri"/>
                <w:b/>
                <w:i/>
                <w:szCs w:val="20"/>
              </w:rPr>
              <w:t xml:space="preserve">that </w:t>
            </w:r>
            <w:r w:rsidRPr="00A319FA">
              <w:rPr>
                <w:rFonts w:ascii="Verdana" w:hAnsi="Verdana" w:cs="Calibri"/>
                <w:b/>
                <w:i/>
                <w:szCs w:val="20"/>
              </w:rPr>
              <w:t>their F022 is Invalid under Art 5 of 987/09</w:t>
            </w:r>
          </w:p>
          <w:p w14:paraId="196BE432" w14:textId="77777777" w:rsidR="00C1442A" w:rsidRPr="00A319FA" w:rsidRDefault="00C1442A" w:rsidP="00CF1FED">
            <w:pPr>
              <w:ind w:left="2"/>
              <w:rPr>
                <w:rFonts w:ascii="Verdana" w:hAnsi="Verdana" w:cs="Calibri"/>
                <w:szCs w:val="20"/>
              </w:rPr>
            </w:pPr>
          </w:p>
          <w:p w14:paraId="5B1E0F3B" w14:textId="77777777" w:rsidR="00C1442A" w:rsidRPr="00577EF6" w:rsidRDefault="00C1442A" w:rsidP="00CF1FED">
            <w:pPr>
              <w:pStyle w:val="Hints"/>
              <w:numPr>
                <w:ilvl w:val="0"/>
                <w:numId w:val="114"/>
              </w:numPr>
              <w:jc w:val="both"/>
              <w:rPr>
                <w:rFonts w:ascii="Verdana" w:hAnsi="Verdana" w:cs="Calibri"/>
                <w:i/>
              </w:rPr>
            </w:pPr>
            <w:r w:rsidRPr="00A319FA">
              <w:rPr>
                <w:rFonts w:ascii="Verdana" w:hAnsi="Verdana" w:cs="Calibri"/>
                <w:color w:val="auto"/>
                <w:lang w:val="en-GB"/>
              </w:rPr>
              <w:t xml:space="preserve">The </w:t>
            </w:r>
            <w:r w:rsidR="00BB1733" w:rsidRPr="00A319FA">
              <w:rPr>
                <w:rFonts w:ascii="Verdana" w:hAnsi="Verdana" w:cs="Calibri"/>
                <w:color w:val="auto"/>
                <w:lang w:val="en-GB"/>
              </w:rPr>
              <w:t>Counterparty</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 xml:space="preserve">AD_BUC_06_Subprocess - </w:t>
            </w:r>
            <w:proofErr w:type="spellStart"/>
            <w:r w:rsidRPr="00A319FA">
              <w:rPr>
                <w:rFonts w:ascii="Verdana" w:hAnsi="Verdana" w:cs="Calibri"/>
                <w:b/>
                <w:i/>
                <w:color w:val="auto"/>
                <w:lang w:val="en-GB"/>
              </w:rPr>
              <w:t>Invalidate_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2B3B25B3" w14:textId="77777777" w:rsidR="00577EF6" w:rsidRPr="00577EF6" w:rsidRDefault="00577EF6" w:rsidP="00CF1FED">
            <w:pPr>
              <w:pStyle w:val="Hints"/>
              <w:numPr>
                <w:ilvl w:val="0"/>
                <w:numId w:val="114"/>
              </w:numPr>
              <w:jc w:val="both"/>
              <w:rPr>
                <w:rFonts w:ascii="Verdana" w:hAnsi="Verdana" w:cs="Calibri"/>
                <w:i/>
              </w:rPr>
            </w:pPr>
            <w:r>
              <w:rPr>
                <w:rFonts w:ascii="Verdana" w:hAnsi="Verdana" w:cs="Calibri"/>
                <w:color w:val="auto"/>
                <w:lang w:val="en-GB"/>
              </w:rPr>
              <w:t xml:space="preserve">Optionally, the Counterparty fills in F022, by entering all the required </w:t>
            </w:r>
            <w:proofErr w:type="gramStart"/>
            <w:r>
              <w:rPr>
                <w:rFonts w:ascii="Verdana" w:hAnsi="Verdana" w:cs="Calibri"/>
                <w:color w:val="auto"/>
                <w:lang w:val="en-GB"/>
              </w:rPr>
              <w:t>data;</w:t>
            </w:r>
            <w:proofErr w:type="gramEnd"/>
          </w:p>
          <w:p w14:paraId="172200A6" w14:textId="77777777" w:rsidR="00577EF6" w:rsidRPr="00A319FA" w:rsidRDefault="00577EF6" w:rsidP="00CF1FED">
            <w:pPr>
              <w:pStyle w:val="Hints"/>
              <w:numPr>
                <w:ilvl w:val="0"/>
                <w:numId w:val="114"/>
              </w:numPr>
              <w:jc w:val="both"/>
              <w:rPr>
                <w:rFonts w:ascii="Verdana" w:hAnsi="Verdana" w:cs="Calibri"/>
                <w:i/>
              </w:rPr>
            </w:pPr>
            <w:r>
              <w:rPr>
                <w:rFonts w:ascii="Verdana" w:hAnsi="Verdana" w:cs="Calibri"/>
                <w:color w:val="auto"/>
              </w:rPr>
              <w:t xml:space="preserve">Optionally, the Counterparty sends F022, including any attachments, to all </w:t>
            </w:r>
            <w:proofErr w:type="gramStart"/>
            <w:r>
              <w:rPr>
                <w:rFonts w:ascii="Verdana" w:hAnsi="Verdana" w:cs="Calibri"/>
                <w:color w:val="auto"/>
              </w:rPr>
              <w:t>Counterparties;</w:t>
            </w:r>
            <w:proofErr w:type="gramEnd"/>
          </w:p>
          <w:p w14:paraId="0E7F91C3" w14:textId="77777777" w:rsidR="00C1442A" w:rsidRPr="00A319FA" w:rsidRDefault="00C1442A" w:rsidP="00CF1FED">
            <w:pPr>
              <w:pStyle w:val="Hints"/>
              <w:numPr>
                <w:ilvl w:val="0"/>
                <w:numId w:val="114"/>
              </w:numPr>
              <w:jc w:val="both"/>
              <w:rPr>
                <w:rFonts w:ascii="Verdana" w:hAnsi="Verdana" w:cs="Calibri"/>
                <w:i/>
              </w:rPr>
            </w:pPr>
            <w:r w:rsidRPr="00A319FA">
              <w:rPr>
                <w:rFonts w:ascii="Verdana" w:hAnsi="Verdana" w:cs="Calibri"/>
                <w:color w:val="auto"/>
                <w:lang w:val="en-GB"/>
              </w:rPr>
              <w:t>[This Branch] Ends</w:t>
            </w:r>
            <w:r w:rsidR="002A5E38">
              <w:rPr>
                <w:rFonts w:ascii="Verdana" w:hAnsi="Verdana" w:cs="Calibri"/>
                <w:color w:val="auto"/>
                <w:lang w:val="en-GB"/>
              </w:rPr>
              <w:t>.</w:t>
            </w:r>
          </w:p>
        </w:tc>
      </w:tr>
      <w:tr w:rsidR="00C1442A" w:rsidRPr="00775A0B" w14:paraId="39F7EF7A" w14:textId="77777777" w:rsidTr="00C07095">
        <w:tblPrEx>
          <w:tblBorders>
            <w:bottom w:val="single" w:sz="12" w:space="0" w:color="auto"/>
          </w:tblBorders>
        </w:tblPrEx>
        <w:trPr>
          <w:gridAfter w:val="1"/>
          <w:wAfter w:w="9" w:type="dxa"/>
          <w:trHeight w:val="564"/>
        </w:trPr>
        <w:tc>
          <w:tcPr>
            <w:tcW w:w="2518" w:type="dxa"/>
            <w:gridSpan w:val="2"/>
          </w:tcPr>
          <w:p w14:paraId="70E511DB" w14:textId="77777777" w:rsidR="00C1442A" w:rsidRPr="00A319FA" w:rsidRDefault="00C1442A" w:rsidP="00CF1FED">
            <w:pPr>
              <w:rPr>
                <w:rFonts w:ascii="Verdana" w:hAnsi="Verdana" w:cs="Calibri"/>
                <w:b/>
                <w:szCs w:val="20"/>
              </w:rPr>
            </w:pPr>
          </w:p>
        </w:tc>
        <w:tc>
          <w:tcPr>
            <w:tcW w:w="7220" w:type="dxa"/>
            <w:gridSpan w:val="3"/>
          </w:tcPr>
          <w:p w14:paraId="1EEAE909" w14:textId="77777777" w:rsidR="00C1442A" w:rsidRPr="00A319FA" w:rsidRDefault="00C1442A" w:rsidP="00CF1FED">
            <w:pPr>
              <w:numPr>
                <w:ilvl w:val="0"/>
                <w:numId w:val="37"/>
              </w:numPr>
              <w:ind w:left="2"/>
              <w:rPr>
                <w:rFonts w:ascii="Verdana" w:hAnsi="Verdana" w:cs="Calibri"/>
                <w:b/>
                <w:i/>
                <w:szCs w:val="20"/>
              </w:rPr>
            </w:pPr>
            <w:r w:rsidRPr="00A319FA">
              <w:rPr>
                <w:rFonts w:ascii="Verdana" w:hAnsi="Verdana" w:cs="Calibri"/>
                <w:b/>
                <w:i/>
                <w:szCs w:val="20"/>
              </w:rPr>
              <w:t>where [Branch 7 Step 5] has been executed th</w:t>
            </w:r>
            <w:r w:rsidR="00C05030" w:rsidRPr="00A319FA">
              <w:rPr>
                <w:rFonts w:ascii="Verdana" w:hAnsi="Verdana" w:cs="Calibri"/>
                <w:b/>
                <w:i/>
                <w:szCs w:val="20"/>
              </w:rPr>
              <w:t>e</w:t>
            </w:r>
            <w:r w:rsidRPr="00A319FA">
              <w:rPr>
                <w:rFonts w:ascii="Verdana" w:hAnsi="Verdana" w:cs="Calibri"/>
                <w:b/>
                <w:i/>
                <w:szCs w:val="20"/>
              </w:rPr>
              <w:t>n at any step between [Branch 7 Step 5] and [step 12] the Case</w:t>
            </w:r>
            <w:r w:rsidR="00C05030" w:rsidRPr="00A319FA">
              <w:rPr>
                <w:rFonts w:ascii="Verdana" w:hAnsi="Verdana" w:cs="Calibri"/>
                <w:b/>
                <w:i/>
                <w:szCs w:val="20"/>
              </w:rPr>
              <w:t xml:space="preserve"> </w:t>
            </w:r>
            <w:r w:rsidRPr="00A319FA">
              <w:rPr>
                <w:rFonts w:ascii="Verdana" w:hAnsi="Verdana" w:cs="Calibri"/>
                <w:b/>
                <w:i/>
                <w:szCs w:val="20"/>
              </w:rPr>
              <w:t xml:space="preserve">Owner may choose to advise all recipients </w:t>
            </w:r>
            <w:r w:rsidR="00C05030" w:rsidRPr="00A319FA">
              <w:rPr>
                <w:rFonts w:ascii="Verdana" w:hAnsi="Verdana" w:cs="Calibri"/>
                <w:b/>
                <w:i/>
                <w:szCs w:val="20"/>
              </w:rPr>
              <w:t xml:space="preserve">that </w:t>
            </w:r>
            <w:r w:rsidRPr="00A319FA">
              <w:rPr>
                <w:rFonts w:ascii="Verdana" w:hAnsi="Verdana" w:cs="Calibri"/>
                <w:b/>
                <w:i/>
                <w:szCs w:val="20"/>
              </w:rPr>
              <w:t>their F023 is Invalid under Art 5 of 987/09</w:t>
            </w:r>
          </w:p>
          <w:p w14:paraId="34FAB618" w14:textId="77777777" w:rsidR="00C1442A" w:rsidRPr="00A319FA" w:rsidRDefault="00C1442A" w:rsidP="00CF1FED">
            <w:pPr>
              <w:rPr>
                <w:rFonts w:ascii="Verdana" w:hAnsi="Verdana" w:cs="Calibri"/>
                <w:szCs w:val="20"/>
              </w:rPr>
            </w:pPr>
          </w:p>
          <w:p w14:paraId="11287690" w14:textId="77777777" w:rsidR="00C1442A" w:rsidRPr="00527FFA" w:rsidRDefault="00C1442A" w:rsidP="00CF1FED">
            <w:pPr>
              <w:pStyle w:val="Hints"/>
              <w:numPr>
                <w:ilvl w:val="0"/>
                <w:numId w:val="115"/>
              </w:numPr>
              <w:jc w:val="both"/>
              <w:rPr>
                <w:rFonts w:ascii="Verdana" w:hAnsi="Verdana" w:cs="Calibri"/>
                <w:b/>
                <w:i/>
              </w:rPr>
            </w:pPr>
            <w:r w:rsidRPr="00A319FA">
              <w:rPr>
                <w:rFonts w:ascii="Verdana" w:hAnsi="Verdana" w:cs="Calibri"/>
                <w:color w:val="auto"/>
                <w:lang w:val="en-GB"/>
              </w:rPr>
              <w:t xml:space="preserve">The </w:t>
            </w:r>
            <w:r w:rsidR="00192F9D" w:rsidRPr="00A319FA">
              <w:rPr>
                <w:rFonts w:ascii="Verdana" w:hAnsi="Verdana" w:cs="Calibri"/>
                <w:color w:val="auto"/>
                <w:lang w:val="en-GB"/>
              </w:rPr>
              <w:t>Case Owner</w:t>
            </w:r>
            <w:r w:rsidR="00345805" w:rsidRPr="00A319FA">
              <w:rPr>
                <w:rFonts w:ascii="Verdana" w:hAnsi="Verdana" w:cs="Calibri"/>
                <w:color w:val="auto"/>
                <w:lang w:val="en-GB"/>
              </w:rPr>
              <w:t xml:space="preserve"> </w:t>
            </w:r>
            <w:r w:rsidRPr="00A319FA">
              <w:rPr>
                <w:rFonts w:ascii="Verdana" w:hAnsi="Verdana" w:cs="Calibri"/>
                <w:color w:val="auto"/>
                <w:lang w:val="en-GB"/>
              </w:rPr>
              <w:t>executes business use case</w:t>
            </w:r>
            <w:r w:rsidRPr="00A319FA">
              <w:rPr>
                <w:rFonts w:ascii="Verdana" w:hAnsi="Verdana" w:cs="Calibri"/>
                <w:color w:val="auto"/>
              </w:rPr>
              <w:t xml:space="preserve"> </w:t>
            </w:r>
            <w:r w:rsidRPr="00A319FA">
              <w:rPr>
                <w:rFonts w:ascii="Verdana" w:hAnsi="Verdana" w:cs="Calibri"/>
                <w:b/>
                <w:i/>
                <w:color w:val="auto"/>
                <w:lang w:val="en-GB"/>
              </w:rPr>
              <w:t xml:space="preserve">AD_BUC_06 - </w:t>
            </w:r>
            <w:proofErr w:type="spellStart"/>
            <w:r w:rsidRPr="00A319FA">
              <w:rPr>
                <w:rFonts w:ascii="Verdana" w:hAnsi="Verdana" w:cs="Calibri"/>
                <w:b/>
                <w:i/>
                <w:color w:val="auto"/>
                <w:lang w:val="en-GB"/>
              </w:rPr>
              <w:t>Invalidate_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58591C7F" w14:textId="77777777" w:rsidR="00527FFA" w:rsidRPr="00527FFA" w:rsidRDefault="00527FFA" w:rsidP="00CF1FED">
            <w:pPr>
              <w:pStyle w:val="Hints"/>
              <w:numPr>
                <w:ilvl w:val="0"/>
                <w:numId w:val="115"/>
              </w:numPr>
              <w:jc w:val="both"/>
              <w:rPr>
                <w:rFonts w:ascii="Verdana" w:hAnsi="Verdana" w:cs="Calibri"/>
                <w:b/>
                <w:i/>
              </w:rPr>
            </w:pPr>
            <w:r>
              <w:rPr>
                <w:rFonts w:ascii="Verdana" w:hAnsi="Verdana" w:cs="Calibri"/>
                <w:color w:val="auto"/>
                <w:lang w:val="en-GB"/>
              </w:rPr>
              <w:t xml:space="preserve">Optionally, the Case Owner fills in F023, by entering all the required </w:t>
            </w:r>
            <w:proofErr w:type="gramStart"/>
            <w:r>
              <w:rPr>
                <w:rFonts w:ascii="Verdana" w:hAnsi="Verdana" w:cs="Calibri"/>
                <w:color w:val="auto"/>
                <w:lang w:val="en-GB"/>
              </w:rPr>
              <w:t>data;</w:t>
            </w:r>
            <w:proofErr w:type="gramEnd"/>
          </w:p>
          <w:p w14:paraId="6DA71817" w14:textId="77777777" w:rsidR="00527FFA" w:rsidRPr="00A319FA" w:rsidRDefault="00527FFA" w:rsidP="00CF1FED">
            <w:pPr>
              <w:pStyle w:val="Hints"/>
              <w:numPr>
                <w:ilvl w:val="0"/>
                <w:numId w:val="115"/>
              </w:numPr>
              <w:jc w:val="both"/>
              <w:rPr>
                <w:rFonts w:ascii="Verdana" w:hAnsi="Verdana" w:cs="Calibri"/>
                <w:b/>
                <w:i/>
              </w:rPr>
            </w:pPr>
            <w:r>
              <w:rPr>
                <w:rFonts w:ascii="Verdana" w:hAnsi="Verdana" w:cs="Calibri"/>
                <w:color w:val="auto"/>
              </w:rPr>
              <w:t xml:space="preserve">Optionally, the Case Owner sends F023, including any attachments, to all </w:t>
            </w:r>
            <w:proofErr w:type="gramStart"/>
            <w:r>
              <w:rPr>
                <w:rFonts w:ascii="Verdana" w:hAnsi="Verdana" w:cs="Calibri"/>
                <w:color w:val="auto"/>
              </w:rPr>
              <w:t>counterparties;</w:t>
            </w:r>
            <w:proofErr w:type="gramEnd"/>
          </w:p>
          <w:p w14:paraId="3E541009" w14:textId="77777777" w:rsidR="00C1442A" w:rsidRPr="00A319FA" w:rsidRDefault="00C1442A" w:rsidP="00CF1FED">
            <w:pPr>
              <w:pStyle w:val="Hints"/>
              <w:numPr>
                <w:ilvl w:val="0"/>
                <w:numId w:val="115"/>
              </w:numPr>
              <w:jc w:val="both"/>
              <w:rPr>
                <w:rFonts w:ascii="Verdana" w:hAnsi="Verdana" w:cs="Calibri"/>
                <w:b/>
                <w:i/>
              </w:rPr>
            </w:pPr>
            <w:r w:rsidRPr="00A319FA">
              <w:rPr>
                <w:rFonts w:ascii="Verdana" w:hAnsi="Verdana" w:cs="Calibri"/>
                <w:color w:val="auto"/>
                <w:lang w:val="en-GB"/>
              </w:rPr>
              <w:t>[This Branch] Ends</w:t>
            </w:r>
            <w:r w:rsidR="002A5E38">
              <w:rPr>
                <w:rFonts w:ascii="Verdana" w:hAnsi="Verdana" w:cs="Calibri"/>
                <w:color w:val="auto"/>
                <w:lang w:val="en-GB"/>
              </w:rPr>
              <w:t>.</w:t>
            </w:r>
          </w:p>
        </w:tc>
      </w:tr>
      <w:tr w:rsidR="00C1442A" w:rsidRPr="00775A0B" w14:paraId="05F591D4" w14:textId="77777777" w:rsidTr="00C07095">
        <w:tblPrEx>
          <w:tblBorders>
            <w:bottom w:val="single" w:sz="12" w:space="0" w:color="auto"/>
          </w:tblBorders>
        </w:tblPrEx>
        <w:trPr>
          <w:gridAfter w:val="1"/>
          <w:wAfter w:w="9" w:type="dxa"/>
          <w:trHeight w:val="564"/>
        </w:trPr>
        <w:tc>
          <w:tcPr>
            <w:tcW w:w="2518" w:type="dxa"/>
            <w:gridSpan w:val="2"/>
          </w:tcPr>
          <w:p w14:paraId="77AAFCB9" w14:textId="77777777" w:rsidR="00C1442A" w:rsidRPr="00A319FA" w:rsidRDefault="00C1442A" w:rsidP="00CF1FED">
            <w:pPr>
              <w:rPr>
                <w:rFonts w:ascii="Verdana" w:hAnsi="Verdana" w:cs="Calibri"/>
                <w:b/>
                <w:szCs w:val="20"/>
              </w:rPr>
            </w:pPr>
          </w:p>
        </w:tc>
        <w:tc>
          <w:tcPr>
            <w:tcW w:w="7220" w:type="dxa"/>
            <w:gridSpan w:val="3"/>
          </w:tcPr>
          <w:p w14:paraId="75AE4A80" w14:textId="77777777" w:rsidR="00806ED3" w:rsidRPr="00360224" w:rsidRDefault="00806ED3" w:rsidP="00806ED3">
            <w:pPr>
              <w:numPr>
                <w:ilvl w:val="0"/>
                <w:numId w:val="37"/>
              </w:numPr>
              <w:ind w:left="2"/>
              <w:rPr>
                <w:rFonts w:ascii="Verdana" w:hAnsi="Verdana" w:cs="Calibri"/>
                <w:b/>
                <w:i/>
              </w:rPr>
            </w:pPr>
            <w:r w:rsidRPr="00360224">
              <w:rPr>
                <w:rFonts w:ascii="Verdana" w:hAnsi="Verdana" w:cs="Calibri"/>
                <w:b/>
                <w:i/>
                <w:szCs w:val="20"/>
              </w:rPr>
              <w:t>[REMOVED]</w:t>
            </w:r>
          </w:p>
          <w:p w14:paraId="3A6D1619" w14:textId="77777777" w:rsidR="00C1442A" w:rsidRPr="00360224" w:rsidRDefault="00C1442A" w:rsidP="00806ED3">
            <w:pPr>
              <w:pStyle w:val="Hints"/>
              <w:ind w:left="720"/>
              <w:jc w:val="both"/>
              <w:rPr>
                <w:rFonts w:ascii="Verdana" w:hAnsi="Verdana" w:cs="Calibri"/>
                <w:b/>
                <w:i/>
              </w:rPr>
            </w:pPr>
          </w:p>
        </w:tc>
      </w:tr>
      <w:tr w:rsidR="00C1442A" w:rsidRPr="00775A0B" w14:paraId="7E544446" w14:textId="77777777" w:rsidTr="00C07095">
        <w:tblPrEx>
          <w:tblBorders>
            <w:bottom w:val="single" w:sz="12" w:space="0" w:color="auto"/>
          </w:tblBorders>
        </w:tblPrEx>
        <w:trPr>
          <w:gridAfter w:val="1"/>
          <w:wAfter w:w="9" w:type="dxa"/>
          <w:trHeight w:val="564"/>
        </w:trPr>
        <w:tc>
          <w:tcPr>
            <w:tcW w:w="2518" w:type="dxa"/>
            <w:gridSpan w:val="2"/>
          </w:tcPr>
          <w:p w14:paraId="38E83633" w14:textId="77777777" w:rsidR="00C1442A" w:rsidRPr="00A319FA" w:rsidRDefault="00C1442A" w:rsidP="00CF1FED">
            <w:pPr>
              <w:rPr>
                <w:rFonts w:ascii="Verdana" w:hAnsi="Verdana" w:cs="Calibri"/>
                <w:b/>
                <w:szCs w:val="20"/>
              </w:rPr>
            </w:pPr>
          </w:p>
        </w:tc>
        <w:tc>
          <w:tcPr>
            <w:tcW w:w="7220" w:type="dxa"/>
            <w:gridSpan w:val="3"/>
          </w:tcPr>
          <w:p w14:paraId="3F74279B" w14:textId="77777777" w:rsidR="000E7876" w:rsidRPr="00360224" w:rsidRDefault="000E7876" w:rsidP="000E7876">
            <w:pPr>
              <w:numPr>
                <w:ilvl w:val="0"/>
                <w:numId w:val="37"/>
              </w:numPr>
              <w:ind w:left="2"/>
              <w:rPr>
                <w:rFonts w:ascii="Verdana" w:hAnsi="Verdana" w:cs="Calibri"/>
                <w:b/>
                <w:i/>
              </w:rPr>
            </w:pPr>
            <w:r w:rsidRPr="00360224">
              <w:rPr>
                <w:rFonts w:ascii="Verdana" w:hAnsi="Verdana" w:cs="Calibri"/>
                <w:b/>
                <w:i/>
                <w:szCs w:val="20"/>
              </w:rPr>
              <w:t>[REMOVED]</w:t>
            </w:r>
          </w:p>
          <w:p w14:paraId="6620406B" w14:textId="77777777" w:rsidR="00C1442A" w:rsidRPr="00360224" w:rsidRDefault="00C1442A" w:rsidP="000E7876">
            <w:pPr>
              <w:pStyle w:val="Hints"/>
              <w:ind w:left="720"/>
              <w:jc w:val="both"/>
              <w:rPr>
                <w:rFonts w:ascii="Verdana" w:hAnsi="Verdana" w:cs="Calibri"/>
                <w:b/>
                <w:i/>
              </w:rPr>
            </w:pPr>
          </w:p>
        </w:tc>
      </w:tr>
      <w:tr w:rsidR="00C1442A" w:rsidRPr="00775A0B" w14:paraId="052214E8" w14:textId="77777777" w:rsidTr="00C07095">
        <w:tblPrEx>
          <w:tblBorders>
            <w:bottom w:val="single" w:sz="12" w:space="0" w:color="auto"/>
          </w:tblBorders>
        </w:tblPrEx>
        <w:trPr>
          <w:gridAfter w:val="1"/>
          <w:wAfter w:w="9" w:type="dxa"/>
          <w:trHeight w:val="564"/>
        </w:trPr>
        <w:tc>
          <w:tcPr>
            <w:tcW w:w="2518" w:type="dxa"/>
            <w:gridSpan w:val="2"/>
          </w:tcPr>
          <w:p w14:paraId="01CC37DB" w14:textId="77777777" w:rsidR="00C1442A" w:rsidRPr="00A319FA" w:rsidRDefault="00C1442A" w:rsidP="00CF1FED">
            <w:pPr>
              <w:rPr>
                <w:rFonts w:ascii="Verdana" w:hAnsi="Verdana" w:cs="Calibri"/>
                <w:b/>
                <w:szCs w:val="20"/>
              </w:rPr>
            </w:pPr>
          </w:p>
        </w:tc>
        <w:tc>
          <w:tcPr>
            <w:tcW w:w="7220" w:type="dxa"/>
            <w:gridSpan w:val="3"/>
          </w:tcPr>
          <w:p w14:paraId="12877AF1" w14:textId="77777777" w:rsidR="00C1442A" w:rsidRPr="00A319FA" w:rsidRDefault="00C1442A" w:rsidP="00CF1FED">
            <w:pPr>
              <w:numPr>
                <w:ilvl w:val="0"/>
                <w:numId w:val="37"/>
              </w:numPr>
              <w:ind w:left="2"/>
              <w:rPr>
                <w:rFonts w:ascii="Verdana" w:hAnsi="Verdana" w:cs="Calibri"/>
                <w:b/>
                <w:i/>
                <w:szCs w:val="20"/>
              </w:rPr>
            </w:pPr>
            <w:r w:rsidRPr="00A319FA">
              <w:rPr>
                <w:rFonts w:ascii="Verdana" w:hAnsi="Verdana" w:cs="Calibri"/>
                <w:b/>
                <w:i/>
                <w:szCs w:val="20"/>
              </w:rPr>
              <w:t xml:space="preserve">where [Branch 9 Step 2] has been executed then at any step between [Branch 9 Step 2] and [step 12] the Counterparty may choose to advise all recipients </w:t>
            </w:r>
            <w:r w:rsidR="007A5D5C" w:rsidRPr="00A319FA">
              <w:rPr>
                <w:rFonts w:ascii="Verdana" w:hAnsi="Verdana" w:cs="Calibri"/>
                <w:b/>
                <w:i/>
                <w:szCs w:val="20"/>
              </w:rPr>
              <w:t>that</w:t>
            </w:r>
            <w:r w:rsidRPr="00A319FA">
              <w:rPr>
                <w:rFonts w:ascii="Verdana" w:hAnsi="Verdana" w:cs="Calibri"/>
                <w:b/>
                <w:i/>
                <w:szCs w:val="20"/>
              </w:rPr>
              <w:t xml:space="preserve"> their F026 is Invalid under Art 5 of 987/09</w:t>
            </w:r>
          </w:p>
          <w:p w14:paraId="728433BC" w14:textId="77777777" w:rsidR="00C1442A" w:rsidRPr="00A319FA" w:rsidRDefault="00C1442A" w:rsidP="00CF1FED">
            <w:pPr>
              <w:ind w:left="2"/>
              <w:rPr>
                <w:rFonts w:ascii="Verdana" w:hAnsi="Verdana" w:cs="Calibri"/>
                <w:szCs w:val="20"/>
              </w:rPr>
            </w:pPr>
          </w:p>
          <w:p w14:paraId="54C1AF61" w14:textId="77777777" w:rsidR="00C1442A" w:rsidRPr="00DA03E8" w:rsidRDefault="00C1442A" w:rsidP="00CF1FED">
            <w:pPr>
              <w:pStyle w:val="Hints"/>
              <w:numPr>
                <w:ilvl w:val="0"/>
                <w:numId w:val="118"/>
              </w:numPr>
              <w:jc w:val="both"/>
              <w:rPr>
                <w:rFonts w:ascii="Verdana" w:hAnsi="Verdana" w:cs="Calibri"/>
                <w:b/>
                <w:i/>
              </w:rPr>
            </w:pPr>
            <w:r w:rsidRPr="00A319FA">
              <w:rPr>
                <w:rFonts w:ascii="Verdana" w:hAnsi="Verdana" w:cs="Calibri"/>
                <w:color w:val="auto"/>
                <w:lang w:val="en-GB"/>
              </w:rPr>
              <w:t xml:space="preserve">The </w:t>
            </w:r>
            <w:r w:rsidR="00FC166D" w:rsidRPr="00A319FA">
              <w:rPr>
                <w:rFonts w:ascii="Verdana" w:hAnsi="Verdana" w:cs="Calibri"/>
                <w:color w:val="auto"/>
                <w:lang w:val="en-GB"/>
              </w:rPr>
              <w:t>Counterparty</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 xml:space="preserve">AD_BUC_06_Subprocess - </w:t>
            </w:r>
            <w:proofErr w:type="spellStart"/>
            <w:r w:rsidRPr="00A319FA">
              <w:rPr>
                <w:rFonts w:ascii="Verdana" w:hAnsi="Verdana" w:cs="Calibri"/>
                <w:b/>
                <w:i/>
                <w:color w:val="auto"/>
                <w:lang w:val="en-GB"/>
              </w:rPr>
              <w:t>Invalidate_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2571EE49" w14:textId="77777777" w:rsidR="00DA03E8" w:rsidRPr="00DA03E8" w:rsidRDefault="00DA03E8" w:rsidP="00CF1FED">
            <w:pPr>
              <w:pStyle w:val="Hints"/>
              <w:numPr>
                <w:ilvl w:val="0"/>
                <w:numId w:val="118"/>
              </w:numPr>
              <w:jc w:val="both"/>
              <w:rPr>
                <w:rFonts w:ascii="Verdana" w:hAnsi="Verdana" w:cs="Calibri"/>
                <w:b/>
                <w:i/>
              </w:rPr>
            </w:pPr>
            <w:r>
              <w:rPr>
                <w:rFonts w:ascii="Verdana" w:hAnsi="Verdana" w:cs="Calibri"/>
                <w:color w:val="auto"/>
                <w:lang w:val="en-GB"/>
              </w:rPr>
              <w:t xml:space="preserve">Optionally, the Counterparty fills in F026, by entering all the required </w:t>
            </w:r>
            <w:proofErr w:type="gramStart"/>
            <w:r>
              <w:rPr>
                <w:rFonts w:ascii="Verdana" w:hAnsi="Verdana" w:cs="Calibri"/>
                <w:color w:val="auto"/>
                <w:lang w:val="en-GB"/>
              </w:rPr>
              <w:t>data;</w:t>
            </w:r>
            <w:proofErr w:type="gramEnd"/>
          </w:p>
          <w:p w14:paraId="1ECF3C64" w14:textId="77777777" w:rsidR="00DA03E8" w:rsidRPr="00A319FA" w:rsidRDefault="00DA03E8" w:rsidP="00CF1FED">
            <w:pPr>
              <w:pStyle w:val="Hints"/>
              <w:numPr>
                <w:ilvl w:val="0"/>
                <w:numId w:val="118"/>
              </w:numPr>
              <w:jc w:val="both"/>
              <w:rPr>
                <w:rFonts w:ascii="Verdana" w:hAnsi="Verdana" w:cs="Calibri"/>
                <w:b/>
                <w:i/>
              </w:rPr>
            </w:pPr>
            <w:r>
              <w:rPr>
                <w:rFonts w:ascii="Verdana" w:hAnsi="Verdana" w:cs="Calibri"/>
                <w:color w:val="auto"/>
              </w:rPr>
              <w:t xml:space="preserve">Optionally, the Counterparty sends F026, including any attachments, to all </w:t>
            </w:r>
            <w:proofErr w:type="gramStart"/>
            <w:r>
              <w:rPr>
                <w:rFonts w:ascii="Verdana" w:hAnsi="Verdana" w:cs="Calibri"/>
                <w:color w:val="auto"/>
              </w:rPr>
              <w:t>Counterparties;</w:t>
            </w:r>
            <w:proofErr w:type="gramEnd"/>
          </w:p>
          <w:p w14:paraId="0F4C81F4" w14:textId="77777777" w:rsidR="00C1442A" w:rsidRPr="00A319FA" w:rsidRDefault="00C1442A" w:rsidP="00CF1FED">
            <w:pPr>
              <w:pStyle w:val="Hints"/>
              <w:numPr>
                <w:ilvl w:val="0"/>
                <w:numId w:val="118"/>
              </w:numPr>
              <w:jc w:val="both"/>
              <w:rPr>
                <w:rFonts w:ascii="Verdana" w:hAnsi="Verdana" w:cs="Calibri"/>
                <w:b/>
                <w:i/>
              </w:rPr>
            </w:pPr>
            <w:r w:rsidRPr="00A319FA">
              <w:rPr>
                <w:rFonts w:ascii="Verdana" w:hAnsi="Verdana" w:cs="Calibri"/>
                <w:color w:val="auto"/>
                <w:lang w:val="en-GB"/>
              </w:rPr>
              <w:t>[This Branch] Ends</w:t>
            </w:r>
            <w:r w:rsidR="002A5E38">
              <w:rPr>
                <w:rFonts w:ascii="Verdana" w:hAnsi="Verdana" w:cs="Calibri"/>
                <w:color w:val="auto"/>
                <w:lang w:val="en-GB"/>
              </w:rPr>
              <w:t>.</w:t>
            </w:r>
          </w:p>
        </w:tc>
      </w:tr>
      <w:tr w:rsidR="00C1442A" w:rsidRPr="00775A0B" w14:paraId="16BA9740" w14:textId="77777777" w:rsidTr="00C07095">
        <w:tblPrEx>
          <w:tblBorders>
            <w:bottom w:val="single" w:sz="12" w:space="0" w:color="auto"/>
          </w:tblBorders>
        </w:tblPrEx>
        <w:trPr>
          <w:gridAfter w:val="1"/>
          <w:wAfter w:w="9" w:type="dxa"/>
          <w:trHeight w:val="564"/>
        </w:trPr>
        <w:tc>
          <w:tcPr>
            <w:tcW w:w="2518" w:type="dxa"/>
            <w:gridSpan w:val="2"/>
          </w:tcPr>
          <w:p w14:paraId="0788C2A7" w14:textId="77777777" w:rsidR="00C1442A" w:rsidRPr="00A319FA" w:rsidRDefault="00C1442A" w:rsidP="00CF1FED">
            <w:pPr>
              <w:rPr>
                <w:rFonts w:ascii="Verdana" w:hAnsi="Verdana" w:cs="Calibri"/>
                <w:b/>
                <w:szCs w:val="20"/>
              </w:rPr>
            </w:pPr>
          </w:p>
        </w:tc>
        <w:tc>
          <w:tcPr>
            <w:tcW w:w="7220" w:type="dxa"/>
            <w:gridSpan w:val="3"/>
          </w:tcPr>
          <w:p w14:paraId="24A04741" w14:textId="77777777" w:rsidR="00C1442A" w:rsidRPr="00A319FA" w:rsidRDefault="00C1442A" w:rsidP="00CF1FED">
            <w:pPr>
              <w:numPr>
                <w:ilvl w:val="0"/>
                <w:numId w:val="37"/>
              </w:numPr>
              <w:ind w:left="2"/>
              <w:rPr>
                <w:rFonts w:ascii="Verdana" w:hAnsi="Verdana" w:cs="Calibri"/>
                <w:b/>
                <w:i/>
                <w:szCs w:val="20"/>
              </w:rPr>
            </w:pPr>
            <w:r w:rsidRPr="00A319FA">
              <w:rPr>
                <w:rFonts w:ascii="Verdana" w:hAnsi="Verdana" w:cs="Calibri"/>
                <w:b/>
                <w:i/>
                <w:szCs w:val="20"/>
              </w:rPr>
              <w:t xml:space="preserve">where [Branch 9 Step 5] has been executed then at any step between [Branch 9 Step 5] and [step 12] the </w:t>
            </w:r>
            <w:r w:rsidR="00192F9D" w:rsidRPr="00A319FA">
              <w:rPr>
                <w:rFonts w:ascii="Verdana" w:hAnsi="Verdana" w:cs="Calibri"/>
                <w:b/>
                <w:i/>
                <w:szCs w:val="20"/>
              </w:rPr>
              <w:t>Case Owner</w:t>
            </w:r>
            <w:r w:rsidRPr="00A319FA">
              <w:rPr>
                <w:rFonts w:ascii="Verdana" w:hAnsi="Verdana" w:cs="Calibri"/>
                <w:b/>
                <w:i/>
                <w:szCs w:val="20"/>
              </w:rPr>
              <w:t xml:space="preserve"> may choose to advise all recipients </w:t>
            </w:r>
            <w:r w:rsidR="00530129" w:rsidRPr="00A319FA">
              <w:rPr>
                <w:rFonts w:ascii="Verdana" w:hAnsi="Verdana" w:cs="Calibri"/>
                <w:b/>
                <w:i/>
                <w:szCs w:val="20"/>
              </w:rPr>
              <w:t>that</w:t>
            </w:r>
            <w:r w:rsidRPr="00A319FA">
              <w:rPr>
                <w:rFonts w:ascii="Verdana" w:hAnsi="Verdana" w:cs="Calibri"/>
                <w:b/>
                <w:i/>
                <w:szCs w:val="20"/>
              </w:rPr>
              <w:t xml:space="preserve"> their F027 is Invalid under Art 5 of 987/09</w:t>
            </w:r>
          </w:p>
          <w:p w14:paraId="33DA4023" w14:textId="77777777" w:rsidR="00C1442A" w:rsidRPr="00A319FA" w:rsidRDefault="00C1442A" w:rsidP="00CF1FED">
            <w:pPr>
              <w:ind w:left="2"/>
              <w:rPr>
                <w:rFonts w:ascii="Verdana" w:hAnsi="Verdana" w:cs="Calibri"/>
                <w:szCs w:val="20"/>
              </w:rPr>
            </w:pPr>
          </w:p>
          <w:p w14:paraId="56DB490B" w14:textId="77777777" w:rsidR="00C1442A" w:rsidRPr="008D34C8" w:rsidRDefault="00C1442A" w:rsidP="00CF1FED">
            <w:pPr>
              <w:pStyle w:val="Hints"/>
              <w:numPr>
                <w:ilvl w:val="0"/>
                <w:numId w:val="119"/>
              </w:numPr>
              <w:jc w:val="both"/>
              <w:rPr>
                <w:rFonts w:ascii="Verdana" w:hAnsi="Verdana" w:cs="Calibri"/>
                <w:b/>
                <w:i/>
              </w:rPr>
            </w:pPr>
            <w:r w:rsidRPr="00A319FA">
              <w:rPr>
                <w:rFonts w:ascii="Verdana" w:hAnsi="Verdana" w:cs="Calibri"/>
                <w:color w:val="auto"/>
                <w:lang w:val="en-GB"/>
              </w:rPr>
              <w:t xml:space="preserve">The </w:t>
            </w:r>
            <w:r w:rsidR="00192F9D" w:rsidRPr="00A319FA">
              <w:rPr>
                <w:rFonts w:ascii="Verdana" w:hAnsi="Verdana" w:cs="Calibri"/>
                <w:color w:val="auto"/>
                <w:lang w:val="en-GB"/>
              </w:rPr>
              <w:t>Case Owner</w:t>
            </w:r>
            <w:r w:rsidR="00A74585" w:rsidRPr="00A319FA">
              <w:rPr>
                <w:rFonts w:ascii="Verdana" w:hAnsi="Verdana" w:cs="Calibri"/>
                <w:color w:val="auto"/>
                <w:lang w:val="en-GB"/>
              </w:rPr>
              <w:t xml:space="preserve"> </w:t>
            </w:r>
            <w:r w:rsidRPr="00A319FA">
              <w:rPr>
                <w:rFonts w:ascii="Verdana" w:hAnsi="Verdana" w:cs="Calibri"/>
                <w:color w:val="auto"/>
                <w:lang w:val="en-GB"/>
              </w:rPr>
              <w:t xml:space="preserve">executes business use case </w:t>
            </w:r>
            <w:r w:rsidRPr="00A319FA">
              <w:rPr>
                <w:rFonts w:ascii="Verdana" w:hAnsi="Verdana" w:cs="Calibri"/>
                <w:b/>
                <w:i/>
                <w:color w:val="auto"/>
                <w:lang w:val="en-GB"/>
              </w:rPr>
              <w:t xml:space="preserve">AD_BUC_06_Subprocess - </w:t>
            </w:r>
            <w:proofErr w:type="spellStart"/>
            <w:r w:rsidRPr="00A319FA">
              <w:rPr>
                <w:rFonts w:ascii="Verdana" w:hAnsi="Verdana" w:cs="Calibri"/>
                <w:b/>
                <w:i/>
                <w:color w:val="auto"/>
                <w:lang w:val="en-GB"/>
              </w:rPr>
              <w:t>Invalidate_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358E0C07" w14:textId="77777777" w:rsidR="008D34C8" w:rsidRPr="008D34C8" w:rsidRDefault="008D34C8" w:rsidP="00CF1FED">
            <w:pPr>
              <w:pStyle w:val="Hints"/>
              <w:numPr>
                <w:ilvl w:val="0"/>
                <w:numId w:val="119"/>
              </w:numPr>
              <w:jc w:val="both"/>
              <w:rPr>
                <w:rFonts w:ascii="Verdana" w:hAnsi="Verdana" w:cs="Calibri"/>
                <w:b/>
                <w:i/>
              </w:rPr>
            </w:pPr>
            <w:r>
              <w:rPr>
                <w:rFonts w:ascii="Verdana" w:hAnsi="Verdana" w:cs="Calibri"/>
                <w:color w:val="auto"/>
                <w:lang w:val="en-GB"/>
              </w:rPr>
              <w:t xml:space="preserve">Optionally, the Case Owner fills in F027, by entering all the required </w:t>
            </w:r>
            <w:proofErr w:type="gramStart"/>
            <w:r>
              <w:rPr>
                <w:rFonts w:ascii="Verdana" w:hAnsi="Verdana" w:cs="Calibri"/>
                <w:color w:val="auto"/>
                <w:lang w:val="en-GB"/>
              </w:rPr>
              <w:t>data;</w:t>
            </w:r>
            <w:proofErr w:type="gramEnd"/>
          </w:p>
          <w:p w14:paraId="25704B00" w14:textId="77777777" w:rsidR="008D34C8" w:rsidRPr="00A319FA" w:rsidRDefault="008D34C8" w:rsidP="00CF1FED">
            <w:pPr>
              <w:pStyle w:val="Hints"/>
              <w:numPr>
                <w:ilvl w:val="0"/>
                <w:numId w:val="119"/>
              </w:numPr>
              <w:jc w:val="both"/>
              <w:rPr>
                <w:rFonts w:ascii="Verdana" w:hAnsi="Verdana" w:cs="Calibri"/>
                <w:b/>
                <w:i/>
              </w:rPr>
            </w:pPr>
            <w:r>
              <w:rPr>
                <w:rFonts w:ascii="Verdana" w:hAnsi="Verdana" w:cs="Calibri"/>
                <w:color w:val="auto"/>
              </w:rPr>
              <w:t xml:space="preserve">Optionally, the Case Owner sends F027, including any attachments, to all </w:t>
            </w:r>
            <w:proofErr w:type="gramStart"/>
            <w:r>
              <w:rPr>
                <w:rFonts w:ascii="Verdana" w:hAnsi="Verdana" w:cs="Calibri"/>
                <w:color w:val="auto"/>
              </w:rPr>
              <w:t>Counterparties;</w:t>
            </w:r>
            <w:proofErr w:type="gramEnd"/>
          </w:p>
          <w:p w14:paraId="5FFA0C66" w14:textId="77777777" w:rsidR="00C1442A" w:rsidRPr="00A319FA" w:rsidRDefault="00C1442A" w:rsidP="00CF1FED">
            <w:pPr>
              <w:pStyle w:val="Hints"/>
              <w:numPr>
                <w:ilvl w:val="0"/>
                <w:numId w:val="119"/>
              </w:numPr>
              <w:jc w:val="both"/>
              <w:rPr>
                <w:rFonts w:ascii="Verdana" w:hAnsi="Verdana" w:cs="Calibri"/>
                <w:b/>
                <w:i/>
              </w:rPr>
            </w:pPr>
            <w:r w:rsidRPr="00A319FA">
              <w:rPr>
                <w:rFonts w:ascii="Verdana" w:hAnsi="Verdana" w:cs="Calibri"/>
                <w:color w:val="auto"/>
                <w:lang w:val="en-GB"/>
              </w:rPr>
              <w:t>[This Branch] Ends</w:t>
            </w:r>
            <w:r w:rsidR="002A5E38">
              <w:rPr>
                <w:rFonts w:ascii="Verdana" w:hAnsi="Verdana" w:cs="Calibri"/>
                <w:color w:val="auto"/>
                <w:lang w:val="en-GB"/>
              </w:rPr>
              <w:t>.</w:t>
            </w:r>
          </w:p>
        </w:tc>
      </w:tr>
      <w:tr w:rsidR="00C1442A" w:rsidRPr="00775A0B" w14:paraId="52C30530" w14:textId="77777777" w:rsidTr="00C07095">
        <w:tblPrEx>
          <w:tblBorders>
            <w:bottom w:val="single" w:sz="12" w:space="0" w:color="auto"/>
          </w:tblBorders>
        </w:tblPrEx>
        <w:trPr>
          <w:gridAfter w:val="1"/>
          <w:wAfter w:w="9" w:type="dxa"/>
          <w:trHeight w:val="564"/>
        </w:trPr>
        <w:tc>
          <w:tcPr>
            <w:tcW w:w="2518" w:type="dxa"/>
            <w:gridSpan w:val="2"/>
          </w:tcPr>
          <w:p w14:paraId="0F491ED6" w14:textId="77777777" w:rsidR="00C1442A" w:rsidRPr="00A319FA" w:rsidRDefault="00C1442A" w:rsidP="00CF1FED">
            <w:pPr>
              <w:rPr>
                <w:rFonts w:ascii="Verdana" w:hAnsi="Verdana" w:cs="Calibri"/>
                <w:b/>
                <w:szCs w:val="20"/>
              </w:rPr>
            </w:pPr>
          </w:p>
        </w:tc>
        <w:tc>
          <w:tcPr>
            <w:tcW w:w="7220" w:type="dxa"/>
            <w:gridSpan w:val="3"/>
          </w:tcPr>
          <w:p w14:paraId="0330AE25" w14:textId="77777777" w:rsidR="00C1442A" w:rsidRPr="00A319FA" w:rsidRDefault="00C1442A" w:rsidP="00CF1FED">
            <w:pPr>
              <w:numPr>
                <w:ilvl w:val="0"/>
                <w:numId w:val="37"/>
              </w:numPr>
              <w:ind w:left="2"/>
              <w:rPr>
                <w:rFonts w:ascii="Verdana" w:hAnsi="Verdana" w:cs="Calibri"/>
                <w:b/>
                <w:i/>
                <w:szCs w:val="20"/>
              </w:rPr>
            </w:pPr>
            <w:r w:rsidRPr="00A319FA">
              <w:rPr>
                <w:rFonts w:ascii="Verdana" w:hAnsi="Verdana" w:cs="Calibri"/>
                <w:b/>
                <w:i/>
                <w:szCs w:val="20"/>
              </w:rPr>
              <w:t>where [Branch 1</w:t>
            </w:r>
            <w:r w:rsidR="005B4B07" w:rsidRPr="00A319FA">
              <w:rPr>
                <w:rFonts w:ascii="Verdana" w:hAnsi="Verdana" w:cs="Calibri"/>
                <w:b/>
                <w:i/>
                <w:szCs w:val="20"/>
              </w:rPr>
              <w:t>2</w:t>
            </w:r>
            <w:r w:rsidRPr="00A319FA">
              <w:rPr>
                <w:rFonts w:ascii="Verdana" w:hAnsi="Verdana" w:cs="Calibri"/>
                <w:b/>
                <w:i/>
                <w:szCs w:val="20"/>
              </w:rPr>
              <w:t xml:space="preserve"> Step 2] has been executed then at any step between [Branch </w:t>
            </w:r>
            <w:r w:rsidR="005B4B07" w:rsidRPr="00A319FA">
              <w:rPr>
                <w:rFonts w:ascii="Verdana" w:hAnsi="Verdana" w:cs="Calibri"/>
                <w:b/>
                <w:i/>
                <w:szCs w:val="20"/>
              </w:rPr>
              <w:t>12</w:t>
            </w:r>
            <w:r w:rsidRPr="00A319FA">
              <w:rPr>
                <w:rFonts w:ascii="Verdana" w:hAnsi="Verdana" w:cs="Calibri"/>
                <w:b/>
                <w:i/>
                <w:szCs w:val="20"/>
              </w:rPr>
              <w:t xml:space="preserve"> Step 2] and [step 12] the Counterparty may choose to advise all recipients </w:t>
            </w:r>
            <w:r w:rsidR="00CD1C02" w:rsidRPr="00A319FA">
              <w:rPr>
                <w:rFonts w:ascii="Verdana" w:hAnsi="Verdana" w:cs="Calibri"/>
                <w:b/>
                <w:i/>
                <w:szCs w:val="20"/>
              </w:rPr>
              <w:t xml:space="preserve">that </w:t>
            </w:r>
            <w:r w:rsidRPr="00A319FA">
              <w:rPr>
                <w:rFonts w:ascii="Verdana" w:hAnsi="Verdana" w:cs="Calibri"/>
                <w:b/>
                <w:i/>
                <w:szCs w:val="20"/>
              </w:rPr>
              <w:t>their F023 is Invalid under Art 5 of 987/09</w:t>
            </w:r>
          </w:p>
          <w:p w14:paraId="7D956FF8" w14:textId="77777777" w:rsidR="00C1442A" w:rsidRPr="00A319FA" w:rsidRDefault="00C1442A" w:rsidP="00CF1FED">
            <w:pPr>
              <w:ind w:left="2"/>
              <w:rPr>
                <w:rFonts w:ascii="Verdana" w:hAnsi="Verdana" w:cs="Calibri"/>
                <w:szCs w:val="20"/>
              </w:rPr>
            </w:pPr>
          </w:p>
          <w:p w14:paraId="68F57594" w14:textId="77777777" w:rsidR="00C1442A" w:rsidRPr="00EF0C53" w:rsidRDefault="00C1442A" w:rsidP="00CF1FED">
            <w:pPr>
              <w:pStyle w:val="Hints"/>
              <w:numPr>
                <w:ilvl w:val="0"/>
                <w:numId w:val="122"/>
              </w:numPr>
              <w:jc w:val="both"/>
              <w:rPr>
                <w:rFonts w:ascii="Verdana" w:hAnsi="Verdana" w:cs="Calibri"/>
                <w:b/>
                <w:i/>
              </w:rPr>
            </w:pPr>
            <w:r w:rsidRPr="00A319FA">
              <w:rPr>
                <w:rFonts w:ascii="Verdana" w:hAnsi="Verdana" w:cs="Calibri"/>
                <w:color w:val="auto"/>
                <w:lang w:val="en-GB"/>
              </w:rPr>
              <w:t xml:space="preserve">The </w:t>
            </w:r>
            <w:r w:rsidR="005B4B07" w:rsidRPr="00A319FA">
              <w:rPr>
                <w:rFonts w:ascii="Verdana" w:hAnsi="Verdana" w:cs="Calibri"/>
                <w:color w:val="auto"/>
                <w:lang w:val="en-GB"/>
              </w:rPr>
              <w:t>Counterparty</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 xml:space="preserve">AD_BUC_06_Subprocess - </w:t>
            </w:r>
            <w:proofErr w:type="spellStart"/>
            <w:r w:rsidRPr="00A319FA">
              <w:rPr>
                <w:rFonts w:ascii="Verdana" w:hAnsi="Verdana" w:cs="Calibri"/>
                <w:b/>
                <w:i/>
                <w:color w:val="auto"/>
                <w:lang w:val="en-GB"/>
              </w:rPr>
              <w:t>Invalidate_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2BACA2AE" w14:textId="77777777" w:rsidR="00EF0C53" w:rsidRPr="00EF0C53" w:rsidRDefault="00EF0C53" w:rsidP="00CF1FED">
            <w:pPr>
              <w:pStyle w:val="Hints"/>
              <w:numPr>
                <w:ilvl w:val="0"/>
                <w:numId w:val="122"/>
              </w:numPr>
              <w:jc w:val="both"/>
              <w:rPr>
                <w:rFonts w:ascii="Verdana" w:hAnsi="Verdana" w:cs="Calibri"/>
                <w:b/>
                <w:i/>
              </w:rPr>
            </w:pPr>
            <w:r>
              <w:rPr>
                <w:rFonts w:ascii="Verdana" w:hAnsi="Verdana" w:cs="Calibri"/>
                <w:color w:val="auto"/>
                <w:lang w:val="en-GB"/>
              </w:rPr>
              <w:t xml:space="preserve">Optionally, the Counterparty fills in F023, by entering all the required </w:t>
            </w:r>
            <w:proofErr w:type="gramStart"/>
            <w:r>
              <w:rPr>
                <w:rFonts w:ascii="Verdana" w:hAnsi="Verdana" w:cs="Calibri"/>
                <w:color w:val="auto"/>
                <w:lang w:val="en-GB"/>
              </w:rPr>
              <w:t>data;</w:t>
            </w:r>
            <w:proofErr w:type="gramEnd"/>
          </w:p>
          <w:p w14:paraId="18E9C6FA" w14:textId="77777777" w:rsidR="00EF0C53" w:rsidRPr="00A319FA" w:rsidRDefault="00EF0C53" w:rsidP="00CF1FED">
            <w:pPr>
              <w:pStyle w:val="Hints"/>
              <w:numPr>
                <w:ilvl w:val="0"/>
                <w:numId w:val="122"/>
              </w:numPr>
              <w:jc w:val="both"/>
              <w:rPr>
                <w:rFonts w:ascii="Verdana" w:hAnsi="Verdana" w:cs="Calibri"/>
                <w:b/>
                <w:i/>
              </w:rPr>
            </w:pPr>
            <w:r>
              <w:rPr>
                <w:rFonts w:ascii="Verdana" w:hAnsi="Verdana" w:cs="Calibri"/>
                <w:color w:val="auto"/>
              </w:rPr>
              <w:t xml:space="preserve">Optionally, the Counterparty sends F023, including any attachments, to all </w:t>
            </w:r>
            <w:proofErr w:type="gramStart"/>
            <w:r>
              <w:rPr>
                <w:rFonts w:ascii="Verdana" w:hAnsi="Verdana" w:cs="Calibri"/>
                <w:color w:val="auto"/>
              </w:rPr>
              <w:t>Counterparties;</w:t>
            </w:r>
            <w:proofErr w:type="gramEnd"/>
          </w:p>
          <w:p w14:paraId="5B832F86" w14:textId="77777777" w:rsidR="00C1442A" w:rsidRPr="00A319FA" w:rsidRDefault="00C1442A" w:rsidP="00CF1FED">
            <w:pPr>
              <w:pStyle w:val="Hints"/>
              <w:numPr>
                <w:ilvl w:val="0"/>
                <w:numId w:val="122"/>
              </w:numPr>
              <w:jc w:val="both"/>
              <w:rPr>
                <w:rFonts w:ascii="Verdana" w:hAnsi="Verdana" w:cs="Calibri"/>
                <w:b/>
                <w:i/>
              </w:rPr>
            </w:pPr>
            <w:r w:rsidRPr="00A319FA">
              <w:rPr>
                <w:rFonts w:ascii="Verdana" w:hAnsi="Verdana" w:cs="Calibri"/>
                <w:color w:val="auto"/>
                <w:lang w:val="en-GB"/>
              </w:rPr>
              <w:lastRenderedPageBreak/>
              <w:t>[This Branch] Ends</w:t>
            </w:r>
            <w:r w:rsidR="002A5E38">
              <w:rPr>
                <w:rFonts w:ascii="Verdana" w:hAnsi="Verdana" w:cs="Calibri"/>
                <w:color w:val="auto"/>
                <w:lang w:val="en-GB"/>
              </w:rPr>
              <w:t>.</w:t>
            </w:r>
          </w:p>
        </w:tc>
      </w:tr>
      <w:tr w:rsidR="00C1442A" w:rsidRPr="00775A0B" w14:paraId="570E485C" w14:textId="77777777" w:rsidTr="00C07095">
        <w:tblPrEx>
          <w:tblBorders>
            <w:bottom w:val="single" w:sz="12" w:space="0" w:color="auto"/>
          </w:tblBorders>
        </w:tblPrEx>
        <w:trPr>
          <w:gridAfter w:val="1"/>
          <w:wAfter w:w="9" w:type="dxa"/>
          <w:trHeight w:val="564"/>
        </w:trPr>
        <w:tc>
          <w:tcPr>
            <w:tcW w:w="2518" w:type="dxa"/>
            <w:gridSpan w:val="2"/>
          </w:tcPr>
          <w:p w14:paraId="1EAAF6A7" w14:textId="77777777" w:rsidR="00C1442A" w:rsidRPr="00A319FA" w:rsidRDefault="00C1442A" w:rsidP="00CF1FED">
            <w:pPr>
              <w:rPr>
                <w:rFonts w:ascii="Verdana" w:hAnsi="Verdana" w:cs="Calibri"/>
                <w:b/>
                <w:szCs w:val="20"/>
              </w:rPr>
            </w:pPr>
          </w:p>
        </w:tc>
        <w:tc>
          <w:tcPr>
            <w:tcW w:w="7220" w:type="dxa"/>
            <w:gridSpan w:val="3"/>
          </w:tcPr>
          <w:p w14:paraId="1FC533F2" w14:textId="77777777" w:rsidR="000E7876" w:rsidRPr="00360224" w:rsidRDefault="000E7876" w:rsidP="000E7876">
            <w:pPr>
              <w:numPr>
                <w:ilvl w:val="0"/>
                <w:numId w:val="37"/>
              </w:numPr>
              <w:ind w:left="2"/>
              <w:rPr>
                <w:rFonts w:ascii="Verdana" w:hAnsi="Verdana" w:cs="Calibri"/>
                <w:b/>
                <w:i/>
              </w:rPr>
            </w:pPr>
            <w:r w:rsidRPr="00360224">
              <w:rPr>
                <w:rFonts w:ascii="Verdana" w:hAnsi="Verdana" w:cs="Calibri"/>
                <w:b/>
                <w:i/>
                <w:szCs w:val="20"/>
              </w:rPr>
              <w:t>[REMOVED]</w:t>
            </w:r>
          </w:p>
          <w:p w14:paraId="6B668522" w14:textId="77777777" w:rsidR="00C1442A" w:rsidRPr="00A319FA" w:rsidRDefault="00C1442A" w:rsidP="000E7876">
            <w:pPr>
              <w:pStyle w:val="Hints"/>
              <w:ind w:left="720"/>
              <w:jc w:val="both"/>
              <w:rPr>
                <w:rFonts w:ascii="Verdana" w:hAnsi="Verdana" w:cs="Calibri"/>
                <w:b/>
                <w:i/>
              </w:rPr>
            </w:pPr>
          </w:p>
        </w:tc>
      </w:tr>
      <w:tr w:rsidR="00C1442A" w:rsidRPr="00775A0B" w14:paraId="12C74E4B" w14:textId="77777777" w:rsidTr="00C07095">
        <w:tblPrEx>
          <w:tblBorders>
            <w:bottom w:val="single" w:sz="12" w:space="0" w:color="auto"/>
          </w:tblBorders>
        </w:tblPrEx>
        <w:trPr>
          <w:gridAfter w:val="1"/>
          <w:wAfter w:w="9" w:type="dxa"/>
          <w:trHeight w:val="564"/>
        </w:trPr>
        <w:tc>
          <w:tcPr>
            <w:tcW w:w="2518" w:type="dxa"/>
            <w:gridSpan w:val="2"/>
          </w:tcPr>
          <w:p w14:paraId="59FAD78C" w14:textId="77777777" w:rsidR="00C1442A" w:rsidRPr="00A319FA" w:rsidRDefault="00C1442A" w:rsidP="00CF1FED">
            <w:pPr>
              <w:rPr>
                <w:rFonts w:ascii="Verdana" w:hAnsi="Verdana" w:cs="Calibri"/>
                <w:b/>
                <w:szCs w:val="20"/>
              </w:rPr>
            </w:pPr>
          </w:p>
        </w:tc>
        <w:tc>
          <w:tcPr>
            <w:tcW w:w="7220" w:type="dxa"/>
            <w:gridSpan w:val="3"/>
          </w:tcPr>
          <w:p w14:paraId="072C05CE" w14:textId="77777777" w:rsidR="00C1442A" w:rsidRPr="00A319FA" w:rsidRDefault="00C1442A" w:rsidP="00CF1FED">
            <w:pPr>
              <w:numPr>
                <w:ilvl w:val="0"/>
                <w:numId w:val="37"/>
              </w:numPr>
              <w:ind w:left="2"/>
              <w:rPr>
                <w:rFonts w:ascii="Verdana" w:hAnsi="Verdana" w:cs="Calibri"/>
                <w:b/>
                <w:i/>
                <w:szCs w:val="20"/>
              </w:rPr>
            </w:pPr>
            <w:r w:rsidRPr="00A319FA">
              <w:rPr>
                <w:rFonts w:ascii="Verdana" w:hAnsi="Verdana" w:cs="Calibri"/>
                <w:b/>
                <w:i/>
                <w:szCs w:val="20"/>
              </w:rPr>
              <w:t>where [Branch 1</w:t>
            </w:r>
            <w:r w:rsidR="009D439B" w:rsidRPr="00A319FA">
              <w:rPr>
                <w:rFonts w:ascii="Verdana" w:hAnsi="Verdana" w:cs="Calibri"/>
                <w:b/>
                <w:i/>
                <w:szCs w:val="20"/>
              </w:rPr>
              <w:t>4</w:t>
            </w:r>
            <w:r w:rsidRPr="00A319FA">
              <w:rPr>
                <w:rFonts w:ascii="Verdana" w:hAnsi="Verdana" w:cs="Calibri"/>
                <w:b/>
                <w:i/>
                <w:szCs w:val="20"/>
              </w:rPr>
              <w:t xml:space="preserve"> Step 2] has been executed then at any step between [Branch 1</w:t>
            </w:r>
            <w:r w:rsidR="009D439B" w:rsidRPr="00A319FA">
              <w:rPr>
                <w:rFonts w:ascii="Verdana" w:hAnsi="Verdana" w:cs="Calibri"/>
                <w:b/>
                <w:i/>
                <w:szCs w:val="20"/>
              </w:rPr>
              <w:t>4</w:t>
            </w:r>
            <w:r w:rsidRPr="00A319FA">
              <w:rPr>
                <w:rFonts w:ascii="Verdana" w:hAnsi="Verdana" w:cs="Calibri"/>
                <w:b/>
                <w:i/>
                <w:szCs w:val="20"/>
              </w:rPr>
              <w:t xml:space="preserve"> Step 2] and [step 12] the Counterparty may choose to advise all recipients </w:t>
            </w:r>
            <w:r w:rsidR="007F0A25" w:rsidRPr="00A319FA">
              <w:rPr>
                <w:rFonts w:ascii="Verdana" w:hAnsi="Verdana" w:cs="Calibri"/>
                <w:b/>
                <w:i/>
                <w:szCs w:val="20"/>
              </w:rPr>
              <w:t xml:space="preserve">that </w:t>
            </w:r>
            <w:proofErr w:type="gramStart"/>
            <w:r w:rsidRPr="00A319FA">
              <w:rPr>
                <w:rFonts w:ascii="Verdana" w:hAnsi="Verdana" w:cs="Calibri"/>
                <w:b/>
                <w:i/>
                <w:szCs w:val="20"/>
              </w:rPr>
              <w:t>their  F</w:t>
            </w:r>
            <w:proofErr w:type="gramEnd"/>
            <w:r w:rsidRPr="00A319FA">
              <w:rPr>
                <w:rFonts w:ascii="Verdana" w:hAnsi="Verdana" w:cs="Calibri"/>
                <w:b/>
                <w:i/>
                <w:szCs w:val="20"/>
              </w:rPr>
              <w:t>027 is Invalid under Art 5 of 987/09</w:t>
            </w:r>
          </w:p>
          <w:p w14:paraId="3EE7718C" w14:textId="77777777" w:rsidR="00C1442A" w:rsidRPr="00A319FA" w:rsidRDefault="00C1442A" w:rsidP="00CF1FED">
            <w:pPr>
              <w:ind w:left="2"/>
              <w:rPr>
                <w:rFonts w:ascii="Verdana" w:hAnsi="Verdana" w:cs="Calibri"/>
                <w:szCs w:val="20"/>
              </w:rPr>
            </w:pPr>
          </w:p>
          <w:p w14:paraId="4FFBED29" w14:textId="77777777" w:rsidR="00C1442A" w:rsidRPr="00E77036" w:rsidRDefault="00C1442A" w:rsidP="00CF1FED">
            <w:pPr>
              <w:pStyle w:val="Hints"/>
              <w:numPr>
                <w:ilvl w:val="0"/>
                <w:numId w:val="120"/>
              </w:numPr>
              <w:jc w:val="both"/>
              <w:rPr>
                <w:rFonts w:ascii="Verdana" w:hAnsi="Verdana" w:cs="Calibri"/>
                <w:b/>
                <w:i/>
              </w:rPr>
            </w:pPr>
            <w:r w:rsidRPr="00A319FA">
              <w:rPr>
                <w:rFonts w:ascii="Verdana" w:hAnsi="Verdana" w:cs="Calibri"/>
                <w:color w:val="auto"/>
                <w:lang w:val="en-GB"/>
              </w:rPr>
              <w:t xml:space="preserve">The </w:t>
            </w:r>
            <w:r w:rsidR="009D439B" w:rsidRPr="00A319FA">
              <w:rPr>
                <w:rFonts w:ascii="Verdana" w:hAnsi="Verdana" w:cs="Calibri"/>
                <w:color w:val="auto"/>
                <w:lang w:val="en-GB"/>
              </w:rPr>
              <w:t>Counterparty</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 xml:space="preserve">AD_BUC_06_Subprocess - </w:t>
            </w:r>
            <w:proofErr w:type="spellStart"/>
            <w:r w:rsidRPr="00A319FA">
              <w:rPr>
                <w:rFonts w:ascii="Verdana" w:hAnsi="Verdana" w:cs="Calibri"/>
                <w:b/>
                <w:i/>
                <w:color w:val="auto"/>
                <w:lang w:val="en-GB"/>
              </w:rPr>
              <w:t>Invalidate_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0EC62DEA" w14:textId="77777777" w:rsidR="00E77036" w:rsidRPr="00E77036" w:rsidRDefault="00E77036" w:rsidP="00CF1FED">
            <w:pPr>
              <w:pStyle w:val="Hints"/>
              <w:numPr>
                <w:ilvl w:val="0"/>
                <w:numId w:val="120"/>
              </w:numPr>
              <w:jc w:val="both"/>
              <w:rPr>
                <w:rFonts w:ascii="Verdana" w:hAnsi="Verdana" w:cs="Calibri"/>
                <w:b/>
                <w:i/>
              </w:rPr>
            </w:pPr>
            <w:r>
              <w:rPr>
                <w:rFonts w:ascii="Verdana" w:hAnsi="Verdana" w:cs="Calibri"/>
                <w:color w:val="auto"/>
                <w:lang w:val="en-GB"/>
              </w:rPr>
              <w:t xml:space="preserve">Optionally, the Counterparty fills in F027, by entering all the required </w:t>
            </w:r>
            <w:proofErr w:type="gramStart"/>
            <w:r>
              <w:rPr>
                <w:rFonts w:ascii="Verdana" w:hAnsi="Verdana" w:cs="Calibri"/>
                <w:color w:val="auto"/>
                <w:lang w:val="en-GB"/>
              </w:rPr>
              <w:t>data;</w:t>
            </w:r>
            <w:proofErr w:type="gramEnd"/>
          </w:p>
          <w:p w14:paraId="63DC32B0" w14:textId="77777777" w:rsidR="00E77036" w:rsidRPr="00A319FA" w:rsidRDefault="00E77036" w:rsidP="00CF1FED">
            <w:pPr>
              <w:pStyle w:val="Hints"/>
              <w:numPr>
                <w:ilvl w:val="0"/>
                <w:numId w:val="120"/>
              </w:numPr>
              <w:jc w:val="both"/>
              <w:rPr>
                <w:rFonts w:ascii="Verdana" w:hAnsi="Verdana" w:cs="Calibri"/>
                <w:b/>
                <w:i/>
              </w:rPr>
            </w:pPr>
            <w:r>
              <w:rPr>
                <w:rFonts w:ascii="Verdana" w:hAnsi="Verdana" w:cs="Calibri"/>
                <w:color w:val="auto"/>
              </w:rPr>
              <w:t xml:space="preserve">Optionally, the Counterparty sends F027, including any attachments, to all </w:t>
            </w:r>
            <w:proofErr w:type="gramStart"/>
            <w:r>
              <w:rPr>
                <w:rFonts w:ascii="Verdana" w:hAnsi="Verdana" w:cs="Calibri"/>
                <w:color w:val="auto"/>
              </w:rPr>
              <w:t>Counterparties;</w:t>
            </w:r>
            <w:proofErr w:type="gramEnd"/>
          </w:p>
          <w:p w14:paraId="11916B1F" w14:textId="77777777" w:rsidR="00C1442A" w:rsidRPr="00A319FA" w:rsidRDefault="00C1442A" w:rsidP="00CF1FED">
            <w:pPr>
              <w:pStyle w:val="Hints"/>
              <w:numPr>
                <w:ilvl w:val="0"/>
                <w:numId w:val="120"/>
              </w:numPr>
              <w:jc w:val="both"/>
              <w:rPr>
                <w:rFonts w:ascii="Verdana" w:hAnsi="Verdana" w:cs="Calibri"/>
                <w:b/>
                <w:i/>
              </w:rPr>
            </w:pPr>
            <w:r w:rsidRPr="00A319FA">
              <w:rPr>
                <w:rFonts w:ascii="Verdana" w:hAnsi="Verdana" w:cs="Calibri"/>
                <w:color w:val="auto"/>
                <w:lang w:val="en-GB"/>
              </w:rPr>
              <w:t>[This Branch] Ends</w:t>
            </w:r>
            <w:r w:rsidR="002A5E38">
              <w:rPr>
                <w:rFonts w:ascii="Verdana" w:hAnsi="Verdana" w:cs="Calibri"/>
                <w:color w:val="auto"/>
                <w:lang w:val="en-GB"/>
              </w:rPr>
              <w:t>.</w:t>
            </w:r>
          </w:p>
        </w:tc>
      </w:tr>
      <w:tr w:rsidR="006958F9" w:rsidRPr="00775A0B" w14:paraId="6598F4C7" w14:textId="77777777" w:rsidTr="00C07095">
        <w:tblPrEx>
          <w:tblBorders>
            <w:bottom w:val="single" w:sz="12" w:space="0" w:color="auto"/>
          </w:tblBorders>
        </w:tblPrEx>
        <w:trPr>
          <w:gridAfter w:val="1"/>
          <w:wAfter w:w="9" w:type="dxa"/>
          <w:trHeight w:val="564"/>
        </w:trPr>
        <w:tc>
          <w:tcPr>
            <w:tcW w:w="2518" w:type="dxa"/>
            <w:gridSpan w:val="2"/>
          </w:tcPr>
          <w:p w14:paraId="03135869" w14:textId="77777777" w:rsidR="006958F9" w:rsidRPr="00A319FA" w:rsidRDefault="006958F9" w:rsidP="00CF1FED">
            <w:pPr>
              <w:rPr>
                <w:rFonts w:ascii="Verdana" w:hAnsi="Verdana" w:cs="Calibri"/>
                <w:b/>
                <w:szCs w:val="20"/>
              </w:rPr>
            </w:pPr>
          </w:p>
        </w:tc>
        <w:tc>
          <w:tcPr>
            <w:tcW w:w="7220" w:type="dxa"/>
            <w:gridSpan w:val="3"/>
          </w:tcPr>
          <w:p w14:paraId="18335A5C" w14:textId="77777777" w:rsidR="006958F9" w:rsidRPr="00A319FA" w:rsidRDefault="006958F9" w:rsidP="00CF1FED">
            <w:pPr>
              <w:numPr>
                <w:ilvl w:val="0"/>
                <w:numId w:val="37"/>
              </w:numPr>
              <w:ind w:left="2"/>
              <w:rPr>
                <w:rFonts w:ascii="Verdana" w:hAnsi="Verdana" w:cs="Calibri"/>
                <w:b/>
                <w:i/>
                <w:szCs w:val="20"/>
              </w:rPr>
            </w:pPr>
            <w:r w:rsidRPr="00A319FA">
              <w:rPr>
                <w:rFonts w:ascii="Verdana" w:hAnsi="Verdana" w:cs="Calibri"/>
                <w:b/>
                <w:i/>
                <w:szCs w:val="20"/>
              </w:rPr>
              <w:t xml:space="preserve">where [Branch 7 Step 2] has been executed then at any step between [Branch 7 Step 2] and [step 12] the Counterparty may choose to send an updated version of </w:t>
            </w:r>
            <w:proofErr w:type="gramStart"/>
            <w:r w:rsidRPr="00A319FA">
              <w:rPr>
                <w:rFonts w:ascii="Verdana" w:hAnsi="Verdana" w:cs="Calibri"/>
                <w:b/>
                <w:i/>
                <w:szCs w:val="20"/>
              </w:rPr>
              <w:t>F022</w:t>
            </w:r>
            <w:proofErr w:type="gramEnd"/>
          </w:p>
          <w:p w14:paraId="051E4755" w14:textId="77777777" w:rsidR="006958F9" w:rsidRPr="00A319FA" w:rsidRDefault="006958F9" w:rsidP="00CF1FED">
            <w:pPr>
              <w:ind w:left="2"/>
              <w:rPr>
                <w:rFonts w:ascii="Verdana" w:hAnsi="Verdana" w:cs="Calibri"/>
                <w:szCs w:val="20"/>
              </w:rPr>
            </w:pPr>
          </w:p>
          <w:p w14:paraId="75A32C11" w14:textId="77777777" w:rsidR="006958F9" w:rsidRPr="00A319FA" w:rsidRDefault="006958F9" w:rsidP="00CF1FED">
            <w:pPr>
              <w:pStyle w:val="Hints"/>
              <w:numPr>
                <w:ilvl w:val="0"/>
                <w:numId w:val="123"/>
              </w:numPr>
              <w:jc w:val="both"/>
              <w:rPr>
                <w:rFonts w:ascii="Verdana" w:hAnsi="Verdana" w:cs="Calibri"/>
                <w:b/>
                <w:i/>
              </w:rPr>
            </w:pPr>
            <w:r w:rsidRPr="00A319FA">
              <w:rPr>
                <w:rFonts w:ascii="Verdana" w:hAnsi="Verdana" w:cs="Calibri"/>
                <w:color w:val="auto"/>
                <w:lang w:val="en-GB"/>
              </w:rPr>
              <w:t xml:space="preserve">The </w:t>
            </w:r>
            <w:r w:rsidR="00397C01" w:rsidRPr="00A319FA">
              <w:rPr>
                <w:rFonts w:ascii="Verdana" w:hAnsi="Verdana" w:cs="Calibri"/>
                <w:color w:val="auto"/>
                <w:lang w:val="en-GB"/>
              </w:rPr>
              <w:t>Counterparty</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 xml:space="preserve">AD_BUC_10_Subprocess - </w:t>
            </w:r>
            <w:proofErr w:type="spellStart"/>
            <w:r w:rsidRPr="00A319FA">
              <w:rPr>
                <w:rFonts w:ascii="Verdana" w:hAnsi="Verdana" w:cs="Calibri"/>
                <w:b/>
                <w:i/>
                <w:color w:val="auto"/>
                <w:lang w:val="en-GB"/>
              </w:rPr>
              <w:t>Update_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0FDE7E1E" w14:textId="77777777" w:rsidR="006958F9" w:rsidRPr="00A319FA" w:rsidRDefault="006958F9" w:rsidP="00CF1FED">
            <w:pPr>
              <w:pStyle w:val="Hints"/>
              <w:numPr>
                <w:ilvl w:val="0"/>
                <w:numId w:val="123"/>
              </w:numPr>
              <w:jc w:val="both"/>
              <w:rPr>
                <w:rFonts w:ascii="Verdana" w:hAnsi="Verdana" w:cs="Calibri"/>
                <w:b/>
                <w:i/>
              </w:rPr>
            </w:pPr>
            <w:r w:rsidRPr="00A319FA">
              <w:rPr>
                <w:rFonts w:ascii="Verdana" w:hAnsi="Verdana" w:cs="Calibri"/>
                <w:color w:val="auto"/>
                <w:lang w:val="en-GB"/>
              </w:rPr>
              <w:t>[This Branch] Ends</w:t>
            </w:r>
            <w:r w:rsidR="005A4FF6">
              <w:rPr>
                <w:rFonts w:ascii="Verdana" w:hAnsi="Verdana" w:cs="Calibri"/>
                <w:color w:val="auto"/>
                <w:lang w:val="en-GB"/>
              </w:rPr>
              <w:t>.</w:t>
            </w:r>
          </w:p>
        </w:tc>
      </w:tr>
      <w:tr w:rsidR="006958F9" w:rsidRPr="00775A0B" w14:paraId="57902214" w14:textId="77777777" w:rsidTr="00C07095">
        <w:tblPrEx>
          <w:tblBorders>
            <w:bottom w:val="single" w:sz="12" w:space="0" w:color="auto"/>
          </w:tblBorders>
        </w:tblPrEx>
        <w:trPr>
          <w:gridAfter w:val="1"/>
          <w:wAfter w:w="9" w:type="dxa"/>
          <w:trHeight w:val="564"/>
        </w:trPr>
        <w:tc>
          <w:tcPr>
            <w:tcW w:w="2518" w:type="dxa"/>
            <w:gridSpan w:val="2"/>
          </w:tcPr>
          <w:p w14:paraId="37F352C1" w14:textId="77777777" w:rsidR="006958F9" w:rsidRPr="00A319FA" w:rsidRDefault="006958F9" w:rsidP="00CF1FED">
            <w:pPr>
              <w:rPr>
                <w:rFonts w:ascii="Verdana" w:hAnsi="Verdana" w:cs="Calibri"/>
                <w:b/>
                <w:szCs w:val="20"/>
              </w:rPr>
            </w:pPr>
          </w:p>
        </w:tc>
        <w:tc>
          <w:tcPr>
            <w:tcW w:w="7220" w:type="dxa"/>
            <w:gridSpan w:val="3"/>
          </w:tcPr>
          <w:p w14:paraId="0CBA9580" w14:textId="77777777" w:rsidR="006958F9" w:rsidRPr="00A319FA" w:rsidRDefault="006958F9" w:rsidP="00CF1FED">
            <w:pPr>
              <w:numPr>
                <w:ilvl w:val="0"/>
                <w:numId w:val="37"/>
              </w:numPr>
              <w:ind w:left="2"/>
              <w:rPr>
                <w:rFonts w:ascii="Verdana" w:hAnsi="Verdana" w:cs="Calibri"/>
                <w:b/>
                <w:i/>
                <w:szCs w:val="20"/>
              </w:rPr>
            </w:pPr>
            <w:r w:rsidRPr="00A319FA">
              <w:rPr>
                <w:rFonts w:ascii="Verdana" w:hAnsi="Verdana" w:cs="Calibri"/>
                <w:b/>
                <w:i/>
                <w:szCs w:val="20"/>
              </w:rPr>
              <w:t xml:space="preserve">where [Branch 7 Step 5] has been executed then at any step between [Branch 7 Step 5] and [step 12] </w:t>
            </w:r>
            <w:r w:rsidR="000F2521" w:rsidRPr="00A319FA">
              <w:rPr>
                <w:rFonts w:ascii="Verdana" w:hAnsi="Verdana" w:cs="Calibri"/>
                <w:b/>
                <w:i/>
                <w:szCs w:val="20"/>
              </w:rPr>
              <w:t xml:space="preserve">the </w:t>
            </w:r>
            <w:r w:rsidR="00192F9D" w:rsidRPr="00A319FA">
              <w:rPr>
                <w:rFonts w:ascii="Verdana" w:hAnsi="Verdana" w:cs="Calibri"/>
                <w:b/>
                <w:i/>
                <w:szCs w:val="20"/>
              </w:rPr>
              <w:t>Case Owner</w:t>
            </w:r>
            <w:r w:rsidRPr="00A319FA">
              <w:rPr>
                <w:rFonts w:ascii="Verdana" w:hAnsi="Verdana" w:cs="Calibri"/>
                <w:b/>
                <w:i/>
                <w:szCs w:val="20"/>
              </w:rPr>
              <w:t xml:space="preserve"> may choose to send an updated version of </w:t>
            </w:r>
            <w:proofErr w:type="gramStart"/>
            <w:r w:rsidRPr="00A319FA">
              <w:rPr>
                <w:rFonts w:ascii="Verdana" w:hAnsi="Verdana" w:cs="Calibri"/>
                <w:b/>
                <w:i/>
                <w:szCs w:val="20"/>
              </w:rPr>
              <w:t>F023</w:t>
            </w:r>
            <w:proofErr w:type="gramEnd"/>
          </w:p>
          <w:p w14:paraId="6D060BBD" w14:textId="77777777" w:rsidR="006958F9" w:rsidRPr="00A319FA" w:rsidRDefault="006958F9" w:rsidP="00CF1FED">
            <w:pPr>
              <w:rPr>
                <w:rFonts w:ascii="Verdana" w:hAnsi="Verdana" w:cs="Calibri"/>
                <w:szCs w:val="20"/>
              </w:rPr>
            </w:pPr>
          </w:p>
          <w:p w14:paraId="1BFD535D" w14:textId="77777777" w:rsidR="006958F9" w:rsidRPr="00A319FA" w:rsidRDefault="006958F9" w:rsidP="00CF1FED">
            <w:pPr>
              <w:pStyle w:val="Hints"/>
              <w:numPr>
                <w:ilvl w:val="0"/>
                <w:numId w:val="124"/>
              </w:numPr>
              <w:jc w:val="both"/>
              <w:rPr>
                <w:rFonts w:ascii="Verdana" w:hAnsi="Verdana" w:cs="Calibri"/>
                <w:b/>
                <w:i/>
              </w:rPr>
            </w:pPr>
            <w:r w:rsidRPr="00A319FA">
              <w:rPr>
                <w:rFonts w:ascii="Verdana" w:hAnsi="Verdana" w:cs="Calibri"/>
                <w:color w:val="auto"/>
                <w:lang w:val="en-GB"/>
              </w:rPr>
              <w:t xml:space="preserve">The </w:t>
            </w:r>
            <w:r w:rsidR="00192F9D" w:rsidRPr="00A319FA">
              <w:rPr>
                <w:rFonts w:ascii="Verdana" w:hAnsi="Verdana" w:cs="Calibri"/>
                <w:color w:val="auto"/>
                <w:lang w:val="en-GB"/>
              </w:rPr>
              <w:t>Case Owner</w:t>
            </w:r>
            <w:r w:rsidR="0051689D" w:rsidRPr="00A319FA">
              <w:rPr>
                <w:rFonts w:ascii="Verdana" w:hAnsi="Verdana" w:cs="Calibri"/>
                <w:color w:val="auto"/>
                <w:lang w:val="en-GB"/>
              </w:rPr>
              <w:t xml:space="preserve"> </w:t>
            </w:r>
            <w:r w:rsidRPr="00A319FA">
              <w:rPr>
                <w:rFonts w:ascii="Verdana" w:hAnsi="Verdana" w:cs="Calibri"/>
                <w:color w:val="auto"/>
                <w:lang w:val="en-GB"/>
              </w:rPr>
              <w:t>executes business use case</w:t>
            </w:r>
            <w:r w:rsidRPr="00A319FA">
              <w:rPr>
                <w:rFonts w:ascii="Verdana" w:hAnsi="Verdana" w:cs="Calibri"/>
                <w:b/>
                <w:color w:val="auto"/>
                <w:lang w:val="en-GB"/>
              </w:rPr>
              <w:t xml:space="preserve"> </w:t>
            </w:r>
            <w:r w:rsidRPr="00A319FA">
              <w:rPr>
                <w:rFonts w:ascii="Verdana" w:hAnsi="Verdana" w:cs="Calibri"/>
                <w:b/>
                <w:i/>
                <w:color w:val="auto"/>
                <w:lang w:val="en-GB"/>
              </w:rPr>
              <w:t xml:space="preserve">AD_BUC_10_Subprocess - </w:t>
            </w:r>
            <w:proofErr w:type="spellStart"/>
            <w:r w:rsidRPr="00A319FA">
              <w:rPr>
                <w:rFonts w:ascii="Verdana" w:hAnsi="Verdana" w:cs="Calibri"/>
                <w:b/>
                <w:i/>
                <w:color w:val="auto"/>
                <w:lang w:val="en-GB"/>
              </w:rPr>
              <w:t>Update_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6073DA72" w14:textId="77777777" w:rsidR="006958F9" w:rsidRPr="00A319FA" w:rsidRDefault="006958F9" w:rsidP="00CF1FED">
            <w:pPr>
              <w:pStyle w:val="Hints"/>
              <w:numPr>
                <w:ilvl w:val="0"/>
                <w:numId w:val="124"/>
              </w:numPr>
              <w:jc w:val="both"/>
              <w:rPr>
                <w:rFonts w:ascii="Verdana" w:hAnsi="Verdana" w:cs="Calibri"/>
                <w:b/>
                <w:i/>
              </w:rPr>
            </w:pPr>
            <w:r w:rsidRPr="00A319FA">
              <w:rPr>
                <w:rFonts w:ascii="Verdana" w:hAnsi="Verdana" w:cs="Calibri"/>
                <w:color w:val="auto"/>
                <w:lang w:val="en-GB"/>
              </w:rPr>
              <w:t>[This Branch] Ends</w:t>
            </w:r>
            <w:r w:rsidR="002A5E38">
              <w:rPr>
                <w:rFonts w:ascii="Verdana" w:hAnsi="Verdana" w:cs="Calibri"/>
                <w:color w:val="auto"/>
                <w:lang w:val="en-GB"/>
              </w:rPr>
              <w:t>.</w:t>
            </w:r>
          </w:p>
        </w:tc>
      </w:tr>
      <w:tr w:rsidR="006958F9" w:rsidRPr="00775A0B" w14:paraId="43E9DCD3" w14:textId="77777777" w:rsidTr="00C07095">
        <w:tblPrEx>
          <w:tblBorders>
            <w:bottom w:val="single" w:sz="12" w:space="0" w:color="auto"/>
          </w:tblBorders>
        </w:tblPrEx>
        <w:trPr>
          <w:gridAfter w:val="1"/>
          <w:wAfter w:w="9" w:type="dxa"/>
          <w:trHeight w:val="564"/>
        </w:trPr>
        <w:tc>
          <w:tcPr>
            <w:tcW w:w="2518" w:type="dxa"/>
            <w:gridSpan w:val="2"/>
          </w:tcPr>
          <w:p w14:paraId="4F782ADD" w14:textId="77777777" w:rsidR="006958F9" w:rsidRPr="00360224" w:rsidRDefault="006958F9" w:rsidP="00CF1FED">
            <w:pPr>
              <w:rPr>
                <w:rFonts w:ascii="Verdana" w:hAnsi="Verdana" w:cs="Calibri"/>
                <w:b/>
                <w:szCs w:val="20"/>
              </w:rPr>
            </w:pPr>
          </w:p>
        </w:tc>
        <w:tc>
          <w:tcPr>
            <w:tcW w:w="7220" w:type="dxa"/>
            <w:gridSpan w:val="3"/>
          </w:tcPr>
          <w:p w14:paraId="501132B5" w14:textId="77777777" w:rsidR="00806ED3" w:rsidRPr="00360224" w:rsidRDefault="00806ED3" w:rsidP="00806ED3">
            <w:pPr>
              <w:numPr>
                <w:ilvl w:val="0"/>
                <w:numId w:val="37"/>
              </w:numPr>
              <w:ind w:left="2"/>
              <w:rPr>
                <w:rFonts w:ascii="Verdana" w:hAnsi="Verdana" w:cs="Calibri"/>
                <w:b/>
                <w:i/>
              </w:rPr>
            </w:pPr>
            <w:r w:rsidRPr="00360224">
              <w:rPr>
                <w:rFonts w:ascii="Verdana" w:hAnsi="Verdana" w:cs="Calibri"/>
                <w:b/>
                <w:i/>
                <w:szCs w:val="20"/>
              </w:rPr>
              <w:t>[REMOVED]</w:t>
            </w:r>
          </w:p>
          <w:p w14:paraId="3ED31C1A" w14:textId="77777777" w:rsidR="006958F9" w:rsidRPr="00360224" w:rsidRDefault="006958F9" w:rsidP="00806ED3">
            <w:pPr>
              <w:pStyle w:val="Hints"/>
              <w:ind w:left="720"/>
              <w:jc w:val="both"/>
              <w:rPr>
                <w:rFonts w:ascii="Verdana" w:hAnsi="Verdana" w:cs="Calibri"/>
                <w:b/>
                <w:i/>
              </w:rPr>
            </w:pPr>
          </w:p>
        </w:tc>
      </w:tr>
      <w:tr w:rsidR="006958F9" w:rsidRPr="00775A0B" w14:paraId="16556615" w14:textId="77777777" w:rsidTr="00C07095">
        <w:tblPrEx>
          <w:tblBorders>
            <w:bottom w:val="single" w:sz="12" w:space="0" w:color="auto"/>
          </w:tblBorders>
        </w:tblPrEx>
        <w:trPr>
          <w:gridAfter w:val="1"/>
          <w:wAfter w:w="9" w:type="dxa"/>
          <w:trHeight w:val="564"/>
        </w:trPr>
        <w:tc>
          <w:tcPr>
            <w:tcW w:w="2518" w:type="dxa"/>
            <w:gridSpan w:val="2"/>
          </w:tcPr>
          <w:p w14:paraId="7DC95A26" w14:textId="77777777" w:rsidR="006958F9" w:rsidRPr="00360224" w:rsidRDefault="006958F9" w:rsidP="00CF1FED">
            <w:pPr>
              <w:rPr>
                <w:rFonts w:ascii="Verdana" w:hAnsi="Verdana" w:cs="Calibri"/>
                <w:b/>
                <w:szCs w:val="20"/>
              </w:rPr>
            </w:pPr>
          </w:p>
        </w:tc>
        <w:tc>
          <w:tcPr>
            <w:tcW w:w="7220" w:type="dxa"/>
            <w:gridSpan w:val="3"/>
          </w:tcPr>
          <w:p w14:paraId="3094594B" w14:textId="77777777" w:rsidR="000E7876" w:rsidRPr="00360224" w:rsidRDefault="000E7876" w:rsidP="000E7876">
            <w:pPr>
              <w:numPr>
                <w:ilvl w:val="0"/>
                <w:numId w:val="37"/>
              </w:numPr>
              <w:ind w:left="2"/>
              <w:rPr>
                <w:rFonts w:ascii="Verdana" w:hAnsi="Verdana" w:cs="Calibri"/>
                <w:b/>
                <w:i/>
              </w:rPr>
            </w:pPr>
            <w:r w:rsidRPr="00360224">
              <w:rPr>
                <w:rFonts w:ascii="Verdana" w:hAnsi="Verdana" w:cs="Calibri"/>
                <w:b/>
                <w:i/>
                <w:szCs w:val="20"/>
              </w:rPr>
              <w:t>[REMOVED]</w:t>
            </w:r>
          </w:p>
          <w:p w14:paraId="463264E4" w14:textId="77777777" w:rsidR="006958F9" w:rsidRPr="00360224" w:rsidRDefault="006958F9" w:rsidP="000E7876">
            <w:pPr>
              <w:pStyle w:val="Hints"/>
              <w:ind w:left="720"/>
              <w:jc w:val="both"/>
              <w:rPr>
                <w:rFonts w:ascii="Verdana" w:hAnsi="Verdana" w:cs="Calibri"/>
                <w:b/>
                <w:i/>
              </w:rPr>
            </w:pPr>
          </w:p>
        </w:tc>
      </w:tr>
      <w:tr w:rsidR="006958F9" w:rsidRPr="00775A0B" w14:paraId="04D3667D" w14:textId="77777777" w:rsidTr="00C07095">
        <w:tblPrEx>
          <w:tblBorders>
            <w:bottom w:val="single" w:sz="12" w:space="0" w:color="auto"/>
          </w:tblBorders>
        </w:tblPrEx>
        <w:trPr>
          <w:gridAfter w:val="1"/>
          <w:wAfter w:w="9" w:type="dxa"/>
          <w:trHeight w:val="564"/>
        </w:trPr>
        <w:tc>
          <w:tcPr>
            <w:tcW w:w="2518" w:type="dxa"/>
            <w:gridSpan w:val="2"/>
          </w:tcPr>
          <w:p w14:paraId="6539F2A4" w14:textId="77777777" w:rsidR="006958F9" w:rsidRPr="00A319FA" w:rsidRDefault="006958F9" w:rsidP="00CF1FED">
            <w:pPr>
              <w:rPr>
                <w:rFonts w:ascii="Verdana" w:hAnsi="Verdana" w:cs="Calibri"/>
                <w:b/>
                <w:szCs w:val="20"/>
              </w:rPr>
            </w:pPr>
          </w:p>
        </w:tc>
        <w:tc>
          <w:tcPr>
            <w:tcW w:w="7220" w:type="dxa"/>
            <w:gridSpan w:val="3"/>
          </w:tcPr>
          <w:p w14:paraId="7B1E7490" w14:textId="77777777" w:rsidR="006958F9" w:rsidRPr="00A319FA" w:rsidRDefault="006958F9" w:rsidP="00CF1FED">
            <w:pPr>
              <w:numPr>
                <w:ilvl w:val="0"/>
                <w:numId w:val="37"/>
              </w:numPr>
              <w:ind w:left="2"/>
              <w:rPr>
                <w:rFonts w:ascii="Verdana" w:hAnsi="Verdana" w:cs="Calibri"/>
                <w:b/>
                <w:i/>
                <w:szCs w:val="20"/>
              </w:rPr>
            </w:pPr>
            <w:r w:rsidRPr="00A319FA">
              <w:rPr>
                <w:rFonts w:ascii="Verdana" w:hAnsi="Verdana" w:cs="Calibri"/>
                <w:b/>
                <w:i/>
                <w:szCs w:val="20"/>
              </w:rPr>
              <w:t xml:space="preserve">where [Branch 9 Step 2] has been executed then at any step between [Branch 9 Step 2] and [step 12] the Counterparty may choose to send an updated version of </w:t>
            </w:r>
            <w:proofErr w:type="gramStart"/>
            <w:r w:rsidRPr="00A319FA">
              <w:rPr>
                <w:rFonts w:ascii="Verdana" w:hAnsi="Verdana" w:cs="Calibri"/>
                <w:b/>
                <w:i/>
                <w:szCs w:val="20"/>
              </w:rPr>
              <w:t>F026</w:t>
            </w:r>
            <w:proofErr w:type="gramEnd"/>
          </w:p>
          <w:p w14:paraId="5A6AA33C" w14:textId="77777777" w:rsidR="006958F9" w:rsidRPr="00A319FA" w:rsidRDefault="006958F9" w:rsidP="00CF1FED">
            <w:pPr>
              <w:ind w:left="2"/>
              <w:rPr>
                <w:rFonts w:ascii="Verdana" w:hAnsi="Verdana" w:cs="Calibri"/>
                <w:szCs w:val="20"/>
              </w:rPr>
            </w:pPr>
          </w:p>
          <w:p w14:paraId="4805166E" w14:textId="77777777" w:rsidR="006958F9" w:rsidRPr="00A319FA" w:rsidRDefault="006958F9" w:rsidP="00CF1FED">
            <w:pPr>
              <w:pStyle w:val="Hints"/>
              <w:numPr>
                <w:ilvl w:val="0"/>
                <w:numId w:val="126"/>
              </w:numPr>
              <w:jc w:val="both"/>
              <w:rPr>
                <w:rFonts w:ascii="Verdana" w:hAnsi="Verdana" w:cs="Calibri"/>
                <w:b/>
                <w:i/>
              </w:rPr>
            </w:pPr>
            <w:r w:rsidRPr="00A319FA">
              <w:rPr>
                <w:rFonts w:ascii="Verdana" w:hAnsi="Verdana" w:cs="Calibri"/>
                <w:color w:val="auto"/>
                <w:lang w:val="en-GB"/>
              </w:rPr>
              <w:t xml:space="preserve">The </w:t>
            </w:r>
            <w:r w:rsidR="001556F8" w:rsidRPr="00A319FA">
              <w:rPr>
                <w:rFonts w:ascii="Verdana" w:hAnsi="Verdana" w:cs="Calibri"/>
                <w:color w:val="auto"/>
                <w:lang w:val="en-GB"/>
              </w:rPr>
              <w:t>Counterparty</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 xml:space="preserve">AD_BUC_10_Subprocess - </w:t>
            </w:r>
            <w:proofErr w:type="spellStart"/>
            <w:r w:rsidRPr="00A319FA">
              <w:rPr>
                <w:rFonts w:ascii="Verdana" w:hAnsi="Verdana" w:cs="Calibri"/>
                <w:b/>
                <w:i/>
                <w:color w:val="auto"/>
                <w:lang w:val="en-GB"/>
              </w:rPr>
              <w:t>Update_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063A4771" w14:textId="77777777" w:rsidR="006958F9" w:rsidRPr="00A319FA" w:rsidRDefault="006958F9" w:rsidP="00CF1FED">
            <w:pPr>
              <w:pStyle w:val="Hints"/>
              <w:numPr>
                <w:ilvl w:val="0"/>
                <w:numId w:val="126"/>
              </w:numPr>
              <w:jc w:val="both"/>
              <w:rPr>
                <w:rFonts w:ascii="Verdana" w:hAnsi="Verdana" w:cs="Calibri"/>
                <w:b/>
                <w:i/>
              </w:rPr>
            </w:pPr>
            <w:r w:rsidRPr="00A319FA">
              <w:rPr>
                <w:rFonts w:ascii="Verdana" w:hAnsi="Verdana" w:cs="Calibri"/>
                <w:color w:val="auto"/>
                <w:lang w:val="en-GB"/>
              </w:rPr>
              <w:t>[This Branch] Ends</w:t>
            </w:r>
            <w:r w:rsidR="002A5E38">
              <w:rPr>
                <w:rFonts w:ascii="Verdana" w:hAnsi="Verdana" w:cs="Calibri"/>
                <w:color w:val="auto"/>
                <w:lang w:val="en-GB"/>
              </w:rPr>
              <w:t>.</w:t>
            </w:r>
          </w:p>
        </w:tc>
      </w:tr>
      <w:tr w:rsidR="006958F9" w:rsidRPr="00775A0B" w14:paraId="36FAEA4C" w14:textId="77777777" w:rsidTr="00C07095">
        <w:tblPrEx>
          <w:tblBorders>
            <w:bottom w:val="single" w:sz="12" w:space="0" w:color="auto"/>
          </w:tblBorders>
        </w:tblPrEx>
        <w:trPr>
          <w:gridAfter w:val="1"/>
          <w:wAfter w:w="9" w:type="dxa"/>
          <w:trHeight w:val="564"/>
        </w:trPr>
        <w:tc>
          <w:tcPr>
            <w:tcW w:w="2518" w:type="dxa"/>
            <w:gridSpan w:val="2"/>
          </w:tcPr>
          <w:p w14:paraId="3D0F71DF" w14:textId="77777777" w:rsidR="006958F9" w:rsidRPr="00A319FA" w:rsidRDefault="006958F9" w:rsidP="00CF1FED">
            <w:pPr>
              <w:rPr>
                <w:rFonts w:ascii="Verdana" w:hAnsi="Verdana" w:cs="Calibri"/>
                <w:b/>
                <w:szCs w:val="20"/>
              </w:rPr>
            </w:pPr>
          </w:p>
        </w:tc>
        <w:tc>
          <w:tcPr>
            <w:tcW w:w="7220" w:type="dxa"/>
            <w:gridSpan w:val="3"/>
          </w:tcPr>
          <w:p w14:paraId="14905527" w14:textId="77777777" w:rsidR="006958F9" w:rsidRPr="00A319FA" w:rsidRDefault="006958F9" w:rsidP="00CF1FED">
            <w:pPr>
              <w:numPr>
                <w:ilvl w:val="0"/>
                <w:numId w:val="37"/>
              </w:numPr>
              <w:ind w:left="2"/>
              <w:rPr>
                <w:rFonts w:ascii="Verdana" w:hAnsi="Verdana" w:cs="Calibri"/>
                <w:b/>
                <w:i/>
                <w:szCs w:val="20"/>
              </w:rPr>
            </w:pPr>
            <w:r w:rsidRPr="00A319FA">
              <w:rPr>
                <w:rFonts w:ascii="Verdana" w:hAnsi="Verdana" w:cs="Calibri"/>
                <w:b/>
                <w:i/>
                <w:szCs w:val="20"/>
              </w:rPr>
              <w:t xml:space="preserve">where [Branch </w:t>
            </w:r>
            <w:r w:rsidR="00B1189B" w:rsidRPr="00A319FA">
              <w:rPr>
                <w:rFonts w:ascii="Verdana" w:hAnsi="Verdana" w:cs="Calibri"/>
                <w:b/>
                <w:i/>
                <w:szCs w:val="20"/>
              </w:rPr>
              <w:t>9</w:t>
            </w:r>
            <w:r w:rsidRPr="00A319FA">
              <w:rPr>
                <w:rFonts w:ascii="Verdana" w:hAnsi="Verdana" w:cs="Calibri"/>
                <w:b/>
                <w:i/>
                <w:szCs w:val="20"/>
              </w:rPr>
              <w:t xml:space="preserve"> Step 5] has been executed then at any step between [Branch </w:t>
            </w:r>
            <w:r w:rsidR="00B1189B" w:rsidRPr="00A319FA">
              <w:rPr>
                <w:rFonts w:ascii="Verdana" w:hAnsi="Verdana" w:cs="Calibri"/>
                <w:b/>
                <w:i/>
                <w:szCs w:val="20"/>
              </w:rPr>
              <w:t>9</w:t>
            </w:r>
            <w:r w:rsidRPr="00A319FA">
              <w:rPr>
                <w:rFonts w:ascii="Verdana" w:hAnsi="Verdana" w:cs="Calibri"/>
                <w:b/>
                <w:i/>
                <w:szCs w:val="20"/>
              </w:rPr>
              <w:t xml:space="preserve"> Step 5] and [step 12] the </w:t>
            </w:r>
            <w:r w:rsidR="00192F9D" w:rsidRPr="00A319FA">
              <w:rPr>
                <w:rFonts w:ascii="Verdana" w:hAnsi="Verdana" w:cs="Calibri"/>
                <w:b/>
                <w:i/>
                <w:szCs w:val="20"/>
              </w:rPr>
              <w:t>Case Owner</w:t>
            </w:r>
            <w:r w:rsidRPr="00A319FA">
              <w:rPr>
                <w:rFonts w:ascii="Verdana" w:hAnsi="Verdana" w:cs="Calibri"/>
                <w:b/>
                <w:i/>
                <w:szCs w:val="20"/>
              </w:rPr>
              <w:t xml:space="preserve"> may choose to send an updated version of </w:t>
            </w:r>
            <w:proofErr w:type="gramStart"/>
            <w:r w:rsidRPr="00A319FA">
              <w:rPr>
                <w:rFonts w:ascii="Verdana" w:hAnsi="Verdana" w:cs="Calibri"/>
                <w:b/>
                <w:i/>
                <w:szCs w:val="20"/>
              </w:rPr>
              <w:t>F027</w:t>
            </w:r>
            <w:proofErr w:type="gramEnd"/>
          </w:p>
          <w:p w14:paraId="001F642E" w14:textId="77777777" w:rsidR="006958F9" w:rsidRPr="00A319FA" w:rsidRDefault="006958F9" w:rsidP="00CF1FED">
            <w:pPr>
              <w:ind w:left="2"/>
              <w:rPr>
                <w:rFonts w:ascii="Verdana" w:hAnsi="Verdana" w:cs="Calibri"/>
                <w:szCs w:val="20"/>
              </w:rPr>
            </w:pPr>
          </w:p>
          <w:p w14:paraId="4F52F63A" w14:textId="77777777" w:rsidR="006958F9" w:rsidRPr="00A319FA" w:rsidRDefault="006958F9" w:rsidP="00CF1FED">
            <w:pPr>
              <w:pStyle w:val="Hints"/>
              <w:numPr>
                <w:ilvl w:val="0"/>
                <w:numId w:val="125"/>
              </w:numPr>
              <w:jc w:val="both"/>
              <w:rPr>
                <w:rFonts w:ascii="Verdana" w:hAnsi="Verdana" w:cs="Calibri"/>
                <w:b/>
                <w:i/>
              </w:rPr>
            </w:pPr>
            <w:r w:rsidRPr="00A319FA">
              <w:rPr>
                <w:rFonts w:ascii="Verdana" w:hAnsi="Verdana" w:cs="Calibri"/>
                <w:color w:val="auto"/>
                <w:lang w:val="en-GB"/>
              </w:rPr>
              <w:t xml:space="preserve">The </w:t>
            </w:r>
            <w:r w:rsidR="00192F9D" w:rsidRPr="00A319FA">
              <w:rPr>
                <w:rFonts w:ascii="Verdana" w:hAnsi="Verdana" w:cs="Calibri"/>
                <w:color w:val="auto"/>
                <w:lang w:val="en-GB"/>
              </w:rPr>
              <w:t>Case Owner</w:t>
            </w:r>
            <w:r w:rsidR="00B1189B" w:rsidRPr="00A319FA">
              <w:rPr>
                <w:rFonts w:ascii="Verdana" w:hAnsi="Verdana" w:cs="Calibri"/>
                <w:color w:val="auto"/>
                <w:lang w:val="en-GB"/>
              </w:rPr>
              <w:t xml:space="preserve"> </w:t>
            </w:r>
            <w:r w:rsidRPr="00A319FA">
              <w:rPr>
                <w:rFonts w:ascii="Verdana" w:hAnsi="Verdana" w:cs="Calibri"/>
                <w:color w:val="auto"/>
                <w:lang w:val="en-GB"/>
              </w:rPr>
              <w:t xml:space="preserve">executes business use case </w:t>
            </w:r>
            <w:r w:rsidRPr="00A319FA">
              <w:rPr>
                <w:rFonts w:ascii="Verdana" w:hAnsi="Verdana" w:cs="Calibri"/>
                <w:b/>
                <w:i/>
                <w:color w:val="auto"/>
                <w:lang w:val="en-GB"/>
              </w:rPr>
              <w:t xml:space="preserve">AD_BUC_10_Subprocess - </w:t>
            </w:r>
            <w:proofErr w:type="spellStart"/>
            <w:r w:rsidRPr="00A319FA">
              <w:rPr>
                <w:rFonts w:ascii="Verdana" w:hAnsi="Verdana" w:cs="Calibri"/>
                <w:b/>
                <w:i/>
                <w:color w:val="auto"/>
                <w:lang w:val="en-GB"/>
              </w:rPr>
              <w:t>Update_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3CBCEDC8" w14:textId="77777777" w:rsidR="006958F9" w:rsidRPr="00A319FA" w:rsidRDefault="006958F9" w:rsidP="00CF1FED">
            <w:pPr>
              <w:pStyle w:val="Hints"/>
              <w:numPr>
                <w:ilvl w:val="0"/>
                <w:numId w:val="125"/>
              </w:numPr>
              <w:jc w:val="both"/>
              <w:rPr>
                <w:rFonts w:ascii="Verdana" w:hAnsi="Verdana" w:cs="Calibri"/>
                <w:b/>
                <w:i/>
              </w:rPr>
            </w:pPr>
            <w:r w:rsidRPr="00A319FA">
              <w:rPr>
                <w:rFonts w:ascii="Verdana" w:hAnsi="Verdana" w:cs="Calibri"/>
                <w:color w:val="auto"/>
                <w:lang w:val="en-GB"/>
              </w:rPr>
              <w:t>[This Branch] Ends</w:t>
            </w:r>
            <w:r w:rsidR="002A5E38">
              <w:rPr>
                <w:rFonts w:ascii="Verdana" w:hAnsi="Verdana" w:cs="Calibri"/>
                <w:color w:val="auto"/>
                <w:lang w:val="en-GB"/>
              </w:rPr>
              <w:t>.</w:t>
            </w:r>
          </w:p>
        </w:tc>
      </w:tr>
      <w:tr w:rsidR="006958F9" w:rsidRPr="00775A0B" w14:paraId="455A352D" w14:textId="77777777" w:rsidTr="00C07095">
        <w:tblPrEx>
          <w:tblBorders>
            <w:bottom w:val="single" w:sz="12" w:space="0" w:color="auto"/>
          </w:tblBorders>
        </w:tblPrEx>
        <w:trPr>
          <w:gridAfter w:val="1"/>
          <w:wAfter w:w="9" w:type="dxa"/>
          <w:trHeight w:val="564"/>
        </w:trPr>
        <w:tc>
          <w:tcPr>
            <w:tcW w:w="2518" w:type="dxa"/>
            <w:gridSpan w:val="2"/>
          </w:tcPr>
          <w:p w14:paraId="52FB3AE0" w14:textId="77777777" w:rsidR="006958F9" w:rsidRPr="00A319FA" w:rsidRDefault="006958F9" w:rsidP="00CF1FED">
            <w:pPr>
              <w:rPr>
                <w:rFonts w:ascii="Verdana" w:hAnsi="Verdana" w:cs="Calibri"/>
                <w:b/>
                <w:szCs w:val="20"/>
              </w:rPr>
            </w:pPr>
          </w:p>
        </w:tc>
        <w:tc>
          <w:tcPr>
            <w:tcW w:w="7220" w:type="dxa"/>
            <w:gridSpan w:val="3"/>
          </w:tcPr>
          <w:p w14:paraId="0B0E9857" w14:textId="77777777" w:rsidR="006958F9" w:rsidRPr="00A319FA" w:rsidRDefault="006958F9" w:rsidP="00CF1FED">
            <w:pPr>
              <w:numPr>
                <w:ilvl w:val="0"/>
                <w:numId w:val="37"/>
              </w:numPr>
              <w:ind w:left="2"/>
              <w:rPr>
                <w:rFonts w:ascii="Verdana" w:hAnsi="Verdana" w:cs="Calibri"/>
                <w:b/>
                <w:i/>
                <w:szCs w:val="20"/>
              </w:rPr>
            </w:pPr>
            <w:r w:rsidRPr="00A319FA">
              <w:rPr>
                <w:rFonts w:ascii="Verdana" w:hAnsi="Verdana" w:cs="Calibri"/>
                <w:b/>
                <w:i/>
                <w:szCs w:val="20"/>
              </w:rPr>
              <w:t>where [Branch 1</w:t>
            </w:r>
            <w:r w:rsidR="00123732" w:rsidRPr="00A319FA">
              <w:rPr>
                <w:rFonts w:ascii="Verdana" w:hAnsi="Verdana" w:cs="Calibri"/>
                <w:b/>
                <w:i/>
                <w:szCs w:val="20"/>
              </w:rPr>
              <w:t>2</w:t>
            </w:r>
            <w:r w:rsidRPr="00A319FA">
              <w:rPr>
                <w:rFonts w:ascii="Verdana" w:hAnsi="Verdana" w:cs="Calibri"/>
                <w:b/>
                <w:i/>
                <w:szCs w:val="20"/>
              </w:rPr>
              <w:t xml:space="preserve"> Step 2] has been executed then at any step between [Branch 1</w:t>
            </w:r>
            <w:r w:rsidR="00123732" w:rsidRPr="00A319FA">
              <w:rPr>
                <w:rFonts w:ascii="Verdana" w:hAnsi="Verdana" w:cs="Calibri"/>
                <w:b/>
                <w:i/>
                <w:szCs w:val="20"/>
              </w:rPr>
              <w:t>2</w:t>
            </w:r>
            <w:r w:rsidRPr="00A319FA">
              <w:rPr>
                <w:rFonts w:ascii="Verdana" w:hAnsi="Verdana" w:cs="Calibri"/>
                <w:b/>
                <w:i/>
                <w:szCs w:val="20"/>
              </w:rPr>
              <w:t xml:space="preserve"> Step 2] and [step 12] the </w:t>
            </w:r>
            <w:r w:rsidR="00123732" w:rsidRPr="00A319FA">
              <w:rPr>
                <w:rFonts w:ascii="Verdana" w:hAnsi="Verdana" w:cs="Calibri"/>
                <w:b/>
                <w:i/>
                <w:szCs w:val="20"/>
              </w:rPr>
              <w:t>Counterparty</w:t>
            </w:r>
            <w:r w:rsidRPr="00A319FA">
              <w:rPr>
                <w:rFonts w:ascii="Verdana" w:hAnsi="Verdana" w:cs="Calibri"/>
                <w:b/>
                <w:i/>
                <w:szCs w:val="20"/>
              </w:rPr>
              <w:t xml:space="preserve"> may choose to send an updated version of </w:t>
            </w:r>
            <w:proofErr w:type="gramStart"/>
            <w:r w:rsidRPr="00A319FA">
              <w:rPr>
                <w:rFonts w:ascii="Verdana" w:hAnsi="Verdana" w:cs="Calibri"/>
                <w:b/>
                <w:i/>
                <w:szCs w:val="20"/>
              </w:rPr>
              <w:t>F023</w:t>
            </w:r>
            <w:proofErr w:type="gramEnd"/>
          </w:p>
          <w:p w14:paraId="49F709D6" w14:textId="77777777" w:rsidR="006958F9" w:rsidRPr="00A319FA" w:rsidRDefault="006958F9" w:rsidP="00CF1FED">
            <w:pPr>
              <w:ind w:left="2"/>
              <w:rPr>
                <w:rFonts w:ascii="Verdana" w:hAnsi="Verdana" w:cs="Calibri"/>
                <w:szCs w:val="20"/>
              </w:rPr>
            </w:pPr>
          </w:p>
          <w:p w14:paraId="2541347B" w14:textId="77777777" w:rsidR="006958F9" w:rsidRPr="00A319FA" w:rsidRDefault="006958F9" w:rsidP="00CF1FED">
            <w:pPr>
              <w:pStyle w:val="Hints"/>
              <w:numPr>
                <w:ilvl w:val="0"/>
                <w:numId w:val="129"/>
              </w:numPr>
              <w:jc w:val="both"/>
              <w:rPr>
                <w:rFonts w:ascii="Verdana" w:hAnsi="Verdana" w:cs="Calibri"/>
                <w:b/>
                <w:i/>
              </w:rPr>
            </w:pPr>
            <w:r w:rsidRPr="00A319FA">
              <w:rPr>
                <w:rFonts w:ascii="Verdana" w:hAnsi="Verdana" w:cs="Calibri"/>
                <w:color w:val="auto"/>
                <w:lang w:val="en-GB"/>
              </w:rPr>
              <w:t xml:space="preserve">The </w:t>
            </w:r>
            <w:r w:rsidR="00123732" w:rsidRPr="00A319FA">
              <w:rPr>
                <w:rFonts w:ascii="Verdana" w:hAnsi="Verdana" w:cs="Calibri"/>
                <w:color w:val="auto"/>
                <w:lang w:val="en-GB"/>
              </w:rPr>
              <w:t>Counterparty</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 xml:space="preserve">AD_BUC_10_Subprocess - </w:t>
            </w:r>
            <w:proofErr w:type="spellStart"/>
            <w:r w:rsidRPr="00A319FA">
              <w:rPr>
                <w:rFonts w:ascii="Verdana" w:hAnsi="Verdana" w:cs="Calibri"/>
                <w:b/>
                <w:i/>
                <w:color w:val="auto"/>
                <w:lang w:val="en-GB"/>
              </w:rPr>
              <w:t>Update_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51870F13" w14:textId="77777777" w:rsidR="006958F9" w:rsidRPr="00A319FA" w:rsidRDefault="006958F9" w:rsidP="00CF1FED">
            <w:pPr>
              <w:pStyle w:val="Hints"/>
              <w:numPr>
                <w:ilvl w:val="0"/>
                <w:numId w:val="129"/>
              </w:numPr>
              <w:jc w:val="both"/>
              <w:rPr>
                <w:rFonts w:ascii="Verdana" w:hAnsi="Verdana" w:cs="Calibri"/>
                <w:b/>
                <w:i/>
              </w:rPr>
            </w:pPr>
            <w:r w:rsidRPr="00A319FA">
              <w:rPr>
                <w:rFonts w:ascii="Verdana" w:hAnsi="Verdana" w:cs="Calibri"/>
                <w:color w:val="auto"/>
                <w:lang w:val="en-GB"/>
              </w:rPr>
              <w:t>[This Branch] Ends</w:t>
            </w:r>
            <w:r w:rsidR="002A5E38">
              <w:rPr>
                <w:rFonts w:ascii="Verdana" w:hAnsi="Verdana" w:cs="Calibri"/>
                <w:color w:val="auto"/>
                <w:lang w:val="en-GB"/>
              </w:rPr>
              <w:t>.</w:t>
            </w:r>
          </w:p>
        </w:tc>
      </w:tr>
      <w:tr w:rsidR="006958F9" w:rsidRPr="00775A0B" w14:paraId="4049DEFA" w14:textId="77777777" w:rsidTr="00C07095">
        <w:tblPrEx>
          <w:tblBorders>
            <w:bottom w:val="single" w:sz="12" w:space="0" w:color="auto"/>
          </w:tblBorders>
        </w:tblPrEx>
        <w:trPr>
          <w:gridAfter w:val="1"/>
          <w:wAfter w:w="9" w:type="dxa"/>
          <w:trHeight w:val="564"/>
        </w:trPr>
        <w:tc>
          <w:tcPr>
            <w:tcW w:w="2518" w:type="dxa"/>
            <w:gridSpan w:val="2"/>
          </w:tcPr>
          <w:p w14:paraId="30B6E10E" w14:textId="77777777" w:rsidR="006958F9" w:rsidRPr="00A319FA" w:rsidRDefault="006958F9" w:rsidP="00CF1FED">
            <w:pPr>
              <w:rPr>
                <w:rFonts w:ascii="Verdana" w:hAnsi="Verdana" w:cs="Calibri"/>
                <w:b/>
                <w:szCs w:val="20"/>
              </w:rPr>
            </w:pPr>
          </w:p>
        </w:tc>
        <w:tc>
          <w:tcPr>
            <w:tcW w:w="7220" w:type="dxa"/>
            <w:gridSpan w:val="3"/>
          </w:tcPr>
          <w:p w14:paraId="72E4AA87" w14:textId="77777777" w:rsidR="000E7876" w:rsidRPr="00360224" w:rsidRDefault="000E7876" w:rsidP="000E7876">
            <w:pPr>
              <w:numPr>
                <w:ilvl w:val="0"/>
                <w:numId w:val="37"/>
              </w:numPr>
              <w:ind w:left="2"/>
              <w:rPr>
                <w:rFonts w:ascii="Verdana" w:hAnsi="Verdana" w:cs="Calibri"/>
                <w:b/>
                <w:i/>
              </w:rPr>
            </w:pPr>
            <w:r w:rsidRPr="00360224">
              <w:rPr>
                <w:rFonts w:ascii="Verdana" w:hAnsi="Verdana" w:cs="Calibri"/>
                <w:b/>
                <w:i/>
                <w:szCs w:val="20"/>
              </w:rPr>
              <w:t>[REMOVED]</w:t>
            </w:r>
          </w:p>
          <w:p w14:paraId="496EF215" w14:textId="77777777" w:rsidR="006958F9" w:rsidRPr="00A319FA" w:rsidRDefault="006958F9" w:rsidP="000E7876">
            <w:pPr>
              <w:pStyle w:val="Hints"/>
              <w:ind w:left="720"/>
              <w:jc w:val="both"/>
              <w:rPr>
                <w:rFonts w:ascii="Verdana" w:hAnsi="Verdana" w:cs="Calibri"/>
                <w:b/>
                <w:i/>
              </w:rPr>
            </w:pPr>
          </w:p>
        </w:tc>
      </w:tr>
      <w:tr w:rsidR="006958F9" w:rsidRPr="00775A0B" w14:paraId="20078F8C" w14:textId="77777777" w:rsidTr="00C07095">
        <w:tblPrEx>
          <w:tblBorders>
            <w:bottom w:val="single" w:sz="12" w:space="0" w:color="auto"/>
          </w:tblBorders>
        </w:tblPrEx>
        <w:trPr>
          <w:gridAfter w:val="1"/>
          <w:wAfter w:w="9" w:type="dxa"/>
          <w:trHeight w:val="564"/>
        </w:trPr>
        <w:tc>
          <w:tcPr>
            <w:tcW w:w="2518" w:type="dxa"/>
            <w:gridSpan w:val="2"/>
          </w:tcPr>
          <w:p w14:paraId="6CFC045E" w14:textId="77777777" w:rsidR="006958F9" w:rsidRPr="00A319FA" w:rsidRDefault="006958F9" w:rsidP="00CF1FED">
            <w:pPr>
              <w:rPr>
                <w:rFonts w:ascii="Verdana" w:hAnsi="Verdana" w:cs="Calibri"/>
                <w:b/>
                <w:szCs w:val="20"/>
              </w:rPr>
            </w:pPr>
          </w:p>
        </w:tc>
        <w:tc>
          <w:tcPr>
            <w:tcW w:w="7220" w:type="dxa"/>
            <w:gridSpan w:val="3"/>
          </w:tcPr>
          <w:p w14:paraId="1B408B67" w14:textId="77777777" w:rsidR="006958F9" w:rsidRPr="00A319FA" w:rsidRDefault="006958F9" w:rsidP="00CF1FED">
            <w:pPr>
              <w:numPr>
                <w:ilvl w:val="0"/>
                <w:numId w:val="37"/>
              </w:numPr>
              <w:ind w:left="2"/>
              <w:rPr>
                <w:rFonts w:ascii="Verdana" w:hAnsi="Verdana" w:cs="Calibri"/>
                <w:b/>
                <w:i/>
                <w:szCs w:val="20"/>
              </w:rPr>
            </w:pPr>
            <w:r w:rsidRPr="00A319FA">
              <w:rPr>
                <w:rFonts w:ascii="Verdana" w:hAnsi="Verdana" w:cs="Calibri"/>
                <w:b/>
                <w:i/>
                <w:szCs w:val="20"/>
              </w:rPr>
              <w:t>where [Branch 1</w:t>
            </w:r>
            <w:r w:rsidR="00CE38FC" w:rsidRPr="00A319FA">
              <w:rPr>
                <w:rFonts w:ascii="Verdana" w:hAnsi="Verdana" w:cs="Calibri"/>
                <w:b/>
                <w:i/>
                <w:szCs w:val="20"/>
              </w:rPr>
              <w:t>4</w:t>
            </w:r>
            <w:r w:rsidRPr="00A319FA">
              <w:rPr>
                <w:rFonts w:ascii="Verdana" w:hAnsi="Verdana" w:cs="Calibri"/>
                <w:b/>
                <w:i/>
                <w:szCs w:val="20"/>
              </w:rPr>
              <w:t xml:space="preserve"> Step 2] has been executed then at any step between [Branch 1</w:t>
            </w:r>
            <w:r w:rsidR="00CE38FC" w:rsidRPr="00A319FA">
              <w:rPr>
                <w:rFonts w:ascii="Verdana" w:hAnsi="Verdana" w:cs="Calibri"/>
                <w:b/>
                <w:i/>
                <w:szCs w:val="20"/>
              </w:rPr>
              <w:t>4</w:t>
            </w:r>
            <w:r w:rsidRPr="00A319FA">
              <w:rPr>
                <w:rFonts w:ascii="Verdana" w:hAnsi="Verdana" w:cs="Calibri"/>
                <w:b/>
                <w:i/>
                <w:szCs w:val="20"/>
              </w:rPr>
              <w:t xml:space="preserve"> Step 2] and [step 12] the </w:t>
            </w:r>
            <w:r w:rsidR="00F369FE" w:rsidRPr="00A319FA">
              <w:rPr>
                <w:rFonts w:ascii="Verdana" w:hAnsi="Verdana" w:cs="Calibri"/>
                <w:b/>
                <w:i/>
                <w:szCs w:val="20"/>
              </w:rPr>
              <w:t>Counterparty</w:t>
            </w:r>
            <w:r w:rsidRPr="00A319FA">
              <w:rPr>
                <w:rFonts w:ascii="Verdana" w:hAnsi="Verdana" w:cs="Calibri"/>
                <w:b/>
                <w:i/>
                <w:szCs w:val="20"/>
              </w:rPr>
              <w:t xml:space="preserve"> may choose to send an updated version of </w:t>
            </w:r>
            <w:proofErr w:type="gramStart"/>
            <w:r w:rsidRPr="00A319FA">
              <w:rPr>
                <w:rFonts w:ascii="Verdana" w:hAnsi="Verdana" w:cs="Calibri"/>
                <w:b/>
                <w:i/>
                <w:szCs w:val="20"/>
              </w:rPr>
              <w:t>F027</w:t>
            </w:r>
            <w:proofErr w:type="gramEnd"/>
          </w:p>
          <w:p w14:paraId="1630AEA2" w14:textId="77777777" w:rsidR="006958F9" w:rsidRPr="00A319FA" w:rsidRDefault="006958F9" w:rsidP="00CF1FED">
            <w:pPr>
              <w:ind w:left="2"/>
              <w:rPr>
                <w:rFonts w:ascii="Verdana" w:hAnsi="Verdana" w:cs="Calibri"/>
                <w:szCs w:val="20"/>
              </w:rPr>
            </w:pPr>
          </w:p>
          <w:p w14:paraId="64A849E0" w14:textId="77777777" w:rsidR="00983338" w:rsidRPr="00A319FA" w:rsidRDefault="006958F9" w:rsidP="00CF1FED">
            <w:pPr>
              <w:pStyle w:val="Hints"/>
              <w:numPr>
                <w:ilvl w:val="0"/>
                <w:numId w:val="131"/>
              </w:numPr>
              <w:jc w:val="both"/>
              <w:rPr>
                <w:rFonts w:ascii="Verdana" w:hAnsi="Verdana" w:cs="Calibri"/>
                <w:b/>
                <w:i/>
              </w:rPr>
            </w:pPr>
            <w:r w:rsidRPr="00A319FA">
              <w:rPr>
                <w:rFonts w:ascii="Verdana" w:hAnsi="Verdana" w:cs="Calibri"/>
                <w:color w:val="auto"/>
                <w:lang w:val="en-GB"/>
              </w:rPr>
              <w:t xml:space="preserve">The </w:t>
            </w:r>
            <w:r w:rsidR="00F369FE" w:rsidRPr="00A319FA">
              <w:rPr>
                <w:rFonts w:ascii="Verdana" w:hAnsi="Verdana" w:cs="Calibri"/>
                <w:color w:val="auto"/>
                <w:lang w:val="en-GB"/>
              </w:rPr>
              <w:t>Counterparty</w:t>
            </w:r>
            <w:r w:rsidRPr="00A319FA">
              <w:rPr>
                <w:rFonts w:ascii="Verdana" w:hAnsi="Verdana" w:cs="Calibri"/>
                <w:color w:val="auto"/>
                <w:lang w:val="en-GB"/>
              </w:rPr>
              <w:t xml:space="preserve"> executes business use case </w:t>
            </w:r>
            <w:r w:rsidRPr="00A319FA">
              <w:rPr>
                <w:rFonts w:ascii="Verdana" w:hAnsi="Verdana" w:cs="Calibri"/>
                <w:b/>
                <w:i/>
                <w:color w:val="auto"/>
                <w:lang w:val="en-GB"/>
              </w:rPr>
              <w:t xml:space="preserve">AD_BUC_10_Subprocess - </w:t>
            </w:r>
            <w:proofErr w:type="spellStart"/>
            <w:r w:rsidRPr="00A319FA">
              <w:rPr>
                <w:rFonts w:ascii="Verdana" w:hAnsi="Verdana" w:cs="Calibri"/>
                <w:b/>
                <w:i/>
                <w:color w:val="auto"/>
                <w:lang w:val="en-GB"/>
              </w:rPr>
              <w:t>Update_</w:t>
            </w:r>
            <w:proofErr w:type="gramStart"/>
            <w:r w:rsidRPr="00A319FA">
              <w:rPr>
                <w:rFonts w:ascii="Verdana" w:hAnsi="Verdana" w:cs="Calibri"/>
                <w:b/>
                <w:i/>
                <w:color w:val="auto"/>
                <w:lang w:val="en-GB"/>
              </w:rPr>
              <w:t>SED</w:t>
            </w:r>
            <w:proofErr w:type="spellEnd"/>
            <w:r w:rsidRPr="00A319FA">
              <w:rPr>
                <w:rFonts w:ascii="Verdana" w:hAnsi="Verdana" w:cs="Calibri"/>
                <w:b/>
                <w:i/>
                <w:color w:val="auto"/>
                <w:lang w:val="en-GB"/>
              </w:rPr>
              <w:t>;</w:t>
            </w:r>
            <w:proofErr w:type="gramEnd"/>
          </w:p>
          <w:p w14:paraId="27270C17" w14:textId="77777777" w:rsidR="006958F9" w:rsidRPr="00A319FA" w:rsidRDefault="006958F9" w:rsidP="00CF1FED">
            <w:pPr>
              <w:pStyle w:val="Hints"/>
              <w:numPr>
                <w:ilvl w:val="0"/>
                <w:numId w:val="131"/>
              </w:numPr>
              <w:jc w:val="both"/>
              <w:rPr>
                <w:rFonts w:ascii="Verdana" w:hAnsi="Verdana" w:cs="Calibri"/>
                <w:b/>
                <w:i/>
              </w:rPr>
            </w:pPr>
            <w:r w:rsidRPr="00A319FA">
              <w:rPr>
                <w:rFonts w:ascii="Verdana" w:hAnsi="Verdana" w:cs="Calibri"/>
                <w:color w:val="auto"/>
                <w:lang w:val="en-GB"/>
              </w:rPr>
              <w:t>[This Branch] Ends</w:t>
            </w:r>
            <w:r w:rsidR="002A5E38">
              <w:rPr>
                <w:rFonts w:ascii="Verdana" w:hAnsi="Verdana" w:cs="Calibri"/>
                <w:color w:val="auto"/>
                <w:lang w:val="en-GB"/>
              </w:rPr>
              <w:t>.</w:t>
            </w:r>
          </w:p>
        </w:tc>
      </w:tr>
      <w:tr w:rsidR="00030181" w:rsidRPr="00775A0B" w14:paraId="25CBF51F" w14:textId="77777777" w:rsidTr="008562B5">
        <w:tblPrEx>
          <w:tblBorders>
            <w:bottom w:val="single" w:sz="12" w:space="0" w:color="auto"/>
          </w:tblBorders>
        </w:tblPrEx>
        <w:trPr>
          <w:gridAfter w:val="1"/>
          <w:wAfter w:w="9" w:type="dxa"/>
          <w:trHeight w:val="34"/>
        </w:trPr>
        <w:tc>
          <w:tcPr>
            <w:tcW w:w="2518" w:type="dxa"/>
            <w:gridSpan w:val="2"/>
          </w:tcPr>
          <w:p w14:paraId="5D1AA262" w14:textId="77777777" w:rsidR="00030181" w:rsidRPr="00A319FA" w:rsidRDefault="00030181" w:rsidP="00CF1FED">
            <w:pPr>
              <w:rPr>
                <w:rFonts w:ascii="Verdana" w:hAnsi="Verdana" w:cs="Calibri"/>
                <w:b/>
                <w:szCs w:val="20"/>
              </w:rPr>
            </w:pPr>
          </w:p>
        </w:tc>
        <w:tc>
          <w:tcPr>
            <w:tcW w:w="7220" w:type="dxa"/>
            <w:gridSpan w:val="3"/>
            <w:shd w:val="clear" w:color="auto" w:fill="D9D9D9" w:themeFill="background1" w:themeFillShade="D9"/>
          </w:tcPr>
          <w:p w14:paraId="61D4701A" w14:textId="77777777" w:rsidR="00030181" w:rsidRPr="002C744F" w:rsidRDefault="00030181" w:rsidP="00030181">
            <w:pPr>
              <w:pStyle w:val="Hints"/>
              <w:jc w:val="both"/>
              <w:rPr>
                <w:rFonts w:ascii="Verdana" w:hAnsi="Verdana" w:cs="Calibri"/>
                <w:b/>
                <w:i/>
                <w:color w:val="auto"/>
                <w:u w:val="single"/>
                <w:lang w:val="en-GB" w:eastAsia="en-GB"/>
              </w:rPr>
            </w:pPr>
            <w:r w:rsidRPr="002C744F">
              <w:rPr>
                <w:rFonts w:ascii="Verdana" w:hAnsi="Verdana" w:cs="Calibri"/>
                <w:b/>
                <w:i/>
                <w:color w:val="auto"/>
                <w:u w:val="single"/>
                <w:lang w:val="en-GB" w:eastAsia="en-GB"/>
              </w:rPr>
              <w:t xml:space="preserve">The Following Branches determine the use of Horizontally defined Sub-Processes for the exchange of Medical Reports. </w:t>
            </w:r>
          </w:p>
          <w:p w14:paraId="2DDD81DE" w14:textId="77777777" w:rsidR="00030181" w:rsidRPr="002C744F" w:rsidRDefault="00030181" w:rsidP="00030181">
            <w:pPr>
              <w:pStyle w:val="Hints"/>
              <w:jc w:val="both"/>
              <w:rPr>
                <w:rFonts w:ascii="Verdana" w:hAnsi="Verdana" w:cs="Calibri"/>
                <w:b/>
                <w:color w:val="auto"/>
                <w:lang w:val="en-GB"/>
              </w:rPr>
            </w:pPr>
          </w:p>
        </w:tc>
      </w:tr>
      <w:tr w:rsidR="00030181" w:rsidRPr="00775A0B" w14:paraId="7F271A10" w14:textId="77777777" w:rsidTr="00C07095">
        <w:tblPrEx>
          <w:tblBorders>
            <w:bottom w:val="single" w:sz="12" w:space="0" w:color="auto"/>
          </w:tblBorders>
        </w:tblPrEx>
        <w:trPr>
          <w:gridAfter w:val="1"/>
          <w:wAfter w:w="9" w:type="dxa"/>
          <w:trHeight w:val="34"/>
        </w:trPr>
        <w:tc>
          <w:tcPr>
            <w:tcW w:w="2518" w:type="dxa"/>
            <w:gridSpan w:val="2"/>
          </w:tcPr>
          <w:p w14:paraId="1C876714" w14:textId="77777777" w:rsidR="00030181" w:rsidRPr="00A319FA" w:rsidRDefault="00030181" w:rsidP="00CF1FED">
            <w:pPr>
              <w:rPr>
                <w:rFonts w:ascii="Verdana" w:hAnsi="Verdana" w:cs="Calibri"/>
                <w:b/>
                <w:szCs w:val="20"/>
              </w:rPr>
            </w:pPr>
          </w:p>
        </w:tc>
        <w:tc>
          <w:tcPr>
            <w:tcW w:w="7220" w:type="dxa"/>
            <w:gridSpan w:val="3"/>
          </w:tcPr>
          <w:p w14:paraId="118A2251" w14:textId="77777777" w:rsidR="00030181" w:rsidRPr="002C744F" w:rsidRDefault="00030181" w:rsidP="00030181">
            <w:pPr>
              <w:numPr>
                <w:ilvl w:val="0"/>
                <w:numId w:val="37"/>
              </w:numPr>
              <w:ind w:left="2"/>
              <w:rPr>
                <w:rFonts w:ascii="Verdana" w:hAnsi="Verdana" w:cs="Calibri"/>
                <w:b/>
                <w:i/>
                <w:szCs w:val="20"/>
              </w:rPr>
            </w:pPr>
            <w:r w:rsidRPr="002C744F">
              <w:rPr>
                <w:rFonts w:ascii="Verdana" w:hAnsi="Verdana" w:cs="Calibri"/>
                <w:b/>
                <w:i/>
                <w:szCs w:val="20"/>
              </w:rPr>
              <w:t xml:space="preserve">at any step after </w:t>
            </w:r>
            <w:r w:rsidR="00971712" w:rsidRPr="002C744F">
              <w:rPr>
                <w:rFonts w:ascii="Verdana" w:hAnsi="Verdana" w:cs="Calibri"/>
                <w:b/>
                <w:i/>
                <w:szCs w:val="20"/>
              </w:rPr>
              <w:t>[S</w:t>
            </w:r>
            <w:r w:rsidRPr="002C744F">
              <w:rPr>
                <w:rFonts w:ascii="Verdana" w:hAnsi="Verdana" w:cs="Calibri"/>
                <w:b/>
                <w:i/>
                <w:szCs w:val="20"/>
              </w:rPr>
              <w:t>tep 4</w:t>
            </w:r>
            <w:r w:rsidR="00971712" w:rsidRPr="002C744F">
              <w:rPr>
                <w:rFonts w:ascii="Verdana" w:hAnsi="Verdana" w:cs="Calibri"/>
                <w:b/>
                <w:i/>
                <w:szCs w:val="20"/>
              </w:rPr>
              <w:t>]</w:t>
            </w:r>
            <w:r w:rsidRPr="002C744F">
              <w:rPr>
                <w:rFonts w:ascii="Verdana" w:hAnsi="Verdana" w:cs="Calibri"/>
                <w:b/>
                <w:i/>
                <w:szCs w:val="20"/>
              </w:rPr>
              <w:t xml:space="preserve"> the Case Owner may optionally choose to Request and Exchange Medical Data with another Participant</w:t>
            </w:r>
          </w:p>
          <w:p w14:paraId="7B532BCE" w14:textId="77777777" w:rsidR="00030181" w:rsidRPr="002C744F" w:rsidRDefault="00030181" w:rsidP="00030181">
            <w:pPr>
              <w:pStyle w:val="Hints"/>
              <w:jc w:val="both"/>
              <w:rPr>
                <w:rFonts w:ascii="Verdana" w:hAnsi="Verdana" w:cs="Calibri"/>
                <w:color w:val="auto"/>
                <w:lang w:val="en-GB"/>
              </w:rPr>
            </w:pPr>
          </w:p>
          <w:p w14:paraId="40C46862" w14:textId="77777777" w:rsidR="00030181" w:rsidRPr="002C744F" w:rsidRDefault="00030181" w:rsidP="00030181">
            <w:pPr>
              <w:pStyle w:val="Hints"/>
              <w:numPr>
                <w:ilvl w:val="0"/>
                <w:numId w:val="132"/>
              </w:numPr>
              <w:jc w:val="both"/>
              <w:rPr>
                <w:rFonts w:ascii="Verdana" w:hAnsi="Verdana" w:cs="Calibri"/>
                <w:b/>
                <w:i/>
                <w:color w:val="auto"/>
                <w:u w:val="single"/>
                <w:lang w:val="en-GB"/>
              </w:rPr>
            </w:pPr>
            <w:r w:rsidRPr="002C744F">
              <w:rPr>
                <w:rFonts w:ascii="Verdana" w:hAnsi="Verdana" w:cs="Calibri"/>
                <w:color w:val="auto"/>
                <w:lang w:val="en-GB"/>
              </w:rPr>
              <w:t>The Case Owner executes business use case</w:t>
            </w:r>
            <w:r w:rsidRPr="002C744F">
              <w:rPr>
                <w:rFonts w:ascii="Verdana" w:hAnsi="Verdana" w:cs="Calibri"/>
                <w:b/>
                <w:color w:val="auto"/>
                <w:lang w:val="en-GB"/>
              </w:rPr>
              <w:t xml:space="preserve"> </w:t>
            </w:r>
            <w:r w:rsidRPr="002C744F">
              <w:rPr>
                <w:rFonts w:ascii="Verdana" w:hAnsi="Verdana" w:cs="Calibri"/>
                <w:b/>
                <w:i/>
                <w:color w:val="auto"/>
                <w:lang w:val="en-GB"/>
              </w:rPr>
              <w:t xml:space="preserve">H_BUC_08 _Subprocess – Exchange of Medical </w:t>
            </w:r>
            <w:proofErr w:type="gramStart"/>
            <w:r w:rsidRPr="002C744F">
              <w:rPr>
                <w:rFonts w:ascii="Verdana" w:hAnsi="Verdana" w:cs="Calibri"/>
                <w:b/>
                <w:i/>
                <w:color w:val="auto"/>
                <w:lang w:val="en-GB"/>
              </w:rPr>
              <w:t>Data;</w:t>
            </w:r>
            <w:proofErr w:type="gramEnd"/>
          </w:p>
          <w:p w14:paraId="49E55CD4" w14:textId="77777777" w:rsidR="00030181" w:rsidRPr="002C744F" w:rsidRDefault="00030181" w:rsidP="00030181">
            <w:pPr>
              <w:pStyle w:val="Hints"/>
              <w:numPr>
                <w:ilvl w:val="0"/>
                <w:numId w:val="132"/>
              </w:numPr>
              <w:jc w:val="both"/>
              <w:rPr>
                <w:rFonts w:ascii="Verdana" w:hAnsi="Verdana" w:cs="Calibri"/>
                <w:b/>
                <w:i/>
                <w:color w:val="auto"/>
                <w:u w:val="single"/>
                <w:lang w:val="en-GB"/>
              </w:rPr>
            </w:pPr>
            <w:r w:rsidRPr="002C744F">
              <w:rPr>
                <w:rFonts w:ascii="Verdana" w:hAnsi="Verdana" w:cs="Calibri"/>
                <w:color w:val="auto"/>
                <w:lang w:val="en-GB"/>
              </w:rPr>
              <w:t>[This Branch] Ends.</w:t>
            </w:r>
          </w:p>
        </w:tc>
      </w:tr>
      <w:tr w:rsidR="00030181" w:rsidRPr="00775A0B" w14:paraId="17513E5C" w14:textId="77777777" w:rsidTr="00C07095">
        <w:tblPrEx>
          <w:tblBorders>
            <w:bottom w:val="single" w:sz="12" w:space="0" w:color="auto"/>
          </w:tblBorders>
        </w:tblPrEx>
        <w:trPr>
          <w:gridAfter w:val="1"/>
          <w:wAfter w:w="9" w:type="dxa"/>
          <w:trHeight w:val="34"/>
        </w:trPr>
        <w:tc>
          <w:tcPr>
            <w:tcW w:w="2518" w:type="dxa"/>
            <w:gridSpan w:val="2"/>
          </w:tcPr>
          <w:p w14:paraId="1A1FCAFB" w14:textId="77777777" w:rsidR="00030181" w:rsidRPr="00A319FA" w:rsidRDefault="00030181" w:rsidP="00CF1FED">
            <w:pPr>
              <w:rPr>
                <w:rFonts w:ascii="Verdana" w:hAnsi="Verdana" w:cs="Calibri"/>
                <w:b/>
                <w:szCs w:val="20"/>
              </w:rPr>
            </w:pPr>
          </w:p>
        </w:tc>
        <w:tc>
          <w:tcPr>
            <w:tcW w:w="7220" w:type="dxa"/>
            <w:gridSpan w:val="3"/>
          </w:tcPr>
          <w:p w14:paraId="50BAB9B4" w14:textId="77777777" w:rsidR="00030181" w:rsidRPr="002C744F" w:rsidRDefault="00030181" w:rsidP="00030181">
            <w:pPr>
              <w:numPr>
                <w:ilvl w:val="0"/>
                <w:numId w:val="37"/>
              </w:numPr>
              <w:ind w:left="2"/>
              <w:rPr>
                <w:rFonts w:ascii="Verdana" w:hAnsi="Verdana" w:cs="Calibri"/>
                <w:b/>
                <w:i/>
                <w:szCs w:val="20"/>
              </w:rPr>
            </w:pPr>
            <w:r w:rsidRPr="002C744F">
              <w:rPr>
                <w:rFonts w:ascii="Verdana" w:hAnsi="Verdana" w:cs="Calibri"/>
                <w:b/>
                <w:i/>
                <w:szCs w:val="20"/>
              </w:rPr>
              <w:t xml:space="preserve">at any step after </w:t>
            </w:r>
            <w:r w:rsidR="00971712" w:rsidRPr="002C744F">
              <w:rPr>
                <w:rFonts w:ascii="Verdana" w:hAnsi="Verdana" w:cs="Calibri"/>
                <w:b/>
                <w:i/>
                <w:szCs w:val="20"/>
              </w:rPr>
              <w:t>[S</w:t>
            </w:r>
            <w:r w:rsidRPr="002C744F">
              <w:rPr>
                <w:rFonts w:ascii="Verdana" w:hAnsi="Verdana" w:cs="Calibri"/>
                <w:b/>
                <w:i/>
                <w:szCs w:val="20"/>
              </w:rPr>
              <w:t>tep 7</w:t>
            </w:r>
            <w:r w:rsidR="00971712" w:rsidRPr="002C744F">
              <w:rPr>
                <w:rFonts w:ascii="Verdana" w:hAnsi="Verdana" w:cs="Calibri"/>
                <w:b/>
                <w:i/>
                <w:szCs w:val="20"/>
              </w:rPr>
              <w:t>]</w:t>
            </w:r>
            <w:r w:rsidRPr="002C744F">
              <w:rPr>
                <w:rFonts w:ascii="Verdana" w:hAnsi="Verdana" w:cs="Calibri"/>
                <w:b/>
                <w:i/>
                <w:szCs w:val="20"/>
              </w:rPr>
              <w:t xml:space="preserve"> the Counterparty may optionally choose to Request and Exchange Medical Data with another Participant</w:t>
            </w:r>
          </w:p>
          <w:p w14:paraId="267302E9" w14:textId="77777777" w:rsidR="00030181" w:rsidRPr="002C744F" w:rsidRDefault="00030181" w:rsidP="00030181">
            <w:pPr>
              <w:pStyle w:val="Hints"/>
              <w:jc w:val="both"/>
              <w:rPr>
                <w:rFonts w:ascii="Verdana" w:hAnsi="Verdana" w:cs="Calibri"/>
                <w:color w:val="auto"/>
                <w:lang w:val="en-GB"/>
              </w:rPr>
            </w:pPr>
          </w:p>
          <w:p w14:paraId="25437A4A" w14:textId="77777777" w:rsidR="00030181" w:rsidRPr="002C744F" w:rsidRDefault="00030181" w:rsidP="00030181">
            <w:pPr>
              <w:pStyle w:val="Hints"/>
              <w:numPr>
                <w:ilvl w:val="0"/>
                <w:numId w:val="133"/>
              </w:numPr>
              <w:jc w:val="both"/>
              <w:rPr>
                <w:rFonts w:ascii="Verdana" w:hAnsi="Verdana" w:cs="Calibri"/>
                <w:b/>
                <w:i/>
                <w:color w:val="auto"/>
                <w:u w:val="single"/>
                <w:lang w:val="en-GB"/>
              </w:rPr>
            </w:pPr>
            <w:r w:rsidRPr="002C744F">
              <w:rPr>
                <w:rFonts w:ascii="Verdana" w:hAnsi="Verdana" w:cs="Calibri"/>
                <w:color w:val="auto"/>
                <w:lang w:val="en-GB"/>
              </w:rPr>
              <w:t>The Counterparty executes business use case</w:t>
            </w:r>
            <w:r w:rsidRPr="002C744F">
              <w:rPr>
                <w:rFonts w:ascii="Verdana" w:hAnsi="Verdana" w:cs="Calibri"/>
                <w:b/>
                <w:color w:val="auto"/>
                <w:lang w:val="en-GB"/>
              </w:rPr>
              <w:t xml:space="preserve"> </w:t>
            </w:r>
            <w:r w:rsidRPr="002C744F">
              <w:rPr>
                <w:rFonts w:ascii="Verdana" w:hAnsi="Verdana" w:cs="Calibri"/>
                <w:b/>
                <w:i/>
                <w:color w:val="auto"/>
                <w:lang w:val="en-GB"/>
              </w:rPr>
              <w:t xml:space="preserve">H_BUC_08 _Subprocess – Exchange of Medical </w:t>
            </w:r>
            <w:proofErr w:type="gramStart"/>
            <w:r w:rsidRPr="002C744F">
              <w:rPr>
                <w:rFonts w:ascii="Verdana" w:hAnsi="Verdana" w:cs="Calibri"/>
                <w:b/>
                <w:i/>
                <w:color w:val="auto"/>
                <w:lang w:val="en-GB"/>
              </w:rPr>
              <w:t>Data;</w:t>
            </w:r>
            <w:proofErr w:type="gramEnd"/>
          </w:p>
          <w:p w14:paraId="28B733F6" w14:textId="77777777" w:rsidR="00030181" w:rsidRPr="002C744F" w:rsidRDefault="00030181" w:rsidP="00030181">
            <w:pPr>
              <w:pStyle w:val="Hints"/>
              <w:numPr>
                <w:ilvl w:val="0"/>
                <w:numId w:val="133"/>
              </w:numPr>
              <w:jc w:val="both"/>
              <w:rPr>
                <w:rFonts w:ascii="Verdana" w:hAnsi="Verdana" w:cs="Calibri"/>
                <w:b/>
                <w:i/>
                <w:color w:val="auto"/>
                <w:u w:val="single"/>
                <w:lang w:val="en-GB"/>
              </w:rPr>
            </w:pPr>
            <w:r w:rsidRPr="002C744F">
              <w:rPr>
                <w:rFonts w:ascii="Verdana" w:hAnsi="Verdana" w:cs="Calibri"/>
                <w:color w:val="auto"/>
                <w:lang w:val="en-GB"/>
              </w:rPr>
              <w:t>[This Branch] Ends.</w:t>
            </w:r>
          </w:p>
        </w:tc>
      </w:tr>
      <w:tr w:rsidR="00030181" w:rsidRPr="00775A0B" w14:paraId="558C7F83" w14:textId="77777777" w:rsidTr="00C07095">
        <w:tblPrEx>
          <w:tblBorders>
            <w:bottom w:val="single" w:sz="12" w:space="0" w:color="auto"/>
          </w:tblBorders>
        </w:tblPrEx>
        <w:trPr>
          <w:gridAfter w:val="1"/>
          <w:wAfter w:w="9" w:type="dxa"/>
          <w:trHeight w:val="34"/>
        </w:trPr>
        <w:tc>
          <w:tcPr>
            <w:tcW w:w="2518" w:type="dxa"/>
            <w:gridSpan w:val="2"/>
          </w:tcPr>
          <w:p w14:paraId="22D208AB" w14:textId="77777777" w:rsidR="00030181" w:rsidRPr="00A319FA" w:rsidRDefault="00030181" w:rsidP="00CF1FED">
            <w:pPr>
              <w:rPr>
                <w:rFonts w:ascii="Verdana" w:hAnsi="Verdana" w:cs="Calibri"/>
                <w:b/>
                <w:szCs w:val="20"/>
              </w:rPr>
            </w:pPr>
          </w:p>
        </w:tc>
        <w:tc>
          <w:tcPr>
            <w:tcW w:w="7220" w:type="dxa"/>
            <w:gridSpan w:val="3"/>
          </w:tcPr>
          <w:p w14:paraId="6EA35944" w14:textId="77777777" w:rsidR="00030181" w:rsidRPr="002C744F" w:rsidRDefault="00030181" w:rsidP="00030181">
            <w:pPr>
              <w:numPr>
                <w:ilvl w:val="0"/>
                <w:numId w:val="37"/>
              </w:numPr>
              <w:ind w:left="2"/>
              <w:rPr>
                <w:rFonts w:ascii="Verdana" w:hAnsi="Verdana" w:cs="Calibri"/>
                <w:b/>
                <w:i/>
                <w:szCs w:val="20"/>
              </w:rPr>
            </w:pPr>
            <w:r w:rsidRPr="002C744F">
              <w:rPr>
                <w:rFonts w:ascii="Verdana" w:hAnsi="Verdana" w:cs="Calibri"/>
                <w:b/>
                <w:i/>
                <w:szCs w:val="20"/>
              </w:rPr>
              <w:t xml:space="preserve">at any step after </w:t>
            </w:r>
            <w:r w:rsidR="00971712" w:rsidRPr="002C744F">
              <w:rPr>
                <w:rFonts w:ascii="Verdana" w:hAnsi="Verdana" w:cs="Calibri"/>
                <w:b/>
                <w:i/>
                <w:szCs w:val="20"/>
              </w:rPr>
              <w:t>[S</w:t>
            </w:r>
            <w:r w:rsidRPr="002C744F">
              <w:rPr>
                <w:rFonts w:ascii="Verdana" w:hAnsi="Verdana" w:cs="Calibri"/>
                <w:b/>
                <w:i/>
                <w:szCs w:val="20"/>
              </w:rPr>
              <w:t>tep 4</w:t>
            </w:r>
            <w:r w:rsidR="00971712" w:rsidRPr="002C744F">
              <w:rPr>
                <w:rFonts w:ascii="Verdana" w:hAnsi="Verdana" w:cs="Calibri"/>
                <w:b/>
                <w:i/>
                <w:szCs w:val="20"/>
              </w:rPr>
              <w:t>]</w:t>
            </w:r>
            <w:r w:rsidRPr="002C744F">
              <w:rPr>
                <w:rFonts w:ascii="Verdana" w:hAnsi="Verdana" w:cs="Calibri"/>
                <w:b/>
                <w:i/>
                <w:szCs w:val="20"/>
              </w:rPr>
              <w:t xml:space="preserve"> the Case Owner may optionally choose to provide Medical Data to another Participant</w:t>
            </w:r>
          </w:p>
          <w:p w14:paraId="0BA47B0B" w14:textId="77777777" w:rsidR="00030181" w:rsidRPr="002C744F" w:rsidRDefault="00030181" w:rsidP="00030181">
            <w:pPr>
              <w:pStyle w:val="Hints"/>
              <w:jc w:val="both"/>
              <w:rPr>
                <w:rFonts w:ascii="Verdana" w:hAnsi="Verdana" w:cs="Calibri"/>
                <w:color w:val="auto"/>
                <w:lang w:val="en-GB"/>
              </w:rPr>
            </w:pPr>
          </w:p>
          <w:p w14:paraId="401119DB" w14:textId="77777777" w:rsidR="00030181" w:rsidRPr="002C744F" w:rsidRDefault="00030181" w:rsidP="00030181">
            <w:pPr>
              <w:pStyle w:val="Hints"/>
              <w:numPr>
                <w:ilvl w:val="0"/>
                <w:numId w:val="134"/>
              </w:numPr>
              <w:jc w:val="both"/>
              <w:rPr>
                <w:rFonts w:ascii="Verdana" w:hAnsi="Verdana" w:cs="Calibri"/>
                <w:b/>
                <w:i/>
                <w:color w:val="auto"/>
                <w:u w:val="single"/>
                <w:lang w:val="en-GB"/>
              </w:rPr>
            </w:pPr>
            <w:r w:rsidRPr="002C744F">
              <w:rPr>
                <w:rFonts w:ascii="Verdana" w:hAnsi="Verdana" w:cs="Calibri"/>
                <w:color w:val="auto"/>
                <w:lang w:val="en-GB"/>
              </w:rPr>
              <w:t>The Case Owner executes business use case</w:t>
            </w:r>
            <w:r w:rsidRPr="002C744F">
              <w:rPr>
                <w:rFonts w:ascii="Verdana" w:hAnsi="Verdana" w:cs="Calibri"/>
                <w:b/>
                <w:color w:val="auto"/>
                <w:lang w:val="en-GB"/>
              </w:rPr>
              <w:t xml:space="preserve"> </w:t>
            </w:r>
            <w:r w:rsidRPr="002C744F">
              <w:rPr>
                <w:rFonts w:ascii="Verdana" w:hAnsi="Verdana" w:cs="Calibri"/>
                <w:b/>
                <w:i/>
                <w:color w:val="auto"/>
                <w:lang w:val="en-GB"/>
              </w:rPr>
              <w:t xml:space="preserve">H_BUC_09 _Subprocess – Notification of Medical </w:t>
            </w:r>
            <w:proofErr w:type="gramStart"/>
            <w:r w:rsidRPr="002C744F">
              <w:rPr>
                <w:rFonts w:ascii="Verdana" w:hAnsi="Verdana" w:cs="Calibri"/>
                <w:b/>
                <w:i/>
                <w:color w:val="auto"/>
                <w:lang w:val="en-GB"/>
              </w:rPr>
              <w:t>Information;</w:t>
            </w:r>
            <w:proofErr w:type="gramEnd"/>
          </w:p>
          <w:p w14:paraId="6B19BD9F" w14:textId="77777777" w:rsidR="00030181" w:rsidRPr="002C744F" w:rsidRDefault="00030181" w:rsidP="00030181">
            <w:pPr>
              <w:pStyle w:val="Hints"/>
              <w:numPr>
                <w:ilvl w:val="0"/>
                <w:numId w:val="134"/>
              </w:numPr>
              <w:jc w:val="both"/>
              <w:rPr>
                <w:rFonts w:ascii="Verdana" w:hAnsi="Verdana" w:cs="Calibri"/>
                <w:b/>
                <w:i/>
                <w:color w:val="auto"/>
                <w:u w:val="single"/>
                <w:lang w:val="en-GB"/>
              </w:rPr>
            </w:pPr>
            <w:r w:rsidRPr="002C744F">
              <w:rPr>
                <w:rFonts w:ascii="Verdana" w:hAnsi="Verdana" w:cs="Calibri"/>
                <w:color w:val="auto"/>
                <w:lang w:val="en-GB"/>
              </w:rPr>
              <w:t>[This Branch] Ends.</w:t>
            </w:r>
          </w:p>
        </w:tc>
      </w:tr>
      <w:tr w:rsidR="00030181" w:rsidRPr="00775A0B" w14:paraId="7BD51E69" w14:textId="77777777" w:rsidTr="00C07095">
        <w:tblPrEx>
          <w:tblBorders>
            <w:bottom w:val="single" w:sz="12" w:space="0" w:color="auto"/>
          </w:tblBorders>
        </w:tblPrEx>
        <w:trPr>
          <w:gridAfter w:val="1"/>
          <w:wAfter w:w="9" w:type="dxa"/>
          <w:trHeight w:val="34"/>
        </w:trPr>
        <w:tc>
          <w:tcPr>
            <w:tcW w:w="2518" w:type="dxa"/>
            <w:gridSpan w:val="2"/>
          </w:tcPr>
          <w:p w14:paraId="0A049D15" w14:textId="77777777" w:rsidR="00030181" w:rsidRPr="00A319FA" w:rsidRDefault="00030181" w:rsidP="00CF1FED">
            <w:pPr>
              <w:rPr>
                <w:rFonts w:ascii="Verdana" w:hAnsi="Verdana" w:cs="Calibri"/>
                <w:b/>
                <w:szCs w:val="20"/>
              </w:rPr>
            </w:pPr>
          </w:p>
        </w:tc>
        <w:tc>
          <w:tcPr>
            <w:tcW w:w="7220" w:type="dxa"/>
            <w:gridSpan w:val="3"/>
          </w:tcPr>
          <w:p w14:paraId="6E0AF5F5" w14:textId="77777777" w:rsidR="00030181" w:rsidRPr="002C744F" w:rsidRDefault="00030181" w:rsidP="00030181">
            <w:pPr>
              <w:numPr>
                <w:ilvl w:val="0"/>
                <w:numId w:val="37"/>
              </w:numPr>
              <w:ind w:left="2"/>
              <w:rPr>
                <w:rFonts w:ascii="Verdana" w:hAnsi="Verdana" w:cs="Calibri"/>
                <w:b/>
                <w:i/>
                <w:szCs w:val="20"/>
              </w:rPr>
            </w:pPr>
            <w:r w:rsidRPr="002C744F">
              <w:rPr>
                <w:rFonts w:ascii="Verdana" w:hAnsi="Verdana" w:cs="Calibri"/>
                <w:b/>
                <w:i/>
                <w:szCs w:val="20"/>
              </w:rPr>
              <w:t xml:space="preserve">at any step after </w:t>
            </w:r>
            <w:r w:rsidR="00971712" w:rsidRPr="002C744F">
              <w:rPr>
                <w:rFonts w:ascii="Verdana" w:hAnsi="Verdana" w:cs="Calibri"/>
                <w:b/>
                <w:i/>
                <w:szCs w:val="20"/>
              </w:rPr>
              <w:t>[S</w:t>
            </w:r>
            <w:r w:rsidRPr="002C744F">
              <w:rPr>
                <w:rFonts w:ascii="Verdana" w:hAnsi="Verdana" w:cs="Calibri"/>
                <w:b/>
                <w:i/>
                <w:szCs w:val="20"/>
              </w:rPr>
              <w:t>tep 7</w:t>
            </w:r>
            <w:r w:rsidR="00971712" w:rsidRPr="002C744F">
              <w:rPr>
                <w:rFonts w:ascii="Verdana" w:hAnsi="Verdana" w:cs="Calibri"/>
                <w:b/>
                <w:i/>
                <w:szCs w:val="20"/>
              </w:rPr>
              <w:t>]</w:t>
            </w:r>
            <w:r w:rsidRPr="002C744F">
              <w:rPr>
                <w:rFonts w:ascii="Verdana" w:hAnsi="Verdana" w:cs="Calibri"/>
                <w:b/>
                <w:i/>
                <w:szCs w:val="20"/>
              </w:rPr>
              <w:t xml:space="preserve"> the Counterparty may optionally choose to provide Medical Data to another Participant</w:t>
            </w:r>
          </w:p>
          <w:p w14:paraId="358AB536" w14:textId="77777777" w:rsidR="00030181" w:rsidRPr="002C744F" w:rsidRDefault="00030181" w:rsidP="00030181">
            <w:pPr>
              <w:pStyle w:val="Hints"/>
              <w:jc w:val="both"/>
              <w:rPr>
                <w:rFonts w:ascii="Verdana" w:hAnsi="Verdana" w:cs="Calibri"/>
                <w:color w:val="auto"/>
                <w:lang w:val="en-GB"/>
              </w:rPr>
            </w:pPr>
          </w:p>
          <w:p w14:paraId="2556A02D" w14:textId="77777777" w:rsidR="00030181" w:rsidRPr="002C744F" w:rsidRDefault="00030181" w:rsidP="00030181">
            <w:pPr>
              <w:pStyle w:val="Hints"/>
              <w:numPr>
                <w:ilvl w:val="0"/>
                <w:numId w:val="135"/>
              </w:numPr>
              <w:jc w:val="both"/>
              <w:rPr>
                <w:rFonts w:ascii="Verdana" w:hAnsi="Verdana" w:cs="Calibri"/>
                <w:b/>
                <w:i/>
              </w:rPr>
            </w:pPr>
            <w:r w:rsidRPr="002C744F">
              <w:rPr>
                <w:rFonts w:ascii="Verdana" w:hAnsi="Verdana" w:cs="Calibri"/>
                <w:color w:val="auto"/>
                <w:lang w:val="en-GB"/>
              </w:rPr>
              <w:t>The Counterparty executes business use case</w:t>
            </w:r>
            <w:r w:rsidRPr="002C744F">
              <w:rPr>
                <w:rFonts w:ascii="Verdana" w:hAnsi="Verdana" w:cs="Calibri"/>
                <w:b/>
                <w:color w:val="auto"/>
                <w:lang w:val="en-GB"/>
              </w:rPr>
              <w:t xml:space="preserve"> </w:t>
            </w:r>
            <w:r w:rsidRPr="002C744F">
              <w:rPr>
                <w:rFonts w:ascii="Verdana" w:hAnsi="Verdana" w:cs="Calibri"/>
                <w:b/>
                <w:i/>
                <w:color w:val="auto"/>
                <w:lang w:val="en-GB"/>
              </w:rPr>
              <w:t xml:space="preserve">H_BUC_09 _Subprocess – Notification of Medical </w:t>
            </w:r>
            <w:proofErr w:type="gramStart"/>
            <w:r w:rsidRPr="002C744F">
              <w:rPr>
                <w:rFonts w:ascii="Verdana" w:hAnsi="Verdana" w:cs="Calibri"/>
                <w:b/>
                <w:i/>
                <w:color w:val="auto"/>
                <w:lang w:val="en-GB"/>
              </w:rPr>
              <w:t>Information;</w:t>
            </w:r>
            <w:proofErr w:type="gramEnd"/>
          </w:p>
          <w:p w14:paraId="074BA3BC" w14:textId="77777777" w:rsidR="00030181" w:rsidRPr="002C744F" w:rsidRDefault="00030181" w:rsidP="00030181">
            <w:pPr>
              <w:pStyle w:val="Hints"/>
              <w:numPr>
                <w:ilvl w:val="0"/>
                <w:numId w:val="135"/>
              </w:numPr>
              <w:jc w:val="both"/>
              <w:rPr>
                <w:rFonts w:ascii="Verdana" w:hAnsi="Verdana" w:cs="Calibri"/>
                <w:b/>
                <w:i/>
              </w:rPr>
            </w:pPr>
            <w:r w:rsidRPr="002C744F">
              <w:rPr>
                <w:rFonts w:ascii="Verdana" w:hAnsi="Verdana" w:cs="Calibri"/>
                <w:color w:val="auto"/>
                <w:lang w:val="en-GB"/>
              </w:rPr>
              <w:t>[This Branch] Ends.</w:t>
            </w:r>
          </w:p>
        </w:tc>
      </w:tr>
      <w:tr w:rsidR="006958F9" w:rsidRPr="00775A0B" w14:paraId="0D45B157" w14:textId="77777777" w:rsidTr="00C07095">
        <w:tblPrEx>
          <w:tblBorders>
            <w:bottom w:val="single" w:sz="12" w:space="0" w:color="auto"/>
          </w:tblBorders>
        </w:tblPrEx>
        <w:trPr>
          <w:gridAfter w:val="1"/>
          <w:wAfter w:w="9" w:type="dxa"/>
          <w:trHeight w:val="34"/>
        </w:trPr>
        <w:tc>
          <w:tcPr>
            <w:tcW w:w="2518" w:type="dxa"/>
            <w:gridSpan w:val="2"/>
          </w:tcPr>
          <w:p w14:paraId="39FCAE69" w14:textId="77777777" w:rsidR="006958F9" w:rsidRPr="00A319FA" w:rsidRDefault="006958F9" w:rsidP="00CF1FED">
            <w:pPr>
              <w:rPr>
                <w:rFonts w:ascii="Verdana" w:hAnsi="Verdana" w:cs="Calibri"/>
                <w:b/>
                <w:szCs w:val="20"/>
              </w:rPr>
            </w:pPr>
            <w:r w:rsidRPr="00A319FA">
              <w:rPr>
                <w:rFonts w:ascii="Verdana" w:hAnsi="Verdana" w:cs="Calibri"/>
                <w:b/>
                <w:szCs w:val="20"/>
              </w:rPr>
              <w:t>Exceptions:</w:t>
            </w:r>
          </w:p>
        </w:tc>
        <w:tc>
          <w:tcPr>
            <w:tcW w:w="7220" w:type="dxa"/>
            <w:gridSpan w:val="3"/>
          </w:tcPr>
          <w:p w14:paraId="2DBBCD2F" w14:textId="77777777" w:rsidR="006958F9" w:rsidRPr="00A319FA" w:rsidRDefault="006958F9" w:rsidP="00CF1FED">
            <w:pPr>
              <w:pStyle w:val="Hints"/>
              <w:jc w:val="both"/>
              <w:rPr>
                <w:rFonts w:ascii="Verdana" w:hAnsi="Verdana" w:cs="Calibri"/>
                <w:b/>
                <w:i/>
                <w:color w:val="auto"/>
                <w:lang w:val="en-GB"/>
              </w:rPr>
            </w:pPr>
            <w:r w:rsidRPr="00A319FA">
              <w:rPr>
                <w:rFonts w:ascii="Verdana" w:hAnsi="Verdana" w:cs="Calibri"/>
                <w:b/>
                <w:i/>
                <w:color w:val="auto"/>
                <w:u w:val="single"/>
                <w:lang w:val="en-GB"/>
              </w:rPr>
              <w:t>Exception 1:</w:t>
            </w:r>
            <w:r w:rsidRPr="00A319FA">
              <w:rPr>
                <w:rFonts w:ascii="Verdana" w:hAnsi="Verdana" w:cs="Calibri"/>
                <w:b/>
                <w:i/>
                <w:color w:val="auto"/>
                <w:lang w:val="en-GB"/>
              </w:rPr>
              <w:t xml:space="preserve"> at any step between [step 4] and [step 12] the </w:t>
            </w:r>
            <w:r w:rsidR="00192F9D" w:rsidRPr="00A319FA">
              <w:rPr>
                <w:rFonts w:ascii="Verdana" w:hAnsi="Verdana" w:cs="Calibri"/>
                <w:b/>
                <w:i/>
                <w:color w:val="auto"/>
                <w:lang w:val="en-GB"/>
              </w:rPr>
              <w:t>Case Owner</w:t>
            </w:r>
            <w:r w:rsidRPr="00A319FA">
              <w:rPr>
                <w:rFonts w:ascii="Verdana" w:hAnsi="Verdana" w:cs="Calibri"/>
                <w:b/>
                <w:i/>
                <w:color w:val="auto"/>
                <w:lang w:val="en-GB"/>
              </w:rPr>
              <w:t xml:space="preserve"> may optionally choose to end the process due to unexpected information becoming known to them during the course of their </w:t>
            </w:r>
            <w:proofErr w:type="gramStart"/>
            <w:r w:rsidRPr="00A319FA">
              <w:rPr>
                <w:rFonts w:ascii="Verdana" w:hAnsi="Verdana" w:cs="Calibri"/>
                <w:b/>
                <w:i/>
                <w:color w:val="auto"/>
                <w:lang w:val="en-GB"/>
              </w:rPr>
              <w:t>investigations</w:t>
            </w:r>
            <w:proofErr w:type="gramEnd"/>
          </w:p>
          <w:p w14:paraId="18BB5227" w14:textId="77777777" w:rsidR="006958F9" w:rsidRPr="00A319FA" w:rsidRDefault="006958F9" w:rsidP="00CF1FED">
            <w:pPr>
              <w:pStyle w:val="Hints"/>
              <w:jc w:val="both"/>
              <w:rPr>
                <w:rFonts w:ascii="Verdana" w:hAnsi="Verdana" w:cs="Calibri"/>
                <w:color w:val="auto"/>
                <w:lang w:val="en-GB"/>
              </w:rPr>
            </w:pPr>
          </w:p>
          <w:p w14:paraId="654B5FFB" w14:textId="77777777" w:rsidR="006958F9" w:rsidRPr="00A319FA" w:rsidRDefault="006958F9" w:rsidP="00CF1FED">
            <w:pPr>
              <w:pStyle w:val="Hints"/>
              <w:numPr>
                <w:ilvl w:val="0"/>
                <w:numId w:val="35"/>
              </w:numPr>
              <w:jc w:val="both"/>
              <w:rPr>
                <w:rFonts w:ascii="Verdana" w:hAnsi="Verdana" w:cs="Calibri"/>
                <w:color w:val="auto"/>
                <w:lang w:val="en-GB"/>
              </w:rPr>
            </w:pPr>
            <w:r w:rsidRPr="00A319FA">
              <w:rPr>
                <w:rFonts w:ascii="Verdana" w:hAnsi="Verdana" w:cs="Calibri"/>
                <w:color w:val="auto"/>
                <w:lang w:val="en-GB"/>
              </w:rPr>
              <w:t xml:space="preserve">The </w:t>
            </w:r>
            <w:r w:rsidR="00192F9D" w:rsidRPr="00A319FA">
              <w:rPr>
                <w:rFonts w:ascii="Verdana" w:hAnsi="Verdana" w:cs="Calibri"/>
                <w:color w:val="auto"/>
                <w:lang w:val="en-GB"/>
              </w:rPr>
              <w:t>Case Owner</w:t>
            </w:r>
            <w:r w:rsidRPr="00A319FA">
              <w:rPr>
                <w:rFonts w:ascii="Verdana" w:hAnsi="Verdana" w:cs="Calibri"/>
                <w:color w:val="auto"/>
                <w:lang w:val="en-GB"/>
              </w:rPr>
              <w:t xml:space="preserve"> executes the business use case</w:t>
            </w:r>
            <w:r w:rsidRPr="00A319FA">
              <w:rPr>
                <w:rFonts w:ascii="Verdana" w:hAnsi="Verdana" w:cs="Calibri"/>
                <w:i/>
                <w:color w:val="auto"/>
                <w:lang w:val="en-GB"/>
              </w:rPr>
              <w:t xml:space="preserve"> </w:t>
            </w:r>
            <w:r w:rsidRPr="00A319FA">
              <w:rPr>
                <w:rFonts w:ascii="Verdana" w:hAnsi="Verdana" w:cs="Calibri"/>
                <w:b/>
                <w:i/>
                <w:color w:val="auto"/>
                <w:lang w:val="en-GB"/>
              </w:rPr>
              <w:t xml:space="preserve">AD_BUC_01_Subprocess – Close </w:t>
            </w:r>
            <w:proofErr w:type="gramStart"/>
            <w:r w:rsidRPr="00A319FA">
              <w:rPr>
                <w:rFonts w:ascii="Verdana" w:hAnsi="Verdana" w:cs="Calibri"/>
                <w:b/>
                <w:i/>
                <w:color w:val="auto"/>
                <w:lang w:val="en-GB"/>
              </w:rPr>
              <w:t>Case;</w:t>
            </w:r>
            <w:proofErr w:type="gramEnd"/>
          </w:p>
          <w:p w14:paraId="17AE1AC5" w14:textId="77777777" w:rsidR="006958F9" w:rsidRPr="00A319FA" w:rsidRDefault="006958F9" w:rsidP="00CF1FED">
            <w:pPr>
              <w:pStyle w:val="Hints"/>
              <w:numPr>
                <w:ilvl w:val="0"/>
                <w:numId w:val="35"/>
              </w:numPr>
              <w:jc w:val="both"/>
              <w:rPr>
                <w:rFonts w:ascii="Verdana" w:hAnsi="Verdana" w:cs="Calibri"/>
                <w:color w:val="auto"/>
                <w:lang w:val="en-GB"/>
              </w:rPr>
            </w:pPr>
            <w:r w:rsidRPr="00A319FA">
              <w:rPr>
                <w:rFonts w:ascii="Verdana" w:hAnsi="Verdana" w:cs="Calibri"/>
                <w:color w:val="auto"/>
                <w:lang w:val="en-GB"/>
              </w:rPr>
              <w:t>This BUC Ends</w:t>
            </w:r>
            <w:r w:rsidR="002A5E38">
              <w:rPr>
                <w:rFonts w:ascii="Verdana" w:hAnsi="Verdana" w:cs="Calibri"/>
                <w:color w:val="auto"/>
                <w:lang w:val="en-GB"/>
              </w:rPr>
              <w:t>.</w:t>
            </w:r>
          </w:p>
        </w:tc>
      </w:tr>
      <w:tr w:rsidR="006958F9" w:rsidRPr="00775A0B" w14:paraId="19457BDA" w14:textId="77777777" w:rsidTr="00C07095">
        <w:tblPrEx>
          <w:tblBorders>
            <w:bottom w:val="single" w:sz="12" w:space="0" w:color="auto"/>
          </w:tblBorders>
        </w:tblPrEx>
        <w:trPr>
          <w:gridAfter w:val="1"/>
          <w:wAfter w:w="9" w:type="dxa"/>
        </w:trPr>
        <w:tc>
          <w:tcPr>
            <w:tcW w:w="2518" w:type="dxa"/>
            <w:gridSpan w:val="2"/>
          </w:tcPr>
          <w:p w14:paraId="45B10BCE" w14:textId="77777777" w:rsidR="006958F9" w:rsidRPr="00A319FA" w:rsidRDefault="006958F9" w:rsidP="00CF1FED">
            <w:pPr>
              <w:rPr>
                <w:rFonts w:ascii="Verdana" w:hAnsi="Verdana" w:cs="Calibri"/>
                <w:b/>
                <w:szCs w:val="20"/>
              </w:rPr>
            </w:pPr>
            <w:r w:rsidRPr="00A319FA">
              <w:rPr>
                <w:rFonts w:ascii="Verdana" w:hAnsi="Verdana" w:cs="Calibri"/>
                <w:b/>
                <w:szCs w:val="20"/>
              </w:rPr>
              <w:lastRenderedPageBreak/>
              <w:t>Includes:</w:t>
            </w:r>
          </w:p>
        </w:tc>
        <w:tc>
          <w:tcPr>
            <w:tcW w:w="7220" w:type="dxa"/>
            <w:gridSpan w:val="3"/>
          </w:tcPr>
          <w:p w14:paraId="341EB654" w14:textId="77777777" w:rsidR="006958F9" w:rsidRPr="00A319FA" w:rsidRDefault="006958F9" w:rsidP="00CF1FED">
            <w:pPr>
              <w:rPr>
                <w:rFonts w:ascii="Verdana" w:hAnsi="Verdana" w:cs="Calibri"/>
                <w:szCs w:val="20"/>
              </w:rPr>
            </w:pPr>
            <w:r w:rsidRPr="00A319FA">
              <w:rPr>
                <w:rFonts w:ascii="Verdana" w:hAnsi="Verdana" w:cs="Calibri"/>
                <w:szCs w:val="20"/>
              </w:rPr>
              <w:t>See figure 4.2</w:t>
            </w:r>
          </w:p>
        </w:tc>
      </w:tr>
      <w:tr w:rsidR="006958F9" w:rsidRPr="00775A0B" w14:paraId="0655F6A1" w14:textId="77777777" w:rsidTr="00C07095">
        <w:tblPrEx>
          <w:tblBorders>
            <w:bottom w:val="single" w:sz="12" w:space="0" w:color="auto"/>
          </w:tblBorders>
        </w:tblPrEx>
        <w:trPr>
          <w:gridAfter w:val="1"/>
          <w:wAfter w:w="9" w:type="dxa"/>
        </w:trPr>
        <w:tc>
          <w:tcPr>
            <w:tcW w:w="2518" w:type="dxa"/>
            <w:gridSpan w:val="2"/>
          </w:tcPr>
          <w:p w14:paraId="19AD0AAD" w14:textId="77777777" w:rsidR="006958F9" w:rsidRPr="00A319FA" w:rsidRDefault="006958F9" w:rsidP="00CF1FED">
            <w:pPr>
              <w:rPr>
                <w:rFonts w:ascii="Verdana" w:hAnsi="Verdana" w:cs="Calibri"/>
                <w:b/>
                <w:color w:val="C6D9F1"/>
                <w:szCs w:val="20"/>
              </w:rPr>
            </w:pPr>
            <w:r w:rsidRPr="004C1DD5">
              <w:rPr>
                <w:rFonts w:ascii="Verdana" w:hAnsi="Verdana" w:cs="Calibri"/>
                <w:b/>
                <w:szCs w:val="20"/>
              </w:rPr>
              <w:t>Special Requirements:</w:t>
            </w:r>
          </w:p>
        </w:tc>
        <w:tc>
          <w:tcPr>
            <w:tcW w:w="7220" w:type="dxa"/>
            <w:gridSpan w:val="3"/>
          </w:tcPr>
          <w:p w14:paraId="1E7F5655" w14:textId="77777777" w:rsidR="006958F9" w:rsidRPr="00A319FA" w:rsidRDefault="006958F9" w:rsidP="00CF1FED">
            <w:pPr>
              <w:rPr>
                <w:rFonts w:ascii="Verdana" w:hAnsi="Verdana" w:cs="Calibri"/>
                <w:szCs w:val="20"/>
              </w:rPr>
            </w:pPr>
            <w:r w:rsidRPr="00A319FA">
              <w:rPr>
                <w:rFonts w:ascii="Verdana" w:hAnsi="Verdana" w:cs="Calibri"/>
                <w:b/>
                <w:szCs w:val="20"/>
              </w:rPr>
              <w:t>SR1</w:t>
            </w:r>
            <w:r w:rsidRPr="00A319FA">
              <w:rPr>
                <w:rFonts w:ascii="Verdana" w:hAnsi="Verdana" w:cs="Calibri"/>
                <w:szCs w:val="20"/>
              </w:rPr>
              <w:t>: Rules about the invoking of Branches:</w:t>
            </w:r>
          </w:p>
          <w:p w14:paraId="161FB94C" w14:textId="77777777" w:rsidR="006958F9" w:rsidRPr="00A319FA" w:rsidRDefault="006958F9" w:rsidP="00CF1FED">
            <w:pPr>
              <w:rPr>
                <w:rFonts w:ascii="Verdana" w:hAnsi="Verdana" w:cs="Calibri"/>
                <w:szCs w:val="20"/>
                <w:u w:val="single"/>
              </w:rPr>
            </w:pPr>
            <w:r w:rsidRPr="00A319FA">
              <w:rPr>
                <w:rFonts w:ascii="Verdana" w:hAnsi="Verdana" w:cs="Calibri"/>
                <w:szCs w:val="20"/>
                <w:u w:val="single"/>
              </w:rPr>
              <w:t>Business</w:t>
            </w:r>
          </w:p>
          <w:p w14:paraId="5A1457D9" w14:textId="77777777" w:rsidR="006958F9" w:rsidRPr="00A319FA" w:rsidRDefault="006958F9" w:rsidP="00CF1FED">
            <w:pPr>
              <w:rPr>
                <w:rFonts w:ascii="Verdana" w:hAnsi="Verdana" w:cs="Calibri"/>
                <w:szCs w:val="20"/>
              </w:rPr>
            </w:pPr>
            <w:r w:rsidRPr="00A319FA">
              <w:rPr>
                <w:rFonts w:ascii="Verdana" w:hAnsi="Verdana" w:cs="Calibri"/>
                <w:szCs w:val="20"/>
              </w:rPr>
              <w:t>[Branch 1] to [Branch 1</w:t>
            </w:r>
            <w:r w:rsidR="00786EF2" w:rsidRPr="00A319FA">
              <w:rPr>
                <w:rFonts w:ascii="Verdana" w:hAnsi="Verdana" w:cs="Calibri"/>
                <w:szCs w:val="20"/>
              </w:rPr>
              <w:t>4</w:t>
            </w:r>
            <w:r w:rsidRPr="00A319FA">
              <w:rPr>
                <w:rFonts w:ascii="Verdana" w:hAnsi="Verdana" w:cs="Calibri"/>
                <w:szCs w:val="20"/>
              </w:rPr>
              <w:t xml:space="preserve">   </w:t>
            </w:r>
            <w:proofErr w:type="gramStart"/>
            <w:r w:rsidRPr="00A319FA">
              <w:rPr>
                <w:rFonts w:ascii="Verdana" w:hAnsi="Verdana" w:cs="Calibri"/>
                <w:szCs w:val="20"/>
              </w:rPr>
              <w:t>-  May</w:t>
            </w:r>
            <w:proofErr w:type="gramEnd"/>
            <w:r w:rsidRPr="00A319FA">
              <w:rPr>
                <w:rFonts w:ascii="Verdana" w:hAnsi="Verdana" w:cs="Calibri"/>
                <w:szCs w:val="20"/>
              </w:rPr>
              <w:t xml:space="preserve"> be invoked more than once, per </w:t>
            </w:r>
            <w:r w:rsidR="00745F95" w:rsidRPr="00A319FA">
              <w:rPr>
                <w:rFonts w:ascii="Verdana" w:hAnsi="Verdana" w:cs="Calibri"/>
                <w:szCs w:val="20"/>
              </w:rPr>
              <w:t>Participant</w:t>
            </w:r>
          </w:p>
          <w:p w14:paraId="597B055C" w14:textId="77777777" w:rsidR="006958F9" w:rsidRPr="00A319FA" w:rsidRDefault="006958F9" w:rsidP="00CF1FED">
            <w:pPr>
              <w:rPr>
                <w:rFonts w:ascii="Verdana" w:hAnsi="Verdana" w:cs="Calibri"/>
                <w:szCs w:val="20"/>
                <w:u w:val="single"/>
              </w:rPr>
            </w:pPr>
            <w:r w:rsidRPr="00A319FA">
              <w:rPr>
                <w:rFonts w:ascii="Verdana" w:hAnsi="Verdana" w:cs="Calibri"/>
                <w:szCs w:val="20"/>
                <w:u w:val="single"/>
              </w:rPr>
              <w:t>Horizontals</w:t>
            </w:r>
          </w:p>
          <w:p w14:paraId="5F8978FB" w14:textId="77777777" w:rsidR="006958F9" w:rsidRDefault="006958F9" w:rsidP="00CF1FED">
            <w:pPr>
              <w:rPr>
                <w:rFonts w:ascii="Verdana" w:hAnsi="Verdana" w:cs="Calibri"/>
                <w:szCs w:val="20"/>
              </w:rPr>
            </w:pPr>
            <w:r w:rsidRPr="00A319FA">
              <w:rPr>
                <w:rFonts w:ascii="Verdana" w:hAnsi="Verdana" w:cs="Calibri"/>
                <w:szCs w:val="20"/>
              </w:rPr>
              <w:t>[Branch 1</w:t>
            </w:r>
            <w:r w:rsidR="00786EF2" w:rsidRPr="00A319FA">
              <w:rPr>
                <w:rFonts w:ascii="Verdana" w:hAnsi="Verdana" w:cs="Calibri"/>
                <w:szCs w:val="20"/>
              </w:rPr>
              <w:t>5</w:t>
            </w:r>
            <w:r w:rsidRPr="00A319FA">
              <w:rPr>
                <w:rFonts w:ascii="Verdana" w:hAnsi="Verdana" w:cs="Calibri"/>
                <w:szCs w:val="20"/>
              </w:rPr>
              <w:t>] to [Branch 2</w:t>
            </w:r>
            <w:r w:rsidR="00745AC4">
              <w:rPr>
                <w:rFonts w:ascii="Verdana" w:hAnsi="Verdana" w:cs="Calibri"/>
                <w:szCs w:val="20"/>
              </w:rPr>
              <w:t>0</w:t>
            </w:r>
            <w:r w:rsidRPr="00A319FA">
              <w:rPr>
                <w:rFonts w:ascii="Verdana" w:hAnsi="Verdana" w:cs="Calibri"/>
                <w:szCs w:val="20"/>
              </w:rPr>
              <w:t xml:space="preserve">] </w:t>
            </w:r>
            <w:r w:rsidR="00D65F4A">
              <w:rPr>
                <w:rFonts w:ascii="Verdana" w:hAnsi="Verdana" w:cs="Calibri"/>
                <w:szCs w:val="20"/>
              </w:rPr>
              <w:t xml:space="preserve">and [Branch 77] to [Branch 80] </w:t>
            </w:r>
            <w:proofErr w:type="gramStart"/>
            <w:r w:rsidRPr="00A319FA">
              <w:rPr>
                <w:rFonts w:ascii="Verdana" w:hAnsi="Verdana" w:cs="Calibri"/>
                <w:szCs w:val="20"/>
              </w:rPr>
              <w:t>-  May</w:t>
            </w:r>
            <w:proofErr w:type="gramEnd"/>
            <w:r w:rsidRPr="00A319FA">
              <w:rPr>
                <w:rFonts w:ascii="Verdana" w:hAnsi="Verdana" w:cs="Calibri"/>
                <w:szCs w:val="20"/>
              </w:rPr>
              <w:t xml:space="preserve"> be invoked more than once, per </w:t>
            </w:r>
            <w:r w:rsidR="00745F95" w:rsidRPr="00A319FA">
              <w:rPr>
                <w:rFonts w:ascii="Verdana" w:hAnsi="Verdana" w:cs="Calibri"/>
                <w:szCs w:val="20"/>
              </w:rPr>
              <w:t>Participant</w:t>
            </w:r>
          </w:p>
          <w:p w14:paraId="37F317DD" w14:textId="77777777" w:rsidR="004C2FBD" w:rsidRPr="00A319FA" w:rsidRDefault="00E757B4" w:rsidP="00CF1FED">
            <w:pPr>
              <w:rPr>
                <w:rFonts w:ascii="Verdana" w:hAnsi="Verdana" w:cs="Calibri"/>
                <w:szCs w:val="20"/>
              </w:rPr>
            </w:pPr>
            <w:r>
              <w:rPr>
                <w:rFonts w:ascii="Verdana" w:hAnsi="Verdana" w:cs="Calibri"/>
                <w:szCs w:val="20"/>
              </w:rPr>
              <w:t>[Branch 2</w:t>
            </w:r>
            <w:r w:rsidR="00745AC4">
              <w:rPr>
                <w:rFonts w:ascii="Verdana" w:hAnsi="Verdana" w:cs="Calibri"/>
                <w:szCs w:val="20"/>
              </w:rPr>
              <w:t>1</w:t>
            </w:r>
            <w:r>
              <w:rPr>
                <w:rFonts w:ascii="Verdana" w:hAnsi="Verdana" w:cs="Calibri"/>
                <w:szCs w:val="20"/>
              </w:rPr>
              <w:t xml:space="preserve">] – May be invoked only once, per </w:t>
            </w:r>
            <w:proofErr w:type="gramStart"/>
            <w:r>
              <w:rPr>
                <w:rFonts w:ascii="Verdana" w:hAnsi="Verdana" w:cs="Calibri"/>
                <w:szCs w:val="20"/>
              </w:rPr>
              <w:t>Participant</w:t>
            </w:r>
            <w:proofErr w:type="gramEnd"/>
          </w:p>
          <w:p w14:paraId="03E75B98" w14:textId="77777777" w:rsidR="006958F9" w:rsidRPr="00A319FA" w:rsidRDefault="006958F9" w:rsidP="00CF1FED">
            <w:pPr>
              <w:rPr>
                <w:rFonts w:ascii="Verdana" w:hAnsi="Verdana" w:cs="Calibri"/>
                <w:szCs w:val="20"/>
                <w:u w:val="single"/>
              </w:rPr>
            </w:pPr>
            <w:r w:rsidRPr="00A319FA">
              <w:rPr>
                <w:rFonts w:ascii="Verdana" w:hAnsi="Verdana" w:cs="Calibri"/>
                <w:szCs w:val="20"/>
                <w:u w:val="single"/>
              </w:rPr>
              <w:t>Administrative</w:t>
            </w:r>
          </w:p>
          <w:p w14:paraId="5DB195AE" w14:textId="77777777" w:rsidR="006958F9" w:rsidRPr="00A319FA" w:rsidRDefault="006958F9" w:rsidP="00CF1FED">
            <w:pPr>
              <w:rPr>
                <w:rFonts w:ascii="Verdana" w:hAnsi="Verdana" w:cs="Calibri"/>
                <w:szCs w:val="20"/>
              </w:rPr>
            </w:pPr>
            <w:r w:rsidRPr="00A319FA">
              <w:rPr>
                <w:rFonts w:ascii="Verdana" w:hAnsi="Verdana" w:cs="Calibri"/>
                <w:szCs w:val="20"/>
              </w:rPr>
              <w:t>[Branch 2</w:t>
            </w:r>
            <w:r w:rsidR="00786EF2" w:rsidRPr="00A319FA">
              <w:rPr>
                <w:rFonts w:ascii="Verdana" w:hAnsi="Verdana" w:cs="Calibri"/>
                <w:szCs w:val="20"/>
              </w:rPr>
              <w:t>3</w:t>
            </w:r>
            <w:r w:rsidRPr="00A319FA">
              <w:rPr>
                <w:rFonts w:ascii="Verdana" w:hAnsi="Verdana" w:cs="Calibri"/>
                <w:szCs w:val="20"/>
              </w:rPr>
              <w:t xml:space="preserve">] to [Branch </w:t>
            </w:r>
            <w:r w:rsidR="007A1359" w:rsidRPr="00A319FA">
              <w:rPr>
                <w:rFonts w:ascii="Verdana" w:hAnsi="Verdana" w:cs="Calibri"/>
                <w:szCs w:val="20"/>
              </w:rPr>
              <w:t>7</w:t>
            </w:r>
            <w:r w:rsidR="00CC694C" w:rsidRPr="00A319FA">
              <w:rPr>
                <w:rFonts w:ascii="Verdana" w:hAnsi="Verdana" w:cs="Calibri"/>
                <w:szCs w:val="20"/>
              </w:rPr>
              <w:t>6</w:t>
            </w:r>
            <w:r w:rsidRPr="00A319FA">
              <w:rPr>
                <w:rFonts w:ascii="Verdana" w:hAnsi="Verdana" w:cs="Calibri"/>
                <w:szCs w:val="20"/>
              </w:rPr>
              <w:t xml:space="preserve">]– May be invoked more than </w:t>
            </w:r>
            <w:proofErr w:type="gramStart"/>
            <w:r w:rsidRPr="00A319FA">
              <w:rPr>
                <w:rFonts w:ascii="Verdana" w:hAnsi="Verdana" w:cs="Calibri"/>
                <w:szCs w:val="20"/>
              </w:rPr>
              <w:t>once</w:t>
            </w:r>
            <w:proofErr w:type="gramEnd"/>
          </w:p>
          <w:p w14:paraId="00C82EA6" w14:textId="77777777" w:rsidR="006958F9" w:rsidRPr="00A319FA" w:rsidRDefault="006958F9" w:rsidP="00CF1FED">
            <w:pPr>
              <w:rPr>
                <w:rFonts w:ascii="Verdana" w:hAnsi="Verdana" w:cs="Calibri"/>
                <w:szCs w:val="20"/>
              </w:rPr>
            </w:pPr>
          </w:p>
          <w:p w14:paraId="1AB24224" w14:textId="77777777" w:rsidR="006958F9" w:rsidRPr="00A319FA" w:rsidRDefault="006958F9" w:rsidP="00CF1FED">
            <w:pPr>
              <w:rPr>
                <w:rFonts w:ascii="Verdana" w:hAnsi="Verdana" w:cs="Calibri"/>
                <w:szCs w:val="20"/>
              </w:rPr>
            </w:pPr>
            <w:r w:rsidRPr="00A319FA">
              <w:rPr>
                <w:rFonts w:ascii="Verdana" w:hAnsi="Verdana" w:cs="Calibri"/>
                <w:b/>
                <w:szCs w:val="20"/>
              </w:rPr>
              <w:t>SR2</w:t>
            </w:r>
            <w:r w:rsidRPr="00A319FA">
              <w:rPr>
                <w:rFonts w:ascii="Verdana" w:hAnsi="Verdana" w:cs="Calibri"/>
                <w:szCs w:val="20"/>
              </w:rPr>
              <w:t>: Rules about the destination for each SED Type:</w:t>
            </w:r>
          </w:p>
          <w:p w14:paraId="43A01C85" w14:textId="77777777" w:rsidR="006958F9" w:rsidRPr="00A319FA" w:rsidRDefault="006958F9" w:rsidP="00CF1FED">
            <w:pPr>
              <w:rPr>
                <w:rFonts w:ascii="Verdana" w:hAnsi="Verdana" w:cs="Calibri"/>
                <w:szCs w:val="20"/>
              </w:rPr>
            </w:pPr>
            <w:r w:rsidRPr="00A319FA">
              <w:rPr>
                <w:rFonts w:ascii="Verdana" w:hAnsi="Verdana" w:cs="Calibri"/>
                <w:szCs w:val="20"/>
              </w:rPr>
              <w:t xml:space="preserve">F001 – Must be Sent to all Active </w:t>
            </w:r>
            <w:r w:rsidR="00745F95" w:rsidRPr="00A319FA">
              <w:rPr>
                <w:rFonts w:ascii="Verdana" w:hAnsi="Verdana" w:cs="Calibri"/>
                <w:szCs w:val="20"/>
              </w:rPr>
              <w:t>Participant</w:t>
            </w:r>
            <w:r w:rsidRPr="00A319FA">
              <w:rPr>
                <w:rFonts w:ascii="Verdana" w:hAnsi="Verdana" w:cs="Calibri"/>
                <w:szCs w:val="20"/>
              </w:rPr>
              <w:t>s</w:t>
            </w:r>
          </w:p>
          <w:p w14:paraId="7072FD8E" w14:textId="77777777" w:rsidR="006958F9" w:rsidRPr="00A319FA" w:rsidRDefault="006958F9" w:rsidP="00CF1FED">
            <w:pPr>
              <w:rPr>
                <w:rFonts w:ascii="Verdana" w:hAnsi="Verdana" w:cs="Calibri"/>
                <w:color w:val="C6D9F1"/>
                <w:szCs w:val="20"/>
              </w:rPr>
            </w:pPr>
          </w:p>
          <w:p w14:paraId="06763404" w14:textId="77777777" w:rsidR="006958F9" w:rsidRPr="00A319FA" w:rsidRDefault="006958F9" w:rsidP="00CF1FED">
            <w:pPr>
              <w:rPr>
                <w:rFonts w:ascii="Verdana" w:hAnsi="Verdana" w:cs="Calibri"/>
                <w:szCs w:val="20"/>
              </w:rPr>
            </w:pPr>
            <w:r w:rsidRPr="00A319FA">
              <w:rPr>
                <w:rFonts w:ascii="Verdana" w:hAnsi="Verdana" w:cs="Calibri"/>
                <w:b/>
                <w:szCs w:val="20"/>
              </w:rPr>
              <w:t>SR3</w:t>
            </w:r>
            <w:r w:rsidRPr="00A319FA">
              <w:rPr>
                <w:rFonts w:ascii="Verdana" w:hAnsi="Verdana" w:cs="Calibri"/>
                <w:szCs w:val="20"/>
              </w:rPr>
              <w:t xml:space="preserve">: The term "Send/Sent to All Active </w:t>
            </w:r>
            <w:r w:rsidR="00745F95" w:rsidRPr="00A319FA">
              <w:rPr>
                <w:rFonts w:ascii="Verdana" w:hAnsi="Verdana" w:cs="Calibri"/>
                <w:szCs w:val="20"/>
              </w:rPr>
              <w:t>Participant</w:t>
            </w:r>
            <w:r w:rsidRPr="00A319FA">
              <w:rPr>
                <w:rFonts w:ascii="Verdana" w:hAnsi="Verdana" w:cs="Calibri"/>
                <w:szCs w:val="20"/>
              </w:rPr>
              <w:t>s" does not include sending it himself (i.e. to the sender institution)</w:t>
            </w:r>
          </w:p>
          <w:p w14:paraId="7FB621A4" w14:textId="77777777" w:rsidR="006958F9" w:rsidRPr="00A319FA" w:rsidRDefault="006958F9" w:rsidP="00CF1FED">
            <w:pPr>
              <w:rPr>
                <w:rFonts w:ascii="Verdana" w:hAnsi="Verdana" w:cs="Calibri"/>
                <w:szCs w:val="20"/>
              </w:rPr>
            </w:pPr>
          </w:p>
          <w:p w14:paraId="09358685" w14:textId="77777777" w:rsidR="006958F9" w:rsidRPr="00A319FA" w:rsidRDefault="006958F9" w:rsidP="00CF1FED">
            <w:pPr>
              <w:rPr>
                <w:rFonts w:ascii="Verdana" w:hAnsi="Verdana" w:cs="Calibri"/>
                <w:szCs w:val="20"/>
              </w:rPr>
            </w:pPr>
            <w:r w:rsidRPr="00A319FA">
              <w:rPr>
                <w:rFonts w:ascii="Verdana" w:hAnsi="Verdana" w:cs="Calibri"/>
                <w:b/>
                <w:szCs w:val="20"/>
              </w:rPr>
              <w:t>SR4</w:t>
            </w:r>
            <w:r w:rsidRPr="00A319FA">
              <w:rPr>
                <w:rFonts w:ascii="Verdana" w:hAnsi="Verdana" w:cs="Calibri"/>
                <w:szCs w:val="20"/>
              </w:rPr>
              <w:t xml:space="preserve">: Active </w:t>
            </w:r>
            <w:r w:rsidR="00745F95" w:rsidRPr="00A319FA">
              <w:rPr>
                <w:rFonts w:ascii="Verdana" w:hAnsi="Verdana" w:cs="Calibri"/>
                <w:szCs w:val="20"/>
              </w:rPr>
              <w:t>Participant</w:t>
            </w:r>
            <w:r w:rsidRPr="00A319FA">
              <w:rPr>
                <w:rFonts w:ascii="Verdana" w:hAnsi="Verdana" w:cs="Calibri"/>
                <w:szCs w:val="20"/>
              </w:rPr>
              <w:t xml:space="preserve">s are defined as those </w:t>
            </w:r>
            <w:r w:rsidR="00745F95" w:rsidRPr="00A319FA">
              <w:rPr>
                <w:rFonts w:ascii="Verdana" w:hAnsi="Verdana" w:cs="Calibri"/>
                <w:szCs w:val="20"/>
              </w:rPr>
              <w:t>Participant</w:t>
            </w:r>
            <w:r w:rsidRPr="00A319FA">
              <w:rPr>
                <w:rFonts w:ascii="Verdana" w:hAnsi="Verdana" w:cs="Calibri"/>
                <w:szCs w:val="20"/>
              </w:rPr>
              <w:t>s identified at [</w:t>
            </w:r>
            <w:r w:rsidRPr="00A319FA">
              <w:rPr>
                <w:rFonts w:ascii="Verdana" w:hAnsi="Verdana" w:cs="Calibri"/>
                <w:b/>
                <w:szCs w:val="20"/>
              </w:rPr>
              <w:t>Step 2</w:t>
            </w:r>
            <w:r w:rsidRPr="00A319FA">
              <w:rPr>
                <w:rFonts w:ascii="Verdana" w:hAnsi="Verdana" w:cs="Calibri"/>
                <w:szCs w:val="20"/>
              </w:rPr>
              <w:t xml:space="preserve">] and those </w:t>
            </w:r>
            <w:r w:rsidR="00745F95" w:rsidRPr="00A319FA">
              <w:rPr>
                <w:rFonts w:ascii="Verdana" w:hAnsi="Verdana" w:cs="Calibri"/>
                <w:szCs w:val="20"/>
              </w:rPr>
              <w:t>Participant</w:t>
            </w:r>
            <w:r w:rsidRPr="00A319FA">
              <w:rPr>
                <w:rFonts w:ascii="Verdana" w:hAnsi="Verdana" w:cs="Calibri"/>
                <w:szCs w:val="20"/>
              </w:rPr>
              <w:t>s added through the execution of [</w:t>
            </w:r>
            <w:r w:rsidRPr="00A319FA">
              <w:rPr>
                <w:rFonts w:ascii="Verdana" w:hAnsi="Verdana" w:cs="Calibri"/>
                <w:b/>
                <w:szCs w:val="20"/>
              </w:rPr>
              <w:t>Branch 24</w:t>
            </w:r>
            <w:r w:rsidRPr="00A319FA">
              <w:rPr>
                <w:rFonts w:ascii="Verdana" w:hAnsi="Verdana" w:cs="Calibri"/>
                <w:szCs w:val="20"/>
              </w:rPr>
              <w:t>] and/or [</w:t>
            </w:r>
            <w:r w:rsidRPr="00A319FA">
              <w:rPr>
                <w:rFonts w:ascii="Verdana" w:hAnsi="Verdana" w:cs="Calibri"/>
                <w:b/>
                <w:szCs w:val="20"/>
              </w:rPr>
              <w:t>Branch 25</w:t>
            </w:r>
            <w:r w:rsidRPr="00A319FA">
              <w:rPr>
                <w:rFonts w:ascii="Verdana" w:hAnsi="Verdana" w:cs="Calibri"/>
                <w:szCs w:val="20"/>
              </w:rPr>
              <w:t>] and not removed through the execution of [</w:t>
            </w:r>
            <w:r w:rsidRPr="00A319FA">
              <w:rPr>
                <w:rFonts w:ascii="Verdana" w:hAnsi="Verdana" w:cs="Calibri"/>
                <w:b/>
                <w:szCs w:val="20"/>
              </w:rPr>
              <w:t>Branch 24</w:t>
            </w:r>
            <w:r w:rsidRPr="00A319FA">
              <w:rPr>
                <w:rFonts w:ascii="Verdana" w:hAnsi="Verdana" w:cs="Calibri"/>
                <w:szCs w:val="20"/>
              </w:rPr>
              <w:t>] and/or [</w:t>
            </w:r>
            <w:r w:rsidRPr="00A319FA">
              <w:rPr>
                <w:rFonts w:ascii="Verdana" w:hAnsi="Verdana" w:cs="Calibri"/>
                <w:b/>
                <w:szCs w:val="20"/>
              </w:rPr>
              <w:t>Branch 25</w:t>
            </w:r>
            <w:r w:rsidRPr="00A319FA">
              <w:rPr>
                <w:rFonts w:ascii="Verdana" w:hAnsi="Verdana" w:cs="Calibri"/>
                <w:szCs w:val="20"/>
              </w:rPr>
              <w:t xml:space="preserve">] </w:t>
            </w:r>
          </w:p>
          <w:p w14:paraId="65764C32" w14:textId="77777777" w:rsidR="006958F9" w:rsidRPr="00A319FA" w:rsidRDefault="006958F9" w:rsidP="005A4FF6">
            <w:pPr>
              <w:rPr>
                <w:rFonts w:ascii="Verdana" w:hAnsi="Verdana" w:cs="Calibri"/>
                <w:szCs w:val="20"/>
              </w:rPr>
            </w:pPr>
            <w:r w:rsidRPr="00A319FA">
              <w:rPr>
                <w:rFonts w:ascii="Verdana" w:hAnsi="Verdana" w:cs="Calibri"/>
                <w:b/>
                <w:szCs w:val="20"/>
              </w:rPr>
              <w:t>SR5</w:t>
            </w:r>
            <w:r w:rsidRPr="00A319FA">
              <w:rPr>
                <w:rFonts w:ascii="Verdana" w:hAnsi="Verdana" w:cs="Calibri"/>
                <w:szCs w:val="20"/>
              </w:rPr>
              <w:t xml:space="preserve">: Branches 1 – </w:t>
            </w:r>
            <w:r w:rsidR="00A624D0" w:rsidRPr="00A319FA">
              <w:rPr>
                <w:rFonts w:ascii="Verdana" w:hAnsi="Verdana" w:cs="Calibri"/>
                <w:szCs w:val="20"/>
              </w:rPr>
              <w:t xml:space="preserve">76 </w:t>
            </w:r>
            <w:r w:rsidRPr="00A319FA">
              <w:rPr>
                <w:rFonts w:ascii="Verdana" w:hAnsi="Verdana" w:cs="Calibri"/>
                <w:szCs w:val="20"/>
              </w:rPr>
              <w:t xml:space="preserve">are non-interrupting Branches; Exception 1 is an </w:t>
            </w:r>
            <w:r w:rsidRPr="00BF1F2B">
              <w:rPr>
                <w:rFonts w:ascii="Verdana" w:hAnsi="Verdana" w:cs="Calibri"/>
                <w:szCs w:val="20"/>
              </w:rPr>
              <w:t>Interrupting</w:t>
            </w:r>
            <w:r w:rsidRPr="00A319FA">
              <w:rPr>
                <w:rFonts w:ascii="Verdana" w:hAnsi="Verdana" w:cs="Calibri"/>
                <w:szCs w:val="20"/>
              </w:rPr>
              <w:t xml:space="preserve"> Exception.</w:t>
            </w:r>
          </w:p>
        </w:tc>
      </w:tr>
      <w:tr w:rsidR="006958F9" w:rsidRPr="00775A0B" w14:paraId="38BDBEB8" w14:textId="77777777" w:rsidTr="00C07095">
        <w:tblPrEx>
          <w:tblBorders>
            <w:bottom w:val="single" w:sz="12" w:space="0" w:color="auto"/>
          </w:tblBorders>
        </w:tblPrEx>
        <w:trPr>
          <w:gridAfter w:val="1"/>
          <w:wAfter w:w="9" w:type="dxa"/>
        </w:trPr>
        <w:tc>
          <w:tcPr>
            <w:tcW w:w="2518" w:type="dxa"/>
            <w:gridSpan w:val="2"/>
          </w:tcPr>
          <w:p w14:paraId="2AE33783" w14:textId="77777777" w:rsidR="006958F9" w:rsidRPr="001110F0" w:rsidRDefault="006958F9" w:rsidP="004C1DD5">
            <w:pPr>
              <w:jc w:val="left"/>
              <w:rPr>
                <w:rFonts w:ascii="Verdana" w:hAnsi="Verdana" w:cs="Calibri"/>
                <w:b/>
                <w:szCs w:val="20"/>
              </w:rPr>
            </w:pPr>
            <w:r w:rsidRPr="001110F0">
              <w:rPr>
                <w:rFonts w:ascii="Verdana" w:hAnsi="Verdana" w:cs="Calibri"/>
                <w:b/>
                <w:szCs w:val="20"/>
              </w:rPr>
              <w:t>Assumptions:</w:t>
            </w:r>
          </w:p>
        </w:tc>
        <w:tc>
          <w:tcPr>
            <w:tcW w:w="7220" w:type="dxa"/>
            <w:gridSpan w:val="3"/>
          </w:tcPr>
          <w:p w14:paraId="69D558D4" w14:textId="3CF8AA83" w:rsidR="006958F9" w:rsidRPr="004C1DD5" w:rsidRDefault="004C1DD5" w:rsidP="004C1DD5">
            <w:pPr>
              <w:pStyle w:val="Hints"/>
              <w:jc w:val="both"/>
              <w:rPr>
                <w:rFonts w:ascii="Verdana" w:hAnsi="Verdana" w:cs="Calibri"/>
                <w:color w:val="auto"/>
                <w:lang w:val="en-GB"/>
              </w:rPr>
            </w:pPr>
            <w:r w:rsidRPr="004C1DD5">
              <w:rPr>
                <w:rFonts w:ascii="Verdana" w:hAnsi="Verdana" w:cs="Calibri"/>
                <w:color w:val="auto"/>
                <w:lang w:val="en-GB"/>
              </w:rPr>
              <w:t>N/A</w:t>
            </w:r>
          </w:p>
        </w:tc>
      </w:tr>
      <w:tr w:rsidR="006958F9" w:rsidRPr="00775A0B" w14:paraId="04D3F1C1" w14:textId="77777777" w:rsidTr="00C07095">
        <w:tblPrEx>
          <w:tblBorders>
            <w:bottom w:val="single" w:sz="12" w:space="0" w:color="auto"/>
          </w:tblBorders>
        </w:tblPrEx>
        <w:trPr>
          <w:gridAfter w:val="1"/>
          <w:wAfter w:w="9" w:type="dxa"/>
        </w:trPr>
        <w:tc>
          <w:tcPr>
            <w:tcW w:w="2518" w:type="dxa"/>
            <w:gridSpan w:val="2"/>
          </w:tcPr>
          <w:p w14:paraId="624A5C6D" w14:textId="77777777" w:rsidR="006958F9" w:rsidRPr="001110F0" w:rsidRDefault="006958F9" w:rsidP="004C1DD5">
            <w:pPr>
              <w:jc w:val="left"/>
              <w:rPr>
                <w:rFonts w:ascii="Verdana" w:hAnsi="Verdana" w:cs="Calibri"/>
                <w:b/>
                <w:szCs w:val="20"/>
              </w:rPr>
            </w:pPr>
            <w:r w:rsidRPr="001110F0">
              <w:rPr>
                <w:rFonts w:ascii="Verdana" w:hAnsi="Verdana" w:cs="Calibri"/>
                <w:b/>
                <w:szCs w:val="20"/>
              </w:rPr>
              <w:t>Notes and Issues:</w:t>
            </w:r>
          </w:p>
        </w:tc>
        <w:tc>
          <w:tcPr>
            <w:tcW w:w="7220" w:type="dxa"/>
            <w:gridSpan w:val="3"/>
          </w:tcPr>
          <w:p w14:paraId="59C8BBA8" w14:textId="1167F040" w:rsidR="006958F9" w:rsidRPr="004C1DD5" w:rsidRDefault="004C1DD5" w:rsidP="00CF1FED">
            <w:pPr>
              <w:pStyle w:val="Hints"/>
              <w:jc w:val="both"/>
              <w:rPr>
                <w:rFonts w:ascii="Verdana" w:hAnsi="Verdana" w:cs="Calibri"/>
                <w:color w:val="auto"/>
                <w:lang w:val="en-GB"/>
              </w:rPr>
            </w:pPr>
            <w:r w:rsidRPr="004C1DD5">
              <w:rPr>
                <w:rFonts w:ascii="Verdana" w:hAnsi="Verdana" w:cs="Calibri"/>
                <w:color w:val="auto"/>
                <w:lang w:val="en-GB"/>
              </w:rPr>
              <w:t>N/A</w:t>
            </w:r>
          </w:p>
        </w:tc>
      </w:tr>
    </w:tbl>
    <w:p w14:paraId="51EE24CC" w14:textId="77777777" w:rsidR="00583B58" w:rsidRPr="00775A0B" w:rsidRDefault="00583B58" w:rsidP="00CF1FED">
      <w:bookmarkStart w:id="49" w:name="_Toc366491257"/>
    </w:p>
    <w:p w14:paraId="38067BFA" w14:textId="72BBDA56" w:rsidR="002859CC" w:rsidRPr="0074789D" w:rsidRDefault="00583B58" w:rsidP="004C1DD5">
      <w:pPr>
        <w:pStyle w:val="Heading2"/>
        <w:numPr>
          <w:ilvl w:val="1"/>
          <w:numId w:val="22"/>
        </w:numPr>
        <w:spacing w:before="60" w:after="200"/>
        <w:rPr>
          <w:rFonts w:ascii="Verdana" w:hAnsi="Verdana"/>
          <w:szCs w:val="22"/>
        </w:rPr>
      </w:pPr>
      <w:r w:rsidRPr="00775A0B">
        <w:br w:type="page"/>
      </w:r>
      <w:bookmarkStart w:id="50" w:name="_Toc435013977"/>
      <w:bookmarkStart w:id="51" w:name="_Toc436005406"/>
      <w:bookmarkStart w:id="52" w:name="_Toc380600173"/>
      <w:bookmarkStart w:id="53" w:name="_Toc165049329"/>
      <w:r w:rsidR="002859CC" w:rsidRPr="0074789D">
        <w:rPr>
          <w:rFonts w:ascii="Verdana" w:hAnsi="Verdana"/>
          <w:szCs w:val="22"/>
        </w:rPr>
        <w:lastRenderedPageBreak/>
        <w:t>Request – Reply SEDs</w:t>
      </w:r>
      <w:bookmarkEnd w:id="50"/>
      <w:bookmarkEnd w:id="51"/>
      <w:bookmarkEnd w:id="53"/>
    </w:p>
    <w:p w14:paraId="6BCF05CD" w14:textId="77777777" w:rsidR="002859CC" w:rsidRPr="005B730F" w:rsidRDefault="002859CC" w:rsidP="002859CC">
      <w:pPr>
        <w:pStyle w:val="BodyText"/>
        <w:rPr>
          <w:rFonts w:ascii="Verdana" w:hAnsi="Verdana"/>
          <w:sz w:val="22"/>
          <w:szCs w:val="22"/>
        </w:rPr>
      </w:pPr>
      <w:r w:rsidRPr="005B730F">
        <w:rPr>
          <w:rFonts w:ascii="Verdana" w:hAnsi="Verdana"/>
          <w:sz w:val="22"/>
          <w:szCs w:val="22"/>
        </w:rPr>
        <w:t xml:space="preserve">The following table specifies the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2859CC" w:rsidRPr="0074789D" w14:paraId="5BB0F287" w14:textId="77777777" w:rsidTr="00A01B6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14:paraId="001E7D77" w14:textId="77777777" w:rsidR="002859CC" w:rsidRPr="00815601" w:rsidRDefault="002859CC" w:rsidP="00A01B60">
            <w:pPr>
              <w:pStyle w:val="BodyText"/>
              <w:jc w:val="left"/>
              <w:rPr>
                <w:rFonts w:ascii="Verdana" w:hAnsi="Verdana"/>
                <w:szCs w:val="20"/>
              </w:rPr>
            </w:pPr>
            <w:r w:rsidRPr="00815601">
              <w:rPr>
                <w:rFonts w:ascii="Verdana" w:hAnsi="Verdana"/>
                <w:szCs w:val="20"/>
              </w:rPr>
              <w:t>REQUEST SED</w:t>
            </w:r>
          </w:p>
        </w:tc>
        <w:tc>
          <w:tcPr>
            <w:tcW w:w="3685" w:type="dxa"/>
            <w:vAlign w:val="bottom"/>
          </w:tcPr>
          <w:p w14:paraId="2CBFF89A" w14:textId="77777777" w:rsidR="002859CC" w:rsidRPr="00815601" w:rsidRDefault="002859CC" w:rsidP="00A01B60">
            <w:pPr>
              <w:pStyle w:val="BodyText"/>
              <w:jc w:val="left"/>
              <w:cnfStyle w:val="100000000000" w:firstRow="1" w:lastRow="0" w:firstColumn="0" w:lastColumn="0" w:oddVBand="0" w:evenVBand="0" w:oddHBand="0" w:evenHBand="0" w:firstRowFirstColumn="0" w:firstRowLastColumn="0" w:lastRowFirstColumn="0" w:lastRowLastColumn="0"/>
              <w:rPr>
                <w:rFonts w:ascii="Verdana" w:hAnsi="Verdana"/>
                <w:szCs w:val="20"/>
              </w:rPr>
            </w:pPr>
            <w:r w:rsidRPr="00815601">
              <w:rPr>
                <w:rFonts w:ascii="Verdana" w:hAnsi="Verdana"/>
                <w:szCs w:val="20"/>
              </w:rPr>
              <w:t>REPLY SED(s)</w:t>
            </w:r>
          </w:p>
        </w:tc>
      </w:tr>
      <w:tr w:rsidR="002859CC" w:rsidRPr="0074789D" w14:paraId="0305476D" w14:textId="77777777" w:rsidTr="00A01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14:paraId="2E551151" w14:textId="77777777" w:rsidR="002859CC" w:rsidRPr="00815601" w:rsidRDefault="00515009" w:rsidP="00A01B60">
            <w:pPr>
              <w:pStyle w:val="BodyText"/>
              <w:jc w:val="left"/>
              <w:rPr>
                <w:rFonts w:ascii="Verdana" w:hAnsi="Verdana"/>
                <w:b w:val="0"/>
                <w:szCs w:val="20"/>
              </w:rPr>
            </w:pPr>
            <w:r w:rsidRPr="00815601">
              <w:rPr>
                <w:rFonts w:ascii="Verdana" w:hAnsi="Verdana"/>
                <w:b w:val="0"/>
                <w:szCs w:val="20"/>
              </w:rPr>
              <w:t>F001</w:t>
            </w:r>
          </w:p>
        </w:tc>
        <w:tc>
          <w:tcPr>
            <w:tcW w:w="3685" w:type="dxa"/>
            <w:vAlign w:val="bottom"/>
          </w:tcPr>
          <w:p w14:paraId="108615F6" w14:textId="77777777" w:rsidR="002859CC" w:rsidRPr="00815601" w:rsidRDefault="00515009" w:rsidP="00A01B60">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szCs w:val="20"/>
              </w:rPr>
            </w:pPr>
            <w:r w:rsidRPr="00815601">
              <w:rPr>
                <w:rFonts w:ascii="Verdana" w:hAnsi="Verdana"/>
                <w:szCs w:val="20"/>
              </w:rPr>
              <w:t>F002</w:t>
            </w:r>
          </w:p>
        </w:tc>
      </w:tr>
      <w:tr w:rsidR="00515009" w:rsidRPr="0074789D" w14:paraId="5F1A4638" w14:textId="77777777" w:rsidTr="00A01B60">
        <w:tc>
          <w:tcPr>
            <w:cnfStyle w:val="001000000000" w:firstRow="0" w:lastRow="0" w:firstColumn="1" w:lastColumn="0" w:oddVBand="0" w:evenVBand="0" w:oddHBand="0" w:evenHBand="0" w:firstRowFirstColumn="0" w:firstRowLastColumn="0" w:lastRowFirstColumn="0" w:lastRowLastColumn="0"/>
            <w:tcW w:w="2235" w:type="dxa"/>
            <w:vAlign w:val="bottom"/>
          </w:tcPr>
          <w:p w14:paraId="7C91D7E4" w14:textId="77777777" w:rsidR="00515009" w:rsidRPr="00815601" w:rsidRDefault="00515009" w:rsidP="00A01B60">
            <w:pPr>
              <w:pStyle w:val="BodyText"/>
              <w:jc w:val="left"/>
              <w:rPr>
                <w:rFonts w:ascii="Verdana" w:hAnsi="Verdana"/>
                <w:b w:val="0"/>
                <w:szCs w:val="20"/>
              </w:rPr>
            </w:pPr>
            <w:r w:rsidRPr="00815601">
              <w:rPr>
                <w:rFonts w:ascii="Verdana" w:hAnsi="Verdana"/>
                <w:b w:val="0"/>
                <w:szCs w:val="20"/>
              </w:rPr>
              <w:t>F022</w:t>
            </w:r>
          </w:p>
        </w:tc>
        <w:tc>
          <w:tcPr>
            <w:tcW w:w="3685" w:type="dxa"/>
            <w:vAlign w:val="bottom"/>
          </w:tcPr>
          <w:p w14:paraId="021447FC" w14:textId="77777777" w:rsidR="00515009" w:rsidRPr="00815601" w:rsidRDefault="00515009" w:rsidP="00A01B60">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szCs w:val="20"/>
              </w:rPr>
            </w:pPr>
            <w:r w:rsidRPr="00815601">
              <w:rPr>
                <w:rFonts w:ascii="Verdana" w:hAnsi="Verdana"/>
                <w:szCs w:val="20"/>
              </w:rPr>
              <w:t>F023</w:t>
            </w:r>
          </w:p>
        </w:tc>
      </w:tr>
      <w:tr w:rsidR="00515009" w:rsidRPr="0074789D" w14:paraId="245B395F" w14:textId="77777777" w:rsidTr="00A01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14:paraId="0E04AA9D" w14:textId="77777777" w:rsidR="00515009" w:rsidRPr="00815601" w:rsidRDefault="009650BD" w:rsidP="00A01B60">
            <w:pPr>
              <w:pStyle w:val="BodyText"/>
              <w:jc w:val="left"/>
              <w:rPr>
                <w:rFonts w:ascii="Verdana" w:hAnsi="Verdana"/>
                <w:b w:val="0"/>
                <w:szCs w:val="20"/>
              </w:rPr>
            </w:pPr>
            <w:r w:rsidRPr="00815601">
              <w:rPr>
                <w:rFonts w:ascii="Verdana" w:hAnsi="Verdana"/>
                <w:b w:val="0"/>
                <w:szCs w:val="20"/>
              </w:rPr>
              <w:t>F026</w:t>
            </w:r>
          </w:p>
        </w:tc>
        <w:tc>
          <w:tcPr>
            <w:tcW w:w="3685" w:type="dxa"/>
            <w:vAlign w:val="bottom"/>
          </w:tcPr>
          <w:p w14:paraId="64121277" w14:textId="77777777" w:rsidR="00515009" w:rsidRPr="00815601" w:rsidRDefault="009650BD" w:rsidP="00A01B60">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szCs w:val="20"/>
              </w:rPr>
            </w:pPr>
            <w:r w:rsidRPr="00815601">
              <w:rPr>
                <w:rFonts w:ascii="Verdana" w:hAnsi="Verdana"/>
                <w:szCs w:val="20"/>
              </w:rPr>
              <w:t>F027</w:t>
            </w:r>
          </w:p>
        </w:tc>
      </w:tr>
      <w:tr w:rsidR="009650BD" w:rsidRPr="0074789D" w14:paraId="3F92A9C3" w14:textId="77777777" w:rsidTr="00A01B60">
        <w:tc>
          <w:tcPr>
            <w:cnfStyle w:val="001000000000" w:firstRow="0" w:lastRow="0" w:firstColumn="1" w:lastColumn="0" w:oddVBand="0" w:evenVBand="0" w:oddHBand="0" w:evenHBand="0" w:firstRowFirstColumn="0" w:firstRowLastColumn="0" w:lastRowFirstColumn="0" w:lastRowLastColumn="0"/>
            <w:tcW w:w="2235" w:type="dxa"/>
            <w:vAlign w:val="bottom"/>
          </w:tcPr>
          <w:p w14:paraId="5AB4B8B1" w14:textId="77777777" w:rsidR="009650BD" w:rsidRPr="00815601" w:rsidRDefault="009650BD" w:rsidP="00A01B60">
            <w:pPr>
              <w:pStyle w:val="BodyText"/>
              <w:jc w:val="left"/>
              <w:rPr>
                <w:rFonts w:ascii="Verdana" w:hAnsi="Verdana"/>
                <w:b w:val="0"/>
                <w:szCs w:val="20"/>
              </w:rPr>
            </w:pPr>
            <w:r w:rsidRPr="00815601">
              <w:rPr>
                <w:rFonts w:ascii="Verdana" w:hAnsi="Verdana"/>
                <w:b w:val="0"/>
                <w:szCs w:val="20"/>
              </w:rPr>
              <w:t>F004</w:t>
            </w:r>
          </w:p>
        </w:tc>
        <w:tc>
          <w:tcPr>
            <w:tcW w:w="3685" w:type="dxa"/>
            <w:vAlign w:val="bottom"/>
          </w:tcPr>
          <w:p w14:paraId="621E4D91" w14:textId="77777777" w:rsidR="009650BD" w:rsidRPr="00815601" w:rsidRDefault="009650BD" w:rsidP="00A01B60">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szCs w:val="20"/>
              </w:rPr>
            </w:pPr>
            <w:r w:rsidRPr="00815601">
              <w:rPr>
                <w:rFonts w:ascii="Verdana" w:hAnsi="Verdana"/>
                <w:szCs w:val="20"/>
              </w:rPr>
              <w:t>F005</w:t>
            </w:r>
          </w:p>
        </w:tc>
      </w:tr>
    </w:tbl>
    <w:p w14:paraId="788781DE" w14:textId="77777777" w:rsidR="002859CC" w:rsidRPr="0074789D" w:rsidRDefault="002859CC" w:rsidP="002859CC">
      <w:pPr>
        <w:pStyle w:val="BodyText"/>
        <w:rPr>
          <w:rFonts w:ascii="Verdana" w:hAnsi="Verdana"/>
          <w:sz w:val="22"/>
          <w:szCs w:val="22"/>
        </w:rPr>
      </w:pPr>
    </w:p>
    <w:p w14:paraId="018E0E4C" w14:textId="77777777" w:rsidR="002859CC" w:rsidRPr="0074789D" w:rsidRDefault="002859CC" w:rsidP="002859CC">
      <w:pPr>
        <w:pStyle w:val="Heading2"/>
        <w:numPr>
          <w:ilvl w:val="1"/>
          <w:numId w:val="22"/>
        </w:numPr>
        <w:spacing w:before="60" w:after="200"/>
        <w:rPr>
          <w:rFonts w:ascii="Verdana" w:hAnsi="Verdana"/>
          <w:szCs w:val="22"/>
        </w:rPr>
      </w:pPr>
      <w:bookmarkStart w:id="54" w:name="_Toc435013978"/>
      <w:bookmarkStart w:id="55" w:name="_Toc436005407"/>
      <w:bookmarkStart w:id="56" w:name="_Toc165049330"/>
      <w:r w:rsidRPr="0074789D">
        <w:rPr>
          <w:rFonts w:ascii="Verdana" w:hAnsi="Verdana"/>
          <w:szCs w:val="22"/>
        </w:rPr>
        <w:t>Attachments</w:t>
      </w:r>
      <w:bookmarkEnd w:id="54"/>
      <w:r w:rsidRPr="0074789D">
        <w:rPr>
          <w:rFonts w:ascii="Verdana" w:hAnsi="Verdana"/>
          <w:szCs w:val="22"/>
        </w:rPr>
        <w:t xml:space="preserve"> Allowed</w:t>
      </w:r>
      <w:bookmarkEnd w:id="55"/>
      <w:bookmarkEnd w:id="56"/>
    </w:p>
    <w:p w14:paraId="41C73BC5" w14:textId="77777777" w:rsidR="002859CC" w:rsidRPr="005B730F" w:rsidRDefault="002859CC" w:rsidP="002859CC">
      <w:pPr>
        <w:pStyle w:val="BodyText"/>
        <w:rPr>
          <w:rFonts w:ascii="Verdana" w:hAnsi="Verdana"/>
          <w:sz w:val="22"/>
          <w:szCs w:val="22"/>
        </w:rPr>
      </w:pPr>
      <w:r w:rsidRPr="005B730F">
        <w:rPr>
          <w:rFonts w:ascii="Verdana" w:hAnsi="Verdana"/>
          <w:sz w:val="22"/>
          <w:szCs w:val="22"/>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2859CC" w:rsidRPr="0074789D" w14:paraId="739180FB" w14:textId="77777777" w:rsidTr="00A01B6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14:paraId="134CDD52" w14:textId="77777777" w:rsidR="002859CC" w:rsidRPr="00373297" w:rsidRDefault="002859CC" w:rsidP="00A01B60">
            <w:pPr>
              <w:pStyle w:val="BodyText"/>
              <w:jc w:val="left"/>
              <w:rPr>
                <w:rFonts w:ascii="Verdana" w:hAnsi="Verdana"/>
                <w:szCs w:val="20"/>
              </w:rPr>
            </w:pPr>
            <w:r w:rsidRPr="00373297">
              <w:rPr>
                <w:rFonts w:ascii="Verdana" w:hAnsi="Verdana"/>
                <w:szCs w:val="20"/>
              </w:rPr>
              <w:t>SED</w:t>
            </w:r>
          </w:p>
        </w:tc>
        <w:tc>
          <w:tcPr>
            <w:tcW w:w="3651" w:type="dxa"/>
          </w:tcPr>
          <w:p w14:paraId="06D34F2F" w14:textId="77777777" w:rsidR="002859CC" w:rsidRPr="00373297" w:rsidRDefault="002859CC" w:rsidP="00A01B60">
            <w:pPr>
              <w:pStyle w:val="BodyText"/>
              <w:jc w:val="left"/>
              <w:cnfStyle w:val="100000000000" w:firstRow="1" w:lastRow="0" w:firstColumn="0" w:lastColumn="0" w:oddVBand="0" w:evenVBand="0" w:oddHBand="0" w:evenHBand="0" w:firstRowFirstColumn="0" w:firstRowLastColumn="0" w:lastRowFirstColumn="0" w:lastRowLastColumn="0"/>
              <w:rPr>
                <w:rFonts w:ascii="Verdana" w:hAnsi="Verdana"/>
                <w:szCs w:val="20"/>
              </w:rPr>
            </w:pPr>
            <w:r w:rsidRPr="00373297">
              <w:rPr>
                <w:rFonts w:ascii="Verdana" w:hAnsi="Verdana"/>
                <w:szCs w:val="20"/>
              </w:rPr>
              <w:t>Attachments</w:t>
            </w:r>
          </w:p>
        </w:tc>
      </w:tr>
      <w:tr w:rsidR="002859CC" w:rsidRPr="0074789D" w14:paraId="135A2521" w14:textId="77777777" w:rsidTr="00A01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300E2541" w14:textId="77777777" w:rsidR="002859CC" w:rsidRPr="005F04BD" w:rsidRDefault="009650BD" w:rsidP="00A01B60">
            <w:pPr>
              <w:pStyle w:val="BodyText"/>
              <w:jc w:val="left"/>
              <w:rPr>
                <w:rFonts w:ascii="Verdana" w:hAnsi="Verdana"/>
                <w:szCs w:val="20"/>
              </w:rPr>
            </w:pPr>
            <w:r w:rsidRPr="005F04BD">
              <w:rPr>
                <w:rFonts w:ascii="Verdana" w:hAnsi="Verdana"/>
                <w:szCs w:val="20"/>
              </w:rPr>
              <w:t>F001</w:t>
            </w:r>
          </w:p>
        </w:tc>
        <w:tc>
          <w:tcPr>
            <w:tcW w:w="3651" w:type="dxa"/>
          </w:tcPr>
          <w:p w14:paraId="29B8030F" w14:textId="77777777" w:rsidR="002859CC" w:rsidRPr="00373297" w:rsidRDefault="002859CC" w:rsidP="00A01B60">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szCs w:val="20"/>
              </w:rPr>
            </w:pPr>
            <w:r w:rsidRPr="00373297">
              <w:rPr>
                <w:rFonts w:ascii="Verdana" w:hAnsi="Verdana"/>
                <w:szCs w:val="20"/>
              </w:rPr>
              <w:t xml:space="preserve">Allowed </w:t>
            </w:r>
          </w:p>
        </w:tc>
      </w:tr>
      <w:tr w:rsidR="002859CC" w:rsidRPr="0074789D" w14:paraId="063D4ED6" w14:textId="77777777" w:rsidTr="00A01B60">
        <w:tc>
          <w:tcPr>
            <w:cnfStyle w:val="001000000000" w:firstRow="0" w:lastRow="0" w:firstColumn="1" w:lastColumn="0" w:oddVBand="0" w:evenVBand="0" w:oddHBand="0" w:evenHBand="0" w:firstRowFirstColumn="0" w:firstRowLastColumn="0" w:lastRowFirstColumn="0" w:lastRowLastColumn="0"/>
            <w:tcW w:w="2269" w:type="dxa"/>
          </w:tcPr>
          <w:p w14:paraId="044F0BD4" w14:textId="77777777" w:rsidR="002859CC" w:rsidRPr="006F4ACD" w:rsidRDefault="009650BD" w:rsidP="00A01B60">
            <w:pPr>
              <w:pStyle w:val="BodyText"/>
              <w:jc w:val="left"/>
              <w:rPr>
                <w:rFonts w:ascii="Verdana" w:hAnsi="Verdana"/>
                <w:szCs w:val="20"/>
              </w:rPr>
            </w:pPr>
            <w:r w:rsidRPr="005F04BD">
              <w:rPr>
                <w:rFonts w:ascii="Verdana" w:hAnsi="Verdana"/>
                <w:szCs w:val="20"/>
              </w:rPr>
              <w:t>F002</w:t>
            </w:r>
          </w:p>
        </w:tc>
        <w:tc>
          <w:tcPr>
            <w:tcW w:w="3651" w:type="dxa"/>
          </w:tcPr>
          <w:p w14:paraId="67857744" w14:textId="77777777" w:rsidR="002859CC" w:rsidRPr="00373297" w:rsidRDefault="002859CC" w:rsidP="00A01B60">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szCs w:val="20"/>
              </w:rPr>
            </w:pPr>
            <w:r w:rsidRPr="00373297">
              <w:rPr>
                <w:rFonts w:ascii="Verdana" w:hAnsi="Verdana"/>
                <w:szCs w:val="20"/>
              </w:rPr>
              <w:t>Allowed</w:t>
            </w:r>
          </w:p>
        </w:tc>
      </w:tr>
      <w:tr w:rsidR="002859CC" w:rsidRPr="0074789D" w14:paraId="423C0888" w14:textId="77777777" w:rsidTr="00A01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79062721" w14:textId="77777777" w:rsidR="002859CC" w:rsidRPr="006F4ACD" w:rsidRDefault="009650BD" w:rsidP="00A01B60">
            <w:pPr>
              <w:pStyle w:val="BodyText"/>
              <w:jc w:val="left"/>
              <w:rPr>
                <w:rFonts w:ascii="Verdana" w:hAnsi="Verdana"/>
                <w:szCs w:val="20"/>
              </w:rPr>
            </w:pPr>
            <w:r w:rsidRPr="005F04BD">
              <w:rPr>
                <w:rFonts w:ascii="Verdana" w:hAnsi="Verdana"/>
                <w:szCs w:val="20"/>
              </w:rPr>
              <w:t>F004</w:t>
            </w:r>
          </w:p>
        </w:tc>
        <w:tc>
          <w:tcPr>
            <w:tcW w:w="3651" w:type="dxa"/>
          </w:tcPr>
          <w:p w14:paraId="7C181073" w14:textId="77777777" w:rsidR="002859CC" w:rsidRPr="00373297" w:rsidRDefault="002859CC" w:rsidP="00A01B60">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szCs w:val="20"/>
              </w:rPr>
            </w:pPr>
            <w:r w:rsidRPr="00373297">
              <w:rPr>
                <w:rFonts w:ascii="Verdana" w:hAnsi="Verdana"/>
                <w:szCs w:val="20"/>
              </w:rPr>
              <w:t>Allowed</w:t>
            </w:r>
          </w:p>
        </w:tc>
      </w:tr>
      <w:tr w:rsidR="002859CC" w:rsidRPr="0074789D" w14:paraId="05269012" w14:textId="77777777" w:rsidTr="00A01B60">
        <w:tc>
          <w:tcPr>
            <w:cnfStyle w:val="001000000000" w:firstRow="0" w:lastRow="0" w:firstColumn="1" w:lastColumn="0" w:oddVBand="0" w:evenVBand="0" w:oddHBand="0" w:evenHBand="0" w:firstRowFirstColumn="0" w:firstRowLastColumn="0" w:lastRowFirstColumn="0" w:lastRowLastColumn="0"/>
            <w:tcW w:w="2269" w:type="dxa"/>
          </w:tcPr>
          <w:p w14:paraId="142033E2" w14:textId="77777777" w:rsidR="002859CC" w:rsidRPr="006F4ACD" w:rsidRDefault="009650BD" w:rsidP="00A01B60">
            <w:pPr>
              <w:pStyle w:val="BodyText"/>
              <w:jc w:val="left"/>
              <w:rPr>
                <w:rFonts w:ascii="Verdana" w:hAnsi="Verdana"/>
                <w:szCs w:val="20"/>
              </w:rPr>
            </w:pPr>
            <w:r w:rsidRPr="005F04BD">
              <w:rPr>
                <w:rFonts w:ascii="Verdana" w:hAnsi="Verdana"/>
                <w:szCs w:val="20"/>
              </w:rPr>
              <w:t>F005</w:t>
            </w:r>
          </w:p>
        </w:tc>
        <w:tc>
          <w:tcPr>
            <w:tcW w:w="3651" w:type="dxa"/>
          </w:tcPr>
          <w:p w14:paraId="32731CD9" w14:textId="77777777" w:rsidR="002859CC" w:rsidRPr="00373297" w:rsidRDefault="002859CC" w:rsidP="00A01B60">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szCs w:val="20"/>
              </w:rPr>
            </w:pPr>
            <w:r w:rsidRPr="00373297">
              <w:rPr>
                <w:rFonts w:ascii="Verdana" w:hAnsi="Verdana"/>
                <w:szCs w:val="20"/>
              </w:rPr>
              <w:t>Allowed</w:t>
            </w:r>
          </w:p>
        </w:tc>
      </w:tr>
      <w:tr w:rsidR="002859CC" w:rsidRPr="0074789D" w14:paraId="557EDF8F" w14:textId="77777777" w:rsidTr="00A01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3371B0D9" w14:textId="77777777" w:rsidR="002859CC" w:rsidRPr="006F4ACD" w:rsidRDefault="009650BD" w:rsidP="00A01B60">
            <w:pPr>
              <w:pStyle w:val="BodyText"/>
              <w:jc w:val="left"/>
              <w:rPr>
                <w:rFonts w:ascii="Verdana" w:hAnsi="Verdana"/>
                <w:szCs w:val="20"/>
              </w:rPr>
            </w:pPr>
            <w:r w:rsidRPr="005F04BD">
              <w:rPr>
                <w:rFonts w:ascii="Verdana" w:hAnsi="Verdana"/>
                <w:szCs w:val="20"/>
              </w:rPr>
              <w:t>F022</w:t>
            </w:r>
          </w:p>
        </w:tc>
        <w:tc>
          <w:tcPr>
            <w:tcW w:w="3651" w:type="dxa"/>
          </w:tcPr>
          <w:p w14:paraId="2B9A320D" w14:textId="77777777" w:rsidR="002859CC" w:rsidRPr="00373297" w:rsidRDefault="002859CC" w:rsidP="00A01B60">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szCs w:val="20"/>
              </w:rPr>
            </w:pPr>
            <w:r w:rsidRPr="00373297">
              <w:rPr>
                <w:rFonts w:ascii="Verdana" w:hAnsi="Verdana"/>
                <w:szCs w:val="20"/>
              </w:rPr>
              <w:t>Allowed</w:t>
            </w:r>
          </w:p>
        </w:tc>
      </w:tr>
      <w:tr w:rsidR="002859CC" w:rsidRPr="0074789D" w14:paraId="36745E50" w14:textId="77777777" w:rsidTr="00A01B60">
        <w:tc>
          <w:tcPr>
            <w:cnfStyle w:val="001000000000" w:firstRow="0" w:lastRow="0" w:firstColumn="1" w:lastColumn="0" w:oddVBand="0" w:evenVBand="0" w:oddHBand="0" w:evenHBand="0" w:firstRowFirstColumn="0" w:firstRowLastColumn="0" w:lastRowFirstColumn="0" w:lastRowLastColumn="0"/>
            <w:tcW w:w="2269" w:type="dxa"/>
          </w:tcPr>
          <w:p w14:paraId="7F534BAF" w14:textId="77777777" w:rsidR="002859CC" w:rsidRPr="006F4ACD" w:rsidRDefault="009650BD" w:rsidP="00A01B60">
            <w:pPr>
              <w:pStyle w:val="BodyText"/>
              <w:jc w:val="left"/>
              <w:rPr>
                <w:rFonts w:ascii="Verdana" w:hAnsi="Verdana"/>
                <w:szCs w:val="20"/>
              </w:rPr>
            </w:pPr>
            <w:r w:rsidRPr="005F04BD">
              <w:rPr>
                <w:rFonts w:ascii="Verdana" w:hAnsi="Verdana"/>
                <w:szCs w:val="20"/>
              </w:rPr>
              <w:t>F023</w:t>
            </w:r>
          </w:p>
        </w:tc>
        <w:tc>
          <w:tcPr>
            <w:tcW w:w="3651" w:type="dxa"/>
          </w:tcPr>
          <w:p w14:paraId="398B7781" w14:textId="77777777" w:rsidR="002859CC" w:rsidRPr="00373297" w:rsidRDefault="002859CC" w:rsidP="00A01B60">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szCs w:val="20"/>
              </w:rPr>
            </w:pPr>
            <w:r w:rsidRPr="00373297">
              <w:rPr>
                <w:rFonts w:ascii="Verdana" w:hAnsi="Verdana"/>
                <w:szCs w:val="20"/>
              </w:rPr>
              <w:t xml:space="preserve">Allowed </w:t>
            </w:r>
          </w:p>
        </w:tc>
      </w:tr>
      <w:tr w:rsidR="002859CC" w:rsidRPr="0074789D" w14:paraId="73144D4B" w14:textId="77777777" w:rsidTr="00A01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295303B9" w14:textId="77777777" w:rsidR="002859CC" w:rsidRPr="005F04BD" w:rsidRDefault="009650BD" w:rsidP="00A01B60">
            <w:pPr>
              <w:pStyle w:val="BodyText"/>
              <w:jc w:val="left"/>
              <w:rPr>
                <w:rFonts w:ascii="Verdana" w:hAnsi="Verdana"/>
                <w:szCs w:val="20"/>
              </w:rPr>
            </w:pPr>
            <w:r w:rsidRPr="005F04BD">
              <w:rPr>
                <w:rFonts w:ascii="Verdana" w:hAnsi="Verdana"/>
                <w:szCs w:val="20"/>
              </w:rPr>
              <w:t>F026</w:t>
            </w:r>
          </w:p>
        </w:tc>
        <w:tc>
          <w:tcPr>
            <w:tcW w:w="3651" w:type="dxa"/>
          </w:tcPr>
          <w:p w14:paraId="70C28FD2" w14:textId="77777777" w:rsidR="002859CC" w:rsidRPr="00373297" w:rsidRDefault="002859CC" w:rsidP="00A01B60">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szCs w:val="20"/>
              </w:rPr>
            </w:pPr>
            <w:r w:rsidRPr="00373297">
              <w:rPr>
                <w:rFonts w:ascii="Verdana" w:hAnsi="Verdana"/>
                <w:szCs w:val="20"/>
              </w:rPr>
              <w:t>Allowed</w:t>
            </w:r>
          </w:p>
        </w:tc>
      </w:tr>
      <w:tr w:rsidR="009650BD" w:rsidRPr="0074789D" w14:paraId="5948634A" w14:textId="77777777" w:rsidTr="00A01B60">
        <w:tc>
          <w:tcPr>
            <w:cnfStyle w:val="001000000000" w:firstRow="0" w:lastRow="0" w:firstColumn="1" w:lastColumn="0" w:oddVBand="0" w:evenVBand="0" w:oddHBand="0" w:evenHBand="0" w:firstRowFirstColumn="0" w:firstRowLastColumn="0" w:lastRowFirstColumn="0" w:lastRowLastColumn="0"/>
            <w:tcW w:w="2269" w:type="dxa"/>
          </w:tcPr>
          <w:p w14:paraId="6CE62690" w14:textId="77777777" w:rsidR="009650BD" w:rsidRPr="005F04BD" w:rsidRDefault="009650BD" w:rsidP="00A01B60">
            <w:pPr>
              <w:pStyle w:val="BodyText"/>
              <w:jc w:val="left"/>
              <w:rPr>
                <w:rFonts w:ascii="Verdana" w:hAnsi="Verdana"/>
                <w:szCs w:val="20"/>
              </w:rPr>
            </w:pPr>
            <w:r w:rsidRPr="005F04BD">
              <w:rPr>
                <w:rFonts w:ascii="Verdana" w:hAnsi="Verdana"/>
                <w:szCs w:val="20"/>
              </w:rPr>
              <w:t>F027</w:t>
            </w:r>
          </w:p>
        </w:tc>
        <w:tc>
          <w:tcPr>
            <w:tcW w:w="3651" w:type="dxa"/>
          </w:tcPr>
          <w:p w14:paraId="546246F1" w14:textId="77777777" w:rsidR="009650BD" w:rsidRPr="00373297" w:rsidRDefault="009650BD" w:rsidP="00A01B60">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szCs w:val="20"/>
              </w:rPr>
            </w:pPr>
            <w:r w:rsidRPr="00373297">
              <w:rPr>
                <w:rFonts w:ascii="Verdana" w:hAnsi="Verdana"/>
                <w:szCs w:val="20"/>
              </w:rPr>
              <w:t>Allowed</w:t>
            </w:r>
          </w:p>
        </w:tc>
      </w:tr>
    </w:tbl>
    <w:p w14:paraId="4916029F" w14:textId="77777777" w:rsidR="002859CC" w:rsidRPr="00775A0B" w:rsidRDefault="002859CC" w:rsidP="002859CC">
      <w:pPr>
        <w:jc w:val="left"/>
        <w:rPr>
          <w:rFonts w:cs="Arial"/>
          <w:b/>
          <w:bCs/>
          <w:color w:val="263673"/>
          <w:kern w:val="32"/>
          <w:sz w:val="28"/>
          <w:szCs w:val="32"/>
        </w:rPr>
      </w:pPr>
    </w:p>
    <w:p w14:paraId="6C6F6773" w14:textId="77777777" w:rsidR="002859CC" w:rsidRPr="00A1514D" w:rsidRDefault="0040196B" w:rsidP="00A1514D">
      <w:pPr>
        <w:pStyle w:val="Heading2"/>
        <w:numPr>
          <w:ilvl w:val="1"/>
          <w:numId w:val="22"/>
        </w:numPr>
        <w:spacing w:before="60" w:after="200"/>
        <w:rPr>
          <w:rFonts w:ascii="Verdana" w:hAnsi="Verdana"/>
          <w:szCs w:val="22"/>
        </w:rPr>
      </w:pPr>
      <w:bookmarkStart w:id="57" w:name="_Toc436005409"/>
      <w:bookmarkStart w:id="58" w:name="_Toc165049331"/>
      <w:r w:rsidRPr="00A1514D">
        <w:rPr>
          <w:rFonts w:ascii="Verdana" w:hAnsi="Verdana"/>
          <w:szCs w:val="22"/>
        </w:rPr>
        <w:t xml:space="preserve">Artefacts </w:t>
      </w:r>
      <w:proofErr w:type="gramStart"/>
      <w:r w:rsidRPr="00A1514D">
        <w:rPr>
          <w:rFonts w:ascii="Verdana" w:hAnsi="Verdana"/>
          <w:szCs w:val="22"/>
        </w:rPr>
        <w:t>used</w:t>
      </w:r>
      <w:bookmarkEnd w:id="57"/>
      <w:bookmarkEnd w:id="58"/>
      <w:proofErr w:type="gramEnd"/>
    </w:p>
    <w:p w14:paraId="08E090E1" w14:textId="77777777" w:rsidR="002859CC" w:rsidRPr="00877641" w:rsidRDefault="002859CC" w:rsidP="002859CC">
      <w:pPr>
        <w:spacing w:after="120"/>
        <w:rPr>
          <w:rFonts w:ascii="Verdana" w:hAnsi="Verdana"/>
          <w:color w:val="333333"/>
          <w:sz w:val="22"/>
          <w:szCs w:val="22"/>
        </w:rPr>
      </w:pPr>
      <w:r w:rsidRPr="00B76AD5">
        <w:rPr>
          <w:rFonts w:ascii="Verdana" w:hAnsi="Verdana"/>
          <w:color w:val="333333"/>
          <w:sz w:val="22"/>
          <w:szCs w:val="22"/>
        </w:rPr>
        <w:t xml:space="preserve">The following table specifies </w:t>
      </w:r>
      <w:r w:rsidR="00D7367E" w:rsidRPr="00F54429">
        <w:rPr>
          <w:rFonts w:ascii="Verdana" w:hAnsi="Verdana"/>
          <w:color w:val="333333"/>
          <w:sz w:val="22"/>
          <w:szCs w:val="22"/>
        </w:rPr>
        <w:t xml:space="preserve">the artefacts that are used in this </w:t>
      </w:r>
      <w:r w:rsidR="00D7367E" w:rsidRPr="009B1018">
        <w:rPr>
          <w:rFonts w:ascii="Verdana" w:hAnsi="Verdana"/>
          <w:color w:val="333333"/>
          <w:sz w:val="22"/>
          <w:szCs w:val="22"/>
        </w:rPr>
        <w:t>Busines</w:t>
      </w:r>
      <w:r w:rsidRPr="00E55932">
        <w:rPr>
          <w:rFonts w:ascii="Verdana" w:hAnsi="Verdana"/>
          <w:color w:val="333333"/>
          <w:sz w:val="22"/>
          <w:szCs w:val="22"/>
        </w:rPr>
        <w:t xml:space="preserve">s </w:t>
      </w:r>
      <w:r w:rsidR="007C1046" w:rsidRPr="00E55932">
        <w:rPr>
          <w:rFonts w:ascii="Verdana" w:hAnsi="Verdana"/>
          <w:color w:val="333333"/>
          <w:sz w:val="22"/>
          <w:szCs w:val="22"/>
        </w:rPr>
        <w:t>Use Case:</w:t>
      </w:r>
    </w:p>
    <w:tbl>
      <w:tblPr>
        <w:tblStyle w:val="GridTable4-Accent11"/>
        <w:tblpPr w:leftFromText="180" w:rightFromText="180" w:vertAnchor="text" w:tblpY="1"/>
        <w:tblOverlap w:val="never"/>
        <w:tblW w:w="7621" w:type="dxa"/>
        <w:tblLayout w:type="fixed"/>
        <w:tblLook w:val="04A0" w:firstRow="1" w:lastRow="0" w:firstColumn="1" w:lastColumn="0" w:noHBand="0" w:noVBand="1"/>
      </w:tblPr>
      <w:tblGrid>
        <w:gridCol w:w="5637"/>
        <w:gridCol w:w="1984"/>
      </w:tblGrid>
      <w:tr w:rsidR="002859CC" w:rsidRPr="00775A0B" w14:paraId="1CF52AB0" w14:textId="77777777" w:rsidTr="006F4A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37" w:type="dxa"/>
          </w:tcPr>
          <w:p w14:paraId="2A22C302" w14:textId="77777777" w:rsidR="002859CC" w:rsidRPr="002C23D3" w:rsidRDefault="00A3499A">
            <w:pPr>
              <w:spacing w:after="120"/>
              <w:jc w:val="left"/>
              <w:rPr>
                <w:rFonts w:ascii="Verdana" w:hAnsi="Verdana"/>
                <w:color w:val="333333"/>
                <w:szCs w:val="20"/>
              </w:rPr>
            </w:pPr>
            <w:r>
              <w:rPr>
                <w:rFonts w:ascii="Verdana" w:hAnsi="Verdana"/>
                <w:color w:val="333333"/>
                <w:szCs w:val="20"/>
              </w:rPr>
              <w:t>Artefact name</w:t>
            </w:r>
          </w:p>
        </w:tc>
        <w:tc>
          <w:tcPr>
            <w:tcW w:w="1984" w:type="dxa"/>
          </w:tcPr>
          <w:p w14:paraId="129FF135" w14:textId="77777777" w:rsidR="002859CC" w:rsidRPr="002C23D3" w:rsidRDefault="00A3499A">
            <w:pPr>
              <w:spacing w:after="120"/>
              <w:jc w:val="left"/>
              <w:cnfStyle w:val="100000000000" w:firstRow="1" w:lastRow="0" w:firstColumn="0" w:lastColumn="0" w:oddVBand="0" w:evenVBand="0" w:oddHBand="0" w:evenHBand="0" w:firstRowFirstColumn="0" w:firstRowLastColumn="0" w:lastRowFirstColumn="0" w:lastRowLastColumn="0"/>
              <w:rPr>
                <w:rFonts w:ascii="Verdana" w:hAnsi="Verdana"/>
                <w:color w:val="333333"/>
                <w:szCs w:val="20"/>
              </w:rPr>
            </w:pPr>
            <w:r>
              <w:rPr>
                <w:rFonts w:ascii="Verdana" w:hAnsi="Verdana"/>
                <w:color w:val="333333"/>
                <w:szCs w:val="20"/>
              </w:rPr>
              <w:t>Artefact type</w:t>
            </w:r>
          </w:p>
        </w:tc>
      </w:tr>
      <w:tr w:rsidR="008D0C55" w:rsidRPr="00775A0B" w14:paraId="00ECD932" w14:textId="77777777" w:rsidTr="006F4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047370C4" w14:textId="77777777" w:rsidR="008D0C55" w:rsidRPr="00866AF2" w:rsidRDefault="008D0C55">
            <w:pPr>
              <w:spacing w:after="120"/>
              <w:jc w:val="left"/>
              <w:rPr>
                <w:rFonts w:ascii="Verdana" w:hAnsi="Verdana"/>
                <w:color w:val="333333"/>
                <w:szCs w:val="20"/>
              </w:rPr>
            </w:pPr>
            <w:r w:rsidRPr="005F04BD">
              <w:rPr>
                <w:rFonts w:ascii="Verdana" w:hAnsi="Verdana"/>
                <w:szCs w:val="20"/>
              </w:rPr>
              <w:t>F001</w:t>
            </w:r>
          </w:p>
        </w:tc>
        <w:tc>
          <w:tcPr>
            <w:tcW w:w="1984" w:type="dxa"/>
          </w:tcPr>
          <w:p w14:paraId="5BB9C5F9" w14:textId="77777777" w:rsidR="008D0C55" w:rsidRPr="00EB37AA" w:rsidRDefault="003714E3">
            <w:pPr>
              <w:spacing w:after="120"/>
              <w:jc w:val="left"/>
              <w:cnfStyle w:val="000000100000" w:firstRow="0" w:lastRow="0" w:firstColumn="0" w:lastColumn="0" w:oddVBand="0" w:evenVBand="0" w:oddHBand="1" w:evenHBand="0" w:firstRowFirstColumn="0" w:firstRowLastColumn="0" w:lastRowFirstColumn="0" w:lastRowLastColumn="0"/>
              <w:rPr>
                <w:rFonts w:ascii="Verdana" w:hAnsi="Verdana"/>
                <w:color w:val="333333"/>
                <w:szCs w:val="20"/>
              </w:rPr>
            </w:pPr>
            <w:r w:rsidRPr="00EB37AA">
              <w:rPr>
                <w:rFonts w:ascii="Verdana" w:hAnsi="Verdana"/>
                <w:color w:val="333333"/>
                <w:szCs w:val="20"/>
              </w:rPr>
              <w:t>SED</w:t>
            </w:r>
          </w:p>
        </w:tc>
      </w:tr>
      <w:tr w:rsidR="008D0C55" w:rsidRPr="00775A0B" w14:paraId="60B5507D" w14:textId="77777777" w:rsidTr="006F4ACD">
        <w:tc>
          <w:tcPr>
            <w:cnfStyle w:val="001000000000" w:firstRow="0" w:lastRow="0" w:firstColumn="1" w:lastColumn="0" w:oddVBand="0" w:evenVBand="0" w:oddHBand="0" w:evenHBand="0" w:firstRowFirstColumn="0" w:firstRowLastColumn="0" w:lastRowFirstColumn="0" w:lastRowLastColumn="0"/>
            <w:tcW w:w="5637" w:type="dxa"/>
          </w:tcPr>
          <w:p w14:paraId="195510AF" w14:textId="77777777" w:rsidR="008D0C55" w:rsidRPr="00866AF2" w:rsidRDefault="008D0C55">
            <w:pPr>
              <w:spacing w:after="120"/>
              <w:jc w:val="left"/>
              <w:rPr>
                <w:rFonts w:ascii="Verdana" w:hAnsi="Verdana"/>
                <w:color w:val="333333"/>
                <w:szCs w:val="20"/>
              </w:rPr>
            </w:pPr>
            <w:r w:rsidRPr="00866AF2">
              <w:rPr>
                <w:rFonts w:ascii="Verdana" w:hAnsi="Verdana"/>
                <w:szCs w:val="20"/>
              </w:rPr>
              <w:t>F002</w:t>
            </w:r>
          </w:p>
        </w:tc>
        <w:tc>
          <w:tcPr>
            <w:tcW w:w="1984" w:type="dxa"/>
          </w:tcPr>
          <w:p w14:paraId="6F6DC1EB" w14:textId="77777777" w:rsidR="008D0C55" w:rsidRPr="00EB37AA" w:rsidRDefault="003714E3">
            <w:pPr>
              <w:cnfStyle w:val="000000000000" w:firstRow="0" w:lastRow="0" w:firstColumn="0" w:lastColumn="0" w:oddVBand="0" w:evenVBand="0" w:oddHBand="0" w:evenHBand="0" w:firstRowFirstColumn="0" w:firstRowLastColumn="0" w:lastRowFirstColumn="0" w:lastRowLastColumn="0"/>
              <w:rPr>
                <w:rFonts w:ascii="Verdana" w:hAnsi="Verdana"/>
                <w:color w:val="333333"/>
                <w:szCs w:val="20"/>
              </w:rPr>
            </w:pPr>
            <w:r w:rsidRPr="00EB37AA">
              <w:rPr>
                <w:rFonts w:ascii="Verdana" w:hAnsi="Verdana"/>
                <w:color w:val="333333"/>
                <w:szCs w:val="20"/>
              </w:rPr>
              <w:t>SED</w:t>
            </w:r>
          </w:p>
        </w:tc>
      </w:tr>
      <w:tr w:rsidR="008D0C55" w:rsidRPr="00775A0B" w14:paraId="2E9E4642" w14:textId="77777777" w:rsidTr="006F4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26DDB43D" w14:textId="77777777" w:rsidR="008D0C55" w:rsidRPr="00866AF2" w:rsidRDefault="008D0C55">
            <w:pPr>
              <w:spacing w:after="120"/>
              <w:jc w:val="left"/>
              <w:rPr>
                <w:rFonts w:ascii="Verdana" w:hAnsi="Verdana"/>
                <w:color w:val="333333"/>
                <w:szCs w:val="20"/>
              </w:rPr>
            </w:pPr>
            <w:r w:rsidRPr="00866AF2">
              <w:rPr>
                <w:rFonts w:ascii="Verdana" w:hAnsi="Verdana"/>
                <w:szCs w:val="20"/>
              </w:rPr>
              <w:t>F004</w:t>
            </w:r>
          </w:p>
        </w:tc>
        <w:tc>
          <w:tcPr>
            <w:tcW w:w="1984" w:type="dxa"/>
          </w:tcPr>
          <w:p w14:paraId="2258400F" w14:textId="77777777" w:rsidR="008D0C55" w:rsidRPr="00EB37AA" w:rsidRDefault="003714E3">
            <w:pPr>
              <w:cnfStyle w:val="000000100000" w:firstRow="0" w:lastRow="0" w:firstColumn="0" w:lastColumn="0" w:oddVBand="0" w:evenVBand="0" w:oddHBand="1" w:evenHBand="0" w:firstRowFirstColumn="0" w:firstRowLastColumn="0" w:lastRowFirstColumn="0" w:lastRowLastColumn="0"/>
              <w:rPr>
                <w:rFonts w:ascii="Verdana" w:hAnsi="Verdana"/>
                <w:color w:val="333333"/>
                <w:szCs w:val="20"/>
              </w:rPr>
            </w:pPr>
            <w:r w:rsidRPr="00EB37AA">
              <w:rPr>
                <w:rFonts w:ascii="Verdana" w:hAnsi="Verdana"/>
                <w:color w:val="333333"/>
                <w:szCs w:val="20"/>
              </w:rPr>
              <w:t>SED</w:t>
            </w:r>
          </w:p>
        </w:tc>
      </w:tr>
      <w:tr w:rsidR="008D0C55" w:rsidRPr="00775A0B" w14:paraId="3F4D368B" w14:textId="77777777" w:rsidTr="006F4ACD">
        <w:tc>
          <w:tcPr>
            <w:cnfStyle w:val="001000000000" w:firstRow="0" w:lastRow="0" w:firstColumn="1" w:lastColumn="0" w:oddVBand="0" w:evenVBand="0" w:oddHBand="0" w:evenHBand="0" w:firstRowFirstColumn="0" w:firstRowLastColumn="0" w:lastRowFirstColumn="0" w:lastRowLastColumn="0"/>
            <w:tcW w:w="5637" w:type="dxa"/>
          </w:tcPr>
          <w:p w14:paraId="08FA1E68" w14:textId="77777777" w:rsidR="008D0C55" w:rsidRPr="00866AF2" w:rsidRDefault="008D0C55">
            <w:pPr>
              <w:spacing w:after="120"/>
              <w:jc w:val="left"/>
              <w:rPr>
                <w:rFonts w:ascii="Verdana" w:hAnsi="Verdana"/>
                <w:color w:val="333333"/>
                <w:szCs w:val="20"/>
              </w:rPr>
            </w:pPr>
            <w:r w:rsidRPr="00866AF2">
              <w:rPr>
                <w:rFonts w:ascii="Verdana" w:hAnsi="Verdana"/>
                <w:szCs w:val="20"/>
              </w:rPr>
              <w:t>F005</w:t>
            </w:r>
          </w:p>
        </w:tc>
        <w:tc>
          <w:tcPr>
            <w:tcW w:w="1984" w:type="dxa"/>
          </w:tcPr>
          <w:p w14:paraId="7E6D39BE" w14:textId="77777777" w:rsidR="008D0C55" w:rsidRPr="00EB37AA" w:rsidRDefault="003714E3">
            <w:pPr>
              <w:cnfStyle w:val="000000000000" w:firstRow="0" w:lastRow="0" w:firstColumn="0" w:lastColumn="0" w:oddVBand="0" w:evenVBand="0" w:oddHBand="0" w:evenHBand="0" w:firstRowFirstColumn="0" w:firstRowLastColumn="0" w:lastRowFirstColumn="0" w:lastRowLastColumn="0"/>
              <w:rPr>
                <w:rFonts w:ascii="Verdana" w:hAnsi="Verdana"/>
                <w:color w:val="333333"/>
                <w:szCs w:val="20"/>
              </w:rPr>
            </w:pPr>
            <w:r w:rsidRPr="00EB37AA">
              <w:rPr>
                <w:rFonts w:ascii="Verdana" w:hAnsi="Verdana"/>
                <w:color w:val="333333"/>
                <w:szCs w:val="20"/>
              </w:rPr>
              <w:t>SED</w:t>
            </w:r>
          </w:p>
        </w:tc>
      </w:tr>
      <w:tr w:rsidR="008D0C55" w:rsidRPr="00775A0B" w14:paraId="7B3E0D05" w14:textId="77777777" w:rsidTr="006F4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10324A8A" w14:textId="77777777" w:rsidR="008D0C55" w:rsidRPr="00866AF2" w:rsidRDefault="008D0C55">
            <w:pPr>
              <w:spacing w:after="120"/>
              <w:jc w:val="left"/>
              <w:rPr>
                <w:rFonts w:ascii="Verdana" w:hAnsi="Verdana"/>
                <w:color w:val="333333"/>
                <w:szCs w:val="20"/>
              </w:rPr>
            </w:pPr>
            <w:r w:rsidRPr="00866AF2">
              <w:rPr>
                <w:rFonts w:ascii="Verdana" w:hAnsi="Verdana"/>
                <w:szCs w:val="20"/>
              </w:rPr>
              <w:t>F022</w:t>
            </w:r>
          </w:p>
        </w:tc>
        <w:tc>
          <w:tcPr>
            <w:tcW w:w="1984" w:type="dxa"/>
          </w:tcPr>
          <w:p w14:paraId="74625404" w14:textId="77777777" w:rsidR="008D0C55" w:rsidRPr="00EB37AA" w:rsidRDefault="003714E3">
            <w:pPr>
              <w:cnfStyle w:val="000000100000" w:firstRow="0" w:lastRow="0" w:firstColumn="0" w:lastColumn="0" w:oddVBand="0" w:evenVBand="0" w:oddHBand="1" w:evenHBand="0" w:firstRowFirstColumn="0" w:firstRowLastColumn="0" w:lastRowFirstColumn="0" w:lastRowLastColumn="0"/>
              <w:rPr>
                <w:rFonts w:ascii="Verdana" w:hAnsi="Verdana"/>
                <w:color w:val="333333"/>
                <w:szCs w:val="20"/>
              </w:rPr>
            </w:pPr>
            <w:r w:rsidRPr="00EB37AA">
              <w:rPr>
                <w:rFonts w:ascii="Verdana" w:hAnsi="Verdana"/>
                <w:color w:val="333333"/>
                <w:szCs w:val="20"/>
              </w:rPr>
              <w:t>SED</w:t>
            </w:r>
          </w:p>
        </w:tc>
      </w:tr>
      <w:tr w:rsidR="008D0C55" w:rsidRPr="00775A0B" w14:paraId="2922CCA1" w14:textId="77777777" w:rsidTr="006F4ACD">
        <w:tc>
          <w:tcPr>
            <w:cnfStyle w:val="001000000000" w:firstRow="0" w:lastRow="0" w:firstColumn="1" w:lastColumn="0" w:oddVBand="0" w:evenVBand="0" w:oddHBand="0" w:evenHBand="0" w:firstRowFirstColumn="0" w:firstRowLastColumn="0" w:lastRowFirstColumn="0" w:lastRowLastColumn="0"/>
            <w:tcW w:w="5637" w:type="dxa"/>
          </w:tcPr>
          <w:p w14:paraId="1686647E" w14:textId="77777777" w:rsidR="008D0C55" w:rsidRPr="00866AF2" w:rsidRDefault="008D0C55">
            <w:pPr>
              <w:spacing w:after="120"/>
              <w:jc w:val="left"/>
              <w:rPr>
                <w:rFonts w:ascii="Verdana" w:hAnsi="Verdana"/>
                <w:color w:val="333333"/>
                <w:szCs w:val="20"/>
              </w:rPr>
            </w:pPr>
            <w:r w:rsidRPr="00866AF2">
              <w:rPr>
                <w:rFonts w:ascii="Verdana" w:hAnsi="Verdana"/>
                <w:szCs w:val="20"/>
              </w:rPr>
              <w:t>F023</w:t>
            </w:r>
          </w:p>
        </w:tc>
        <w:tc>
          <w:tcPr>
            <w:tcW w:w="1984" w:type="dxa"/>
          </w:tcPr>
          <w:p w14:paraId="3CC9EA00" w14:textId="77777777" w:rsidR="008D0C55" w:rsidRPr="00EB37AA" w:rsidRDefault="003714E3">
            <w:pPr>
              <w:cnfStyle w:val="000000000000" w:firstRow="0" w:lastRow="0" w:firstColumn="0" w:lastColumn="0" w:oddVBand="0" w:evenVBand="0" w:oddHBand="0" w:evenHBand="0" w:firstRowFirstColumn="0" w:firstRowLastColumn="0" w:lastRowFirstColumn="0" w:lastRowLastColumn="0"/>
              <w:rPr>
                <w:rFonts w:ascii="Verdana" w:hAnsi="Verdana"/>
                <w:color w:val="333333"/>
                <w:szCs w:val="20"/>
              </w:rPr>
            </w:pPr>
            <w:r w:rsidRPr="00EB37AA">
              <w:rPr>
                <w:rFonts w:ascii="Verdana" w:hAnsi="Verdana"/>
                <w:color w:val="333333"/>
                <w:szCs w:val="20"/>
              </w:rPr>
              <w:t>SED</w:t>
            </w:r>
          </w:p>
        </w:tc>
      </w:tr>
      <w:tr w:rsidR="008D0C55" w:rsidRPr="00775A0B" w14:paraId="084CE5A4" w14:textId="77777777" w:rsidTr="006F4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37111308" w14:textId="77777777" w:rsidR="008D0C55" w:rsidRPr="00866AF2" w:rsidRDefault="008D0C55">
            <w:pPr>
              <w:spacing w:after="120"/>
              <w:jc w:val="left"/>
              <w:rPr>
                <w:rFonts w:ascii="Verdana" w:hAnsi="Verdana"/>
                <w:color w:val="333333"/>
                <w:szCs w:val="20"/>
              </w:rPr>
            </w:pPr>
            <w:r w:rsidRPr="00866AF2">
              <w:rPr>
                <w:rFonts w:ascii="Verdana" w:hAnsi="Verdana"/>
                <w:szCs w:val="20"/>
              </w:rPr>
              <w:t>F026</w:t>
            </w:r>
          </w:p>
        </w:tc>
        <w:tc>
          <w:tcPr>
            <w:tcW w:w="1984" w:type="dxa"/>
          </w:tcPr>
          <w:p w14:paraId="2513EBE1" w14:textId="77777777" w:rsidR="008D0C55" w:rsidRPr="00EB37AA" w:rsidRDefault="003714E3">
            <w:pPr>
              <w:cnfStyle w:val="000000100000" w:firstRow="0" w:lastRow="0" w:firstColumn="0" w:lastColumn="0" w:oddVBand="0" w:evenVBand="0" w:oddHBand="1" w:evenHBand="0" w:firstRowFirstColumn="0" w:firstRowLastColumn="0" w:lastRowFirstColumn="0" w:lastRowLastColumn="0"/>
              <w:rPr>
                <w:rFonts w:ascii="Verdana" w:hAnsi="Verdana"/>
                <w:color w:val="333333"/>
                <w:szCs w:val="20"/>
              </w:rPr>
            </w:pPr>
            <w:r w:rsidRPr="00EB37AA">
              <w:rPr>
                <w:rFonts w:ascii="Verdana" w:hAnsi="Verdana"/>
                <w:color w:val="333333"/>
                <w:szCs w:val="20"/>
              </w:rPr>
              <w:t>SED</w:t>
            </w:r>
          </w:p>
        </w:tc>
      </w:tr>
      <w:tr w:rsidR="00B33042" w:rsidRPr="00775A0B" w14:paraId="7417D0E2" w14:textId="77777777" w:rsidTr="006F4ACD">
        <w:tc>
          <w:tcPr>
            <w:cnfStyle w:val="001000000000" w:firstRow="0" w:lastRow="0" w:firstColumn="1" w:lastColumn="0" w:oddVBand="0" w:evenVBand="0" w:oddHBand="0" w:evenHBand="0" w:firstRowFirstColumn="0" w:firstRowLastColumn="0" w:lastRowFirstColumn="0" w:lastRowLastColumn="0"/>
            <w:tcW w:w="5637" w:type="dxa"/>
          </w:tcPr>
          <w:p w14:paraId="09128253" w14:textId="77777777" w:rsidR="00B33042" w:rsidRPr="006F4ACD" w:rsidRDefault="00B33042">
            <w:pPr>
              <w:spacing w:after="120"/>
              <w:jc w:val="left"/>
              <w:rPr>
                <w:rFonts w:ascii="Verdana" w:hAnsi="Verdana"/>
                <w:szCs w:val="20"/>
              </w:rPr>
            </w:pPr>
            <w:r w:rsidRPr="00866AF2">
              <w:rPr>
                <w:rFonts w:ascii="Verdana" w:hAnsi="Verdana"/>
                <w:szCs w:val="20"/>
              </w:rPr>
              <w:t>F027</w:t>
            </w:r>
          </w:p>
        </w:tc>
        <w:tc>
          <w:tcPr>
            <w:tcW w:w="1984" w:type="dxa"/>
          </w:tcPr>
          <w:p w14:paraId="261E510B" w14:textId="77777777" w:rsidR="00B33042" w:rsidRPr="00EB37AA" w:rsidRDefault="003714E3">
            <w:pPr>
              <w:cnfStyle w:val="000000000000" w:firstRow="0" w:lastRow="0" w:firstColumn="0" w:lastColumn="0" w:oddVBand="0" w:evenVBand="0" w:oddHBand="0" w:evenHBand="0" w:firstRowFirstColumn="0" w:firstRowLastColumn="0" w:lastRowFirstColumn="0" w:lastRowLastColumn="0"/>
              <w:rPr>
                <w:rFonts w:ascii="Verdana" w:hAnsi="Verdana"/>
                <w:color w:val="333333"/>
                <w:szCs w:val="20"/>
              </w:rPr>
            </w:pPr>
            <w:r w:rsidRPr="00EB37AA">
              <w:rPr>
                <w:rFonts w:ascii="Verdana" w:hAnsi="Verdana"/>
                <w:color w:val="333333"/>
                <w:szCs w:val="20"/>
              </w:rPr>
              <w:t>SED</w:t>
            </w:r>
          </w:p>
        </w:tc>
      </w:tr>
      <w:tr w:rsidR="00160A6B" w:rsidRPr="00775A0B" w14:paraId="39E01005" w14:textId="77777777" w:rsidTr="006F4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50B56FA7" w14:textId="77777777" w:rsidR="00160A6B" w:rsidRPr="005F04BD" w:rsidRDefault="00160A6B">
            <w:pPr>
              <w:spacing w:after="120"/>
              <w:jc w:val="left"/>
              <w:rPr>
                <w:rFonts w:ascii="Verdana" w:hAnsi="Verdana"/>
                <w:szCs w:val="20"/>
              </w:rPr>
            </w:pPr>
            <w:r w:rsidRPr="00866AF2">
              <w:rPr>
                <w:rFonts w:ascii="Verdana" w:hAnsi="Verdana"/>
                <w:color w:val="333333"/>
                <w:szCs w:val="20"/>
              </w:rPr>
              <w:lastRenderedPageBreak/>
              <w:t>H_BUC_01_Subprocess</w:t>
            </w:r>
          </w:p>
        </w:tc>
        <w:tc>
          <w:tcPr>
            <w:tcW w:w="1984" w:type="dxa"/>
          </w:tcPr>
          <w:p w14:paraId="5B8935C1" w14:textId="77777777" w:rsidR="00160A6B" w:rsidRPr="00EB37AA" w:rsidDel="003714E3" w:rsidRDefault="009560CD">
            <w:pPr>
              <w:cnfStyle w:val="000000100000" w:firstRow="0" w:lastRow="0" w:firstColumn="0" w:lastColumn="0" w:oddVBand="0" w:evenVBand="0" w:oddHBand="1" w:evenHBand="0" w:firstRowFirstColumn="0" w:firstRowLastColumn="0" w:lastRowFirstColumn="0" w:lastRowLastColumn="0"/>
              <w:rPr>
                <w:rFonts w:ascii="Verdana" w:hAnsi="Verdana"/>
                <w:color w:val="333333"/>
                <w:szCs w:val="20"/>
              </w:rPr>
            </w:pPr>
            <w:r w:rsidRPr="00EB37AA">
              <w:rPr>
                <w:rFonts w:ascii="Verdana" w:hAnsi="Verdana"/>
                <w:color w:val="333333"/>
                <w:szCs w:val="20"/>
              </w:rPr>
              <w:t xml:space="preserve">BUC </w:t>
            </w:r>
          </w:p>
        </w:tc>
      </w:tr>
      <w:tr w:rsidR="001C3DFB" w:rsidRPr="00775A0B" w14:paraId="3729E6E7" w14:textId="77777777" w:rsidTr="006F4ACD">
        <w:tc>
          <w:tcPr>
            <w:cnfStyle w:val="001000000000" w:firstRow="0" w:lastRow="0" w:firstColumn="1" w:lastColumn="0" w:oddVBand="0" w:evenVBand="0" w:oddHBand="0" w:evenHBand="0" w:firstRowFirstColumn="0" w:firstRowLastColumn="0" w:lastRowFirstColumn="0" w:lastRowLastColumn="0"/>
            <w:tcW w:w="5637" w:type="dxa"/>
          </w:tcPr>
          <w:p w14:paraId="63D360AA" w14:textId="77777777" w:rsidR="001C3DFB" w:rsidRPr="00866AF2" w:rsidRDefault="001C3DFB">
            <w:pPr>
              <w:spacing w:after="120"/>
              <w:jc w:val="left"/>
              <w:rPr>
                <w:rFonts w:ascii="Verdana" w:hAnsi="Verdana"/>
                <w:color w:val="333333"/>
                <w:szCs w:val="20"/>
              </w:rPr>
            </w:pPr>
            <w:r w:rsidRPr="00866AF2">
              <w:rPr>
                <w:rFonts w:ascii="Verdana" w:hAnsi="Verdana"/>
                <w:color w:val="333333"/>
                <w:szCs w:val="20"/>
              </w:rPr>
              <w:t>H_BUC_02_Subprocess</w:t>
            </w:r>
          </w:p>
        </w:tc>
        <w:tc>
          <w:tcPr>
            <w:tcW w:w="1984" w:type="dxa"/>
          </w:tcPr>
          <w:p w14:paraId="3F303339" w14:textId="77777777" w:rsidR="001C3DFB" w:rsidRPr="00EB37AA" w:rsidRDefault="005863C6">
            <w:pPr>
              <w:cnfStyle w:val="000000000000" w:firstRow="0" w:lastRow="0" w:firstColumn="0" w:lastColumn="0" w:oddVBand="0" w:evenVBand="0" w:oddHBand="0" w:evenHBand="0" w:firstRowFirstColumn="0" w:firstRowLastColumn="0" w:lastRowFirstColumn="0" w:lastRowLastColumn="0"/>
              <w:rPr>
                <w:rFonts w:ascii="Verdana" w:hAnsi="Verdana"/>
                <w:color w:val="333333"/>
                <w:szCs w:val="20"/>
              </w:rPr>
            </w:pPr>
            <w:r w:rsidRPr="00EB37AA">
              <w:rPr>
                <w:rFonts w:ascii="Verdana" w:hAnsi="Verdana"/>
                <w:color w:val="333333"/>
                <w:szCs w:val="20"/>
              </w:rPr>
              <w:t>BUC</w:t>
            </w:r>
          </w:p>
        </w:tc>
      </w:tr>
      <w:tr w:rsidR="001C3DFB" w:rsidRPr="00775A0B" w14:paraId="11ECC8C4" w14:textId="77777777" w:rsidTr="006F4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5D8BF38C" w14:textId="77777777" w:rsidR="001C3DFB" w:rsidRPr="006D301D" w:rsidRDefault="001C3DFB">
            <w:pPr>
              <w:spacing w:after="120"/>
              <w:jc w:val="left"/>
              <w:rPr>
                <w:rFonts w:ascii="Verdana" w:hAnsi="Verdana"/>
                <w:color w:val="333333"/>
                <w:szCs w:val="20"/>
              </w:rPr>
            </w:pPr>
            <w:r w:rsidRPr="006D301D">
              <w:rPr>
                <w:rFonts w:ascii="Verdana" w:hAnsi="Verdana"/>
                <w:color w:val="333333"/>
                <w:szCs w:val="20"/>
              </w:rPr>
              <w:t>H_BUC_03a_Subprocess</w:t>
            </w:r>
          </w:p>
        </w:tc>
        <w:tc>
          <w:tcPr>
            <w:tcW w:w="1984" w:type="dxa"/>
          </w:tcPr>
          <w:p w14:paraId="5D0B3493" w14:textId="77777777" w:rsidR="001C3DFB" w:rsidRPr="006D301D" w:rsidRDefault="005863C6">
            <w:pPr>
              <w:cnfStyle w:val="000000100000" w:firstRow="0" w:lastRow="0" w:firstColumn="0" w:lastColumn="0" w:oddVBand="0" w:evenVBand="0" w:oddHBand="1" w:evenHBand="0" w:firstRowFirstColumn="0" w:firstRowLastColumn="0" w:lastRowFirstColumn="0" w:lastRowLastColumn="0"/>
              <w:rPr>
                <w:rFonts w:ascii="Verdana" w:hAnsi="Verdana"/>
                <w:color w:val="333333"/>
                <w:szCs w:val="20"/>
              </w:rPr>
            </w:pPr>
            <w:r w:rsidRPr="006D301D">
              <w:rPr>
                <w:rFonts w:ascii="Verdana" w:hAnsi="Verdana"/>
                <w:color w:val="333333"/>
                <w:szCs w:val="20"/>
              </w:rPr>
              <w:t>BUC</w:t>
            </w:r>
          </w:p>
        </w:tc>
      </w:tr>
      <w:tr w:rsidR="001C3DFB" w:rsidRPr="00775A0B" w14:paraId="3F023F57" w14:textId="77777777" w:rsidTr="006F4ACD">
        <w:tc>
          <w:tcPr>
            <w:cnfStyle w:val="001000000000" w:firstRow="0" w:lastRow="0" w:firstColumn="1" w:lastColumn="0" w:oddVBand="0" w:evenVBand="0" w:oddHBand="0" w:evenHBand="0" w:firstRowFirstColumn="0" w:firstRowLastColumn="0" w:lastRowFirstColumn="0" w:lastRowLastColumn="0"/>
            <w:tcW w:w="5637" w:type="dxa"/>
          </w:tcPr>
          <w:p w14:paraId="43DEC71E" w14:textId="77777777" w:rsidR="001C3DFB" w:rsidRPr="005F04BD" w:rsidRDefault="001C3DFB">
            <w:pPr>
              <w:spacing w:after="120"/>
              <w:jc w:val="left"/>
              <w:rPr>
                <w:rFonts w:ascii="Verdana" w:hAnsi="Verdana"/>
                <w:color w:val="333333"/>
                <w:szCs w:val="20"/>
              </w:rPr>
            </w:pPr>
            <w:r w:rsidRPr="00866AF2">
              <w:rPr>
                <w:rFonts w:ascii="Verdana" w:hAnsi="Verdana"/>
                <w:color w:val="333333"/>
                <w:szCs w:val="20"/>
              </w:rPr>
              <w:t>H_BUC_03b_Subprocess</w:t>
            </w:r>
          </w:p>
        </w:tc>
        <w:tc>
          <w:tcPr>
            <w:tcW w:w="1984" w:type="dxa"/>
          </w:tcPr>
          <w:p w14:paraId="5489A16A" w14:textId="77777777" w:rsidR="001C3DFB" w:rsidRPr="00EB37AA" w:rsidRDefault="005863C6">
            <w:pPr>
              <w:cnfStyle w:val="000000000000" w:firstRow="0" w:lastRow="0" w:firstColumn="0" w:lastColumn="0" w:oddVBand="0" w:evenVBand="0" w:oddHBand="0" w:evenHBand="0" w:firstRowFirstColumn="0" w:firstRowLastColumn="0" w:lastRowFirstColumn="0" w:lastRowLastColumn="0"/>
              <w:rPr>
                <w:rFonts w:ascii="Verdana" w:hAnsi="Verdana"/>
                <w:color w:val="333333"/>
                <w:szCs w:val="20"/>
              </w:rPr>
            </w:pPr>
            <w:r w:rsidRPr="00EB37AA">
              <w:rPr>
                <w:rFonts w:ascii="Verdana" w:hAnsi="Verdana"/>
                <w:color w:val="333333"/>
                <w:szCs w:val="20"/>
              </w:rPr>
              <w:t>BUC</w:t>
            </w:r>
          </w:p>
        </w:tc>
      </w:tr>
      <w:tr w:rsidR="001C3DFB" w:rsidRPr="00775A0B" w14:paraId="4F5BFE4B" w14:textId="77777777" w:rsidTr="006F4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381B3CE1" w14:textId="77777777" w:rsidR="001C3DFB" w:rsidRPr="005F04BD" w:rsidRDefault="001C3DFB">
            <w:pPr>
              <w:spacing w:after="120"/>
              <w:jc w:val="left"/>
              <w:rPr>
                <w:rFonts w:ascii="Verdana" w:hAnsi="Verdana"/>
                <w:color w:val="333333"/>
                <w:szCs w:val="20"/>
              </w:rPr>
            </w:pPr>
            <w:r w:rsidRPr="00866AF2">
              <w:rPr>
                <w:rFonts w:ascii="Verdana" w:hAnsi="Verdana"/>
                <w:color w:val="333333"/>
                <w:szCs w:val="20"/>
              </w:rPr>
              <w:t>H_BUC_05_Subprocess</w:t>
            </w:r>
          </w:p>
        </w:tc>
        <w:tc>
          <w:tcPr>
            <w:tcW w:w="1984" w:type="dxa"/>
          </w:tcPr>
          <w:p w14:paraId="07FB50EB" w14:textId="77777777" w:rsidR="001C3DFB" w:rsidRPr="00EB37AA" w:rsidRDefault="005863C6">
            <w:pPr>
              <w:cnfStyle w:val="000000100000" w:firstRow="0" w:lastRow="0" w:firstColumn="0" w:lastColumn="0" w:oddVBand="0" w:evenVBand="0" w:oddHBand="1" w:evenHBand="0" w:firstRowFirstColumn="0" w:firstRowLastColumn="0" w:lastRowFirstColumn="0" w:lastRowLastColumn="0"/>
              <w:rPr>
                <w:rFonts w:ascii="Verdana" w:hAnsi="Verdana"/>
                <w:color w:val="333333"/>
                <w:szCs w:val="20"/>
              </w:rPr>
            </w:pPr>
            <w:r w:rsidRPr="00EB37AA">
              <w:rPr>
                <w:rFonts w:ascii="Verdana" w:hAnsi="Verdana"/>
                <w:color w:val="333333"/>
                <w:szCs w:val="20"/>
              </w:rPr>
              <w:t>BUC</w:t>
            </w:r>
          </w:p>
        </w:tc>
      </w:tr>
      <w:tr w:rsidR="001E5BA6" w:rsidRPr="00775A0B" w14:paraId="4384132A" w14:textId="77777777" w:rsidTr="006F4ACD">
        <w:tc>
          <w:tcPr>
            <w:cnfStyle w:val="001000000000" w:firstRow="0" w:lastRow="0" w:firstColumn="1" w:lastColumn="0" w:oddVBand="0" w:evenVBand="0" w:oddHBand="0" w:evenHBand="0" w:firstRowFirstColumn="0" w:firstRowLastColumn="0" w:lastRowFirstColumn="0" w:lastRowLastColumn="0"/>
            <w:tcW w:w="5637" w:type="dxa"/>
          </w:tcPr>
          <w:p w14:paraId="1737628F" w14:textId="77777777" w:rsidR="001E5BA6" w:rsidRPr="005F04BD" w:rsidRDefault="001E5BA6">
            <w:pPr>
              <w:spacing w:after="120"/>
              <w:jc w:val="left"/>
              <w:rPr>
                <w:rFonts w:ascii="Verdana" w:hAnsi="Verdana"/>
                <w:color w:val="333333"/>
                <w:szCs w:val="20"/>
              </w:rPr>
            </w:pPr>
            <w:r w:rsidRPr="00866AF2">
              <w:rPr>
                <w:rFonts w:ascii="Verdana" w:hAnsi="Verdana"/>
                <w:color w:val="333333"/>
                <w:szCs w:val="20"/>
              </w:rPr>
              <w:t>H_BUC_06_Subprocess</w:t>
            </w:r>
          </w:p>
        </w:tc>
        <w:tc>
          <w:tcPr>
            <w:tcW w:w="1984" w:type="dxa"/>
          </w:tcPr>
          <w:p w14:paraId="42CCBD39" w14:textId="77777777" w:rsidR="001E5BA6" w:rsidRPr="00EB37AA" w:rsidRDefault="005863C6">
            <w:pPr>
              <w:cnfStyle w:val="000000000000" w:firstRow="0" w:lastRow="0" w:firstColumn="0" w:lastColumn="0" w:oddVBand="0" w:evenVBand="0" w:oddHBand="0" w:evenHBand="0" w:firstRowFirstColumn="0" w:firstRowLastColumn="0" w:lastRowFirstColumn="0" w:lastRowLastColumn="0"/>
              <w:rPr>
                <w:rFonts w:ascii="Verdana" w:hAnsi="Verdana"/>
                <w:color w:val="333333"/>
                <w:szCs w:val="20"/>
              </w:rPr>
            </w:pPr>
            <w:r w:rsidRPr="00EB37AA">
              <w:rPr>
                <w:rFonts w:ascii="Verdana" w:hAnsi="Verdana"/>
                <w:color w:val="333333"/>
                <w:szCs w:val="20"/>
              </w:rPr>
              <w:t>BUC</w:t>
            </w:r>
          </w:p>
        </w:tc>
      </w:tr>
      <w:tr w:rsidR="001E5BA6" w:rsidRPr="00775A0B" w14:paraId="04165E8C" w14:textId="77777777" w:rsidTr="006F4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3CE01BD5" w14:textId="77777777" w:rsidR="001E5BA6" w:rsidRPr="005F04BD" w:rsidRDefault="001E5BA6">
            <w:pPr>
              <w:spacing w:after="120"/>
              <w:jc w:val="left"/>
              <w:rPr>
                <w:rFonts w:ascii="Verdana" w:hAnsi="Verdana"/>
                <w:color w:val="333333"/>
                <w:szCs w:val="20"/>
              </w:rPr>
            </w:pPr>
            <w:r w:rsidRPr="00866AF2">
              <w:rPr>
                <w:rFonts w:ascii="Verdana" w:hAnsi="Verdana"/>
                <w:color w:val="333333"/>
                <w:szCs w:val="20"/>
              </w:rPr>
              <w:t>H_BUC_07_Subprocess</w:t>
            </w:r>
          </w:p>
        </w:tc>
        <w:tc>
          <w:tcPr>
            <w:tcW w:w="1984" w:type="dxa"/>
          </w:tcPr>
          <w:p w14:paraId="7C989198" w14:textId="77777777" w:rsidR="001E5BA6" w:rsidRPr="00EB37AA" w:rsidRDefault="005863C6">
            <w:pPr>
              <w:cnfStyle w:val="000000100000" w:firstRow="0" w:lastRow="0" w:firstColumn="0" w:lastColumn="0" w:oddVBand="0" w:evenVBand="0" w:oddHBand="1" w:evenHBand="0" w:firstRowFirstColumn="0" w:firstRowLastColumn="0" w:lastRowFirstColumn="0" w:lastRowLastColumn="0"/>
              <w:rPr>
                <w:rFonts w:ascii="Verdana" w:hAnsi="Verdana"/>
                <w:color w:val="333333"/>
                <w:szCs w:val="20"/>
              </w:rPr>
            </w:pPr>
            <w:r w:rsidRPr="00EB37AA">
              <w:rPr>
                <w:rFonts w:ascii="Verdana" w:hAnsi="Verdana"/>
                <w:color w:val="333333"/>
                <w:szCs w:val="20"/>
              </w:rPr>
              <w:t>BUC</w:t>
            </w:r>
          </w:p>
        </w:tc>
      </w:tr>
      <w:tr w:rsidR="001E5BA6" w:rsidRPr="00775A0B" w14:paraId="25D0D065" w14:textId="77777777" w:rsidTr="006F4ACD">
        <w:tc>
          <w:tcPr>
            <w:cnfStyle w:val="001000000000" w:firstRow="0" w:lastRow="0" w:firstColumn="1" w:lastColumn="0" w:oddVBand="0" w:evenVBand="0" w:oddHBand="0" w:evenHBand="0" w:firstRowFirstColumn="0" w:firstRowLastColumn="0" w:lastRowFirstColumn="0" w:lastRowLastColumn="0"/>
            <w:tcW w:w="5637" w:type="dxa"/>
          </w:tcPr>
          <w:p w14:paraId="6935CABE" w14:textId="77777777" w:rsidR="001E5BA6" w:rsidRPr="005F04BD" w:rsidRDefault="001E5BA6">
            <w:pPr>
              <w:spacing w:after="120"/>
              <w:jc w:val="left"/>
              <w:rPr>
                <w:rFonts w:ascii="Verdana" w:hAnsi="Verdana"/>
                <w:color w:val="333333"/>
                <w:szCs w:val="20"/>
              </w:rPr>
            </w:pPr>
            <w:r w:rsidRPr="00866AF2">
              <w:rPr>
                <w:rFonts w:ascii="Verdana" w:hAnsi="Verdana"/>
                <w:color w:val="333333"/>
                <w:szCs w:val="20"/>
              </w:rPr>
              <w:t>H_BUC_08_Subprocess</w:t>
            </w:r>
          </w:p>
        </w:tc>
        <w:tc>
          <w:tcPr>
            <w:tcW w:w="1984" w:type="dxa"/>
          </w:tcPr>
          <w:p w14:paraId="4FAFC978" w14:textId="77777777" w:rsidR="001E5BA6" w:rsidRPr="00EB37AA" w:rsidRDefault="005863C6">
            <w:pPr>
              <w:cnfStyle w:val="000000000000" w:firstRow="0" w:lastRow="0" w:firstColumn="0" w:lastColumn="0" w:oddVBand="0" w:evenVBand="0" w:oddHBand="0" w:evenHBand="0" w:firstRowFirstColumn="0" w:firstRowLastColumn="0" w:lastRowFirstColumn="0" w:lastRowLastColumn="0"/>
              <w:rPr>
                <w:rFonts w:ascii="Verdana" w:hAnsi="Verdana"/>
                <w:color w:val="333333"/>
                <w:szCs w:val="20"/>
              </w:rPr>
            </w:pPr>
            <w:r w:rsidRPr="00EB37AA">
              <w:rPr>
                <w:rFonts w:ascii="Verdana" w:hAnsi="Verdana"/>
                <w:color w:val="333333"/>
                <w:szCs w:val="20"/>
              </w:rPr>
              <w:t>BUC</w:t>
            </w:r>
          </w:p>
        </w:tc>
      </w:tr>
      <w:tr w:rsidR="001E5BA6" w:rsidRPr="00775A0B" w14:paraId="41733C99" w14:textId="77777777" w:rsidTr="006F4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56D77753" w14:textId="77777777" w:rsidR="001E5BA6" w:rsidRPr="005F04BD" w:rsidRDefault="001E5BA6">
            <w:pPr>
              <w:spacing w:after="120"/>
              <w:jc w:val="left"/>
              <w:rPr>
                <w:rFonts w:ascii="Verdana" w:hAnsi="Verdana"/>
                <w:color w:val="333333"/>
                <w:szCs w:val="20"/>
              </w:rPr>
            </w:pPr>
            <w:r w:rsidRPr="00866AF2">
              <w:rPr>
                <w:rFonts w:ascii="Verdana" w:hAnsi="Verdana"/>
                <w:color w:val="333333"/>
                <w:szCs w:val="20"/>
              </w:rPr>
              <w:t>H_BUC_09_Subprocess</w:t>
            </w:r>
          </w:p>
        </w:tc>
        <w:tc>
          <w:tcPr>
            <w:tcW w:w="1984" w:type="dxa"/>
          </w:tcPr>
          <w:p w14:paraId="230993AE" w14:textId="77777777" w:rsidR="001E5BA6" w:rsidRPr="00EB37AA" w:rsidRDefault="005863C6">
            <w:pPr>
              <w:cnfStyle w:val="000000100000" w:firstRow="0" w:lastRow="0" w:firstColumn="0" w:lastColumn="0" w:oddVBand="0" w:evenVBand="0" w:oddHBand="1" w:evenHBand="0" w:firstRowFirstColumn="0" w:firstRowLastColumn="0" w:lastRowFirstColumn="0" w:lastRowLastColumn="0"/>
              <w:rPr>
                <w:rFonts w:ascii="Verdana" w:hAnsi="Verdana"/>
                <w:color w:val="333333"/>
                <w:szCs w:val="20"/>
              </w:rPr>
            </w:pPr>
            <w:r w:rsidRPr="00EB37AA">
              <w:rPr>
                <w:rFonts w:ascii="Verdana" w:hAnsi="Verdana"/>
                <w:color w:val="333333"/>
                <w:szCs w:val="20"/>
              </w:rPr>
              <w:t>BUC</w:t>
            </w:r>
          </w:p>
        </w:tc>
      </w:tr>
      <w:tr w:rsidR="001E5BA6" w:rsidRPr="00775A0B" w14:paraId="1180F864" w14:textId="77777777" w:rsidTr="006F4ACD">
        <w:tc>
          <w:tcPr>
            <w:cnfStyle w:val="001000000000" w:firstRow="0" w:lastRow="0" w:firstColumn="1" w:lastColumn="0" w:oddVBand="0" w:evenVBand="0" w:oddHBand="0" w:evenHBand="0" w:firstRowFirstColumn="0" w:firstRowLastColumn="0" w:lastRowFirstColumn="0" w:lastRowLastColumn="0"/>
            <w:tcW w:w="5637" w:type="dxa"/>
          </w:tcPr>
          <w:p w14:paraId="7CE890DF" w14:textId="77777777" w:rsidR="001E5BA6" w:rsidRPr="005F04BD" w:rsidRDefault="001E5BA6">
            <w:pPr>
              <w:spacing w:after="120"/>
              <w:jc w:val="left"/>
              <w:rPr>
                <w:rFonts w:ascii="Verdana" w:hAnsi="Verdana"/>
                <w:color w:val="333333"/>
                <w:szCs w:val="20"/>
              </w:rPr>
            </w:pPr>
            <w:r w:rsidRPr="00866AF2">
              <w:rPr>
                <w:rFonts w:ascii="Verdana" w:hAnsi="Verdana"/>
                <w:color w:val="333333"/>
                <w:szCs w:val="20"/>
              </w:rPr>
              <w:t>AD_BUC_01_Subprocess – Close Case</w:t>
            </w:r>
          </w:p>
        </w:tc>
        <w:tc>
          <w:tcPr>
            <w:tcW w:w="1984" w:type="dxa"/>
          </w:tcPr>
          <w:p w14:paraId="010AAC4F" w14:textId="77777777" w:rsidR="001E5BA6" w:rsidRPr="00EB37AA" w:rsidRDefault="005863C6">
            <w:pPr>
              <w:cnfStyle w:val="000000000000" w:firstRow="0" w:lastRow="0" w:firstColumn="0" w:lastColumn="0" w:oddVBand="0" w:evenVBand="0" w:oddHBand="0" w:evenHBand="0" w:firstRowFirstColumn="0" w:firstRowLastColumn="0" w:lastRowFirstColumn="0" w:lastRowLastColumn="0"/>
              <w:rPr>
                <w:rFonts w:ascii="Verdana" w:hAnsi="Verdana"/>
                <w:color w:val="333333"/>
                <w:szCs w:val="20"/>
              </w:rPr>
            </w:pPr>
            <w:r w:rsidRPr="00EB37AA">
              <w:rPr>
                <w:rFonts w:ascii="Verdana" w:hAnsi="Verdana"/>
                <w:color w:val="333333"/>
                <w:szCs w:val="20"/>
              </w:rPr>
              <w:t>BUC</w:t>
            </w:r>
          </w:p>
        </w:tc>
      </w:tr>
      <w:tr w:rsidR="003434E4" w:rsidRPr="00775A0B" w14:paraId="507C1951" w14:textId="77777777" w:rsidTr="006F4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1BC5D5D2" w14:textId="77777777" w:rsidR="003434E4" w:rsidRPr="005F04BD" w:rsidRDefault="003434E4">
            <w:pPr>
              <w:spacing w:after="120"/>
              <w:jc w:val="left"/>
              <w:rPr>
                <w:rFonts w:ascii="Verdana" w:hAnsi="Verdana"/>
                <w:color w:val="333333"/>
                <w:szCs w:val="20"/>
              </w:rPr>
            </w:pPr>
            <w:r w:rsidRPr="00866AF2">
              <w:rPr>
                <w:rFonts w:ascii="Verdana" w:hAnsi="Verdana"/>
                <w:color w:val="333333"/>
                <w:szCs w:val="20"/>
              </w:rPr>
              <w:t>AD_BUC_03_Subprocess – Add Participant</w:t>
            </w:r>
          </w:p>
        </w:tc>
        <w:tc>
          <w:tcPr>
            <w:tcW w:w="1984" w:type="dxa"/>
          </w:tcPr>
          <w:p w14:paraId="0FA88ED4" w14:textId="77777777" w:rsidR="003434E4" w:rsidRPr="00EB37AA" w:rsidRDefault="005863C6">
            <w:pPr>
              <w:cnfStyle w:val="000000100000" w:firstRow="0" w:lastRow="0" w:firstColumn="0" w:lastColumn="0" w:oddVBand="0" w:evenVBand="0" w:oddHBand="1" w:evenHBand="0" w:firstRowFirstColumn="0" w:firstRowLastColumn="0" w:lastRowFirstColumn="0" w:lastRowLastColumn="0"/>
              <w:rPr>
                <w:rFonts w:ascii="Verdana" w:hAnsi="Verdana"/>
                <w:color w:val="333333"/>
                <w:szCs w:val="20"/>
              </w:rPr>
            </w:pPr>
            <w:r w:rsidRPr="00EB37AA">
              <w:rPr>
                <w:rFonts w:ascii="Verdana" w:hAnsi="Verdana"/>
                <w:color w:val="333333"/>
                <w:szCs w:val="20"/>
              </w:rPr>
              <w:t>BUC</w:t>
            </w:r>
          </w:p>
        </w:tc>
      </w:tr>
      <w:tr w:rsidR="003434E4" w:rsidRPr="00775A0B" w14:paraId="4A5AA94C" w14:textId="77777777" w:rsidTr="006F4ACD">
        <w:tc>
          <w:tcPr>
            <w:cnfStyle w:val="001000000000" w:firstRow="0" w:lastRow="0" w:firstColumn="1" w:lastColumn="0" w:oddVBand="0" w:evenVBand="0" w:oddHBand="0" w:evenHBand="0" w:firstRowFirstColumn="0" w:firstRowLastColumn="0" w:lastRowFirstColumn="0" w:lastRowLastColumn="0"/>
            <w:tcW w:w="5637" w:type="dxa"/>
          </w:tcPr>
          <w:p w14:paraId="43E426C2" w14:textId="77777777" w:rsidR="003434E4" w:rsidRPr="005F04BD" w:rsidRDefault="003434E4">
            <w:pPr>
              <w:spacing w:after="120"/>
              <w:jc w:val="left"/>
              <w:rPr>
                <w:rFonts w:ascii="Verdana" w:hAnsi="Verdana"/>
                <w:color w:val="333333"/>
                <w:szCs w:val="20"/>
              </w:rPr>
            </w:pPr>
            <w:r w:rsidRPr="00866AF2">
              <w:rPr>
                <w:rFonts w:ascii="Verdana" w:hAnsi="Verdana"/>
                <w:color w:val="333333"/>
                <w:szCs w:val="20"/>
              </w:rPr>
              <w:t>AD_BUC_04_Subprocess – Remove Participant</w:t>
            </w:r>
          </w:p>
        </w:tc>
        <w:tc>
          <w:tcPr>
            <w:tcW w:w="1984" w:type="dxa"/>
          </w:tcPr>
          <w:p w14:paraId="22AFB90B" w14:textId="77777777" w:rsidR="003434E4" w:rsidRPr="00EB37AA" w:rsidRDefault="005863C6">
            <w:pPr>
              <w:cnfStyle w:val="000000000000" w:firstRow="0" w:lastRow="0" w:firstColumn="0" w:lastColumn="0" w:oddVBand="0" w:evenVBand="0" w:oddHBand="0" w:evenHBand="0" w:firstRowFirstColumn="0" w:firstRowLastColumn="0" w:lastRowFirstColumn="0" w:lastRowLastColumn="0"/>
              <w:rPr>
                <w:rFonts w:ascii="Verdana" w:hAnsi="Verdana"/>
                <w:color w:val="333333"/>
                <w:szCs w:val="20"/>
              </w:rPr>
            </w:pPr>
            <w:r w:rsidRPr="00EB37AA">
              <w:rPr>
                <w:rFonts w:ascii="Verdana" w:hAnsi="Verdana"/>
                <w:color w:val="333333"/>
                <w:szCs w:val="20"/>
              </w:rPr>
              <w:t>BUC</w:t>
            </w:r>
          </w:p>
        </w:tc>
      </w:tr>
      <w:tr w:rsidR="003434E4" w:rsidRPr="00775A0B" w14:paraId="3FB3B48E" w14:textId="77777777" w:rsidTr="006F4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131D9B55" w14:textId="77777777" w:rsidR="003434E4" w:rsidRPr="00866AF2" w:rsidRDefault="003434E4">
            <w:pPr>
              <w:spacing w:after="120"/>
              <w:jc w:val="left"/>
              <w:rPr>
                <w:rFonts w:ascii="Verdana" w:hAnsi="Verdana"/>
                <w:color w:val="333333"/>
                <w:szCs w:val="20"/>
              </w:rPr>
            </w:pPr>
            <w:r w:rsidRPr="00866AF2">
              <w:rPr>
                <w:rFonts w:ascii="Verdana" w:hAnsi="Verdana"/>
                <w:color w:val="333333"/>
                <w:szCs w:val="20"/>
              </w:rPr>
              <w:t xml:space="preserve">AD_BUC_05_Subprocess – </w:t>
            </w:r>
            <w:r w:rsidRPr="005F04BD">
              <w:rPr>
                <w:rFonts w:ascii="Verdana" w:hAnsi="Verdana"/>
                <w:color w:val="333333"/>
                <w:szCs w:val="20"/>
              </w:rPr>
              <w:t>Forward Case</w:t>
            </w:r>
          </w:p>
        </w:tc>
        <w:tc>
          <w:tcPr>
            <w:tcW w:w="1984" w:type="dxa"/>
          </w:tcPr>
          <w:p w14:paraId="71DCD3BC" w14:textId="77777777" w:rsidR="003434E4" w:rsidRPr="00EB37AA" w:rsidRDefault="005863C6">
            <w:pPr>
              <w:cnfStyle w:val="000000100000" w:firstRow="0" w:lastRow="0" w:firstColumn="0" w:lastColumn="0" w:oddVBand="0" w:evenVBand="0" w:oddHBand="1" w:evenHBand="0" w:firstRowFirstColumn="0" w:firstRowLastColumn="0" w:lastRowFirstColumn="0" w:lastRowLastColumn="0"/>
              <w:rPr>
                <w:rFonts w:ascii="Verdana" w:hAnsi="Verdana"/>
                <w:color w:val="333333"/>
                <w:szCs w:val="20"/>
              </w:rPr>
            </w:pPr>
            <w:r w:rsidRPr="00EB37AA">
              <w:rPr>
                <w:rFonts w:ascii="Verdana" w:hAnsi="Verdana"/>
                <w:color w:val="333333"/>
                <w:szCs w:val="20"/>
              </w:rPr>
              <w:t>BUC</w:t>
            </w:r>
          </w:p>
        </w:tc>
      </w:tr>
      <w:tr w:rsidR="003434E4" w:rsidRPr="00775A0B" w14:paraId="6EDBCD49" w14:textId="77777777" w:rsidTr="006F4ACD">
        <w:tc>
          <w:tcPr>
            <w:cnfStyle w:val="001000000000" w:firstRow="0" w:lastRow="0" w:firstColumn="1" w:lastColumn="0" w:oddVBand="0" w:evenVBand="0" w:oddHBand="0" w:evenHBand="0" w:firstRowFirstColumn="0" w:firstRowLastColumn="0" w:lastRowFirstColumn="0" w:lastRowLastColumn="0"/>
            <w:tcW w:w="5637" w:type="dxa"/>
          </w:tcPr>
          <w:p w14:paraId="6C227CBB" w14:textId="77777777" w:rsidR="003434E4" w:rsidRPr="005F04BD" w:rsidRDefault="003434E4">
            <w:pPr>
              <w:spacing w:after="120"/>
              <w:jc w:val="left"/>
              <w:rPr>
                <w:rFonts w:ascii="Verdana" w:hAnsi="Verdana"/>
                <w:color w:val="333333"/>
                <w:szCs w:val="20"/>
              </w:rPr>
            </w:pPr>
            <w:r w:rsidRPr="00866AF2">
              <w:rPr>
                <w:rFonts w:ascii="Verdana" w:hAnsi="Verdana"/>
                <w:color w:val="333333"/>
                <w:szCs w:val="20"/>
              </w:rPr>
              <w:t>AD_BUC_06_Subprocess – Invalidate SED</w:t>
            </w:r>
          </w:p>
        </w:tc>
        <w:tc>
          <w:tcPr>
            <w:tcW w:w="1984" w:type="dxa"/>
          </w:tcPr>
          <w:p w14:paraId="02180747" w14:textId="77777777" w:rsidR="003434E4" w:rsidRPr="00EB37AA" w:rsidRDefault="005863C6">
            <w:pPr>
              <w:cnfStyle w:val="000000000000" w:firstRow="0" w:lastRow="0" w:firstColumn="0" w:lastColumn="0" w:oddVBand="0" w:evenVBand="0" w:oddHBand="0" w:evenHBand="0" w:firstRowFirstColumn="0" w:firstRowLastColumn="0" w:lastRowFirstColumn="0" w:lastRowLastColumn="0"/>
              <w:rPr>
                <w:rFonts w:ascii="Verdana" w:hAnsi="Verdana"/>
                <w:color w:val="333333"/>
                <w:szCs w:val="20"/>
              </w:rPr>
            </w:pPr>
            <w:r w:rsidRPr="00EB37AA">
              <w:rPr>
                <w:rFonts w:ascii="Verdana" w:hAnsi="Verdana"/>
                <w:color w:val="333333"/>
                <w:szCs w:val="20"/>
              </w:rPr>
              <w:t>BUC</w:t>
            </w:r>
          </w:p>
        </w:tc>
      </w:tr>
      <w:tr w:rsidR="003434E4" w:rsidRPr="00775A0B" w14:paraId="6C1B2E57" w14:textId="77777777" w:rsidTr="006F4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015F66F5" w14:textId="77777777" w:rsidR="003434E4" w:rsidRPr="005F04BD" w:rsidRDefault="003434E4">
            <w:pPr>
              <w:spacing w:after="120"/>
              <w:jc w:val="left"/>
              <w:rPr>
                <w:rFonts w:ascii="Verdana" w:hAnsi="Verdana"/>
                <w:color w:val="333333"/>
                <w:szCs w:val="20"/>
              </w:rPr>
            </w:pPr>
            <w:r w:rsidRPr="00866AF2">
              <w:rPr>
                <w:rFonts w:ascii="Verdana" w:hAnsi="Verdana"/>
                <w:color w:val="333333"/>
                <w:szCs w:val="20"/>
              </w:rPr>
              <w:t>AD_BUC_07_Subprocess – Reminder</w:t>
            </w:r>
          </w:p>
        </w:tc>
        <w:tc>
          <w:tcPr>
            <w:tcW w:w="1984" w:type="dxa"/>
          </w:tcPr>
          <w:p w14:paraId="43FD6BBE" w14:textId="77777777" w:rsidR="003434E4" w:rsidRPr="00EB37AA" w:rsidRDefault="005863C6">
            <w:pPr>
              <w:cnfStyle w:val="000000100000" w:firstRow="0" w:lastRow="0" w:firstColumn="0" w:lastColumn="0" w:oddVBand="0" w:evenVBand="0" w:oddHBand="1" w:evenHBand="0" w:firstRowFirstColumn="0" w:firstRowLastColumn="0" w:lastRowFirstColumn="0" w:lastRowLastColumn="0"/>
              <w:rPr>
                <w:rFonts w:ascii="Verdana" w:hAnsi="Verdana"/>
                <w:color w:val="333333"/>
                <w:szCs w:val="20"/>
              </w:rPr>
            </w:pPr>
            <w:r w:rsidRPr="00EB37AA">
              <w:rPr>
                <w:rFonts w:ascii="Verdana" w:hAnsi="Verdana"/>
                <w:color w:val="333333"/>
                <w:szCs w:val="20"/>
              </w:rPr>
              <w:t>BUC</w:t>
            </w:r>
          </w:p>
        </w:tc>
      </w:tr>
      <w:tr w:rsidR="003434E4" w:rsidRPr="00775A0B" w14:paraId="73E36CA8" w14:textId="77777777" w:rsidTr="006F4ACD">
        <w:tc>
          <w:tcPr>
            <w:cnfStyle w:val="001000000000" w:firstRow="0" w:lastRow="0" w:firstColumn="1" w:lastColumn="0" w:oddVBand="0" w:evenVBand="0" w:oddHBand="0" w:evenHBand="0" w:firstRowFirstColumn="0" w:firstRowLastColumn="0" w:lastRowFirstColumn="0" w:lastRowLastColumn="0"/>
            <w:tcW w:w="5637" w:type="dxa"/>
          </w:tcPr>
          <w:p w14:paraId="69CDAE7F" w14:textId="77777777" w:rsidR="003434E4" w:rsidRPr="005F04BD" w:rsidRDefault="003434E4">
            <w:pPr>
              <w:spacing w:after="120"/>
              <w:jc w:val="left"/>
              <w:rPr>
                <w:rFonts w:ascii="Verdana" w:hAnsi="Verdana"/>
                <w:color w:val="333333"/>
                <w:szCs w:val="20"/>
              </w:rPr>
            </w:pPr>
            <w:r w:rsidRPr="00866AF2">
              <w:rPr>
                <w:rFonts w:ascii="Verdana" w:hAnsi="Verdana"/>
                <w:color w:val="333333"/>
                <w:szCs w:val="20"/>
              </w:rPr>
              <w:t>AD_BUC_10_Subprocess – Update SED</w:t>
            </w:r>
          </w:p>
        </w:tc>
        <w:tc>
          <w:tcPr>
            <w:tcW w:w="1984" w:type="dxa"/>
          </w:tcPr>
          <w:p w14:paraId="12AC37C0" w14:textId="77777777" w:rsidR="003434E4" w:rsidRPr="00EB37AA" w:rsidRDefault="005863C6">
            <w:pPr>
              <w:cnfStyle w:val="000000000000" w:firstRow="0" w:lastRow="0" w:firstColumn="0" w:lastColumn="0" w:oddVBand="0" w:evenVBand="0" w:oddHBand="0" w:evenHBand="0" w:firstRowFirstColumn="0" w:firstRowLastColumn="0" w:lastRowFirstColumn="0" w:lastRowLastColumn="0"/>
              <w:rPr>
                <w:rFonts w:ascii="Verdana" w:hAnsi="Verdana"/>
                <w:color w:val="333333"/>
                <w:szCs w:val="20"/>
              </w:rPr>
            </w:pPr>
            <w:r w:rsidRPr="00EB37AA">
              <w:rPr>
                <w:rFonts w:ascii="Verdana" w:hAnsi="Verdana"/>
                <w:color w:val="333333"/>
                <w:szCs w:val="20"/>
              </w:rPr>
              <w:t>BUC</w:t>
            </w:r>
          </w:p>
        </w:tc>
      </w:tr>
      <w:tr w:rsidR="003434E4" w:rsidRPr="00775A0B" w14:paraId="03210C34" w14:textId="77777777" w:rsidTr="006F4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76CC53CD" w14:textId="77777777" w:rsidR="003434E4" w:rsidRPr="005F04BD" w:rsidRDefault="003434E4">
            <w:pPr>
              <w:spacing w:after="120"/>
              <w:jc w:val="left"/>
              <w:rPr>
                <w:rFonts w:ascii="Verdana" w:hAnsi="Verdana"/>
                <w:color w:val="333333"/>
                <w:szCs w:val="20"/>
              </w:rPr>
            </w:pPr>
            <w:r w:rsidRPr="00866AF2">
              <w:rPr>
                <w:rFonts w:ascii="Verdana" w:hAnsi="Verdana"/>
                <w:color w:val="333333"/>
                <w:szCs w:val="20"/>
              </w:rPr>
              <w:t>AD_BUC_11_Subprocess – Business Exception</w:t>
            </w:r>
          </w:p>
        </w:tc>
        <w:tc>
          <w:tcPr>
            <w:tcW w:w="1984" w:type="dxa"/>
          </w:tcPr>
          <w:p w14:paraId="17B7D989" w14:textId="77777777" w:rsidR="003434E4" w:rsidRPr="00EB37AA" w:rsidRDefault="005863C6">
            <w:pPr>
              <w:cnfStyle w:val="000000100000" w:firstRow="0" w:lastRow="0" w:firstColumn="0" w:lastColumn="0" w:oddVBand="0" w:evenVBand="0" w:oddHBand="1" w:evenHBand="0" w:firstRowFirstColumn="0" w:firstRowLastColumn="0" w:lastRowFirstColumn="0" w:lastRowLastColumn="0"/>
              <w:rPr>
                <w:rFonts w:ascii="Verdana" w:hAnsi="Verdana"/>
                <w:color w:val="333333"/>
                <w:szCs w:val="20"/>
              </w:rPr>
            </w:pPr>
            <w:r w:rsidRPr="00EB37AA">
              <w:rPr>
                <w:rFonts w:ascii="Verdana" w:hAnsi="Verdana"/>
                <w:color w:val="333333"/>
                <w:szCs w:val="20"/>
              </w:rPr>
              <w:t>BUC</w:t>
            </w:r>
          </w:p>
        </w:tc>
      </w:tr>
      <w:tr w:rsidR="003434E4" w:rsidRPr="00775A0B" w14:paraId="6057F0E2" w14:textId="77777777" w:rsidTr="006F4ACD">
        <w:tc>
          <w:tcPr>
            <w:cnfStyle w:val="001000000000" w:firstRow="0" w:lastRow="0" w:firstColumn="1" w:lastColumn="0" w:oddVBand="0" w:evenVBand="0" w:oddHBand="0" w:evenHBand="0" w:firstRowFirstColumn="0" w:firstRowLastColumn="0" w:lastRowFirstColumn="0" w:lastRowLastColumn="0"/>
            <w:tcW w:w="5637" w:type="dxa"/>
          </w:tcPr>
          <w:p w14:paraId="25DDD98B" w14:textId="77777777" w:rsidR="003434E4" w:rsidRPr="00866AF2" w:rsidRDefault="003434E4">
            <w:pPr>
              <w:spacing w:after="120"/>
              <w:jc w:val="left"/>
              <w:rPr>
                <w:rFonts w:ascii="Verdana" w:hAnsi="Verdana"/>
                <w:color w:val="333333"/>
                <w:szCs w:val="20"/>
              </w:rPr>
            </w:pPr>
            <w:r w:rsidRPr="00866AF2">
              <w:rPr>
                <w:rFonts w:ascii="Verdana" w:hAnsi="Verdana"/>
                <w:szCs w:val="20"/>
              </w:rPr>
              <w:t>AD_BUC_12_Subprocess – Change of Participant</w:t>
            </w:r>
          </w:p>
        </w:tc>
        <w:tc>
          <w:tcPr>
            <w:tcW w:w="1984" w:type="dxa"/>
          </w:tcPr>
          <w:p w14:paraId="4AEF7B3F" w14:textId="77777777" w:rsidR="003434E4" w:rsidRPr="00EB37AA" w:rsidRDefault="005863C6">
            <w:pPr>
              <w:cnfStyle w:val="000000000000" w:firstRow="0" w:lastRow="0" w:firstColumn="0" w:lastColumn="0" w:oddVBand="0" w:evenVBand="0" w:oddHBand="0" w:evenHBand="0" w:firstRowFirstColumn="0" w:firstRowLastColumn="0" w:lastRowFirstColumn="0" w:lastRowLastColumn="0"/>
              <w:rPr>
                <w:rFonts w:ascii="Verdana" w:hAnsi="Verdana"/>
                <w:color w:val="333333"/>
                <w:szCs w:val="20"/>
              </w:rPr>
            </w:pPr>
            <w:r w:rsidRPr="00EB37AA">
              <w:rPr>
                <w:rFonts w:ascii="Verdana" w:hAnsi="Verdana"/>
                <w:color w:val="333333"/>
                <w:szCs w:val="20"/>
              </w:rPr>
              <w:t>BUC</w:t>
            </w:r>
          </w:p>
        </w:tc>
      </w:tr>
    </w:tbl>
    <w:p w14:paraId="5C9A6C36" w14:textId="77777777" w:rsidR="00F71163" w:rsidRDefault="00F71163" w:rsidP="002859CC">
      <w:pPr>
        <w:jc w:val="left"/>
        <w:rPr>
          <w:color w:val="333333"/>
        </w:rPr>
      </w:pPr>
    </w:p>
    <w:p w14:paraId="35B459AD" w14:textId="77777777" w:rsidR="00CD4A8E" w:rsidRPr="00CD4A8E" w:rsidRDefault="00CD4A8E" w:rsidP="00CD4A8E"/>
    <w:p w14:paraId="6DFC029F" w14:textId="77777777" w:rsidR="00CD4A8E" w:rsidRPr="00CD4A8E" w:rsidRDefault="00CD4A8E" w:rsidP="00CD4A8E"/>
    <w:p w14:paraId="50DDE0B6" w14:textId="77777777" w:rsidR="00CD4A8E" w:rsidRPr="00CD4A8E" w:rsidRDefault="00CD4A8E" w:rsidP="00CD4A8E"/>
    <w:p w14:paraId="58ABFA6B" w14:textId="77777777" w:rsidR="00CD4A8E" w:rsidRPr="00CD4A8E" w:rsidRDefault="00CD4A8E" w:rsidP="00CD4A8E"/>
    <w:p w14:paraId="5C246C45" w14:textId="77777777" w:rsidR="00CD4A8E" w:rsidRPr="00CD4A8E" w:rsidRDefault="00CD4A8E" w:rsidP="00CD4A8E"/>
    <w:p w14:paraId="34A08B7D" w14:textId="77777777" w:rsidR="00CD4A8E" w:rsidRPr="00CD4A8E" w:rsidRDefault="00CD4A8E" w:rsidP="00CD4A8E"/>
    <w:p w14:paraId="31264645" w14:textId="77777777" w:rsidR="00CD4A8E" w:rsidRPr="00CD4A8E" w:rsidRDefault="00CD4A8E" w:rsidP="00CD4A8E"/>
    <w:p w14:paraId="76B6391B" w14:textId="77777777" w:rsidR="00CD4A8E" w:rsidRPr="00CD4A8E" w:rsidRDefault="00CD4A8E" w:rsidP="00CD4A8E"/>
    <w:p w14:paraId="3A067AAB" w14:textId="77777777" w:rsidR="00CD4A8E" w:rsidRPr="00CD4A8E" w:rsidRDefault="00CD4A8E" w:rsidP="00CD4A8E"/>
    <w:p w14:paraId="0A1B9B9F" w14:textId="77777777" w:rsidR="00CD4A8E" w:rsidRPr="00CD4A8E" w:rsidRDefault="00CD4A8E" w:rsidP="00CD4A8E"/>
    <w:p w14:paraId="5B0A821D" w14:textId="77777777" w:rsidR="00CD4A8E" w:rsidRPr="00CD4A8E" w:rsidRDefault="00CD4A8E" w:rsidP="00CD4A8E"/>
    <w:p w14:paraId="3A8FFE92" w14:textId="77777777" w:rsidR="00CD4A8E" w:rsidRPr="00CD4A8E" w:rsidRDefault="00CD4A8E" w:rsidP="00CD4A8E"/>
    <w:p w14:paraId="6A4FE5A8" w14:textId="77777777" w:rsidR="00CD4A8E" w:rsidRPr="00CD4A8E" w:rsidRDefault="00CD4A8E" w:rsidP="00CD4A8E"/>
    <w:p w14:paraId="71B31DDF" w14:textId="77777777" w:rsidR="00CD4A8E" w:rsidRPr="00CD4A8E" w:rsidRDefault="00CD4A8E" w:rsidP="00CD4A8E"/>
    <w:p w14:paraId="03B39599" w14:textId="77777777" w:rsidR="00CD4A8E" w:rsidRPr="00CD4A8E" w:rsidRDefault="00CD4A8E" w:rsidP="00CD4A8E"/>
    <w:p w14:paraId="669D2580" w14:textId="77777777" w:rsidR="00CD4A8E" w:rsidRPr="00CD4A8E" w:rsidRDefault="00CD4A8E" w:rsidP="00CD4A8E"/>
    <w:p w14:paraId="6CCFD487" w14:textId="77777777" w:rsidR="00CD4A8E" w:rsidRPr="00CD4A8E" w:rsidRDefault="00CD4A8E" w:rsidP="00CD4A8E"/>
    <w:p w14:paraId="6BED500D" w14:textId="77777777" w:rsidR="00CD4A8E" w:rsidRPr="00CD4A8E" w:rsidRDefault="00CD4A8E" w:rsidP="00CD4A8E"/>
    <w:p w14:paraId="45843729" w14:textId="77777777" w:rsidR="00CD4A8E" w:rsidRPr="00CD4A8E" w:rsidRDefault="00CD4A8E" w:rsidP="00CD4A8E"/>
    <w:p w14:paraId="7C2D9E7A" w14:textId="77777777" w:rsidR="00CD4A8E" w:rsidRPr="00CD4A8E" w:rsidRDefault="00CD4A8E" w:rsidP="00CD4A8E"/>
    <w:p w14:paraId="270FFA2C" w14:textId="77777777" w:rsidR="00CD4A8E" w:rsidRPr="00CD4A8E" w:rsidRDefault="00CD4A8E" w:rsidP="00CD4A8E"/>
    <w:p w14:paraId="506D8F57" w14:textId="77777777" w:rsidR="00CD4A8E" w:rsidRPr="00CD4A8E" w:rsidRDefault="00CD4A8E" w:rsidP="00CD4A8E"/>
    <w:p w14:paraId="0889FA27" w14:textId="77777777" w:rsidR="00CD4A8E" w:rsidRPr="00CD4A8E" w:rsidRDefault="00CD4A8E" w:rsidP="00CD4A8E"/>
    <w:p w14:paraId="4B487F25" w14:textId="77777777" w:rsidR="00CD4A8E" w:rsidRPr="00CD4A8E" w:rsidRDefault="00CD4A8E" w:rsidP="00CD4A8E"/>
    <w:p w14:paraId="0F58F97C" w14:textId="77777777" w:rsidR="00CD4A8E" w:rsidRPr="00CD4A8E" w:rsidRDefault="00CD4A8E" w:rsidP="00CD4A8E"/>
    <w:p w14:paraId="2023353B" w14:textId="77777777" w:rsidR="00CD4A8E" w:rsidRPr="00CD4A8E" w:rsidRDefault="00CD4A8E" w:rsidP="00CD4A8E"/>
    <w:p w14:paraId="6AEDE82D" w14:textId="77777777" w:rsidR="00CD4A8E" w:rsidRPr="00CD4A8E" w:rsidRDefault="00CD4A8E" w:rsidP="00CD4A8E"/>
    <w:p w14:paraId="0B59B42B" w14:textId="77777777" w:rsidR="00CD4A8E" w:rsidRPr="00CD4A8E" w:rsidRDefault="00CD4A8E" w:rsidP="00CD4A8E"/>
    <w:p w14:paraId="36BE824D" w14:textId="77777777" w:rsidR="00CD4A8E" w:rsidRPr="00CD4A8E" w:rsidRDefault="00CD4A8E" w:rsidP="00CD4A8E"/>
    <w:p w14:paraId="2DE10D6C" w14:textId="77777777" w:rsidR="00CD4A8E" w:rsidRPr="00CD4A8E" w:rsidRDefault="00CD4A8E" w:rsidP="00CD4A8E"/>
    <w:p w14:paraId="2094E33A" w14:textId="77777777" w:rsidR="00CD4A8E" w:rsidRPr="00CD4A8E" w:rsidRDefault="00CD4A8E" w:rsidP="00CD4A8E"/>
    <w:p w14:paraId="013A8963" w14:textId="09463E05" w:rsidR="00CD4A8E" w:rsidRDefault="00CD4A8E" w:rsidP="00B6536E">
      <w:pPr>
        <w:tabs>
          <w:tab w:val="left" w:pos="5280"/>
        </w:tabs>
        <w:rPr>
          <w:color w:val="333333"/>
        </w:rPr>
      </w:pPr>
    </w:p>
    <w:p w14:paraId="7A1F744E" w14:textId="4EB3003F" w:rsidR="001E622B" w:rsidRDefault="001E622B">
      <w:pPr>
        <w:jc w:val="left"/>
      </w:pPr>
      <w:r>
        <w:br w:type="page"/>
      </w:r>
    </w:p>
    <w:p w14:paraId="1CD41134" w14:textId="77777777" w:rsidR="00B6536E" w:rsidRPr="007E3CEC" w:rsidRDefault="00B6536E" w:rsidP="00B6536E">
      <w:pPr>
        <w:pStyle w:val="Heading1"/>
        <w:numPr>
          <w:ilvl w:val="0"/>
          <w:numId w:val="22"/>
        </w:numPr>
        <w:spacing w:after="240"/>
        <w:rPr>
          <w:rFonts w:ascii="Verdana" w:hAnsi="Verdana" w:cs="Calibri"/>
          <w:lang w:val="en-US"/>
        </w:rPr>
      </w:pPr>
      <w:bookmarkStart w:id="59" w:name="_Toc380600174"/>
      <w:bookmarkStart w:id="60" w:name="_Toc165049332"/>
      <w:r w:rsidRPr="007E3CEC">
        <w:rPr>
          <w:rFonts w:ascii="Verdana" w:hAnsi="Verdana" w:cs="Calibri"/>
          <w:lang w:val="en-US"/>
        </w:rPr>
        <w:lastRenderedPageBreak/>
        <w:t>Business Processes</w:t>
      </w:r>
      <w:bookmarkEnd w:id="59"/>
      <w:bookmarkEnd w:id="60"/>
    </w:p>
    <w:p w14:paraId="0EA4B124" w14:textId="77777777" w:rsidR="00B6536E" w:rsidRPr="006D301D" w:rsidRDefault="00B6536E" w:rsidP="00B6536E">
      <w:pPr>
        <w:rPr>
          <w:rFonts w:ascii="Verdana" w:hAnsi="Verdana" w:cs="Calibri"/>
          <w:sz w:val="22"/>
          <w:szCs w:val="22"/>
        </w:rPr>
      </w:pPr>
      <w:r w:rsidRPr="00F81CDE">
        <w:rPr>
          <w:rFonts w:ascii="Verdana" w:hAnsi="Verdana" w:cs="Calibri"/>
          <w:sz w:val="22"/>
          <w:szCs w:val="22"/>
        </w:rPr>
        <w:t xml:space="preserve">This </w:t>
      </w:r>
      <w:r w:rsidRPr="00F80033">
        <w:rPr>
          <w:rFonts w:ascii="Verdana" w:hAnsi="Verdana" w:cs="Calibri"/>
          <w:sz w:val="22"/>
          <w:szCs w:val="22"/>
        </w:rPr>
        <w:t xml:space="preserve">chapter </w:t>
      </w:r>
      <w:r w:rsidRPr="009B1018">
        <w:rPr>
          <w:rFonts w:ascii="Verdana" w:hAnsi="Verdana" w:cs="Calibri"/>
          <w:sz w:val="22"/>
          <w:szCs w:val="22"/>
        </w:rPr>
        <w:t>describes</w:t>
      </w:r>
      <w:r w:rsidRPr="00877641">
        <w:rPr>
          <w:rFonts w:ascii="Verdana" w:hAnsi="Verdana" w:cs="Calibri"/>
          <w:sz w:val="22"/>
          <w:szCs w:val="22"/>
        </w:rPr>
        <w:t xml:space="preserve"> the Business Use Case</w:t>
      </w:r>
      <w:r w:rsidRPr="005F04BD">
        <w:rPr>
          <w:rFonts w:ascii="Verdana" w:hAnsi="Verdana" w:cs="Calibri"/>
          <w:sz w:val="22"/>
          <w:szCs w:val="22"/>
        </w:rPr>
        <w:t xml:space="preserve"> Determine competences.</w:t>
      </w:r>
      <w:r w:rsidRPr="00846170">
        <w:rPr>
          <w:rFonts w:ascii="Verdana" w:hAnsi="Verdana" w:cs="Calibri"/>
          <w:sz w:val="22"/>
          <w:szCs w:val="22"/>
        </w:rPr>
        <w:t xml:space="preserve"> </w:t>
      </w:r>
    </w:p>
    <w:p w14:paraId="5F2C5CDC" w14:textId="77777777" w:rsidR="00B6536E" w:rsidRPr="005C3DB4" w:rsidRDefault="00B6536E" w:rsidP="00B6536E">
      <w:pPr>
        <w:ind w:left="720"/>
        <w:rPr>
          <w:rFonts w:ascii="Verdana" w:hAnsi="Verdana" w:cs="Calibri"/>
        </w:rPr>
      </w:pPr>
    </w:p>
    <w:p w14:paraId="43F35942" w14:textId="77777777" w:rsidR="00B6536E" w:rsidRPr="005C3DB4" w:rsidRDefault="00B6536E" w:rsidP="00B6536E">
      <w:pPr>
        <w:pStyle w:val="Heading2"/>
        <w:numPr>
          <w:ilvl w:val="1"/>
          <w:numId w:val="22"/>
        </w:numPr>
        <w:spacing w:before="60" w:after="200"/>
        <w:rPr>
          <w:rFonts w:ascii="Verdana" w:hAnsi="Verdana"/>
        </w:rPr>
      </w:pPr>
      <w:bookmarkStart w:id="61" w:name="_Toc165049333"/>
      <w:r w:rsidRPr="005C3DB4">
        <w:rPr>
          <w:rFonts w:ascii="Verdana" w:hAnsi="Verdana"/>
        </w:rPr>
        <w:t>Main Scenario – Case Owner</w:t>
      </w:r>
      <w:r>
        <w:rPr>
          <w:rFonts w:ascii="Verdana" w:hAnsi="Verdana"/>
        </w:rPr>
        <w:t xml:space="preserve"> and Counterparty</w:t>
      </w:r>
      <w:bookmarkEnd w:id="61"/>
    </w:p>
    <w:p w14:paraId="6B3C77F1" w14:textId="40E28CED" w:rsidR="00934950" w:rsidRPr="00934950" w:rsidRDefault="00B6536E" w:rsidP="00C80724">
      <w:pPr>
        <w:jc w:val="left"/>
        <w:rPr>
          <w:rFonts w:ascii="Verdana" w:hAnsi="Verdana"/>
        </w:rPr>
      </w:pPr>
      <w:r>
        <w:rPr>
          <w:rFonts w:ascii="Calibri" w:hAnsi="Calibri" w:cs="Calibri"/>
          <w:noProof/>
          <w:sz w:val="24"/>
          <w:szCs w:val="20"/>
          <w:lang w:val="fr-BE" w:eastAsia="fr-BE"/>
        </w:rPr>
        <w:drawing>
          <wp:inline distT="0" distB="0" distL="0" distR="0" wp14:anchorId="7C530B89" wp14:editId="18EE7F2F">
            <wp:extent cx="5860112" cy="5028916"/>
            <wp:effectExtent l="0" t="0" r="762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65982" cy="5033953"/>
                    </a:xfrm>
                    <a:prstGeom prst="rect">
                      <a:avLst/>
                    </a:prstGeom>
                    <a:noFill/>
                    <a:ln>
                      <a:noFill/>
                    </a:ln>
                  </pic:spPr>
                </pic:pic>
              </a:graphicData>
            </a:graphic>
          </wp:inline>
        </w:drawing>
      </w:r>
    </w:p>
    <w:p w14:paraId="6F4775CD" w14:textId="77777777" w:rsidR="00531F8C" w:rsidRDefault="00531F8C">
      <w:pPr>
        <w:jc w:val="left"/>
        <w:rPr>
          <w:rFonts w:ascii="Verdana" w:hAnsi="Verdana" w:cs="Arial"/>
          <w:b/>
          <w:bCs/>
          <w:iCs/>
          <w:color w:val="263673"/>
          <w:sz w:val="22"/>
          <w:szCs w:val="28"/>
        </w:rPr>
      </w:pPr>
      <w:r>
        <w:rPr>
          <w:rFonts w:ascii="Verdana" w:hAnsi="Verdana"/>
        </w:rPr>
        <w:br w:type="page"/>
      </w:r>
    </w:p>
    <w:p w14:paraId="691993DD" w14:textId="02862509" w:rsidR="00B6536E" w:rsidRPr="005C3DB4" w:rsidRDefault="00B6536E" w:rsidP="00B6536E">
      <w:pPr>
        <w:pStyle w:val="Heading2"/>
        <w:numPr>
          <w:ilvl w:val="1"/>
          <w:numId w:val="22"/>
        </w:numPr>
        <w:spacing w:before="60" w:after="200"/>
        <w:rPr>
          <w:rFonts w:ascii="Verdana" w:hAnsi="Verdana"/>
        </w:rPr>
      </w:pPr>
      <w:bookmarkStart w:id="62" w:name="_Toc165049334"/>
      <w:r w:rsidRPr="005C3DB4">
        <w:rPr>
          <w:rFonts w:ascii="Verdana" w:hAnsi="Verdana"/>
        </w:rPr>
        <w:lastRenderedPageBreak/>
        <w:t>Sub</w:t>
      </w:r>
      <w:r>
        <w:rPr>
          <w:rFonts w:ascii="Verdana" w:hAnsi="Verdana"/>
        </w:rPr>
        <w:t xml:space="preserve"> P</w:t>
      </w:r>
      <w:r w:rsidRPr="005C3DB4">
        <w:rPr>
          <w:rFonts w:ascii="Verdana" w:hAnsi="Verdana"/>
        </w:rPr>
        <w:t>rocesses</w:t>
      </w:r>
      <w:bookmarkEnd w:id="62"/>
    </w:p>
    <w:p w14:paraId="154A675F" w14:textId="77777777" w:rsidR="00B6536E" w:rsidRPr="00775A0B" w:rsidRDefault="00B6536E" w:rsidP="00B6536E">
      <w:pPr>
        <w:ind w:left="360"/>
        <w:jc w:val="left"/>
        <w:rPr>
          <w:rFonts w:ascii="Calibri" w:hAnsi="Calibri" w:cs="Calibri"/>
        </w:rPr>
      </w:pPr>
    </w:p>
    <w:p w14:paraId="626C5212" w14:textId="77777777" w:rsidR="00B6536E" w:rsidRPr="004C4E29" w:rsidRDefault="00B6536E" w:rsidP="00B6536E">
      <w:pPr>
        <w:keepNext/>
        <w:rPr>
          <w:b/>
          <w:sz w:val="22"/>
          <w:szCs w:val="22"/>
        </w:rPr>
      </w:pPr>
      <w:r w:rsidRPr="004C4E29">
        <w:rPr>
          <w:b/>
          <w:sz w:val="22"/>
          <w:szCs w:val="22"/>
        </w:rPr>
        <w:t>GET CLARIFICATION</w:t>
      </w:r>
    </w:p>
    <w:p w14:paraId="70955CF8" w14:textId="77777777" w:rsidR="00B6536E" w:rsidRPr="00775A0B" w:rsidRDefault="00B6536E" w:rsidP="00B6536E">
      <w:pPr>
        <w:ind w:left="360"/>
      </w:pPr>
    </w:p>
    <w:p w14:paraId="2D1C8D88" w14:textId="77777777" w:rsidR="00B6536E" w:rsidRPr="00775A0B" w:rsidRDefault="00B6536E" w:rsidP="00B6536E">
      <w:pPr>
        <w:keepNext/>
        <w:ind w:left="360"/>
      </w:pPr>
      <w:r>
        <w:rPr>
          <w:noProof/>
          <w:lang w:val="fr-BE" w:eastAsia="fr-BE"/>
        </w:rPr>
        <w:drawing>
          <wp:inline distT="0" distB="0" distL="0" distR="0" wp14:anchorId="1091DDA8" wp14:editId="46F1369F">
            <wp:extent cx="5943600" cy="1060450"/>
            <wp:effectExtent l="0" t="0" r="0" b="6350"/>
            <wp:docPr id="8" name="Picture 8" descr="A black arrow pointing to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rrow pointing to a line&#10;&#10;Description automatically generated"/>
                    <pic:cNvPicPr/>
                  </pic:nvPicPr>
                  <pic:blipFill>
                    <a:blip r:embed="rId25"/>
                    <a:stretch>
                      <a:fillRect/>
                    </a:stretch>
                  </pic:blipFill>
                  <pic:spPr>
                    <a:xfrm>
                      <a:off x="0" y="0"/>
                      <a:ext cx="5943600" cy="1060450"/>
                    </a:xfrm>
                    <a:prstGeom prst="rect">
                      <a:avLst/>
                    </a:prstGeom>
                  </pic:spPr>
                </pic:pic>
              </a:graphicData>
            </a:graphic>
          </wp:inline>
        </w:drawing>
      </w:r>
    </w:p>
    <w:p w14:paraId="3B6E626A" w14:textId="77777777" w:rsidR="00B6536E" w:rsidRPr="00775A0B" w:rsidRDefault="00B6536E" w:rsidP="00B6536E">
      <w:pPr>
        <w:pStyle w:val="Caption"/>
      </w:pPr>
      <w:r w:rsidRPr="00775A0B">
        <w:t xml:space="preserve">Figure </w:t>
      </w:r>
      <w:r>
        <w:t>3</w:t>
      </w:r>
      <w:r w:rsidRPr="00775A0B">
        <w:t>: Get Clarifications</w:t>
      </w:r>
      <w:r>
        <w:t xml:space="preserve"> as Case Owner</w:t>
      </w:r>
    </w:p>
    <w:p w14:paraId="14C24557" w14:textId="77777777" w:rsidR="00B6536E" w:rsidRDefault="00B6536E" w:rsidP="00B6536E">
      <w:pPr>
        <w:ind w:left="360"/>
      </w:pPr>
    </w:p>
    <w:p w14:paraId="7BEAE35C" w14:textId="77777777" w:rsidR="00B6536E" w:rsidRDefault="00B6536E" w:rsidP="00B6536E">
      <w:pPr>
        <w:ind w:left="360"/>
      </w:pPr>
      <w:r>
        <w:rPr>
          <w:noProof/>
          <w:lang w:val="fr-BE" w:eastAsia="fr-BE"/>
        </w:rPr>
        <w:drawing>
          <wp:inline distT="0" distB="0" distL="0" distR="0" wp14:anchorId="2EC93B45" wp14:editId="78F380CF">
            <wp:extent cx="6019138" cy="818984"/>
            <wp:effectExtent l="0" t="0" r="1270" b="635"/>
            <wp:docPr id="9" name="Picture 9" descr="A white square with black numbers and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square with black numbers and a blue line&#10;&#10;Description automatically generated"/>
                    <pic:cNvPicPr/>
                  </pic:nvPicPr>
                  <pic:blipFill>
                    <a:blip r:embed="rId26"/>
                    <a:stretch>
                      <a:fillRect/>
                    </a:stretch>
                  </pic:blipFill>
                  <pic:spPr>
                    <a:xfrm>
                      <a:off x="0" y="0"/>
                      <a:ext cx="6015112" cy="818436"/>
                    </a:xfrm>
                    <a:prstGeom prst="rect">
                      <a:avLst/>
                    </a:prstGeom>
                  </pic:spPr>
                </pic:pic>
              </a:graphicData>
            </a:graphic>
          </wp:inline>
        </w:drawing>
      </w:r>
    </w:p>
    <w:p w14:paraId="7D212892" w14:textId="77777777" w:rsidR="00B6536E" w:rsidRDefault="00B6536E" w:rsidP="00B6536E">
      <w:pPr>
        <w:ind w:left="360"/>
      </w:pPr>
    </w:p>
    <w:p w14:paraId="7C1E554F" w14:textId="77777777" w:rsidR="00B6536E" w:rsidRPr="00775A0B" w:rsidRDefault="00B6536E" w:rsidP="00B6536E">
      <w:pPr>
        <w:pStyle w:val="Caption"/>
      </w:pPr>
      <w:r w:rsidRPr="00775A0B">
        <w:t xml:space="preserve">Figure </w:t>
      </w:r>
      <w:r>
        <w:t>4</w:t>
      </w:r>
      <w:r w:rsidRPr="00775A0B">
        <w:t>: Get Clarifications</w:t>
      </w:r>
      <w:r>
        <w:t xml:space="preserve"> as Counterparty</w:t>
      </w:r>
    </w:p>
    <w:p w14:paraId="32BBA3AC" w14:textId="77777777" w:rsidR="00B6536E" w:rsidRDefault="00B6536E" w:rsidP="00B6536E"/>
    <w:p w14:paraId="6382CD95" w14:textId="77777777" w:rsidR="00B6536E" w:rsidRDefault="00B6536E" w:rsidP="00B6536E">
      <w:pPr>
        <w:ind w:left="360"/>
      </w:pPr>
    </w:p>
    <w:p w14:paraId="2C15ADA3" w14:textId="77777777" w:rsidR="00B6536E" w:rsidRDefault="00B6536E" w:rsidP="00B6536E">
      <w:pPr>
        <w:ind w:left="360"/>
      </w:pPr>
    </w:p>
    <w:p w14:paraId="56B31E41" w14:textId="77777777" w:rsidR="00B6536E" w:rsidRPr="004B2832" w:rsidRDefault="00B6536E" w:rsidP="00B6536E">
      <w:pPr>
        <w:ind w:left="360"/>
        <w:rPr>
          <w:b/>
          <w:sz w:val="22"/>
          <w:szCs w:val="22"/>
        </w:rPr>
      </w:pPr>
      <w:r w:rsidRPr="004B2832">
        <w:rPr>
          <w:b/>
          <w:sz w:val="22"/>
          <w:szCs w:val="22"/>
        </w:rPr>
        <w:t>GET PERIODS</w:t>
      </w:r>
    </w:p>
    <w:p w14:paraId="309C8DDD" w14:textId="77777777" w:rsidR="00B6536E" w:rsidRPr="00775A0B" w:rsidRDefault="00B6536E" w:rsidP="00B6536E">
      <w:pPr>
        <w:keepNext/>
        <w:ind w:left="360"/>
      </w:pPr>
      <w:r w:rsidRPr="00775A0B">
        <w:t xml:space="preserve"> </w:t>
      </w:r>
      <w:r>
        <w:rPr>
          <w:noProof/>
          <w:lang w:val="fr-BE" w:eastAsia="fr-BE"/>
        </w:rPr>
        <w:drawing>
          <wp:inline distT="0" distB="0" distL="0" distR="0" wp14:anchorId="30A16EA0" wp14:editId="3C1DB97B">
            <wp:extent cx="6019138" cy="1351721"/>
            <wp:effectExtent l="0" t="0" r="127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21894" cy="1352340"/>
                    </a:xfrm>
                    <a:prstGeom prst="rect">
                      <a:avLst/>
                    </a:prstGeom>
                    <a:noFill/>
                    <a:ln>
                      <a:noFill/>
                    </a:ln>
                  </pic:spPr>
                </pic:pic>
              </a:graphicData>
            </a:graphic>
          </wp:inline>
        </w:drawing>
      </w:r>
    </w:p>
    <w:p w14:paraId="45C20EB9" w14:textId="076AC741" w:rsidR="00531F8C" w:rsidRPr="00CE27F9" w:rsidRDefault="00B6536E" w:rsidP="00CE27F9">
      <w:pPr>
        <w:pStyle w:val="Caption"/>
      </w:pPr>
      <w:r w:rsidRPr="00775A0B">
        <w:t xml:space="preserve">Figure </w:t>
      </w:r>
      <w:r>
        <w:t>5</w:t>
      </w:r>
      <w:r w:rsidRPr="00775A0B">
        <w:t>: Get Periods</w:t>
      </w:r>
    </w:p>
    <w:p w14:paraId="4137F995" w14:textId="77777777" w:rsidR="00444EF7" w:rsidRDefault="00444EF7">
      <w:pPr>
        <w:jc w:val="left"/>
        <w:rPr>
          <w:b/>
          <w:sz w:val="22"/>
          <w:szCs w:val="22"/>
          <w:lang w:eastAsia="en-US"/>
        </w:rPr>
      </w:pPr>
      <w:r>
        <w:rPr>
          <w:b/>
          <w:sz w:val="22"/>
          <w:szCs w:val="22"/>
          <w:lang w:eastAsia="en-US"/>
        </w:rPr>
        <w:br w:type="page"/>
      </w:r>
    </w:p>
    <w:p w14:paraId="3422EB46" w14:textId="537EE272" w:rsidR="00B6536E" w:rsidRPr="0037373E" w:rsidRDefault="00B6536E" w:rsidP="00B6536E">
      <w:pPr>
        <w:rPr>
          <w:b/>
          <w:sz w:val="22"/>
          <w:szCs w:val="22"/>
          <w:lang w:eastAsia="en-US"/>
        </w:rPr>
      </w:pPr>
      <w:r w:rsidRPr="0037373E">
        <w:rPr>
          <w:b/>
          <w:sz w:val="22"/>
          <w:szCs w:val="22"/>
          <w:lang w:eastAsia="en-US"/>
        </w:rPr>
        <w:lastRenderedPageBreak/>
        <w:t>GET MORE INFO</w:t>
      </w:r>
    </w:p>
    <w:p w14:paraId="3AA8AFAD" w14:textId="77777777" w:rsidR="00B6536E" w:rsidRPr="00775A0B" w:rsidRDefault="00B6536E" w:rsidP="00B6536E">
      <w:pPr>
        <w:keepNext/>
        <w:ind w:left="360"/>
      </w:pPr>
    </w:p>
    <w:p w14:paraId="7468521E" w14:textId="77777777" w:rsidR="00B6536E" w:rsidRPr="00775A0B" w:rsidRDefault="00B6536E" w:rsidP="00B6536E">
      <w:pPr>
        <w:keepNext/>
        <w:ind w:left="360"/>
      </w:pPr>
      <w:r>
        <w:rPr>
          <w:noProof/>
          <w:lang w:val="fr-BE" w:eastAsia="fr-BE"/>
        </w:rPr>
        <w:drawing>
          <wp:inline distT="0" distB="0" distL="0" distR="0" wp14:anchorId="5B6176DA" wp14:editId="45197ADD">
            <wp:extent cx="5943600" cy="1485900"/>
            <wp:effectExtent l="0" t="0" r="0" b="0"/>
            <wp:docPr id="16" name="Picture 16"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diagram of a computer&#10;&#10;Description automatically generated"/>
                    <pic:cNvPicPr/>
                  </pic:nvPicPr>
                  <pic:blipFill>
                    <a:blip r:embed="rId28"/>
                    <a:stretch>
                      <a:fillRect/>
                    </a:stretch>
                  </pic:blipFill>
                  <pic:spPr>
                    <a:xfrm>
                      <a:off x="0" y="0"/>
                      <a:ext cx="5943600" cy="1485900"/>
                    </a:xfrm>
                    <a:prstGeom prst="rect">
                      <a:avLst/>
                    </a:prstGeom>
                  </pic:spPr>
                </pic:pic>
              </a:graphicData>
            </a:graphic>
          </wp:inline>
        </w:drawing>
      </w:r>
    </w:p>
    <w:p w14:paraId="612333AB" w14:textId="77777777" w:rsidR="00B6536E" w:rsidRDefault="00B6536E" w:rsidP="00B6536E">
      <w:pPr>
        <w:pStyle w:val="Caption"/>
      </w:pPr>
      <w:r w:rsidRPr="00775A0B">
        <w:t xml:space="preserve">Figure </w:t>
      </w:r>
      <w:r>
        <w:t>6</w:t>
      </w:r>
      <w:r w:rsidRPr="00775A0B">
        <w:t>: Get More Info</w:t>
      </w:r>
    </w:p>
    <w:p w14:paraId="1E82212F" w14:textId="77777777" w:rsidR="00B6536E" w:rsidRDefault="00B6536E" w:rsidP="00B6536E">
      <w:pPr>
        <w:rPr>
          <w:lang w:eastAsia="en-US"/>
        </w:rPr>
      </w:pPr>
    </w:p>
    <w:p w14:paraId="796E3428" w14:textId="77777777" w:rsidR="00E03167" w:rsidRDefault="00E03167" w:rsidP="00B6536E">
      <w:pPr>
        <w:rPr>
          <w:lang w:eastAsia="en-US"/>
        </w:rPr>
      </w:pPr>
    </w:p>
    <w:p w14:paraId="013FB76F" w14:textId="77777777" w:rsidR="00B6536E" w:rsidRPr="007F75BD" w:rsidRDefault="00B6536E" w:rsidP="00B6536E">
      <w:pPr>
        <w:rPr>
          <w:b/>
          <w:sz w:val="22"/>
          <w:szCs w:val="22"/>
          <w:lang w:eastAsia="en-US"/>
        </w:rPr>
      </w:pPr>
      <w:r w:rsidRPr="007F75BD">
        <w:rPr>
          <w:b/>
          <w:sz w:val="22"/>
          <w:szCs w:val="22"/>
          <w:lang w:eastAsia="en-US"/>
        </w:rPr>
        <w:t>GET NOTIFICATION</w:t>
      </w:r>
    </w:p>
    <w:p w14:paraId="046CC903" w14:textId="77777777" w:rsidR="00B6536E" w:rsidRDefault="00B6536E" w:rsidP="00B6536E">
      <w:pPr>
        <w:rPr>
          <w:lang w:eastAsia="en-US"/>
        </w:rPr>
      </w:pPr>
    </w:p>
    <w:p w14:paraId="5C682798" w14:textId="77777777" w:rsidR="00B6536E" w:rsidRDefault="00B6536E" w:rsidP="00B6536E">
      <w:pPr>
        <w:rPr>
          <w:lang w:eastAsia="en-US"/>
        </w:rPr>
      </w:pPr>
      <w:r>
        <w:rPr>
          <w:noProof/>
          <w:lang w:val="fr-BE" w:eastAsia="fr-BE"/>
        </w:rPr>
        <w:drawing>
          <wp:inline distT="0" distB="0" distL="0" distR="0" wp14:anchorId="7D8B38D0" wp14:editId="610F7D2B">
            <wp:extent cx="5579745" cy="2012523"/>
            <wp:effectExtent l="0" t="0" r="1905" b="6985"/>
            <wp:docPr id="17" name="Picture 17" descr="A diagram of a mail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diagram of a mail flow&#10;&#10;Description automatically generated"/>
                    <pic:cNvPicPr/>
                  </pic:nvPicPr>
                  <pic:blipFill>
                    <a:blip r:embed="rId29"/>
                    <a:stretch>
                      <a:fillRect/>
                    </a:stretch>
                  </pic:blipFill>
                  <pic:spPr>
                    <a:xfrm>
                      <a:off x="0" y="0"/>
                      <a:ext cx="5579745" cy="2012523"/>
                    </a:xfrm>
                    <a:prstGeom prst="rect">
                      <a:avLst/>
                    </a:prstGeom>
                  </pic:spPr>
                </pic:pic>
              </a:graphicData>
            </a:graphic>
          </wp:inline>
        </w:drawing>
      </w:r>
    </w:p>
    <w:p w14:paraId="22C3DDB5" w14:textId="77777777" w:rsidR="00B6536E" w:rsidRDefault="00B6536E" w:rsidP="00B6536E">
      <w:pPr>
        <w:rPr>
          <w:lang w:eastAsia="en-US"/>
        </w:rPr>
      </w:pPr>
    </w:p>
    <w:p w14:paraId="4F1D1EB4" w14:textId="77777777" w:rsidR="00B6536E" w:rsidRDefault="00B6536E" w:rsidP="00B6536E">
      <w:pPr>
        <w:pStyle w:val="Caption"/>
      </w:pPr>
      <w:r w:rsidRPr="00775A0B">
        <w:t xml:space="preserve">Figure </w:t>
      </w:r>
      <w:r>
        <w:t>7</w:t>
      </w:r>
      <w:r w:rsidRPr="00775A0B">
        <w:t xml:space="preserve">: </w:t>
      </w:r>
      <w:r>
        <w:t>Notification</w:t>
      </w:r>
    </w:p>
    <w:p w14:paraId="2B2FB0D7" w14:textId="77777777" w:rsidR="00B6536E" w:rsidRDefault="00B6536E" w:rsidP="00B6536E">
      <w:pPr>
        <w:rPr>
          <w:lang w:eastAsia="en-US"/>
        </w:rPr>
      </w:pPr>
    </w:p>
    <w:p w14:paraId="5F9FEC97" w14:textId="77777777" w:rsidR="00B6536E" w:rsidRPr="0058204D" w:rsidRDefault="00B6536E" w:rsidP="00B6536E">
      <w:pPr>
        <w:pStyle w:val="Heading1"/>
        <w:numPr>
          <w:ilvl w:val="0"/>
          <w:numId w:val="22"/>
        </w:numPr>
        <w:spacing w:after="240"/>
        <w:rPr>
          <w:rFonts w:ascii="Verdana" w:hAnsi="Verdana" w:cs="Calibri"/>
          <w:lang w:val="en-US"/>
        </w:rPr>
      </w:pPr>
      <w:bookmarkStart w:id="63" w:name="_Toc366491270"/>
      <w:bookmarkStart w:id="64" w:name="_Toc380600179"/>
      <w:bookmarkStart w:id="65" w:name="_Toc165049335"/>
      <w:r w:rsidRPr="0058204D">
        <w:rPr>
          <w:rFonts w:ascii="Verdana" w:hAnsi="Verdana" w:cs="Calibri"/>
          <w:lang w:val="en-US"/>
        </w:rPr>
        <w:t>Appendices</w:t>
      </w:r>
      <w:bookmarkEnd w:id="63"/>
      <w:bookmarkEnd w:id="64"/>
      <w:bookmarkEnd w:id="65"/>
    </w:p>
    <w:p w14:paraId="15443772" w14:textId="77777777" w:rsidR="00B6536E" w:rsidRDefault="00B6536E" w:rsidP="00B6536E">
      <w:pPr>
        <w:pStyle w:val="Heading2"/>
        <w:numPr>
          <w:ilvl w:val="1"/>
          <w:numId w:val="22"/>
        </w:numPr>
        <w:spacing w:before="60" w:after="200"/>
        <w:rPr>
          <w:rFonts w:ascii="Verdana" w:hAnsi="Verdana"/>
        </w:rPr>
      </w:pPr>
      <w:bookmarkStart w:id="66" w:name="_Toc380600186"/>
      <w:bookmarkStart w:id="67" w:name="_Toc165049336"/>
      <w:r w:rsidRPr="0058204D">
        <w:rPr>
          <w:rFonts w:ascii="Verdana" w:hAnsi="Verdana"/>
        </w:rPr>
        <w:t>Issues</w:t>
      </w:r>
      <w:bookmarkEnd w:id="66"/>
      <w:bookmarkEnd w:id="67"/>
    </w:p>
    <w:p w14:paraId="3D98C33B" w14:textId="47A590C3" w:rsidR="007B7588" w:rsidRPr="009E0448" w:rsidRDefault="00B6536E" w:rsidP="00C07E89">
      <w:pPr>
        <w:pStyle w:val="BodyText"/>
      </w:pPr>
      <w:r>
        <w:t>N/A</w:t>
      </w:r>
      <w:bookmarkEnd w:id="49"/>
      <w:bookmarkEnd w:id="52"/>
    </w:p>
    <w:sectPr w:rsidR="007B7588" w:rsidRPr="009E0448" w:rsidSect="0087040C">
      <w:headerReference w:type="default" r:id="rId30"/>
      <w:footerReference w:type="even" r:id="rId31"/>
      <w:footerReference w:type="default" r:id="rId32"/>
      <w:pgSz w:w="11906" w:h="16838" w:code="9"/>
      <w:pgMar w:top="1985"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9FC98" w14:textId="77777777" w:rsidR="0087040C" w:rsidRPr="00D02D0C" w:rsidRDefault="0087040C">
      <w:r w:rsidRPr="00D02D0C">
        <w:separator/>
      </w:r>
    </w:p>
  </w:endnote>
  <w:endnote w:type="continuationSeparator" w:id="0">
    <w:p w14:paraId="7E0B97B2" w14:textId="77777777" w:rsidR="0087040C" w:rsidRPr="00D02D0C" w:rsidRDefault="0087040C">
      <w:r w:rsidRPr="00D02D0C">
        <w:continuationSeparator/>
      </w:r>
    </w:p>
  </w:endnote>
  <w:endnote w:type="continuationNotice" w:id="1">
    <w:p w14:paraId="0C3DEF9B" w14:textId="77777777" w:rsidR="0087040C" w:rsidRDefault="00870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0233707"/>
      <w:docPartObj>
        <w:docPartGallery w:val="Page Numbers (Bottom of Page)"/>
        <w:docPartUnique/>
      </w:docPartObj>
    </w:sdtPr>
    <w:sdtContent>
      <w:p w14:paraId="2EDE9E7C" w14:textId="278C2F17" w:rsidR="004520DD" w:rsidRDefault="004520DD" w:rsidP="005660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D9C170" w14:textId="77777777" w:rsidR="004520DD" w:rsidRDefault="004520DD" w:rsidP="004520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0848671"/>
      <w:docPartObj>
        <w:docPartGallery w:val="Page Numbers (Bottom of Page)"/>
        <w:docPartUnique/>
      </w:docPartObj>
    </w:sdtPr>
    <w:sdtContent>
      <w:p w14:paraId="12D3273F" w14:textId="268004EE" w:rsidR="004520DD" w:rsidRDefault="004520DD" w:rsidP="005660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sdtContent>
  </w:sdt>
  <w:p w14:paraId="11282348" w14:textId="77777777" w:rsidR="008D66EC" w:rsidRPr="00443A00" w:rsidRDefault="008D66EC" w:rsidP="004520DD">
    <w:pPr>
      <w:ind w:right="360"/>
      <w:rPr>
        <w:sz w:val="22"/>
        <w:szCs w:val="32"/>
      </w:rPr>
    </w:pPr>
  </w:p>
  <w:tbl>
    <w:tblPr>
      <w:tblStyle w:val="TableGrid"/>
      <w:tblW w:w="922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9"/>
      <w:gridCol w:w="3086"/>
    </w:tblGrid>
    <w:tr w:rsidR="008D66EC" w:rsidRPr="00830FE9" w14:paraId="15EE0104" w14:textId="77777777" w:rsidTr="004C5CB7">
      <w:trPr>
        <w:trHeight w:val="479"/>
      </w:trPr>
      <w:tc>
        <w:tcPr>
          <w:tcW w:w="6139" w:type="dxa"/>
        </w:tcPr>
        <w:p w14:paraId="4BDE4052" w14:textId="392E3CEB" w:rsidR="008D66EC" w:rsidRPr="00830FE9" w:rsidRDefault="008D66EC" w:rsidP="00534C14">
          <w:pPr>
            <w:pStyle w:val="Header"/>
            <w:jc w:val="left"/>
            <w:rPr>
              <w:rFonts w:ascii="Verdana" w:hAnsi="Verdana"/>
              <w:color w:val="auto"/>
              <w:sz w:val="18"/>
              <w:szCs w:val="18"/>
            </w:rPr>
          </w:pPr>
          <w:r w:rsidRPr="00830FE9">
            <w:rPr>
              <w:rFonts w:ascii="Verdana" w:hAnsi="Verdana"/>
              <w:i w:val="0"/>
              <w:sz w:val="18"/>
              <w:szCs w:val="18"/>
            </w:rPr>
            <w:t>E</w:t>
          </w:r>
          <w:r w:rsidR="00B609A6">
            <w:rPr>
              <w:rFonts w:ascii="Verdana" w:hAnsi="Verdana"/>
              <w:i w:val="0"/>
              <w:sz w:val="18"/>
              <w:szCs w:val="18"/>
            </w:rPr>
            <w:t>E</w:t>
          </w:r>
          <w:r w:rsidRPr="00830FE9">
            <w:rPr>
              <w:rFonts w:ascii="Verdana" w:hAnsi="Verdana"/>
              <w:i w:val="0"/>
              <w:sz w:val="18"/>
              <w:szCs w:val="18"/>
            </w:rPr>
            <w:t>SSI Business Use</w:t>
          </w:r>
          <w:r w:rsidR="00AC7A6B">
            <w:rPr>
              <w:rFonts w:ascii="Verdana" w:hAnsi="Verdana"/>
              <w:i w:val="0"/>
              <w:sz w:val="18"/>
              <w:szCs w:val="18"/>
            </w:rPr>
            <w:t xml:space="preserve"> Case</w:t>
          </w:r>
          <w:r w:rsidRPr="00830FE9">
            <w:rPr>
              <w:rFonts w:ascii="Verdana" w:hAnsi="Verdana"/>
              <w:i w:val="0"/>
              <w:sz w:val="18"/>
              <w:szCs w:val="18"/>
            </w:rPr>
            <w:t xml:space="preserve"> -</w:t>
          </w:r>
          <w:r>
            <w:rPr>
              <w:rFonts w:ascii="Verdana" w:hAnsi="Verdana"/>
              <w:i w:val="0"/>
              <w:sz w:val="18"/>
              <w:szCs w:val="18"/>
            </w:rPr>
            <w:t xml:space="preserve"> FB_BUC_01 – Determine Competences</w:t>
          </w:r>
        </w:p>
      </w:tc>
      <w:tc>
        <w:tcPr>
          <w:tcW w:w="3086" w:type="dxa"/>
        </w:tcPr>
        <w:p w14:paraId="2856685A" w14:textId="77777777" w:rsidR="008D66EC" w:rsidRPr="00830FE9" w:rsidRDefault="008D66EC" w:rsidP="000B68A3">
          <w:pPr>
            <w:pStyle w:val="Footer"/>
            <w:spacing w:line="276" w:lineRule="auto"/>
            <w:jc w:val="left"/>
            <w:rPr>
              <w:rFonts w:ascii="Verdana" w:hAnsi="Verdana"/>
              <w:color w:val="auto"/>
              <w:sz w:val="18"/>
              <w:szCs w:val="18"/>
            </w:rPr>
          </w:pPr>
          <w:r w:rsidRPr="00830FE9">
            <w:rPr>
              <w:rFonts w:ascii="Verdana" w:hAnsi="Verdana"/>
              <w:color w:val="auto"/>
              <w:sz w:val="18"/>
              <w:szCs w:val="18"/>
            </w:rPr>
            <w:t xml:space="preserve">Status: </w:t>
          </w:r>
          <w:sdt>
            <w:sdtPr>
              <w:rPr>
                <w:rFonts w:ascii="Verdana" w:hAnsi="Verdana"/>
                <w:color w:val="auto"/>
                <w:sz w:val="18"/>
                <w:szCs w:val="18"/>
              </w:rPr>
              <w:alias w:val="EESSIStatus"/>
              <w:tag w:val="EESSIStatus0"/>
              <w:id w:val="1869485674"/>
              <w:placeholder>
                <w:docPart w:val="25D1DAD1B0914F798B23C14A8CAB29C6"/>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830FE9">
                <w:rPr>
                  <w:rFonts w:ascii="Verdana" w:hAnsi="Verdana"/>
                  <w:color w:val="auto"/>
                  <w:sz w:val="18"/>
                  <w:szCs w:val="18"/>
                </w:rPr>
                <w:t>Final</w:t>
              </w:r>
            </w:sdtContent>
          </w:sdt>
          <w:r w:rsidRPr="00830FE9">
            <w:rPr>
              <w:rFonts w:ascii="Verdana" w:hAnsi="Verdana"/>
              <w:color w:val="auto"/>
              <w:sz w:val="18"/>
              <w:szCs w:val="18"/>
            </w:rPr>
            <w:t xml:space="preserve">/ TLP: </w:t>
          </w:r>
          <w:sdt>
            <w:sdtPr>
              <w:rPr>
                <w:rFonts w:ascii="Verdana" w:hAnsi="Verdana"/>
                <w:color w:val="auto"/>
                <w:sz w:val="18"/>
                <w:szCs w:val="18"/>
              </w:rPr>
              <w:alias w:val="TLP Security"/>
              <w:tag w:val="TLP_x0020_Security"/>
              <w:id w:val="589279418"/>
              <w:placeholder>
                <w:docPart w:val="048DC6A3E40742D5915EBFF541E4B156"/>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830FE9">
                <w:rPr>
                  <w:rFonts w:ascii="Verdana" w:hAnsi="Verdana"/>
                  <w:color w:val="auto"/>
                  <w:sz w:val="18"/>
                  <w:szCs w:val="18"/>
                </w:rPr>
                <w:t>GREEN</w:t>
              </w:r>
            </w:sdtContent>
          </w:sdt>
        </w:p>
      </w:tc>
    </w:tr>
  </w:tbl>
  <w:p w14:paraId="66A9B265" w14:textId="7F223AEB" w:rsidR="008D66EC" w:rsidRDefault="008D66EC" w:rsidP="000B68A3">
    <w:r>
      <w:t xml:space="preserve"> </w:t>
    </w:r>
    <w:r>
      <w:tab/>
    </w:r>
    <w:r>
      <w:tab/>
    </w:r>
    <w:r>
      <w:tab/>
    </w:r>
    <w:r>
      <w:tab/>
    </w:r>
    <w:r>
      <w:tab/>
    </w:r>
    <w:r>
      <w:tab/>
    </w:r>
    <w:r>
      <w:tab/>
    </w:r>
    <w:r>
      <w:tab/>
    </w:r>
    <w:r>
      <w:tab/>
    </w:r>
    <w:r>
      <w:tab/>
    </w:r>
    <w:r>
      <w:tab/>
    </w:r>
    <w:r>
      <w:rPr>
        <w:rFonts w:ascii="Verdana" w:hAnsi="Verdana"/>
        <w:i/>
        <w:sz w:val="18"/>
        <w:szCs w:val="18"/>
      </w:rPr>
      <w:t xml:space="preserve">  </w:t>
    </w:r>
  </w:p>
  <w:p w14:paraId="7CF38EFC" w14:textId="77777777" w:rsidR="008D66EC" w:rsidRDefault="008D66EC" w:rsidP="006B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23002" w14:textId="77777777" w:rsidR="0087040C" w:rsidRPr="00D02D0C" w:rsidRDefault="0087040C">
      <w:r w:rsidRPr="00D02D0C">
        <w:separator/>
      </w:r>
    </w:p>
  </w:footnote>
  <w:footnote w:type="continuationSeparator" w:id="0">
    <w:p w14:paraId="41934285" w14:textId="77777777" w:rsidR="0087040C" w:rsidRPr="00D02D0C" w:rsidRDefault="0087040C">
      <w:r w:rsidRPr="00D02D0C">
        <w:continuationSeparator/>
      </w:r>
    </w:p>
  </w:footnote>
  <w:footnote w:type="continuationNotice" w:id="1">
    <w:p w14:paraId="42D10F10" w14:textId="77777777" w:rsidR="0087040C" w:rsidRDefault="008704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BD85" w14:textId="6B09B35D" w:rsidR="005E1B78" w:rsidRPr="00695CD1" w:rsidRDefault="00C07E89" w:rsidP="005E1B78">
    <w:pPr>
      <w:pStyle w:val="Header"/>
      <w:rPr>
        <w:rFonts w:ascii="Verdana" w:hAnsi="Verdana"/>
        <w:b/>
        <w:i w:val="0"/>
      </w:rPr>
    </w:pPr>
    <w:r w:rsidRPr="00A71A2E">
      <w:rPr>
        <w:b/>
        <w:i w:val="0"/>
        <w:noProof/>
        <w:sz w:val="18"/>
        <w:szCs w:val="18"/>
        <w:lang w:val="el-GR" w:eastAsia="el-GR"/>
      </w:rPr>
      <w:drawing>
        <wp:anchor distT="0" distB="0" distL="114300" distR="114300" simplePos="0" relativeHeight="251658241" behindDoc="1" locked="0" layoutInCell="0" allowOverlap="1" wp14:anchorId="29C006BA" wp14:editId="00B8BD73">
          <wp:simplePos x="0" y="0"/>
          <wp:positionH relativeFrom="column">
            <wp:posOffset>3924300</wp:posOffset>
          </wp:positionH>
          <wp:positionV relativeFrom="paragraph">
            <wp:posOffset>-153670</wp:posOffset>
          </wp:positionV>
          <wp:extent cx="1752600" cy="419100"/>
          <wp:effectExtent l="0" t="0" r="0" b="0"/>
          <wp:wrapTight wrapText="bothSides">
            <wp:wrapPolygon edited="0">
              <wp:start x="0" y="0"/>
              <wp:lineTo x="0" y="20945"/>
              <wp:lineTo x="21443" y="20945"/>
              <wp:lineTo x="21443" y="0"/>
              <wp:lineTo x="0" y="0"/>
            </wp:wrapPolygon>
          </wp:wrapTight>
          <wp:docPr id="1236020730" name="Picture 123602073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Verdana" w:hAnsi="Verdana" w:cs="Times"/>
          <w:b/>
          <w:i w:val="0"/>
          <w:noProof/>
          <w:sz w:val="18"/>
          <w:szCs w:val="18"/>
          <w:lang w:val="en-US"/>
        </w:rPr>
        <w:alias w:val="Company"/>
        <w:tag w:val=""/>
        <w:id w:val="-408221771"/>
        <w:placeholder>
          <w:docPart w:val="4AB051B6B74B624F9E5911DE2C03BAE9"/>
        </w:placeholder>
        <w:dataBinding w:prefixMappings="xmlns:ns0='http://schemas.openxmlformats.org/officeDocument/2006/extended-properties' " w:xpath="/ns0:Properties[1]/ns0:Company[1]" w:storeItemID="{6668398D-A668-4E3E-A5EB-62B293D839F1}"/>
        <w:text/>
      </w:sdtPr>
      <w:sdtContent>
        <w:r w:rsidR="005E1B78" w:rsidRPr="00695CD1">
          <w:rPr>
            <w:rFonts w:ascii="Verdana" w:hAnsi="Verdana" w:cs="Times"/>
            <w:b/>
            <w:i w:val="0"/>
            <w:noProof/>
            <w:sz w:val="18"/>
            <w:szCs w:val="18"/>
            <w:lang w:val="en-US"/>
          </w:rPr>
          <w:t>Employment, Social Security &amp; Inclusion</w:t>
        </w:r>
      </w:sdtContent>
    </w:sdt>
    <w:r w:rsidR="005E1B78" w:rsidRPr="00695CD1" w:rsidDel="00695CD1">
      <w:rPr>
        <w:rFonts w:ascii="Verdana" w:hAnsi="Verdana"/>
        <w:b/>
        <w:i w:val="0"/>
      </w:rPr>
      <w:t xml:space="preserve"> </w:t>
    </w:r>
  </w:p>
  <w:p w14:paraId="40C84DD3" w14:textId="55BDEC95" w:rsidR="00E03167" w:rsidRPr="00C07E89" w:rsidRDefault="005E1B78">
    <w:pPr>
      <w:pStyle w:val="Header"/>
      <w:rPr>
        <w:rFonts w:ascii="Verdana" w:hAnsi="Verdana"/>
        <w:i w:val="0"/>
      </w:rPr>
    </w:pPr>
    <w:r>
      <w:rPr>
        <w:noProof/>
        <w:lang w:val="el-GR" w:eastAsia="el-GR"/>
      </w:rPr>
      <mc:AlternateContent>
        <mc:Choice Requires="wps">
          <w:drawing>
            <wp:anchor distT="0" distB="0" distL="114300" distR="114300" simplePos="0" relativeHeight="251658240" behindDoc="0" locked="0" layoutInCell="1" allowOverlap="1" wp14:anchorId="19A37883" wp14:editId="2F52E679">
              <wp:simplePos x="0" y="0"/>
              <wp:positionH relativeFrom="column">
                <wp:posOffset>-38100</wp:posOffset>
              </wp:positionH>
              <wp:positionV relativeFrom="paragraph">
                <wp:posOffset>228600</wp:posOffset>
              </wp:positionV>
              <wp:extent cx="5785485" cy="0"/>
              <wp:effectExtent l="0" t="0" r="5715" b="12700"/>
              <wp:wrapNone/>
              <wp:docPr id="1904559819" name="Straight Connector 1904559819"/>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292C7BE" id="Straight Connector 19045598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8pt" to="452.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" strokecolor="black [3213]"/>
          </w:pict>
        </mc:Fallback>
      </mc:AlternateContent>
    </w:r>
    <w:sdt>
      <w:sdtPr>
        <w:rPr>
          <w:rFonts w:ascii="Verdana" w:hAnsi="Verdana"/>
          <w:iCs/>
          <w:noProof/>
          <w:sz w:val="18"/>
          <w:szCs w:val="18"/>
        </w:rPr>
        <w:alias w:val="Subject"/>
        <w:tag w:val=""/>
        <w:id w:val="-468974239"/>
        <w:placeholder>
          <w:docPart w:val="7C5E2592D318B04BB1E9AA7B51A4370B"/>
        </w:placeholder>
        <w:dataBinding w:prefixMappings="xmlns:ns0='http://purl.org/dc/elements/1.1/' xmlns:ns1='http://schemas.openxmlformats.org/package/2006/metadata/core-properties' " w:xpath="/ns1:coreProperties[1]/ns0:subject[1]" w:storeItemID="{6C3C8BC8-F283-45AE-878A-BAB7291924A1}"/>
        <w:text/>
      </w:sdtPr>
      <w:sdtContent>
        <w:r w:rsidRPr="00486231">
          <w:rPr>
            <w:rFonts w:ascii="Verdana" w:hAnsi="Verdana"/>
            <w:iCs/>
            <w:noProof/>
            <w:sz w:val="18"/>
            <w:szCs w:val="18"/>
          </w:rPr>
          <w:t>Electronic Exchange of Social Security Information (EESSI)</w:t>
        </w:r>
      </w:sdtContent>
    </w:sdt>
    <w:r w:rsidRPr="00AB3FBA" w:rsidDel="00486231">
      <w:rPr>
        <w:rFonts w:ascii="Verdana" w:hAnsi="Verdana"/>
        <w:i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15:restartNumberingAfterBreak="0">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15:restartNumberingAfterBreak="0">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15:restartNumberingAfterBreak="0">
    <w:nsid w:val="FFFFFF81"/>
    <w:multiLevelType w:val="singleLevel"/>
    <w:tmpl w:val="916EC690"/>
    <w:lvl w:ilvl="0">
      <w:start w:val="1"/>
      <w:numFmt w:val="bullet"/>
      <w:pStyle w:val="ListNumber5"/>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15:restartNumberingAfterBreak="0">
    <w:nsid w:val="001C6156"/>
    <w:multiLevelType w:val="hybridMultilevel"/>
    <w:tmpl w:val="3DF094C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0B55C20"/>
    <w:multiLevelType w:val="hybridMultilevel"/>
    <w:tmpl w:val="1B7CC7F0"/>
    <w:lvl w:ilvl="0" w:tplc="E1283A26">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12A4ECD"/>
    <w:multiLevelType w:val="hybridMultilevel"/>
    <w:tmpl w:val="78409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6C140F"/>
    <w:multiLevelType w:val="hybridMultilevel"/>
    <w:tmpl w:val="7BFAC084"/>
    <w:lvl w:ilvl="0" w:tplc="0FB8579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03B023EA"/>
    <w:multiLevelType w:val="hybridMultilevel"/>
    <w:tmpl w:val="B81C7894"/>
    <w:lvl w:ilvl="0" w:tplc="619C2FE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C223C7"/>
    <w:multiLevelType w:val="hybridMultilevel"/>
    <w:tmpl w:val="B12EB07E"/>
    <w:lvl w:ilvl="0" w:tplc="4D52B1C0">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2B6D08"/>
    <w:multiLevelType w:val="hybridMultilevel"/>
    <w:tmpl w:val="9E8E210C"/>
    <w:lvl w:ilvl="0" w:tplc="4D369516">
      <w:start w:val="1"/>
      <w:numFmt w:val="decimal"/>
      <w:lvlText w:val="%1."/>
      <w:lvlJc w:val="left"/>
      <w:pPr>
        <w:ind w:left="720" w:hanging="360"/>
      </w:pPr>
      <w:rPr>
        <w:rFonts w:cs="Times New Roman"/>
        <w:b w:val="0"/>
        <w:i w:val="0"/>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099844EE"/>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092F8A"/>
    <w:multiLevelType w:val="hybridMultilevel"/>
    <w:tmpl w:val="D44E5C68"/>
    <w:lvl w:ilvl="0" w:tplc="5874F4C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D5C290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0DEF2E3F"/>
    <w:multiLevelType w:val="hybridMultilevel"/>
    <w:tmpl w:val="08E8E74C"/>
    <w:lvl w:ilvl="0" w:tplc="FF12E866">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1A2594"/>
    <w:multiLevelType w:val="hybridMultilevel"/>
    <w:tmpl w:val="7722D45E"/>
    <w:lvl w:ilvl="0" w:tplc="E2789438">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1F751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12BB47ED"/>
    <w:multiLevelType w:val="hybridMultilevel"/>
    <w:tmpl w:val="5C94EEFE"/>
    <w:lvl w:ilvl="0" w:tplc="4E4AF69A">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3CF302F"/>
    <w:multiLevelType w:val="hybridMultilevel"/>
    <w:tmpl w:val="E01ACFB2"/>
    <w:lvl w:ilvl="0" w:tplc="88D6EF7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14314631"/>
    <w:multiLevelType w:val="hybridMultilevel"/>
    <w:tmpl w:val="056C6320"/>
    <w:lvl w:ilvl="0" w:tplc="33DE507A">
      <w:start w:val="1"/>
      <w:numFmt w:val="decimal"/>
      <w:lvlText w:val="%1."/>
      <w:lvlJc w:val="left"/>
      <w:pPr>
        <w:ind w:left="720" w:hanging="360"/>
      </w:pPr>
      <w:rPr>
        <w:rFonts w:cs="Times New Roman"/>
        <w:b w:val="0"/>
        <w:i w:val="0"/>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25" w15:restartNumberingAfterBreak="0">
    <w:nsid w:val="16AD1031"/>
    <w:multiLevelType w:val="hybridMultilevel"/>
    <w:tmpl w:val="42922766"/>
    <w:lvl w:ilvl="0" w:tplc="F13AE96A">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93368C7"/>
    <w:multiLevelType w:val="hybridMultilevel"/>
    <w:tmpl w:val="EE642A6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1BC21E5F"/>
    <w:multiLevelType w:val="hybridMultilevel"/>
    <w:tmpl w:val="4314B276"/>
    <w:lvl w:ilvl="0" w:tplc="E60289C8">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E636B51"/>
    <w:multiLevelType w:val="hybridMultilevel"/>
    <w:tmpl w:val="87925236"/>
    <w:lvl w:ilvl="0" w:tplc="3A064E44">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ECB77B5"/>
    <w:multiLevelType w:val="hybridMultilevel"/>
    <w:tmpl w:val="736202FA"/>
    <w:lvl w:ilvl="0" w:tplc="A5FEAC92">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F896F59"/>
    <w:multiLevelType w:val="hybridMultilevel"/>
    <w:tmpl w:val="D44E5C68"/>
    <w:lvl w:ilvl="0" w:tplc="5874F4C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0482E73"/>
    <w:multiLevelType w:val="hybridMultilevel"/>
    <w:tmpl w:val="1E4A792E"/>
    <w:lvl w:ilvl="0" w:tplc="5018F99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21242517"/>
    <w:multiLevelType w:val="hybridMultilevel"/>
    <w:tmpl w:val="1890CC70"/>
    <w:lvl w:ilvl="0" w:tplc="95960E92">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35" w15:restartNumberingAfterBreak="0">
    <w:nsid w:val="21642AD0"/>
    <w:multiLevelType w:val="hybridMultilevel"/>
    <w:tmpl w:val="136C82A2"/>
    <w:lvl w:ilvl="0" w:tplc="E148130A">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24A1A54"/>
    <w:multiLevelType w:val="hybridMultilevel"/>
    <w:tmpl w:val="7722D45E"/>
    <w:lvl w:ilvl="0" w:tplc="E2789438">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23FD5446"/>
    <w:multiLevelType w:val="hybridMultilevel"/>
    <w:tmpl w:val="55E24262"/>
    <w:lvl w:ilvl="0" w:tplc="3B56AFDA">
      <w:start w:val="1"/>
      <w:numFmt w:val="decimal"/>
      <w:lvlText w:val="%1."/>
      <w:lvlJc w:val="left"/>
      <w:pPr>
        <w:ind w:left="720" w:hanging="360"/>
      </w:pPr>
      <w:rPr>
        <w:rFonts w:ascii="Calibri" w:hAnsi="Calibri" w:cs="Calibri"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41D14B7"/>
    <w:multiLevelType w:val="hybridMultilevel"/>
    <w:tmpl w:val="B276DFF4"/>
    <w:lvl w:ilvl="0" w:tplc="3B56AFDA">
      <w:start w:val="1"/>
      <w:numFmt w:val="decimal"/>
      <w:lvlText w:val="%1."/>
      <w:lvlJc w:val="left"/>
      <w:pPr>
        <w:ind w:left="720" w:hanging="360"/>
      </w:pPr>
      <w:rPr>
        <w:rFonts w:ascii="Calibri" w:hAnsi="Calibri" w:cs="Calibri"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41" w15:restartNumberingAfterBreak="0">
    <w:nsid w:val="26902B40"/>
    <w:multiLevelType w:val="hybridMultilevel"/>
    <w:tmpl w:val="69D8EE5E"/>
    <w:lvl w:ilvl="0" w:tplc="368AAFEA">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9E026A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2B2012DC"/>
    <w:multiLevelType w:val="hybridMultilevel"/>
    <w:tmpl w:val="78409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C420A08"/>
    <w:multiLevelType w:val="hybridMultilevel"/>
    <w:tmpl w:val="F28A1C8C"/>
    <w:lvl w:ilvl="0" w:tplc="B372A7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D960837"/>
    <w:multiLevelType w:val="hybridMultilevel"/>
    <w:tmpl w:val="4A60BDC0"/>
    <w:lvl w:ilvl="0" w:tplc="21F2913C">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DF301C9"/>
    <w:multiLevelType w:val="hybridMultilevel"/>
    <w:tmpl w:val="C82E2286"/>
    <w:lvl w:ilvl="0" w:tplc="BBF2AFD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EEC5BE3"/>
    <w:multiLevelType w:val="hybridMultilevel"/>
    <w:tmpl w:val="78409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F092A97"/>
    <w:multiLevelType w:val="hybridMultilevel"/>
    <w:tmpl w:val="12FE154C"/>
    <w:lvl w:ilvl="0" w:tplc="844262AA">
      <w:start w:val="1"/>
      <w:numFmt w:val="decimal"/>
      <w:lvlText w:val="%1."/>
      <w:lvlJc w:val="left"/>
      <w:pPr>
        <w:ind w:left="720" w:hanging="360"/>
      </w:pPr>
      <w:rPr>
        <w:rFonts w:cs="Times New Roman"/>
        <w:b w:val="0"/>
        <w:i w:val="0"/>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15:restartNumberingAfterBreak="0">
    <w:nsid w:val="2FC312EF"/>
    <w:multiLevelType w:val="hybridMultilevel"/>
    <w:tmpl w:val="78409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0101D3F"/>
    <w:multiLevelType w:val="hybridMultilevel"/>
    <w:tmpl w:val="EF6CC526"/>
    <w:lvl w:ilvl="0" w:tplc="BECE80A6">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2D00FB3"/>
    <w:multiLevelType w:val="hybridMultilevel"/>
    <w:tmpl w:val="9280BFD0"/>
    <w:lvl w:ilvl="0" w:tplc="1F9C1AA6">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39B0804"/>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15:restartNumberingAfterBreak="0">
    <w:nsid w:val="3682492A"/>
    <w:multiLevelType w:val="hybridMultilevel"/>
    <w:tmpl w:val="81EC9D0E"/>
    <w:lvl w:ilvl="0" w:tplc="899A519E">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7C378B5"/>
    <w:multiLevelType w:val="hybridMultilevel"/>
    <w:tmpl w:val="1A324490"/>
    <w:lvl w:ilvl="0" w:tplc="D684102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7FB5C89"/>
    <w:multiLevelType w:val="hybridMultilevel"/>
    <w:tmpl w:val="CBA4F540"/>
    <w:lvl w:ilvl="0" w:tplc="3C2812BA">
      <w:start w:val="1"/>
      <w:numFmt w:val="decimal"/>
      <w:lvlText w:val="%1."/>
      <w:lvlJc w:val="left"/>
      <w:pPr>
        <w:ind w:left="720" w:hanging="360"/>
      </w:pPr>
      <w:rPr>
        <w:rFonts w:cs="Times New Roman"/>
        <w:b w:val="0"/>
        <w:i w:val="0"/>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15:restartNumberingAfterBreak="0">
    <w:nsid w:val="387518A5"/>
    <w:multiLevelType w:val="hybridMultilevel"/>
    <w:tmpl w:val="321CCD4E"/>
    <w:lvl w:ilvl="0" w:tplc="B5EC9B8A">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90B1D18"/>
    <w:multiLevelType w:val="hybridMultilevel"/>
    <w:tmpl w:val="78409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9344BB9"/>
    <w:multiLevelType w:val="hybridMultilevel"/>
    <w:tmpl w:val="87925236"/>
    <w:lvl w:ilvl="0" w:tplc="3A064E44">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60" w15:restartNumberingAfterBreak="0">
    <w:nsid w:val="3ADE0EEC"/>
    <w:multiLevelType w:val="hybridMultilevel"/>
    <w:tmpl w:val="D64A4D4C"/>
    <w:lvl w:ilvl="0" w:tplc="E2789438">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B974F40"/>
    <w:multiLevelType w:val="hybridMultilevel"/>
    <w:tmpl w:val="6C9AC5B0"/>
    <w:lvl w:ilvl="0" w:tplc="7AD26B6C">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FB393D"/>
    <w:multiLevelType w:val="hybridMultilevel"/>
    <w:tmpl w:val="8F30A442"/>
    <w:lvl w:ilvl="0" w:tplc="F24A8A56">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CB65AEF"/>
    <w:multiLevelType w:val="hybridMultilevel"/>
    <w:tmpl w:val="B81C7894"/>
    <w:lvl w:ilvl="0" w:tplc="619C2FE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DCD255E"/>
    <w:multiLevelType w:val="hybridMultilevel"/>
    <w:tmpl w:val="E6328B1A"/>
    <w:lvl w:ilvl="0" w:tplc="E6D067F0">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E602AF8"/>
    <w:multiLevelType w:val="hybridMultilevel"/>
    <w:tmpl w:val="7722D45E"/>
    <w:lvl w:ilvl="0" w:tplc="E2789438">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E9A55A7"/>
    <w:multiLevelType w:val="hybridMultilevel"/>
    <w:tmpl w:val="7722D45E"/>
    <w:lvl w:ilvl="0" w:tplc="E2789438">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EA62997"/>
    <w:multiLevelType w:val="hybridMultilevel"/>
    <w:tmpl w:val="7722D45E"/>
    <w:lvl w:ilvl="0" w:tplc="E2789438">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0763EF3"/>
    <w:multiLevelType w:val="hybridMultilevel"/>
    <w:tmpl w:val="6C9AC5B0"/>
    <w:lvl w:ilvl="0" w:tplc="7AD26B6C">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0CE65C6"/>
    <w:multiLevelType w:val="hybridMultilevel"/>
    <w:tmpl w:val="78409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0E66C74"/>
    <w:multiLevelType w:val="hybridMultilevel"/>
    <w:tmpl w:val="CFE86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26B519D"/>
    <w:multiLevelType w:val="hybridMultilevel"/>
    <w:tmpl w:val="7722D45E"/>
    <w:lvl w:ilvl="0" w:tplc="E2789438">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3" w15:restartNumberingAfterBreak="0">
    <w:nsid w:val="44693E01"/>
    <w:multiLevelType w:val="hybridMultilevel"/>
    <w:tmpl w:val="D64A4D4C"/>
    <w:lvl w:ilvl="0" w:tplc="E2789438">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59E06D2"/>
    <w:multiLevelType w:val="hybridMultilevel"/>
    <w:tmpl w:val="3DF094C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5" w15:restartNumberingAfterBreak="0">
    <w:nsid w:val="46155F2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6"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A6A164F"/>
    <w:multiLevelType w:val="hybridMultilevel"/>
    <w:tmpl w:val="EC8C6FE2"/>
    <w:lvl w:ilvl="0" w:tplc="9502F874">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B425FA5"/>
    <w:multiLevelType w:val="hybridMultilevel"/>
    <w:tmpl w:val="08E8E74C"/>
    <w:lvl w:ilvl="0" w:tplc="FF12E866">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D27210E"/>
    <w:multiLevelType w:val="hybridMultilevel"/>
    <w:tmpl w:val="78409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D3C389F"/>
    <w:multiLevelType w:val="hybridMultilevel"/>
    <w:tmpl w:val="3DF094C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1" w15:restartNumberingAfterBreak="0">
    <w:nsid w:val="505D43B1"/>
    <w:multiLevelType w:val="hybridMultilevel"/>
    <w:tmpl w:val="0F1AC904"/>
    <w:lvl w:ilvl="0" w:tplc="316C7948">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2E738E0"/>
    <w:multiLevelType w:val="hybridMultilevel"/>
    <w:tmpl w:val="B81C7894"/>
    <w:lvl w:ilvl="0" w:tplc="619C2FE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3760EF8"/>
    <w:multiLevelType w:val="hybridMultilevel"/>
    <w:tmpl w:val="A53C5E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4"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85" w15:restartNumberingAfterBreak="0">
    <w:nsid w:val="54BD1089"/>
    <w:multiLevelType w:val="hybridMultilevel"/>
    <w:tmpl w:val="96BE8FE2"/>
    <w:lvl w:ilvl="0" w:tplc="7B282C54">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520076C"/>
    <w:multiLevelType w:val="hybridMultilevel"/>
    <w:tmpl w:val="EE642A6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7" w15:restartNumberingAfterBreak="0">
    <w:nsid w:val="59904462"/>
    <w:multiLevelType w:val="hybridMultilevel"/>
    <w:tmpl w:val="25963CD8"/>
    <w:lvl w:ilvl="0" w:tplc="9CC266AA">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BF74E9C"/>
    <w:multiLevelType w:val="hybridMultilevel"/>
    <w:tmpl w:val="B4D617FC"/>
    <w:lvl w:ilvl="0" w:tplc="6E0E8D3A">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CE45AD7"/>
    <w:multiLevelType w:val="hybridMultilevel"/>
    <w:tmpl w:val="8A740102"/>
    <w:lvl w:ilvl="0" w:tplc="17E4F83A">
      <w:start w:val="1"/>
      <w:numFmt w:val="decimal"/>
      <w:lvlText w:val="%1."/>
      <w:lvlJc w:val="left"/>
      <w:pPr>
        <w:ind w:left="720" w:hanging="360"/>
      </w:pPr>
      <w:rPr>
        <w:rFonts w:asciiTheme="minorHAnsi" w:hAnsiTheme="minorHAnsi" w:cs="Arial" w:hint="default"/>
        <w:b w:val="0"/>
        <w:i w:val="0"/>
        <w:color w:val="auto"/>
        <w:sz w:val="20"/>
        <w:szCs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0" w15:restartNumberingAfterBreak="0">
    <w:nsid w:val="5E8B37F1"/>
    <w:multiLevelType w:val="hybridMultilevel"/>
    <w:tmpl w:val="1890CC70"/>
    <w:lvl w:ilvl="0" w:tplc="95960E92">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F976726"/>
    <w:multiLevelType w:val="hybridMultilevel"/>
    <w:tmpl w:val="78409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FA043C0"/>
    <w:multiLevelType w:val="hybridMultilevel"/>
    <w:tmpl w:val="E6328B1A"/>
    <w:lvl w:ilvl="0" w:tplc="E6D067F0">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2AE6F15"/>
    <w:multiLevelType w:val="hybridMultilevel"/>
    <w:tmpl w:val="78409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2C30FDB"/>
    <w:multiLevelType w:val="hybridMultilevel"/>
    <w:tmpl w:val="B81C7894"/>
    <w:lvl w:ilvl="0" w:tplc="619C2FE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2FA575D"/>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441669B"/>
    <w:multiLevelType w:val="hybridMultilevel"/>
    <w:tmpl w:val="78409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473648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8" w15:restartNumberingAfterBreak="0">
    <w:nsid w:val="64D475F7"/>
    <w:multiLevelType w:val="hybridMultilevel"/>
    <w:tmpl w:val="9E8E210C"/>
    <w:lvl w:ilvl="0" w:tplc="4D369516">
      <w:start w:val="1"/>
      <w:numFmt w:val="decimal"/>
      <w:lvlText w:val="%1."/>
      <w:lvlJc w:val="left"/>
      <w:pPr>
        <w:ind w:left="720" w:hanging="360"/>
      </w:pPr>
      <w:rPr>
        <w:rFonts w:cs="Times New Roman"/>
        <w:b w:val="0"/>
        <w:i w:val="0"/>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9" w15:restartNumberingAfterBreak="0">
    <w:nsid w:val="658F7AB3"/>
    <w:multiLevelType w:val="hybridMultilevel"/>
    <w:tmpl w:val="136C82A2"/>
    <w:lvl w:ilvl="0" w:tplc="E148130A">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5B646FD"/>
    <w:multiLevelType w:val="hybridMultilevel"/>
    <w:tmpl w:val="A086AF9C"/>
    <w:lvl w:ilvl="0" w:tplc="98F0D5EE">
      <w:start w:val="1"/>
      <w:numFmt w:val="decimal"/>
      <w:lvlText w:val="%1."/>
      <w:lvlJc w:val="left"/>
      <w:pPr>
        <w:ind w:left="720" w:hanging="360"/>
      </w:pPr>
      <w:rPr>
        <w:rFonts w:cs="Times New Roman"/>
        <w:i w:val="0"/>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1"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102"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103" w15:restartNumberingAfterBreak="0">
    <w:nsid w:val="66F16D4D"/>
    <w:multiLevelType w:val="hybridMultilevel"/>
    <w:tmpl w:val="9280BFD0"/>
    <w:lvl w:ilvl="0" w:tplc="1F9C1AA6">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105" w15:restartNumberingAfterBreak="0">
    <w:nsid w:val="67F61FA4"/>
    <w:multiLevelType w:val="hybridMultilevel"/>
    <w:tmpl w:val="4284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97E42B9"/>
    <w:multiLevelType w:val="hybridMultilevel"/>
    <w:tmpl w:val="2CB2F9AC"/>
    <w:lvl w:ilvl="0" w:tplc="E1DC6BD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A0872AD"/>
    <w:multiLevelType w:val="hybridMultilevel"/>
    <w:tmpl w:val="99BAEF02"/>
    <w:lvl w:ilvl="0" w:tplc="C2DCEB7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8" w15:restartNumberingAfterBreak="0">
    <w:nsid w:val="6AAC0C55"/>
    <w:multiLevelType w:val="hybridMultilevel"/>
    <w:tmpl w:val="E2100298"/>
    <w:lvl w:ilvl="0" w:tplc="C8340FBC">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C10792E"/>
    <w:multiLevelType w:val="hybridMultilevel"/>
    <w:tmpl w:val="AC8C24CE"/>
    <w:lvl w:ilvl="0" w:tplc="7A8CC6C2">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C5F5328"/>
    <w:multiLevelType w:val="hybridMultilevel"/>
    <w:tmpl w:val="EC8C6FE2"/>
    <w:lvl w:ilvl="0" w:tplc="9502F874">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CCF165D"/>
    <w:multiLevelType w:val="hybridMultilevel"/>
    <w:tmpl w:val="77A43CE8"/>
    <w:lvl w:ilvl="0" w:tplc="0AA0F5D8">
      <w:start w:val="1"/>
      <w:numFmt w:val="decimal"/>
      <w:suff w:val="space"/>
      <w:lvlText w:val="Branch %1:"/>
      <w:lvlJc w:val="left"/>
      <w:pPr>
        <w:ind w:left="1275" w:firstLine="0"/>
      </w:pPr>
      <w:rPr>
        <w:rFonts w:ascii="Verdana" w:hAnsi="Verdana" w:hint="default"/>
        <w:b/>
        <w:i/>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DC206A4"/>
    <w:multiLevelType w:val="hybridMultilevel"/>
    <w:tmpl w:val="9EBC23BA"/>
    <w:lvl w:ilvl="0" w:tplc="F05C933A">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E417576"/>
    <w:multiLevelType w:val="hybridMultilevel"/>
    <w:tmpl w:val="EE40A7F0"/>
    <w:lvl w:ilvl="0" w:tplc="2C70104E">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115" w15:restartNumberingAfterBreak="0">
    <w:nsid w:val="6E63173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6" w15:restartNumberingAfterBreak="0">
    <w:nsid w:val="6E9B1219"/>
    <w:multiLevelType w:val="hybridMultilevel"/>
    <w:tmpl w:val="BF641342"/>
    <w:lvl w:ilvl="0" w:tplc="284C32FA">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EAE51C9"/>
    <w:multiLevelType w:val="hybridMultilevel"/>
    <w:tmpl w:val="42922766"/>
    <w:lvl w:ilvl="0" w:tplc="F13AE96A">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6EE93DCD"/>
    <w:multiLevelType w:val="hybridMultilevel"/>
    <w:tmpl w:val="2C1CA15A"/>
    <w:lvl w:ilvl="0" w:tplc="944A4C1E">
      <w:start w:val="1"/>
      <w:numFmt w:val="decimal"/>
      <w:lvlText w:val="%1."/>
      <w:lvlJc w:val="left"/>
      <w:pPr>
        <w:ind w:left="720" w:hanging="360"/>
      </w:pPr>
      <w:rPr>
        <w:rFonts w:cs="Times New Roman"/>
        <w:b w:val="0"/>
        <w:i w:val="0"/>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9" w15:restartNumberingAfterBreak="0">
    <w:nsid w:val="6F8C0C7F"/>
    <w:multiLevelType w:val="hybridMultilevel"/>
    <w:tmpl w:val="3DF094C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0" w15:restartNumberingAfterBreak="0">
    <w:nsid w:val="70A65C79"/>
    <w:multiLevelType w:val="hybridMultilevel"/>
    <w:tmpl w:val="BFD6FF90"/>
    <w:lvl w:ilvl="0" w:tplc="D736C210">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3195E71"/>
    <w:multiLevelType w:val="hybridMultilevel"/>
    <w:tmpl w:val="E4646756"/>
    <w:lvl w:ilvl="0" w:tplc="D5E0814C">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3" w15:restartNumberingAfterBreak="0">
    <w:nsid w:val="73AC66D3"/>
    <w:multiLevelType w:val="hybridMultilevel"/>
    <w:tmpl w:val="736202FA"/>
    <w:lvl w:ilvl="0" w:tplc="A5FEAC92">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40B260B"/>
    <w:multiLevelType w:val="hybridMultilevel"/>
    <w:tmpl w:val="B4D617FC"/>
    <w:lvl w:ilvl="0" w:tplc="6E0E8D3A">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4F82067"/>
    <w:multiLevelType w:val="hybridMultilevel"/>
    <w:tmpl w:val="43FED0B2"/>
    <w:lvl w:ilvl="0" w:tplc="D18C778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6" w15:restartNumberingAfterBreak="0">
    <w:nsid w:val="76B83ABC"/>
    <w:multiLevelType w:val="hybridMultilevel"/>
    <w:tmpl w:val="B81C7894"/>
    <w:lvl w:ilvl="0" w:tplc="619C2FE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9E9275E"/>
    <w:multiLevelType w:val="hybridMultilevel"/>
    <w:tmpl w:val="7256ADCE"/>
    <w:lvl w:ilvl="0" w:tplc="2EACD8B6">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9" w15:restartNumberingAfterBreak="0">
    <w:nsid w:val="79F33176"/>
    <w:multiLevelType w:val="hybridMultilevel"/>
    <w:tmpl w:val="5C94EEFE"/>
    <w:lvl w:ilvl="0" w:tplc="4E4AF69A">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7AB95F57"/>
    <w:multiLevelType w:val="hybridMultilevel"/>
    <w:tmpl w:val="42901436"/>
    <w:lvl w:ilvl="0" w:tplc="B7B4E92E">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B594B3B"/>
    <w:multiLevelType w:val="hybridMultilevel"/>
    <w:tmpl w:val="603A234E"/>
    <w:lvl w:ilvl="0" w:tplc="CFB4C7B2">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2" w15:restartNumberingAfterBreak="0">
    <w:nsid w:val="7C65145E"/>
    <w:multiLevelType w:val="multilevel"/>
    <w:tmpl w:val="02D87A26"/>
    <w:lvl w:ilvl="0">
      <w:start w:val="1"/>
      <w:numFmt w:val="decimal"/>
      <w:suff w:val="space"/>
      <w:lvlText w:val="%1."/>
      <w:lvlJc w:val="left"/>
      <w:rPr>
        <w:rFonts w:cs="Times New Roman"/>
        <w:sz w:val="28"/>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133" w15:restartNumberingAfterBreak="0">
    <w:nsid w:val="7E141921"/>
    <w:multiLevelType w:val="hybridMultilevel"/>
    <w:tmpl w:val="6538A158"/>
    <w:lvl w:ilvl="0" w:tplc="34BC996C">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7F623835"/>
    <w:multiLevelType w:val="hybridMultilevel"/>
    <w:tmpl w:val="4A60BDC0"/>
    <w:lvl w:ilvl="0" w:tplc="21F2913C">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FF102AF"/>
    <w:multiLevelType w:val="hybridMultilevel"/>
    <w:tmpl w:val="B25A9E70"/>
    <w:lvl w:ilvl="0" w:tplc="C09252B0">
      <w:start w:val="1"/>
      <w:numFmt w:val="decimal"/>
      <w:lvlText w:val="%1."/>
      <w:lvlJc w:val="left"/>
      <w:pPr>
        <w:ind w:left="720" w:hanging="360"/>
      </w:pPr>
      <w:rPr>
        <w:rFonts w:cs="Times New Roman"/>
        <w:i w:val="0"/>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571700383">
    <w:abstractNumId w:val="6"/>
  </w:num>
  <w:num w:numId="2" w16cid:durableId="1603298301">
    <w:abstractNumId w:val="5"/>
  </w:num>
  <w:num w:numId="3" w16cid:durableId="649482071">
    <w:abstractNumId w:val="3"/>
  </w:num>
  <w:num w:numId="4" w16cid:durableId="746612368">
    <w:abstractNumId w:val="1"/>
  </w:num>
  <w:num w:numId="5" w16cid:durableId="697924148">
    <w:abstractNumId w:val="2"/>
  </w:num>
  <w:num w:numId="6" w16cid:durableId="1130244679">
    <w:abstractNumId w:val="0"/>
  </w:num>
  <w:num w:numId="7" w16cid:durableId="85270725">
    <w:abstractNumId w:val="4"/>
  </w:num>
  <w:num w:numId="8" w16cid:durableId="687952145">
    <w:abstractNumId w:val="26"/>
  </w:num>
  <w:num w:numId="9" w16cid:durableId="698311921">
    <w:abstractNumId w:val="21"/>
  </w:num>
  <w:num w:numId="10" w16cid:durableId="782068743">
    <w:abstractNumId w:val="76"/>
  </w:num>
  <w:num w:numId="11" w16cid:durableId="2040428524">
    <w:abstractNumId w:val="127"/>
  </w:num>
  <w:num w:numId="12" w16cid:durableId="674260922">
    <w:abstractNumId w:val="84"/>
  </w:num>
  <w:num w:numId="13" w16cid:durableId="1896894257">
    <w:abstractNumId w:val="24"/>
  </w:num>
  <w:num w:numId="14" w16cid:durableId="133837913">
    <w:abstractNumId w:val="114"/>
  </w:num>
  <w:num w:numId="15" w16cid:durableId="1457337367">
    <w:abstractNumId w:val="40"/>
  </w:num>
  <w:num w:numId="16" w16cid:durableId="2115131832">
    <w:abstractNumId w:val="37"/>
  </w:num>
  <w:num w:numId="17" w16cid:durableId="1228413856">
    <w:abstractNumId w:val="59"/>
  </w:num>
  <w:num w:numId="18" w16cid:durableId="199977416">
    <w:abstractNumId w:val="101"/>
  </w:num>
  <w:num w:numId="19" w16cid:durableId="1017344585">
    <w:abstractNumId w:val="104"/>
  </w:num>
  <w:num w:numId="20" w16cid:durableId="213665745">
    <w:abstractNumId w:val="102"/>
  </w:num>
  <w:num w:numId="21" w16cid:durableId="563641613">
    <w:abstractNumId w:val="72"/>
  </w:num>
  <w:num w:numId="22" w16cid:durableId="1259750777">
    <w:abstractNumId w:val="132"/>
  </w:num>
  <w:num w:numId="23" w16cid:durableId="1901210839">
    <w:abstractNumId w:val="86"/>
  </w:num>
  <w:num w:numId="24" w16cid:durableId="1547646451">
    <w:abstractNumId w:val="75"/>
  </w:num>
  <w:num w:numId="25" w16cid:durableId="379793924">
    <w:abstractNumId w:val="19"/>
  </w:num>
  <w:num w:numId="26" w16cid:durableId="1467165700">
    <w:abstractNumId w:val="42"/>
  </w:num>
  <w:num w:numId="27" w16cid:durableId="6519202">
    <w:abstractNumId w:val="128"/>
  </w:num>
  <w:num w:numId="28" w16cid:durableId="1478037221">
    <w:abstractNumId w:val="131"/>
  </w:num>
  <w:num w:numId="29" w16cid:durableId="1483276409">
    <w:abstractNumId w:val="122"/>
  </w:num>
  <w:num w:numId="30" w16cid:durableId="952638462">
    <w:abstractNumId w:val="135"/>
  </w:num>
  <w:num w:numId="31" w16cid:durableId="2069066933">
    <w:abstractNumId w:val="10"/>
  </w:num>
  <w:num w:numId="32" w16cid:durableId="1549798992">
    <w:abstractNumId w:val="22"/>
  </w:num>
  <w:num w:numId="33" w16cid:durableId="1888754637">
    <w:abstractNumId w:val="125"/>
  </w:num>
  <w:num w:numId="34" w16cid:durableId="370614434">
    <w:abstractNumId w:val="107"/>
  </w:num>
  <w:num w:numId="35" w16cid:durableId="1349332296">
    <w:abstractNumId w:val="44"/>
  </w:num>
  <w:num w:numId="36" w16cid:durableId="989600967">
    <w:abstractNumId w:val="14"/>
  </w:num>
  <w:num w:numId="37" w16cid:durableId="1407876606">
    <w:abstractNumId w:val="111"/>
  </w:num>
  <w:num w:numId="38" w16cid:durableId="2112122183">
    <w:abstractNumId w:val="38"/>
  </w:num>
  <w:num w:numId="39" w16cid:durableId="1826896035">
    <w:abstractNumId w:val="46"/>
  </w:num>
  <w:num w:numId="40" w16cid:durableId="708726489">
    <w:abstractNumId w:val="64"/>
  </w:num>
  <w:num w:numId="41" w16cid:durableId="664749962">
    <w:abstractNumId w:val="88"/>
  </w:num>
  <w:num w:numId="42" w16cid:durableId="113335209">
    <w:abstractNumId w:val="129"/>
  </w:num>
  <w:num w:numId="43" w16cid:durableId="1250188162">
    <w:abstractNumId w:val="51"/>
  </w:num>
  <w:num w:numId="44" w16cid:durableId="1012954520">
    <w:abstractNumId w:val="106"/>
  </w:num>
  <w:num w:numId="45" w16cid:durableId="1631089099">
    <w:abstractNumId w:val="112"/>
  </w:num>
  <w:num w:numId="46" w16cid:durableId="1317151867">
    <w:abstractNumId w:val="54"/>
  </w:num>
  <w:num w:numId="47" w16cid:durableId="127475366">
    <w:abstractNumId w:val="70"/>
  </w:num>
  <w:num w:numId="48" w16cid:durableId="1679573848">
    <w:abstractNumId w:val="105"/>
  </w:num>
  <w:num w:numId="49" w16cid:durableId="540672665">
    <w:abstractNumId w:val="83"/>
  </w:num>
  <w:num w:numId="50" w16cid:durableId="958149859">
    <w:abstractNumId w:val="57"/>
  </w:num>
  <w:num w:numId="51" w16cid:durableId="1224679893">
    <w:abstractNumId w:val="69"/>
  </w:num>
  <w:num w:numId="52" w16cid:durableId="502553121">
    <w:abstractNumId w:val="60"/>
  </w:num>
  <w:num w:numId="53" w16cid:durableId="654605928">
    <w:abstractNumId w:val="9"/>
  </w:num>
  <w:num w:numId="54" w16cid:durableId="760028918">
    <w:abstractNumId w:val="47"/>
  </w:num>
  <w:num w:numId="55" w16cid:durableId="1492788848">
    <w:abstractNumId w:val="73"/>
  </w:num>
  <w:num w:numId="56" w16cid:durableId="1476413071">
    <w:abstractNumId w:val="96"/>
  </w:num>
  <w:num w:numId="57" w16cid:durableId="655647143">
    <w:abstractNumId w:val="79"/>
  </w:num>
  <w:num w:numId="58" w16cid:durableId="246963114">
    <w:abstractNumId w:val="67"/>
  </w:num>
  <w:num w:numId="59" w16cid:durableId="927614090">
    <w:abstractNumId w:val="49"/>
  </w:num>
  <w:num w:numId="60" w16cid:durableId="810975056">
    <w:abstractNumId w:val="126"/>
  </w:num>
  <w:num w:numId="61" w16cid:durableId="1965501086">
    <w:abstractNumId w:val="130"/>
  </w:num>
  <w:num w:numId="62" w16cid:durableId="79379494">
    <w:abstractNumId w:val="117"/>
  </w:num>
  <w:num w:numId="63" w16cid:durableId="999848514">
    <w:abstractNumId w:val="113"/>
  </w:num>
  <w:num w:numId="64" w16cid:durableId="986325500">
    <w:abstractNumId w:val="35"/>
  </w:num>
  <w:num w:numId="65" w16cid:durableId="999887952">
    <w:abstractNumId w:val="116"/>
  </w:num>
  <w:num w:numId="66" w16cid:durableId="1902058356">
    <w:abstractNumId w:val="109"/>
  </w:num>
  <w:num w:numId="67" w16cid:durableId="1996034861">
    <w:abstractNumId w:val="28"/>
  </w:num>
  <w:num w:numId="68" w16cid:durableId="930743721">
    <w:abstractNumId w:val="8"/>
  </w:num>
  <w:num w:numId="69" w16cid:durableId="611860523">
    <w:abstractNumId w:val="62"/>
  </w:num>
  <w:num w:numId="70" w16cid:durableId="38289443">
    <w:abstractNumId w:val="39"/>
  </w:num>
  <w:num w:numId="71" w16cid:durableId="199825370">
    <w:abstractNumId w:val="63"/>
  </w:num>
  <w:num w:numId="72" w16cid:durableId="482354785">
    <w:abstractNumId w:val="77"/>
  </w:num>
  <w:num w:numId="73" w16cid:durableId="1250886048">
    <w:abstractNumId w:val="90"/>
  </w:num>
  <w:num w:numId="74" w16cid:durableId="68966543">
    <w:abstractNumId w:val="78"/>
  </w:num>
  <w:num w:numId="75" w16cid:durableId="448204136">
    <w:abstractNumId w:val="61"/>
  </w:num>
  <w:num w:numId="76" w16cid:durableId="365448498">
    <w:abstractNumId w:val="94"/>
  </w:num>
  <w:num w:numId="77" w16cid:durableId="878669846">
    <w:abstractNumId w:val="133"/>
  </w:num>
  <w:num w:numId="78" w16cid:durableId="153300903">
    <w:abstractNumId w:val="58"/>
  </w:num>
  <w:num w:numId="79" w16cid:durableId="1216625049">
    <w:abstractNumId w:val="50"/>
  </w:num>
  <w:num w:numId="80" w16cid:durableId="1701662477">
    <w:abstractNumId w:val="45"/>
  </w:num>
  <w:num w:numId="81" w16cid:durableId="1002198954">
    <w:abstractNumId w:val="121"/>
  </w:num>
  <w:num w:numId="82" w16cid:durableId="1705983210">
    <w:abstractNumId w:val="82"/>
  </w:num>
  <w:num w:numId="83" w16cid:durableId="1931691194">
    <w:abstractNumId w:val="12"/>
  </w:num>
  <w:num w:numId="84" w16cid:durableId="2103796417">
    <w:abstractNumId w:val="56"/>
  </w:num>
  <w:num w:numId="85" w16cid:durableId="1688407285">
    <w:abstractNumId w:val="81"/>
  </w:num>
  <w:num w:numId="86" w16cid:durableId="485050492">
    <w:abstractNumId w:val="87"/>
  </w:num>
  <w:num w:numId="87" w16cid:durableId="1709452829">
    <w:abstractNumId w:val="36"/>
  </w:num>
  <w:num w:numId="88" w16cid:durableId="20671713">
    <w:abstractNumId w:val="32"/>
  </w:num>
  <w:num w:numId="89" w16cid:durableId="229199876">
    <w:abstractNumId w:val="108"/>
  </w:num>
  <w:num w:numId="90" w16cid:durableId="1687902046">
    <w:abstractNumId w:val="120"/>
  </w:num>
  <w:num w:numId="91" w16cid:durableId="872234131">
    <w:abstractNumId w:val="11"/>
  </w:num>
  <w:num w:numId="92" w16cid:durableId="1685858706">
    <w:abstractNumId w:val="95"/>
  </w:num>
  <w:num w:numId="93" w16cid:durableId="677926773">
    <w:abstractNumId w:val="123"/>
  </w:num>
  <w:num w:numId="94" w16cid:durableId="640038199">
    <w:abstractNumId w:val="98"/>
  </w:num>
  <w:num w:numId="95" w16cid:durableId="449130928">
    <w:abstractNumId w:val="89"/>
  </w:num>
  <w:num w:numId="96" w16cid:durableId="336732361">
    <w:abstractNumId w:val="7"/>
  </w:num>
  <w:num w:numId="97" w16cid:durableId="799998736">
    <w:abstractNumId w:val="119"/>
  </w:num>
  <w:num w:numId="98" w16cid:durableId="1445886563">
    <w:abstractNumId w:val="80"/>
  </w:num>
  <w:num w:numId="99" w16cid:durableId="1825467141">
    <w:abstractNumId w:val="74"/>
  </w:num>
  <w:num w:numId="100" w16cid:durableId="581330930">
    <w:abstractNumId w:val="118"/>
  </w:num>
  <w:num w:numId="101" w16cid:durableId="968124490">
    <w:abstractNumId w:val="55"/>
  </w:num>
  <w:num w:numId="102" w16cid:durableId="1691057648">
    <w:abstractNumId w:val="48"/>
  </w:num>
  <w:num w:numId="103" w16cid:durableId="1734615980">
    <w:abstractNumId w:val="23"/>
  </w:num>
  <w:num w:numId="104" w16cid:durableId="1198009080">
    <w:abstractNumId w:val="18"/>
  </w:num>
  <w:num w:numId="105" w16cid:durableId="1307854922">
    <w:abstractNumId w:val="31"/>
  </w:num>
  <w:num w:numId="106" w16cid:durableId="1738243235">
    <w:abstractNumId w:val="15"/>
  </w:num>
  <w:num w:numId="107" w16cid:durableId="526140482">
    <w:abstractNumId w:val="91"/>
  </w:num>
  <w:num w:numId="108" w16cid:durableId="1233009040">
    <w:abstractNumId w:val="93"/>
  </w:num>
  <w:num w:numId="109" w16cid:durableId="830829790">
    <w:abstractNumId w:val="43"/>
  </w:num>
  <w:num w:numId="110" w16cid:durableId="1772580931">
    <w:abstractNumId w:val="27"/>
  </w:num>
  <w:num w:numId="111" w16cid:durableId="648481807">
    <w:abstractNumId w:val="66"/>
  </w:num>
  <w:num w:numId="112" w16cid:durableId="79912540">
    <w:abstractNumId w:val="65"/>
  </w:num>
  <w:num w:numId="113" w16cid:durableId="871261191">
    <w:abstractNumId w:val="71"/>
  </w:num>
  <w:num w:numId="114" w16cid:durableId="486670753">
    <w:abstractNumId w:val="100"/>
  </w:num>
  <w:num w:numId="115" w16cid:durableId="1520775356">
    <w:abstractNumId w:val="13"/>
  </w:num>
  <w:num w:numId="116" w16cid:durableId="1515803052">
    <w:abstractNumId w:val="92"/>
  </w:num>
  <w:num w:numId="117" w16cid:durableId="1067652695">
    <w:abstractNumId w:val="124"/>
  </w:num>
  <w:num w:numId="118" w16cid:durableId="1784766088">
    <w:abstractNumId w:val="20"/>
  </w:num>
  <w:num w:numId="119" w16cid:durableId="561064890">
    <w:abstractNumId w:val="103"/>
  </w:num>
  <w:num w:numId="120" w16cid:durableId="540635642">
    <w:abstractNumId w:val="99"/>
  </w:num>
  <w:num w:numId="121" w16cid:durableId="145439304">
    <w:abstractNumId w:val="25"/>
  </w:num>
  <w:num w:numId="122" w16cid:durableId="790974688">
    <w:abstractNumId w:val="85"/>
  </w:num>
  <w:num w:numId="123" w16cid:durableId="1615673558">
    <w:abstractNumId w:val="53"/>
  </w:num>
  <w:num w:numId="124" w16cid:durableId="695160438">
    <w:abstractNumId w:val="110"/>
  </w:num>
  <w:num w:numId="125" w16cid:durableId="963534361">
    <w:abstractNumId w:val="68"/>
  </w:num>
  <w:num w:numId="126" w16cid:durableId="815336546">
    <w:abstractNumId w:val="17"/>
  </w:num>
  <w:num w:numId="127" w16cid:durableId="1045107481">
    <w:abstractNumId w:val="33"/>
  </w:num>
  <w:num w:numId="128" w16cid:durableId="1757358417">
    <w:abstractNumId w:val="30"/>
  </w:num>
  <w:num w:numId="129" w16cid:durableId="1027439889">
    <w:abstractNumId w:val="41"/>
  </w:num>
  <w:num w:numId="130" w16cid:durableId="2060741608">
    <w:abstractNumId w:val="29"/>
  </w:num>
  <w:num w:numId="131" w16cid:durableId="1328023748">
    <w:abstractNumId w:val="134"/>
  </w:num>
  <w:num w:numId="132" w16cid:durableId="361635011">
    <w:abstractNumId w:val="115"/>
  </w:num>
  <w:num w:numId="133" w16cid:durableId="122238905">
    <w:abstractNumId w:val="52"/>
  </w:num>
  <w:num w:numId="134" w16cid:durableId="265816004">
    <w:abstractNumId w:val="97"/>
  </w:num>
  <w:num w:numId="135" w16cid:durableId="1654676872">
    <w:abstractNumId w:val="16"/>
  </w:num>
  <w:num w:numId="136" w16cid:durableId="289633189">
    <w:abstractNumId w:val="3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E6ECB"/>
    <w:rsid w:val="0000014E"/>
    <w:rsid w:val="000003C7"/>
    <w:rsid w:val="000011F8"/>
    <w:rsid w:val="00001732"/>
    <w:rsid w:val="00001C97"/>
    <w:rsid w:val="00002AB0"/>
    <w:rsid w:val="00002FFA"/>
    <w:rsid w:val="000039AB"/>
    <w:rsid w:val="00003AD6"/>
    <w:rsid w:val="000049DA"/>
    <w:rsid w:val="00004A9A"/>
    <w:rsid w:val="00004F54"/>
    <w:rsid w:val="00005C07"/>
    <w:rsid w:val="00005E82"/>
    <w:rsid w:val="000060E8"/>
    <w:rsid w:val="0000620A"/>
    <w:rsid w:val="00007392"/>
    <w:rsid w:val="00007528"/>
    <w:rsid w:val="00007AB9"/>
    <w:rsid w:val="00010152"/>
    <w:rsid w:val="00012675"/>
    <w:rsid w:val="00015760"/>
    <w:rsid w:val="00016EAF"/>
    <w:rsid w:val="000174A7"/>
    <w:rsid w:val="00021B1E"/>
    <w:rsid w:val="000227E0"/>
    <w:rsid w:val="0002419D"/>
    <w:rsid w:val="000243ED"/>
    <w:rsid w:val="00024498"/>
    <w:rsid w:val="000244D6"/>
    <w:rsid w:val="000248EA"/>
    <w:rsid w:val="00024BDA"/>
    <w:rsid w:val="00025FDD"/>
    <w:rsid w:val="00026A2E"/>
    <w:rsid w:val="00026F59"/>
    <w:rsid w:val="00026FB9"/>
    <w:rsid w:val="00027716"/>
    <w:rsid w:val="000278E7"/>
    <w:rsid w:val="00030181"/>
    <w:rsid w:val="0003038A"/>
    <w:rsid w:val="0003102A"/>
    <w:rsid w:val="000310FF"/>
    <w:rsid w:val="0003167A"/>
    <w:rsid w:val="00032015"/>
    <w:rsid w:val="00032AAE"/>
    <w:rsid w:val="00033AEB"/>
    <w:rsid w:val="000346A7"/>
    <w:rsid w:val="00036192"/>
    <w:rsid w:val="00037765"/>
    <w:rsid w:val="000409EA"/>
    <w:rsid w:val="00041DD4"/>
    <w:rsid w:val="000433D5"/>
    <w:rsid w:val="00043C51"/>
    <w:rsid w:val="000445CA"/>
    <w:rsid w:val="00044843"/>
    <w:rsid w:val="00044E76"/>
    <w:rsid w:val="00045D7B"/>
    <w:rsid w:val="00046359"/>
    <w:rsid w:val="00046B17"/>
    <w:rsid w:val="00050838"/>
    <w:rsid w:val="000515AD"/>
    <w:rsid w:val="000527A8"/>
    <w:rsid w:val="00052B6B"/>
    <w:rsid w:val="00053092"/>
    <w:rsid w:val="00053613"/>
    <w:rsid w:val="000538D9"/>
    <w:rsid w:val="00053CD2"/>
    <w:rsid w:val="00054380"/>
    <w:rsid w:val="00055A00"/>
    <w:rsid w:val="00056120"/>
    <w:rsid w:val="00056340"/>
    <w:rsid w:val="000573BD"/>
    <w:rsid w:val="0005783E"/>
    <w:rsid w:val="00060004"/>
    <w:rsid w:val="00060CBD"/>
    <w:rsid w:val="00060ED6"/>
    <w:rsid w:val="00061164"/>
    <w:rsid w:val="000632ED"/>
    <w:rsid w:val="00063F99"/>
    <w:rsid w:val="0006560C"/>
    <w:rsid w:val="00066E95"/>
    <w:rsid w:val="000673AF"/>
    <w:rsid w:val="0006761C"/>
    <w:rsid w:val="000679B5"/>
    <w:rsid w:val="000703BE"/>
    <w:rsid w:val="000707AE"/>
    <w:rsid w:val="0007167C"/>
    <w:rsid w:val="0007184B"/>
    <w:rsid w:val="00071C09"/>
    <w:rsid w:val="0007291D"/>
    <w:rsid w:val="0007390C"/>
    <w:rsid w:val="00073A8F"/>
    <w:rsid w:val="000741B4"/>
    <w:rsid w:val="00076EB2"/>
    <w:rsid w:val="00077239"/>
    <w:rsid w:val="00080679"/>
    <w:rsid w:val="00081939"/>
    <w:rsid w:val="00081B17"/>
    <w:rsid w:val="00081E2B"/>
    <w:rsid w:val="00082CB5"/>
    <w:rsid w:val="00083D17"/>
    <w:rsid w:val="0008463C"/>
    <w:rsid w:val="00084C7A"/>
    <w:rsid w:val="00084CC0"/>
    <w:rsid w:val="00084DEF"/>
    <w:rsid w:val="0008560D"/>
    <w:rsid w:val="000866F0"/>
    <w:rsid w:val="00086CAD"/>
    <w:rsid w:val="00090FC8"/>
    <w:rsid w:val="00091096"/>
    <w:rsid w:val="00091DF9"/>
    <w:rsid w:val="0009419B"/>
    <w:rsid w:val="0009490F"/>
    <w:rsid w:val="00094AB3"/>
    <w:rsid w:val="00095208"/>
    <w:rsid w:val="000959EA"/>
    <w:rsid w:val="00095C34"/>
    <w:rsid w:val="00096505"/>
    <w:rsid w:val="000969A0"/>
    <w:rsid w:val="00096A5C"/>
    <w:rsid w:val="000A0131"/>
    <w:rsid w:val="000A0717"/>
    <w:rsid w:val="000A108B"/>
    <w:rsid w:val="000A17AD"/>
    <w:rsid w:val="000A2C99"/>
    <w:rsid w:val="000A2F66"/>
    <w:rsid w:val="000A360E"/>
    <w:rsid w:val="000A3BB5"/>
    <w:rsid w:val="000A3C63"/>
    <w:rsid w:val="000A6DBA"/>
    <w:rsid w:val="000A6EEF"/>
    <w:rsid w:val="000B0E45"/>
    <w:rsid w:val="000B15D0"/>
    <w:rsid w:val="000B3916"/>
    <w:rsid w:val="000B44D5"/>
    <w:rsid w:val="000B4CE1"/>
    <w:rsid w:val="000B5941"/>
    <w:rsid w:val="000B654C"/>
    <w:rsid w:val="000B67A9"/>
    <w:rsid w:val="000B68A3"/>
    <w:rsid w:val="000B7039"/>
    <w:rsid w:val="000B771E"/>
    <w:rsid w:val="000B7E30"/>
    <w:rsid w:val="000C1222"/>
    <w:rsid w:val="000C1551"/>
    <w:rsid w:val="000C1B83"/>
    <w:rsid w:val="000C2A8E"/>
    <w:rsid w:val="000C4686"/>
    <w:rsid w:val="000C4F0C"/>
    <w:rsid w:val="000C5547"/>
    <w:rsid w:val="000C56CD"/>
    <w:rsid w:val="000D06D3"/>
    <w:rsid w:val="000D0CED"/>
    <w:rsid w:val="000D1BB7"/>
    <w:rsid w:val="000D1E2E"/>
    <w:rsid w:val="000D2790"/>
    <w:rsid w:val="000D3773"/>
    <w:rsid w:val="000D3FA8"/>
    <w:rsid w:val="000D46F5"/>
    <w:rsid w:val="000D4878"/>
    <w:rsid w:val="000D4E68"/>
    <w:rsid w:val="000D6374"/>
    <w:rsid w:val="000D6681"/>
    <w:rsid w:val="000D7050"/>
    <w:rsid w:val="000E058F"/>
    <w:rsid w:val="000E249B"/>
    <w:rsid w:val="000E31AA"/>
    <w:rsid w:val="000E6A70"/>
    <w:rsid w:val="000E773F"/>
    <w:rsid w:val="000E7876"/>
    <w:rsid w:val="000F02C6"/>
    <w:rsid w:val="000F05F9"/>
    <w:rsid w:val="000F06F3"/>
    <w:rsid w:val="000F0714"/>
    <w:rsid w:val="000F0A77"/>
    <w:rsid w:val="000F0B8C"/>
    <w:rsid w:val="000F1F7F"/>
    <w:rsid w:val="000F2521"/>
    <w:rsid w:val="000F260B"/>
    <w:rsid w:val="000F2C85"/>
    <w:rsid w:val="000F3807"/>
    <w:rsid w:val="000F3A96"/>
    <w:rsid w:val="000F3F84"/>
    <w:rsid w:val="000F4DA4"/>
    <w:rsid w:val="000F5233"/>
    <w:rsid w:val="000F69CF"/>
    <w:rsid w:val="000F6C33"/>
    <w:rsid w:val="000F79B5"/>
    <w:rsid w:val="00102B4D"/>
    <w:rsid w:val="0010365B"/>
    <w:rsid w:val="001037E2"/>
    <w:rsid w:val="00104C56"/>
    <w:rsid w:val="001050F7"/>
    <w:rsid w:val="00105562"/>
    <w:rsid w:val="0010656D"/>
    <w:rsid w:val="0010694F"/>
    <w:rsid w:val="00106C49"/>
    <w:rsid w:val="001077CC"/>
    <w:rsid w:val="00107A16"/>
    <w:rsid w:val="00107A66"/>
    <w:rsid w:val="00110B21"/>
    <w:rsid w:val="00110F8E"/>
    <w:rsid w:val="001110D0"/>
    <w:rsid w:val="001110F0"/>
    <w:rsid w:val="00111AD4"/>
    <w:rsid w:val="00111F04"/>
    <w:rsid w:val="00111FC4"/>
    <w:rsid w:val="00112A3F"/>
    <w:rsid w:val="0011378D"/>
    <w:rsid w:val="00114806"/>
    <w:rsid w:val="0011600E"/>
    <w:rsid w:val="00116635"/>
    <w:rsid w:val="00117207"/>
    <w:rsid w:val="00117478"/>
    <w:rsid w:val="00117A1F"/>
    <w:rsid w:val="00117BC4"/>
    <w:rsid w:val="00120FB9"/>
    <w:rsid w:val="001216F8"/>
    <w:rsid w:val="00122CE6"/>
    <w:rsid w:val="0012329F"/>
    <w:rsid w:val="00123732"/>
    <w:rsid w:val="00125322"/>
    <w:rsid w:val="001255B2"/>
    <w:rsid w:val="001257DD"/>
    <w:rsid w:val="0012596E"/>
    <w:rsid w:val="001268A8"/>
    <w:rsid w:val="0012762A"/>
    <w:rsid w:val="00127F9A"/>
    <w:rsid w:val="00130FB1"/>
    <w:rsid w:val="00131ECB"/>
    <w:rsid w:val="001332B5"/>
    <w:rsid w:val="00134B7C"/>
    <w:rsid w:val="00134DE4"/>
    <w:rsid w:val="00135C38"/>
    <w:rsid w:val="00135EA2"/>
    <w:rsid w:val="00140085"/>
    <w:rsid w:val="00140314"/>
    <w:rsid w:val="0014036A"/>
    <w:rsid w:val="00140693"/>
    <w:rsid w:val="00140D74"/>
    <w:rsid w:val="00141410"/>
    <w:rsid w:val="00141C36"/>
    <w:rsid w:val="00141D40"/>
    <w:rsid w:val="00141F0C"/>
    <w:rsid w:val="001428BA"/>
    <w:rsid w:val="00143052"/>
    <w:rsid w:val="001431C5"/>
    <w:rsid w:val="00143D09"/>
    <w:rsid w:val="00144800"/>
    <w:rsid w:val="001468E0"/>
    <w:rsid w:val="001469C3"/>
    <w:rsid w:val="00146A0E"/>
    <w:rsid w:val="001470B2"/>
    <w:rsid w:val="001474AE"/>
    <w:rsid w:val="00151587"/>
    <w:rsid w:val="00151AF6"/>
    <w:rsid w:val="00151E9E"/>
    <w:rsid w:val="0015426B"/>
    <w:rsid w:val="001554BA"/>
    <w:rsid w:val="00155687"/>
    <w:rsid w:val="001556F8"/>
    <w:rsid w:val="00155764"/>
    <w:rsid w:val="001564AC"/>
    <w:rsid w:val="00156D3B"/>
    <w:rsid w:val="00156EC0"/>
    <w:rsid w:val="001575C3"/>
    <w:rsid w:val="00160327"/>
    <w:rsid w:val="00160805"/>
    <w:rsid w:val="00160A6B"/>
    <w:rsid w:val="001618B9"/>
    <w:rsid w:val="00161C23"/>
    <w:rsid w:val="00161FA0"/>
    <w:rsid w:val="0016260C"/>
    <w:rsid w:val="0016286F"/>
    <w:rsid w:val="00162D71"/>
    <w:rsid w:val="00163B73"/>
    <w:rsid w:val="00165275"/>
    <w:rsid w:val="00166622"/>
    <w:rsid w:val="00166C42"/>
    <w:rsid w:val="00167D03"/>
    <w:rsid w:val="00172FED"/>
    <w:rsid w:val="00173357"/>
    <w:rsid w:val="00173758"/>
    <w:rsid w:val="001744DD"/>
    <w:rsid w:val="0017457E"/>
    <w:rsid w:val="00174C0D"/>
    <w:rsid w:val="001750A9"/>
    <w:rsid w:val="00176410"/>
    <w:rsid w:val="00176841"/>
    <w:rsid w:val="00177D69"/>
    <w:rsid w:val="00180318"/>
    <w:rsid w:val="0018220B"/>
    <w:rsid w:val="00182722"/>
    <w:rsid w:val="001835AE"/>
    <w:rsid w:val="00183E68"/>
    <w:rsid w:val="00184274"/>
    <w:rsid w:val="00185B80"/>
    <w:rsid w:val="00185B82"/>
    <w:rsid w:val="00186145"/>
    <w:rsid w:val="00186DC5"/>
    <w:rsid w:val="00187651"/>
    <w:rsid w:val="001877D8"/>
    <w:rsid w:val="00190155"/>
    <w:rsid w:val="00190E18"/>
    <w:rsid w:val="00191307"/>
    <w:rsid w:val="0019141E"/>
    <w:rsid w:val="00191F9B"/>
    <w:rsid w:val="0019235B"/>
    <w:rsid w:val="00192D03"/>
    <w:rsid w:val="00192F9D"/>
    <w:rsid w:val="00193912"/>
    <w:rsid w:val="0019453F"/>
    <w:rsid w:val="00194FAD"/>
    <w:rsid w:val="0019571C"/>
    <w:rsid w:val="00195A98"/>
    <w:rsid w:val="00196FD8"/>
    <w:rsid w:val="00197344"/>
    <w:rsid w:val="001A072D"/>
    <w:rsid w:val="001A276A"/>
    <w:rsid w:val="001A2CE4"/>
    <w:rsid w:val="001A30D4"/>
    <w:rsid w:val="001A31DF"/>
    <w:rsid w:val="001A4356"/>
    <w:rsid w:val="001A63D6"/>
    <w:rsid w:val="001A6D44"/>
    <w:rsid w:val="001A739E"/>
    <w:rsid w:val="001B03A3"/>
    <w:rsid w:val="001B09C3"/>
    <w:rsid w:val="001B0ECA"/>
    <w:rsid w:val="001B1B5D"/>
    <w:rsid w:val="001B1F38"/>
    <w:rsid w:val="001B274D"/>
    <w:rsid w:val="001B2A43"/>
    <w:rsid w:val="001B2CAA"/>
    <w:rsid w:val="001B31FB"/>
    <w:rsid w:val="001B359E"/>
    <w:rsid w:val="001B4C47"/>
    <w:rsid w:val="001B5AF4"/>
    <w:rsid w:val="001B647B"/>
    <w:rsid w:val="001B6699"/>
    <w:rsid w:val="001B7595"/>
    <w:rsid w:val="001B7F26"/>
    <w:rsid w:val="001C1A60"/>
    <w:rsid w:val="001C23C1"/>
    <w:rsid w:val="001C2E2E"/>
    <w:rsid w:val="001C364C"/>
    <w:rsid w:val="001C3DFB"/>
    <w:rsid w:val="001C5151"/>
    <w:rsid w:val="001C5385"/>
    <w:rsid w:val="001C55B8"/>
    <w:rsid w:val="001C5B54"/>
    <w:rsid w:val="001C5F31"/>
    <w:rsid w:val="001C7F63"/>
    <w:rsid w:val="001D0284"/>
    <w:rsid w:val="001D0E5D"/>
    <w:rsid w:val="001D1FDC"/>
    <w:rsid w:val="001D2FF3"/>
    <w:rsid w:val="001D32DC"/>
    <w:rsid w:val="001D342C"/>
    <w:rsid w:val="001D38B5"/>
    <w:rsid w:val="001D40CB"/>
    <w:rsid w:val="001D487F"/>
    <w:rsid w:val="001D52E9"/>
    <w:rsid w:val="001D5B1E"/>
    <w:rsid w:val="001D731D"/>
    <w:rsid w:val="001D746F"/>
    <w:rsid w:val="001E0197"/>
    <w:rsid w:val="001E071F"/>
    <w:rsid w:val="001E0BDA"/>
    <w:rsid w:val="001E1C90"/>
    <w:rsid w:val="001E2E7B"/>
    <w:rsid w:val="001E36A3"/>
    <w:rsid w:val="001E403E"/>
    <w:rsid w:val="001E4F13"/>
    <w:rsid w:val="001E537C"/>
    <w:rsid w:val="001E5825"/>
    <w:rsid w:val="001E5BA6"/>
    <w:rsid w:val="001E5D90"/>
    <w:rsid w:val="001E622B"/>
    <w:rsid w:val="001E6BB6"/>
    <w:rsid w:val="001E724E"/>
    <w:rsid w:val="001E7F3F"/>
    <w:rsid w:val="001F04AC"/>
    <w:rsid w:val="001F42D7"/>
    <w:rsid w:val="001F4A91"/>
    <w:rsid w:val="001F4FBF"/>
    <w:rsid w:val="001F5426"/>
    <w:rsid w:val="001F57AC"/>
    <w:rsid w:val="001F57F2"/>
    <w:rsid w:val="001F5B6A"/>
    <w:rsid w:val="001F6186"/>
    <w:rsid w:val="001F651A"/>
    <w:rsid w:val="001F664B"/>
    <w:rsid w:val="001F66A1"/>
    <w:rsid w:val="001F6F2E"/>
    <w:rsid w:val="001F73B6"/>
    <w:rsid w:val="001F75CD"/>
    <w:rsid w:val="001F78E6"/>
    <w:rsid w:val="00200D4E"/>
    <w:rsid w:val="0020120C"/>
    <w:rsid w:val="0020192B"/>
    <w:rsid w:val="0020255A"/>
    <w:rsid w:val="00202D9A"/>
    <w:rsid w:val="0020340A"/>
    <w:rsid w:val="00203888"/>
    <w:rsid w:val="00203932"/>
    <w:rsid w:val="002052B7"/>
    <w:rsid w:val="00205441"/>
    <w:rsid w:val="002056F6"/>
    <w:rsid w:val="00205B06"/>
    <w:rsid w:val="002063B5"/>
    <w:rsid w:val="00210797"/>
    <w:rsid w:val="00210B24"/>
    <w:rsid w:val="00210D2F"/>
    <w:rsid w:val="00212607"/>
    <w:rsid w:val="002128B5"/>
    <w:rsid w:val="00212BA2"/>
    <w:rsid w:val="00213233"/>
    <w:rsid w:val="002146B5"/>
    <w:rsid w:val="00214C16"/>
    <w:rsid w:val="00215102"/>
    <w:rsid w:val="002151EB"/>
    <w:rsid w:val="00215FF2"/>
    <w:rsid w:val="00216644"/>
    <w:rsid w:val="00217867"/>
    <w:rsid w:val="00220103"/>
    <w:rsid w:val="0022066C"/>
    <w:rsid w:val="0022139B"/>
    <w:rsid w:val="002221DF"/>
    <w:rsid w:val="00222D37"/>
    <w:rsid w:val="0022353F"/>
    <w:rsid w:val="002236B6"/>
    <w:rsid w:val="002237B9"/>
    <w:rsid w:val="00223DF4"/>
    <w:rsid w:val="00224443"/>
    <w:rsid w:val="00224C05"/>
    <w:rsid w:val="002262DF"/>
    <w:rsid w:val="0022737A"/>
    <w:rsid w:val="00227A6D"/>
    <w:rsid w:val="00227E6F"/>
    <w:rsid w:val="00230B87"/>
    <w:rsid w:val="002314DE"/>
    <w:rsid w:val="0023184C"/>
    <w:rsid w:val="00232AA4"/>
    <w:rsid w:val="00232BE0"/>
    <w:rsid w:val="002333B9"/>
    <w:rsid w:val="00233C18"/>
    <w:rsid w:val="00234794"/>
    <w:rsid w:val="00234D6F"/>
    <w:rsid w:val="00234EF7"/>
    <w:rsid w:val="0023580A"/>
    <w:rsid w:val="00240360"/>
    <w:rsid w:val="002403A1"/>
    <w:rsid w:val="002405AA"/>
    <w:rsid w:val="002405CA"/>
    <w:rsid w:val="00240E84"/>
    <w:rsid w:val="00241B00"/>
    <w:rsid w:val="00242202"/>
    <w:rsid w:val="002426A1"/>
    <w:rsid w:val="00243E73"/>
    <w:rsid w:val="0024436E"/>
    <w:rsid w:val="00244951"/>
    <w:rsid w:val="00244B8A"/>
    <w:rsid w:val="0024645D"/>
    <w:rsid w:val="00246B88"/>
    <w:rsid w:val="0025027A"/>
    <w:rsid w:val="002525ED"/>
    <w:rsid w:val="00252A79"/>
    <w:rsid w:val="00252CA6"/>
    <w:rsid w:val="00252EE3"/>
    <w:rsid w:val="00253D8E"/>
    <w:rsid w:val="002543BD"/>
    <w:rsid w:val="00254F70"/>
    <w:rsid w:val="00255805"/>
    <w:rsid w:val="00256676"/>
    <w:rsid w:val="00257789"/>
    <w:rsid w:val="002604F4"/>
    <w:rsid w:val="00260D53"/>
    <w:rsid w:val="00262415"/>
    <w:rsid w:val="00262421"/>
    <w:rsid w:val="00263A2C"/>
    <w:rsid w:val="00263F24"/>
    <w:rsid w:val="00264114"/>
    <w:rsid w:val="00264427"/>
    <w:rsid w:val="002654CB"/>
    <w:rsid w:val="002658ED"/>
    <w:rsid w:val="002679A4"/>
    <w:rsid w:val="002703BB"/>
    <w:rsid w:val="00270C11"/>
    <w:rsid w:val="00270CFF"/>
    <w:rsid w:val="00272705"/>
    <w:rsid w:val="00273122"/>
    <w:rsid w:val="00273896"/>
    <w:rsid w:val="00273DBB"/>
    <w:rsid w:val="00276947"/>
    <w:rsid w:val="00276EA2"/>
    <w:rsid w:val="00277513"/>
    <w:rsid w:val="00280631"/>
    <w:rsid w:val="0028108A"/>
    <w:rsid w:val="002819DA"/>
    <w:rsid w:val="00282187"/>
    <w:rsid w:val="00282732"/>
    <w:rsid w:val="00283132"/>
    <w:rsid w:val="00283D5F"/>
    <w:rsid w:val="00283E16"/>
    <w:rsid w:val="00284317"/>
    <w:rsid w:val="00284737"/>
    <w:rsid w:val="002859CC"/>
    <w:rsid w:val="00286330"/>
    <w:rsid w:val="002864F8"/>
    <w:rsid w:val="00286A99"/>
    <w:rsid w:val="0028796F"/>
    <w:rsid w:val="00287BE7"/>
    <w:rsid w:val="00290512"/>
    <w:rsid w:val="002912AE"/>
    <w:rsid w:val="00291BE0"/>
    <w:rsid w:val="00292E44"/>
    <w:rsid w:val="00294F4A"/>
    <w:rsid w:val="00295742"/>
    <w:rsid w:val="002957C9"/>
    <w:rsid w:val="002958E7"/>
    <w:rsid w:val="00297A9A"/>
    <w:rsid w:val="002A0838"/>
    <w:rsid w:val="002A1334"/>
    <w:rsid w:val="002A20C0"/>
    <w:rsid w:val="002A335C"/>
    <w:rsid w:val="002A3FD4"/>
    <w:rsid w:val="002A42B8"/>
    <w:rsid w:val="002A4A4C"/>
    <w:rsid w:val="002A4D5A"/>
    <w:rsid w:val="002A5E38"/>
    <w:rsid w:val="002B0A74"/>
    <w:rsid w:val="002B0E53"/>
    <w:rsid w:val="002B2981"/>
    <w:rsid w:val="002B38BD"/>
    <w:rsid w:val="002B3B85"/>
    <w:rsid w:val="002B5773"/>
    <w:rsid w:val="002B6F0B"/>
    <w:rsid w:val="002B7B68"/>
    <w:rsid w:val="002B7C7B"/>
    <w:rsid w:val="002C08C1"/>
    <w:rsid w:val="002C09F2"/>
    <w:rsid w:val="002C0E28"/>
    <w:rsid w:val="002C23D3"/>
    <w:rsid w:val="002C2756"/>
    <w:rsid w:val="002C381A"/>
    <w:rsid w:val="002C3989"/>
    <w:rsid w:val="002C44B5"/>
    <w:rsid w:val="002C69DA"/>
    <w:rsid w:val="002C744F"/>
    <w:rsid w:val="002C7F91"/>
    <w:rsid w:val="002D0F73"/>
    <w:rsid w:val="002D16E7"/>
    <w:rsid w:val="002D1E75"/>
    <w:rsid w:val="002D218A"/>
    <w:rsid w:val="002D2E84"/>
    <w:rsid w:val="002D49F2"/>
    <w:rsid w:val="002D56F9"/>
    <w:rsid w:val="002D6089"/>
    <w:rsid w:val="002D6B3E"/>
    <w:rsid w:val="002D7525"/>
    <w:rsid w:val="002E03F5"/>
    <w:rsid w:val="002E0C5F"/>
    <w:rsid w:val="002E1670"/>
    <w:rsid w:val="002E24C6"/>
    <w:rsid w:val="002E31BE"/>
    <w:rsid w:val="002E46FF"/>
    <w:rsid w:val="002E55AE"/>
    <w:rsid w:val="002E5742"/>
    <w:rsid w:val="002E6E4D"/>
    <w:rsid w:val="002E6ECB"/>
    <w:rsid w:val="002E7EC8"/>
    <w:rsid w:val="002F0159"/>
    <w:rsid w:val="002F0229"/>
    <w:rsid w:val="002F0DFB"/>
    <w:rsid w:val="002F13D9"/>
    <w:rsid w:val="002F1B73"/>
    <w:rsid w:val="002F1E18"/>
    <w:rsid w:val="002F20E0"/>
    <w:rsid w:val="002F2269"/>
    <w:rsid w:val="002F2670"/>
    <w:rsid w:val="002F2F86"/>
    <w:rsid w:val="002F342F"/>
    <w:rsid w:val="002F3706"/>
    <w:rsid w:val="002F37C7"/>
    <w:rsid w:val="002F40D9"/>
    <w:rsid w:val="002F46A5"/>
    <w:rsid w:val="002F4A39"/>
    <w:rsid w:val="002F5E73"/>
    <w:rsid w:val="002F5EC9"/>
    <w:rsid w:val="002F653E"/>
    <w:rsid w:val="002F67E7"/>
    <w:rsid w:val="002F7FDF"/>
    <w:rsid w:val="003005EB"/>
    <w:rsid w:val="00300B68"/>
    <w:rsid w:val="003012F7"/>
    <w:rsid w:val="00301E9B"/>
    <w:rsid w:val="00302CCA"/>
    <w:rsid w:val="00303716"/>
    <w:rsid w:val="003042A8"/>
    <w:rsid w:val="00304A8F"/>
    <w:rsid w:val="00304AD1"/>
    <w:rsid w:val="00305B19"/>
    <w:rsid w:val="00305B39"/>
    <w:rsid w:val="00306107"/>
    <w:rsid w:val="003063F0"/>
    <w:rsid w:val="00306F42"/>
    <w:rsid w:val="003108E4"/>
    <w:rsid w:val="00311B5F"/>
    <w:rsid w:val="00312018"/>
    <w:rsid w:val="00313255"/>
    <w:rsid w:val="0031392C"/>
    <w:rsid w:val="0031458D"/>
    <w:rsid w:val="00314645"/>
    <w:rsid w:val="00315472"/>
    <w:rsid w:val="003160B3"/>
    <w:rsid w:val="0031681C"/>
    <w:rsid w:val="00316F0D"/>
    <w:rsid w:val="003175D1"/>
    <w:rsid w:val="00317616"/>
    <w:rsid w:val="00320268"/>
    <w:rsid w:val="003209FC"/>
    <w:rsid w:val="00321848"/>
    <w:rsid w:val="003222B1"/>
    <w:rsid w:val="00323D18"/>
    <w:rsid w:val="00324B0E"/>
    <w:rsid w:val="00324FC0"/>
    <w:rsid w:val="0032548E"/>
    <w:rsid w:val="00330089"/>
    <w:rsid w:val="00330131"/>
    <w:rsid w:val="00330404"/>
    <w:rsid w:val="00331265"/>
    <w:rsid w:val="0033233E"/>
    <w:rsid w:val="00332D5C"/>
    <w:rsid w:val="003332B1"/>
    <w:rsid w:val="003337ED"/>
    <w:rsid w:val="00333FFE"/>
    <w:rsid w:val="00335487"/>
    <w:rsid w:val="003357DB"/>
    <w:rsid w:val="003364EC"/>
    <w:rsid w:val="00336612"/>
    <w:rsid w:val="00337C9E"/>
    <w:rsid w:val="003402C7"/>
    <w:rsid w:val="0034141D"/>
    <w:rsid w:val="00341473"/>
    <w:rsid w:val="00342487"/>
    <w:rsid w:val="00342859"/>
    <w:rsid w:val="00342A0A"/>
    <w:rsid w:val="003434E4"/>
    <w:rsid w:val="003436D9"/>
    <w:rsid w:val="003436F4"/>
    <w:rsid w:val="00344325"/>
    <w:rsid w:val="00344C85"/>
    <w:rsid w:val="0034577B"/>
    <w:rsid w:val="00345805"/>
    <w:rsid w:val="00345A41"/>
    <w:rsid w:val="00345BB1"/>
    <w:rsid w:val="003460EA"/>
    <w:rsid w:val="00346284"/>
    <w:rsid w:val="003463D4"/>
    <w:rsid w:val="0034672A"/>
    <w:rsid w:val="00347EA5"/>
    <w:rsid w:val="00350FCA"/>
    <w:rsid w:val="00351166"/>
    <w:rsid w:val="003512EC"/>
    <w:rsid w:val="00351E82"/>
    <w:rsid w:val="0035445E"/>
    <w:rsid w:val="00354EBE"/>
    <w:rsid w:val="003552DA"/>
    <w:rsid w:val="00355427"/>
    <w:rsid w:val="0035556C"/>
    <w:rsid w:val="003565A3"/>
    <w:rsid w:val="00360224"/>
    <w:rsid w:val="00360758"/>
    <w:rsid w:val="00362BA1"/>
    <w:rsid w:val="00362BFF"/>
    <w:rsid w:val="00362FCD"/>
    <w:rsid w:val="003639B7"/>
    <w:rsid w:val="003647CC"/>
    <w:rsid w:val="00364AD0"/>
    <w:rsid w:val="00365085"/>
    <w:rsid w:val="0036508F"/>
    <w:rsid w:val="00365B80"/>
    <w:rsid w:val="003667A0"/>
    <w:rsid w:val="003712E7"/>
    <w:rsid w:val="003714E3"/>
    <w:rsid w:val="00371E6D"/>
    <w:rsid w:val="00371ED5"/>
    <w:rsid w:val="003722C3"/>
    <w:rsid w:val="00373297"/>
    <w:rsid w:val="003732AD"/>
    <w:rsid w:val="00373449"/>
    <w:rsid w:val="0037373E"/>
    <w:rsid w:val="0037408A"/>
    <w:rsid w:val="003746C6"/>
    <w:rsid w:val="00374CC7"/>
    <w:rsid w:val="00375071"/>
    <w:rsid w:val="0037599A"/>
    <w:rsid w:val="00376BD2"/>
    <w:rsid w:val="003812F1"/>
    <w:rsid w:val="00381928"/>
    <w:rsid w:val="00384804"/>
    <w:rsid w:val="00384BD0"/>
    <w:rsid w:val="003851ED"/>
    <w:rsid w:val="00387765"/>
    <w:rsid w:val="00391340"/>
    <w:rsid w:val="00391971"/>
    <w:rsid w:val="00391DE2"/>
    <w:rsid w:val="0039225A"/>
    <w:rsid w:val="00392777"/>
    <w:rsid w:val="00392FAE"/>
    <w:rsid w:val="0039343F"/>
    <w:rsid w:val="003934B4"/>
    <w:rsid w:val="00393AF3"/>
    <w:rsid w:val="00395AC8"/>
    <w:rsid w:val="00395ACC"/>
    <w:rsid w:val="00397C01"/>
    <w:rsid w:val="003A05A0"/>
    <w:rsid w:val="003A145A"/>
    <w:rsid w:val="003A1985"/>
    <w:rsid w:val="003A2A83"/>
    <w:rsid w:val="003A2C62"/>
    <w:rsid w:val="003A39C9"/>
    <w:rsid w:val="003A441D"/>
    <w:rsid w:val="003A592C"/>
    <w:rsid w:val="003A61D5"/>
    <w:rsid w:val="003A61E8"/>
    <w:rsid w:val="003A771B"/>
    <w:rsid w:val="003A7DA7"/>
    <w:rsid w:val="003A7F30"/>
    <w:rsid w:val="003B1CD1"/>
    <w:rsid w:val="003B2D38"/>
    <w:rsid w:val="003B33BA"/>
    <w:rsid w:val="003B38F4"/>
    <w:rsid w:val="003B3E5B"/>
    <w:rsid w:val="003B485F"/>
    <w:rsid w:val="003B503D"/>
    <w:rsid w:val="003B55F8"/>
    <w:rsid w:val="003B5A92"/>
    <w:rsid w:val="003B6BA9"/>
    <w:rsid w:val="003C03C4"/>
    <w:rsid w:val="003C1365"/>
    <w:rsid w:val="003C163C"/>
    <w:rsid w:val="003C1CFF"/>
    <w:rsid w:val="003C1D02"/>
    <w:rsid w:val="003C2E25"/>
    <w:rsid w:val="003C43DD"/>
    <w:rsid w:val="003C4566"/>
    <w:rsid w:val="003C4FDD"/>
    <w:rsid w:val="003C503A"/>
    <w:rsid w:val="003C526F"/>
    <w:rsid w:val="003C5F6C"/>
    <w:rsid w:val="003C7D08"/>
    <w:rsid w:val="003D068E"/>
    <w:rsid w:val="003D06B7"/>
    <w:rsid w:val="003D13A6"/>
    <w:rsid w:val="003D1601"/>
    <w:rsid w:val="003D31DD"/>
    <w:rsid w:val="003D347D"/>
    <w:rsid w:val="003D4B2E"/>
    <w:rsid w:val="003D4D69"/>
    <w:rsid w:val="003D58D7"/>
    <w:rsid w:val="003D62A6"/>
    <w:rsid w:val="003D6AC3"/>
    <w:rsid w:val="003D75EA"/>
    <w:rsid w:val="003E0983"/>
    <w:rsid w:val="003E199C"/>
    <w:rsid w:val="003E2961"/>
    <w:rsid w:val="003E482F"/>
    <w:rsid w:val="003E5BDB"/>
    <w:rsid w:val="003E62E0"/>
    <w:rsid w:val="003E7C49"/>
    <w:rsid w:val="003E7CF2"/>
    <w:rsid w:val="003F024D"/>
    <w:rsid w:val="003F0793"/>
    <w:rsid w:val="003F0942"/>
    <w:rsid w:val="003F19F7"/>
    <w:rsid w:val="003F3F30"/>
    <w:rsid w:val="003F4413"/>
    <w:rsid w:val="003F4CE2"/>
    <w:rsid w:val="003F5ECC"/>
    <w:rsid w:val="003F611E"/>
    <w:rsid w:val="003F71FE"/>
    <w:rsid w:val="003F7D7A"/>
    <w:rsid w:val="00400851"/>
    <w:rsid w:val="0040196B"/>
    <w:rsid w:val="00402A3A"/>
    <w:rsid w:val="00402A63"/>
    <w:rsid w:val="00404216"/>
    <w:rsid w:val="00404515"/>
    <w:rsid w:val="00405765"/>
    <w:rsid w:val="0040624F"/>
    <w:rsid w:val="0040692E"/>
    <w:rsid w:val="00406E43"/>
    <w:rsid w:val="004071CC"/>
    <w:rsid w:val="0040738F"/>
    <w:rsid w:val="004077B8"/>
    <w:rsid w:val="00410AF6"/>
    <w:rsid w:val="00411350"/>
    <w:rsid w:val="00411A88"/>
    <w:rsid w:val="00411E5E"/>
    <w:rsid w:val="004129E7"/>
    <w:rsid w:val="00412AA2"/>
    <w:rsid w:val="00413C75"/>
    <w:rsid w:val="0041421A"/>
    <w:rsid w:val="004145D8"/>
    <w:rsid w:val="00415059"/>
    <w:rsid w:val="00415494"/>
    <w:rsid w:val="00415FD9"/>
    <w:rsid w:val="00415FE2"/>
    <w:rsid w:val="00416441"/>
    <w:rsid w:val="0041645C"/>
    <w:rsid w:val="00416856"/>
    <w:rsid w:val="004205B3"/>
    <w:rsid w:val="00420675"/>
    <w:rsid w:val="00420CA9"/>
    <w:rsid w:val="0042132A"/>
    <w:rsid w:val="00421B6E"/>
    <w:rsid w:val="00422171"/>
    <w:rsid w:val="004225FB"/>
    <w:rsid w:val="004229E7"/>
    <w:rsid w:val="00423ACC"/>
    <w:rsid w:val="00424321"/>
    <w:rsid w:val="00425631"/>
    <w:rsid w:val="00425D24"/>
    <w:rsid w:val="0042620B"/>
    <w:rsid w:val="00427249"/>
    <w:rsid w:val="00427852"/>
    <w:rsid w:val="00427868"/>
    <w:rsid w:val="00427F0B"/>
    <w:rsid w:val="00430455"/>
    <w:rsid w:val="00430C60"/>
    <w:rsid w:val="004312A6"/>
    <w:rsid w:val="00431A38"/>
    <w:rsid w:val="00431B06"/>
    <w:rsid w:val="00431D53"/>
    <w:rsid w:val="00432B9C"/>
    <w:rsid w:val="00433330"/>
    <w:rsid w:val="00433FB5"/>
    <w:rsid w:val="004341C5"/>
    <w:rsid w:val="00434705"/>
    <w:rsid w:val="004352CF"/>
    <w:rsid w:val="004366CA"/>
    <w:rsid w:val="00437E31"/>
    <w:rsid w:val="00440895"/>
    <w:rsid w:val="00440EE5"/>
    <w:rsid w:val="004414E0"/>
    <w:rsid w:val="004428F2"/>
    <w:rsid w:val="00442E22"/>
    <w:rsid w:val="00442F14"/>
    <w:rsid w:val="00442F86"/>
    <w:rsid w:val="0044373C"/>
    <w:rsid w:val="00443A00"/>
    <w:rsid w:val="00443BBB"/>
    <w:rsid w:val="00444EF7"/>
    <w:rsid w:val="00444FFF"/>
    <w:rsid w:val="00445027"/>
    <w:rsid w:val="00445B78"/>
    <w:rsid w:val="00450969"/>
    <w:rsid w:val="004520DD"/>
    <w:rsid w:val="004537E0"/>
    <w:rsid w:val="00453AE2"/>
    <w:rsid w:val="0045544F"/>
    <w:rsid w:val="00457C07"/>
    <w:rsid w:val="0046036E"/>
    <w:rsid w:val="00460C3C"/>
    <w:rsid w:val="00462E18"/>
    <w:rsid w:val="00463CA4"/>
    <w:rsid w:val="00463E3A"/>
    <w:rsid w:val="00464B8F"/>
    <w:rsid w:val="00464FC6"/>
    <w:rsid w:val="00465BAB"/>
    <w:rsid w:val="00466212"/>
    <w:rsid w:val="0047164F"/>
    <w:rsid w:val="004727AF"/>
    <w:rsid w:val="00473065"/>
    <w:rsid w:val="004737F0"/>
    <w:rsid w:val="00473EE4"/>
    <w:rsid w:val="00475724"/>
    <w:rsid w:val="00475ECD"/>
    <w:rsid w:val="004835EC"/>
    <w:rsid w:val="00483CB1"/>
    <w:rsid w:val="00483F42"/>
    <w:rsid w:val="0048543B"/>
    <w:rsid w:val="0048613F"/>
    <w:rsid w:val="00487936"/>
    <w:rsid w:val="004901A2"/>
    <w:rsid w:val="00491292"/>
    <w:rsid w:val="004914F0"/>
    <w:rsid w:val="00492D63"/>
    <w:rsid w:val="004930EE"/>
    <w:rsid w:val="00493775"/>
    <w:rsid w:val="00494F6A"/>
    <w:rsid w:val="00496B46"/>
    <w:rsid w:val="0049739E"/>
    <w:rsid w:val="004A11CD"/>
    <w:rsid w:val="004A1EC0"/>
    <w:rsid w:val="004A2B15"/>
    <w:rsid w:val="004A3582"/>
    <w:rsid w:val="004A4707"/>
    <w:rsid w:val="004A5A26"/>
    <w:rsid w:val="004A5D90"/>
    <w:rsid w:val="004A67FD"/>
    <w:rsid w:val="004A6CA9"/>
    <w:rsid w:val="004A6EE9"/>
    <w:rsid w:val="004B1A5B"/>
    <w:rsid w:val="004B2832"/>
    <w:rsid w:val="004B2D00"/>
    <w:rsid w:val="004B324B"/>
    <w:rsid w:val="004B409B"/>
    <w:rsid w:val="004B56AC"/>
    <w:rsid w:val="004B5CC0"/>
    <w:rsid w:val="004B6A10"/>
    <w:rsid w:val="004B6AA2"/>
    <w:rsid w:val="004B7675"/>
    <w:rsid w:val="004B77BA"/>
    <w:rsid w:val="004C024A"/>
    <w:rsid w:val="004C15DE"/>
    <w:rsid w:val="004C1732"/>
    <w:rsid w:val="004C1DD5"/>
    <w:rsid w:val="004C2FBD"/>
    <w:rsid w:val="004C3E78"/>
    <w:rsid w:val="004C473C"/>
    <w:rsid w:val="004C4CF4"/>
    <w:rsid w:val="004C4E29"/>
    <w:rsid w:val="004C5742"/>
    <w:rsid w:val="004C597F"/>
    <w:rsid w:val="004C5CB7"/>
    <w:rsid w:val="004C5D39"/>
    <w:rsid w:val="004C5DBC"/>
    <w:rsid w:val="004C7F2D"/>
    <w:rsid w:val="004D037F"/>
    <w:rsid w:val="004D0D76"/>
    <w:rsid w:val="004D101F"/>
    <w:rsid w:val="004D23CD"/>
    <w:rsid w:val="004D2CAF"/>
    <w:rsid w:val="004D2FB6"/>
    <w:rsid w:val="004D377D"/>
    <w:rsid w:val="004D4B6D"/>
    <w:rsid w:val="004D5591"/>
    <w:rsid w:val="004D5D82"/>
    <w:rsid w:val="004D5DD1"/>
    <w:rsid w:val="004D6823"/>
    <w:rsid w:val="004D7287"/>
    <w:rsid w:val="004D74FA"/>
    <w:rsid w:val="004E0137"/>
    <w:rsid w:val="004E13EC"/>
    <w:rsid w:val="004E140D"/>
    <w:rsid w:val="004E20DF"/>
    <w:rsid w:val="004E32FE"/>
    <w:rsid w:val="004E3645"/>
    <w:rsid w:val="004E4477"/>
    <w:rsid w:val="004E461C"/>
    <w:rsid w:val="004E47ED"/>
    <w:rsid w:val="004E5BB6"/>
    <w:rsid w:val="004E625B"/>
    <w:rsid w:val="004E7E83"/>
    <w:rsid w:val="004F0446"/>
    <w:rsid w:val="004F180F"/>
    <w:rsid w:val="004F1823"/>
    <w:rsid w:val="004F2634"/>
    <w:rsid w:val="004F6416"/>
    <w:rsid w:val="004F6DFB"/>
    <w:rsid w:val="00500E67"/>
    <w:rsid w:val="005030F6"/>
    <w:rsid w:val="00503414"/>
    <w:rsid w:val="00503E0A"/>
    <w:rsid w:val="005048FB"/>
    <w:rsid w:val="005056D5"/>
    <w:rsid w:val="0050683D"/>
    <w:rsid w:val="00507FBD"/>
    <w:rsid w:val="00510050"/>
    <w:rsid w:val="00510335"/>
    <w:rsid w:val="005114A1"/>
    <w:rsid w:val="005126FD"/>
    <w:rsid w:val="00514728"/>
    <w:rsid w:val="0051499A"/>
    <w:rsid w:val="00515009"/>
    <w:rsid w:val="005150D0"/>
    <w:rsid w:val="005150F7"/>
    <w:rsid w:val="0051529F"/>
    <w:rsid w:val="00515EEC"/>
    <w:rsid w:val="0051689D"/>
    <w:rsid w:val="00516AE1"/>
    <w:rsid w:val="00516EE7"/>
    <w:rsid w:val="00520784"/>
    <w:rsid w:val="005208E5"/>
    <w:rsid w:val="0052129E"/>
    <w:rsid w:val="00521AD5"/>
    <w:rsid w:val="0052286E"/>
    <w:rsid w:val="0052344B"/>
    <w:rsid w:val="00523963"/>
    <w:rsid w:val="00523F4A"/>
    <w:rsid w:val="005254AC"/>
    <w:rsid w:val="00525B44"/>
    <w:rsid w:val="00526FBD"/>
    <w:rsid w:val="00527526"/>
    <w:rsid w:val="00527FFA"/>
    <w:rsid w:val="00530129"/>
    <w:rsid w:val="0053123C"/>
    <w:rsid w:val="00531342"/>
    <w:rsid w:val="00531F8C"/>
    <w:rsid w:val="00532CC6"/>
    <w:rsid w:val="005348F5"/>
    <w:rsid w:val="00534C14"/>
    <w:rsid w:val="00535381"/>
    <w:rsid w:val="00535626"/>
    <w:rsid w:val="00535D82"/>
    <w:rsid w:val="00536173"/>
    <w:rsid w:val="0054030E"/>
    <w:rsid w:val="00541509"/>
    <w:rsid w:val="00541D2F"/>
    <w:rsid w:val="0054221B"/>
    <w:rsid w:val="00542B8A"/>
    <w:rsid w:val="00542E96"/>
    <w:rsid w:val="0054301D"/>
    <w:rsid w:val="00543239"/>
    <w:rsid w:val="00543D66"/>
    <w:rsid w:val="00544FFC"/>
    <w:rsid w:val="0054516A"/>
    <w:rsid w:val="00545FD1"/>
    <w:rsid w:val="00546090"/>
    <w:rsid w:val="005501EE"/>
    <w:rsid w:val="00550940"/>
    <w:rsid w:val="0055296E"/>
    <w:rsid w:val="00552AB6"/>
    <w:rsid w:val="00552E58"/>
    <w:rsid w:val="00552FCB"/>
    <w:rsid w:val="0055305C"/>
    <w:rsid w:val="00553E87"/>
    <w:rsid w:val="005547BA"/>
    <w:rsid w:val="00554B2B"/>
    <w:rsid w:val="0055554C"/>
    <w:rsid w:val="00557043"/>
    <w:rsid w:val="00561238"/>
    <w:rsid w:val="0056220F"/>
    <w:rsid w:val="00562555"/>
    <w:rsid w:val="0056343E"/>
    <w:rsid w:val="0056358C"/>
    <w:rsid w:val="00563F2D"/>
    <w:rsid w:val="005657AA"/>
    <w:rsid w:val="00565949"/>
    <w:rsid w:val="005665A2"/>
    <w:rsid w:val="005669A5"/>
    <w:rsid w:val="00566E12"/>
    <w:rsid w:val="00566E82"/>
    <w:rsid w:val="00567F7E"/>
    <w:rsid w:val="00570625"/>
    <w:rsid w:val="00570F0C"/>
    <w:rsid w:val="00571317"/>
    <w:rsid w:val="00571777"/>
    <w:rsid w:val="00571D1D"/>
    <w:rsid w:val="00571DB4"/>
    <w:rsid w:val="00572368"/>
    <w:rsid w:val="005729E9"/>
    <w:rsid w:val="00575241"/>
    <w:rsid w:val="00575E4C"/>
    <w:rsid w:val="005772A2"/>
    <w:rsid w:val="00577EF6"/>
    <w:rsid w:val="00580679"/>
    <w:rsid w:val="00581C1B"/>
    <w:rsid w:val="0058204D"/>
    <w:rsid w:val="0058325D"/>
    <w:rsid w:val="005837C7"/>
    <w:rsid w:val="00583B58"/>
    <w:rsid w:val="00583B62"/>
    <w:rsid w:val="005863C6"/>
    <w:rsid w:val="0058688A"/>
    <w:rsid w:val="005870D5"/>
    <w:rsid w:val="005875E5"/>
    <w:rsid w:val="00587673"/>
    <w:rsid w:val="00590434"/>
    <w:rsid w:val="00591817"/>
    <w:rsid w:val="00591840"/>
    <w:rsid w:val="00592248"/>
    <w:rsid w:val="00592B51"/>
    <w:rsid w:val="00592CEF"/>
    <w:rsid w:val="00593256"/>
    <w:rsid w:val="00594AA6"/>
    <w:rsid w:val="00594BB9"/>
    <w:rsid w:val="00595D64"/>
    <w:rsid w:val="005963FC"/>
    <w:rsid w:val="00596466"/>
    <w:rsid w:val="00597544"/>
    <w:rsid w:val="00597995"/>
    <w:rsid w:val="00597CB4"/>
    <w:rsid w:val="00597E7E"/>
    <w:rsid w:val="005A0B37"/>
    <w:rsid w:val="005A22DD"/>
    <w:rsid w:val="005A2C40"/>
    <w:rsid w:val="005A3022"/>
    <w:rsid w:val="005A3F37"/>
    <w:rsid w:val="005A4FF6"/>
    <w:rsid w:val="005A51ED"/>
    <w:rsid w:val="005A6731"/>
    <w:rsid w:val="005A7196"/>
    <w:rsid w:val="005B0C5C"/>
    <w:rsid w:val="005B103F"/>
    <w:rsid w:val="005B11FE"/>
    <w:rsid w:val="005B120D"/>
    <w:rsid w:val="005B1D26"/>
    <w:rsid w:val="005B2582"/>
    <w:rsid w:val="005B2A40"/>
    <w:rsid w:val="005B3B7C"/>
    <w:rsid w:val="005B469F"/>
    <w:rsid w:val="005B498D"/>
    <w:rsid w:val="005B4B07"/>
    <w:rsid w:val="005B524F"/>
    <w:rsid w:val="005B5E5E"/>
    <w:rsid w:val="005B6001"/>
    <w:rsid w:val="005B691A"/>
    <w:rsid w:val="005B7185"/>
    <w:rsid w:val="005B730F"/>
    <w:rsid w:val="005B7B6E"/>
    <w:rsid w:val="005C3DB4"/>
    <w:rsid w:val="005C4C18"/>
    <w:rsid w:val="005C590B"/>
    <w:rsid w:val="005C77A1"/>
    <w:rsid w:val="005D154D"/>
    <w:rsid w:val="005D16CD"/>
    <w:rsid w:val="005D190C"/>
    <w:rsid w:val="005D19CE"/>
    <w:rsid w:val="005D1CA7"/>
    <w:rsid w:val="005D2E12"/>
    <w:rsid w:val="005D304D"/>
    <w:rsid w:val="005D4725"/>
    <w:rsid w:val="005D577C"/>
    <w:rsid w:val="005D5B4D"/>
    <w:rsid w:val="005D5CB6"/>
    <w:rsid w:val="005D5F70"/>
    <w:rsid w:val="005D61D3"/>
    <w:rsid w:val="005D65AB"/>
    <w:rsid w:val="005D695E"/>
    <w:rsid w:val="005D7331"/>
    <w:rsid w:val="005D7A9E"/>
    <w:rsid w:val="005E04B6"/>
    <w:rsid w:val="005E09FC"/>
    <w:rsid w:val="005E18AD"/>
    <w:rsid w:val="005E1B78"/>
    <w:rsid w:val="005E1E00"/>
    <w:rsid w:val="005E299F"/>
    <w:rsid w:val="005E37B7"/>
    <w:rsid w:val="005E527F"/>
    <w:rsid w:val="005E540F"/>
    <w:rsid w:val="005E5A73"/>
    <w:rsid w:val="005E5AF5"/>
    <w:rsid w:val="005E6089"/>
    <w:rsid w:val="005F013E"/>
    <w:rsid w:val="005F04BD"/>
    <w:rsid w:val="005F0F15"/>
    <w:rsid w:val="005F282B"/>
    <w:rsid w:val="005F2943"/>
    <w:rsid w:val="005F4877"/>
    <w:rsid w:val="005F5D2E"/>
    <w:rsid w:val="005F6287"/>
    <w:rsid w:val="005F6C18"/>
    <w:rsid w:val="005F7A35"/>
    <w:rsid w:val="006006A0"/>
    <w:rsid w:val="00600E6D"/>
    <w:rsid w:val="0060125E"/>
    <w:rsid w:val="00601928"/>
    <w:rsid w:val="006022EC"/>
    <w:rsid w:val="00602696"/>
    <w:rsid w:val="0060317B"/>
    <w:rsid w:val="0060410D"/>
    <w:rsid w:val="006042F1"/>
    <w:rsid w:val="006073A1"/>
    <w:rsid w:val="0061036A"/>
    <w:rsid w:val="006106AC"/>
    <w:rsid w:val="0061104E"/>
    <w:rsid w:val="00611217"/>
    <w:rsid w:val="00612C7B"/>
    <w:rsid w:val="00612D6B"/>
    <w:rsid w:val="006149FB"/>
    <w:rsid w:val="00615868"/>
    <w:rsid w:val="00615DE2"/>
    <w:rsid w:val="00616157"/>
    <w:rsid w:val="006162D6"/>
    <w:rsid w:val="00620F19"/>
    <w:rsid w:val="00623656"/>
    <w:rsid w:val="0062453A"/>
    <w:rsid w:val="006249CA"/>
    <w:rsid w:val="00626C96"/>
    <w:rsid w:val="00627594"/>
    <w:rsid w:val="00630EE5"/>
    <w:rsid w:val="0063204E"/>
    <w:rsid w:val="0063226C"/>
    <w:rsid w:val="006333A2"/>
    <w:rsid w:val="00633445"/>
    <w:rsid w:val="006352B4"/>
    <w:rsid w:val="00636E34"/>
    <w:rsid w:val="006410E5"/>
    <w:rsid w:val="0064160E"/>
    <w:rsid w:val="00641A1B"/>
    <w:rsid w:val="0064201E"/>
    <w:rsid w:val="00642756"/>
    <w:rsid w:val="00642B3E"/>
    <w:rsid w:val="00642CAB"/>
    <w:rsid w:val="00643725"/>
    <w:rsid w:val="00643755"/>
    <w:rsid w:val="006441C4"/>
    <w:rsid w:val="00645031"/>
    <w:rsid w:val="00645D45"/>
    <w:rsid w:val="006476D2"/>
    <w:rsid w:val="00647C1B"/>
    <w:rsid w:val="00651C87"/>
    <w:rsid w:val="00653AEC"/>
    <w:rsid w:val="00653E20"/>
    <w:rsid w:val="00654B48"/>
    <w:rsid w:val="00654D7E"/>
    <w:rsid w:val="00656089"/>
    <w:rsid w:val="00657243"/>
    <w:rsid w:val="00657622"/>
    <w:rsid w:val="00657639"/>
    <w:rsid w:val="0065767F"/>
    <w:rsid w:val="00657A9A"/>
    <w:rsid w:val="00657D7E"/>
    <w:rsid w:val="006600EB"/>
    <w:rsid w:val="00663C26"/>
    <w:rsid w:val="006644ED"/>
    <w:rsid w:val="00664E79"/>
    <w:rsid w:val="00665EDC"/>
    <w:rsid w:val="0066664B"/>
    <w:rsid w:val="00666BB1"/>
    <w:rsid w:val="00667111"/>
    <w:rsid w:val="006706E6"/>
    <w:rsid w:val="0067072D"/>
    <w:rsid w:val="00670D08"/>
    <w:rsid w:val="00672110"/>
    <w:rsid w:val="00673663"/>
    <w:rsid w:val="006745FA"/>
    <w:rsid w:val="006755F3"/>
    <w:rsid w:val="00676044"/>
    <w:rsid w:val="00676AD0"/>
    <w:rsid w:val="00677380"/>
    <w:rsid w:val="006775CD"/>
    <w:rsid w:val="00680A90"/>
    <w:rsid w:val="0068195A"/>
    <w:rsid w:val="00682203"/>
    <w:rsid w:val="006832EB"/>
    <w:rsid w:val="00683626"/>
    <w:rsid w:val="00683B85"/>
    <w:rsid w:val="00685F85"/>
    <w:rsid w:val="006913B7"/>
    <w:rsid w:val="006916F6"/>
    <w:rsid w:val="00691D2A"/>
    <w:rsid w:val="00692F62"/>
    <w:rsid w:val="006933A0"/>
    <w:rsid w:val="0069492E"/>
    <w:rsid w:val="00694C99"/>
    <w:rsid w:val="006958F9"/>
    <w:rsid w:val="0069660A"/>
    <w:rsid w:val="00697C14"/>
    <w:rsid w:val="00697F08"/>
    <w:rsid w:val="006A13F6"/>
    <w:rsid w:val="006A179D"/>
    <w:rsid w:val="006A220B"/>
    <w:rsid w:val="006A23A8"/>
    <w:rsid w:val="006B0464"/>
    <w:rsid w:val="006B046D"/>
    <w:rsid w:val="006B1303"/>
    <w:rsid w:val="006B1FDC"/>
    <w:rsid w:val="006B2590"/>
    <w:rsid w:val="006B2DCF"/>
    <w:rsid w:val="006B36F6"/>
    <w:rsid w:val="006B381B"/>
    <w:rsid w:val="006B4085"/>
    <w:rsid w:val="006B45C0"/>
    <w:rsid w:val="006B4E59"/>
    <w:rsid w:val="006B5027"/>
    <w:rsid w:val="006B5CF1"/>
    <w:rsid w:val="006B64D0"/>
    <w:rsid w:val="006B6859"/>
    <w:rsid w:val="006B687F"/>
    <w:rsid w:val="006B7FE4"/>
    <w:rsid w:val="006C024F"/>
    <w:rsid w:val="006C06F4"/>
    <w:rsid w:val="006C1D2A"/>
    <w:rsid w:val="006C2142"/>
    <w:rsid w:val="006C360A"/>
    <w:rsid w:val="006C3824"/>
    <w:rsid w:val="006C46D7"/>
    <w:rsid w:val="006C4805"/>
    <w:rsid w:val="006C6B63"/>
    <w:rsid w:val="006C6C66"/>
    <w:rsid w:val="006C7794"/>
    <w:rsid w:val="006D0FB3"/>
    <w:rsid w:val="006D2D31"/>
    <w:rsid w:val="006D301D"/>
    <w:rsid w:val="006D4540"/>
    <w:rsid w:val="006D5195"/>
    <w:rsid w:val="006D51D1"/>
    <w:rsid w:val="006D642A"/>
    <w:rsid w:val="006D70CD"/>
    <w:rsid w:val="006D7D63"/>
    <w:rsid w:val="006E00AC"/>
    <w:rsid w:val="006E00EE"/>
    <w:rsid w:val="006E1DA2"/>
    <w:rsid w:val="006E215D"/>
    <w:rsid w:val="006E2964"/>
    <w:rsid w:val="006E3124"/>
    <w:rsid w:val="006E3311"/>
    <w:rsid w:val="006E431D"/>
    <w:rsid w:val="006E45BB"/>
    <w:rsid w:val="006E54AE"/>
    <w:rsid w:val="006E6E08"/>
    <w:rsid w:val="006F18B3"/>
    <w:rsid w:val="006F2AB3"/>
    <w:rsid w:val="006F35F2"/>
    <w:rsid w:val="006F408D"/>
    <w:rsid w:val="006F41E6"/>
    <w:rsid w:val="006F4ACD"/>
    <w:rsid w:val="006F61CD"/>
    <w:rsid w:val="006F7BE2"/>
    <w:rsid w:val="00700825"/>
    <w:rsid w:val="00703140"/>
    <w:rsid w:val="007039C8"/>
    <w:rsid w:val="00704197"/>
    <w:rsid w:val="00705724"/>
    <w:rsid w:val="00705A6B"/>
    <w:rsid w:val="00705CBD"/>
    <w:rsid w:val="00706016"/>
    <w:rsid w:val="007060F7"/>
    <w:rsid w:val="00707276"/>
    <w:rsid w:val="0070756A"/>
    <w:rsid w:val="00707BD3"/>
    <w:rsid w:val="00712158"/>
    <w:rsid w:val="00713E7A"/>
    <w:rsid w:val="007144FB"/>
    <w:rsid w:val="00714F58"/>
    <w:rsid w:val="00715393"/>
    <w:rsid w:val="007161BE"/>
    <w:rsid w:val="00717E0D"/>
    <w:rsid w:val="007203C8"/>
    <w:rsid w:val="00721132"/>
    <w:rsid w:val="0072161D"/>
    <w:rsid w:val="0072166F"/>
    <w:rsid w:val="007218F4"/>
    <w:rsid w:val="00723180"/>
    <w:rsid w:val="00723820"/>
    <w:rsid w:val="00724E55"/>
    <w:rsid w:val="0072748E"/>
    <w:rsid w:val="00730690"/>
    <w:rsid w:val="00731510"/>
    <w:rsid w:val="0073227E"/>
    <w:rsid w:val="00732614"/>
    <w:rsid w:val="00732627"/>
    <w:rsid w:val="00733546"/>
    <w:rsid w:val="0073398E"/>
    <w:rsid w:val="00733B69"/>
    <w:rsid w:val="0073448B"/>
    <w:rsid w:val="007344F2"/>
    <w:rsid w:val="0073478B"/>
    <w:rsid w:val="0073554C"/>
    <w:rsid w:val="00736217"/>
    <w:rsid w:val="00736888"/>
    <w:rsid w:val="00736F13"/>
    <w:rsid w:val="00740025"/>
    <w:rsid w:val="00742101"/>
    <w:rsid w:val="0074386F"/>
    <w:rsid w:val="00743AF8"/>
    <w:rsid w:val="00743D16"/>
    <w:rsid w:val="00744142"/>
    <w:rsid w:val="0074486E"/>
    <w:rsid w:val="007448AA"/>
    <w:rsid w:val="00744941"/>
    <w:rsid w:val="00744EFD"/>
    <w:rsid w:val="0074544D"/>
    <w:rsid w:val="00745AC4"/>
    <w:rsid w:val="00745F95"/>
    <w:rsid w:val="00746B46"/>
    <w:rsid w:val="0074789D"/>
    <w:rsid w:val="00747E12"/>
    <w:rsid w:val="007501A0"/>
    <w:rsid w:val="00750A2B"/>
    <w:rsid w:val="00751342"/>
    <w:rsid w:val="007518EB"/>
    <w:rsid w:val="00752295"/>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BCF"/>
    <w:rsid w:val="00762E39"/>
    <w:rsid w:val="00763962"/>
    <w:rsid w:val="00763A84"/>
    <w:rsid w:val="00763AC8"/>
    <w:rsid w:val="00763BE3"/>
    <w:rsid w:val="007653FB"/>
    <w:rsid w:val="007654DE"/>
    <w:rsid w:val="00765AD1"/>
    <w:rsid w:val="00765DCD"/>
    <w:rsid w:val="0076648F"/>
    <w:rsid w:val="00766BD4"/>
    <w:rsid w:val="00766D9F"/>
    <w:rsid w:val="00771847"/>
    <w:rsid w:val="00771BE7"/>
    <w:rsid w:val="00771CD7"/>
    <w:rsid w:val="00772793"/>
    <w:rsid w:val="0077327E"/>
    <w:rsid w:val="00773EEE"/>
    <w:rsid w:val="00774266"/>
    <w:rsid w:val="00774C8C"/>
    <w:rsid w:val="00774D8E"/>
    <w:rsid w:val="00775762"/>
    <w:rsid w:val="00775A0B"/>
    <w:rsid w:val="00775DA7"/>
    <w:rsid w:val="00776552"/>
    <w:rsid w:val="00782143"/>
    <w:rsid w:val="007822B1"/>
    <w:rsid w:val="00782BF8"/>
    <w:rsid w:val="007834D2"/>
    <w:rsid w:val="007836E4"/>
    <w:rsid w:val="00783A88"/>
    <w:rsid w:val="00783F58"/>
    <w:rsid w:val="00783F76"/>
    <w:rsid w:val="00784E55"/>
    <w:rsid w:val="00785E49"/>
    <w:rsid w:val="00785F9F"/>
    <w:rsid w:val="00786EF2"/>
    <w:rsid w:val="007877B9"/>
    <w:rsid w:val="00790B38"/>
    <w:rsid w:val="007915B4"/>
    <w:rsid w:val="00791754"/>
    <w:rsid w:val="00792417"/>
    <w:rsid w:val="007946FA"/>
    <w:rsid w:val="0079581F"/>
    <w:rsid w:val="007959F8"/>
    <w:rsid w:val="00795F35"/>
    <w:rsid w:val="0079600E"/>
    <w:rsid w:val="007A06D9"/>
    <w:rsid w:val="007A0C1F"/>
    <w:rsid w:val="007A1104"/>
    <w:rsid w:val="007A1359"/>
    <w:rsid w:val="007A1D64"/>
    <w:rsid w:val="007A205E"/>
    <w:rsid w:val="007A3216"/>
    <w:rsid w:val="007A5313"/>
    <w:rsid w:val="007A53B4"/>
    <w:rsid w:val="007A5A82"/>
    <w:rsid w:val="007A5D5C"/>
    <w:rsid w:val="007A5F5A"/>
    <w:rsid w:val="007A675D"/>
    <w:rsid w:val="007A6CD3"/>
    <w:rsid w:val="007A72F0"/>
    <w:rsid w:val="007A77E3"/>
    <w:rsid w:val="007B071B"/>
    <w:rsid w:val="007B084F"/>
    <w:rsid w:val="007B14E3"/>
    <w:rsid w:val="007B3474"/>
    <w:rsid w:val="007B492C"/>
    <w:rsid w:val="007B54B8"/>
    <w:rsid w:val="007B5BF1"/>
    <w:rsid w:val="007B5DF8"/>
    <w:rsid w:val="007B6610"/>
    <w:rsid w:val="007B7064"/>
    <w:rsid w:val="007B7588"/>
    <w:rsid w:val="007B7882"/>
    <w:rsid w:val="007B7CE2"/>
    <w:rsid w:val="007C0E88"/>
    <w:rsid w:val="007C1046"/>
    <w:rsid w:val="007C125B"/>
    <w:rsid w:val="007C197E"/>
    <w:rsid w:val="007C277C"/>
    <w:rsid w:val="007C2AD4"/>
    <w:rsid w:val="007C2B74"/>
    <w:rsid w:val="007C3898"/>
    <w:rsid w:val="007C3907"/>
    <w:rsid w:val="007C427E"/>
    <w:rsid w:val="007C4332"/>
    <w:rsid w:val="007C43A3"/>
    <w:rsid w:val="007C501F"/>
    <w:rsid w:val="007C57C3"/>
    <w:rsid w:val="007C5FDF"/>
    <w:rsid w:val="007C61B4"/>
    <w:rsid w:val="007C63D3"/>
    <w:rsid w:val="007C6838"/>
    <w:rsid w:val="007C6CDD"/>
    <w:rsid w:val="007C73AF"/>
    <w:rsid w:val="007C776D"/>
    <w:rsid w:val="007D003B"/>
    <w:rsid w:val="007D1D9B"/>
    <w:rsid w:val="007D245E"/>
    <w:rsid w:val="007D371D"/>
    <w:rsid w:val="007D4AF2"/>
    <w:rsid w:val="007D4BEB"/>
    <w:rsid w:val="007D5877"/>
    <w:rsid w:val="007D64DA"/>
    <w:rsid w:val="007D73E7"/>
    <w:rsid w:val="007E1A25"/>
    <w:rsid w:val="007E23AD"/>
    <w:rsid w:val="007E2A15"/>
    <w:rsid w:val="007E2F65"/>
    <w:rsid w:val="007E32FA"/>
    <w:rsid w:val="007E3CEC"/>
    <w:rsid w:val="007E4036"/>
    <w:rsid w:val="007E440A"/>
    <w:rsid w:val="007E48EC"/>
    <w:rsid w:val="007E48EE"/>
    <w:rsid w:val="007E6059"/>
    <w:rsid w:val="007E68B0"/>
    <w:rsid w:val="007F068B"/>
    <w:rsid w:val="007F0A25"/>
    <w:rsid w:val="007F2A8E"/>
    <w:rsid w:val="007F32DE"/>
    <w:rsid w:val="007F3621"/>
    <w:rsid w:val="007F3E38"/>
    <w:rsid w:val="007F49B1"/>
    <w:rsid w:val="007F5538"/>
    <w:rsid w:val="007F5BE5"/>
    <w:rsid w:val="007F5D96"/>
    <w:rsid w:val="007F6052"/>
    <w:rsid w:val="007F7157"/>
    <w:rsid w:val="007F74C2"/>
    <w:rsid w:val="007F75BD"/>
    <w:rsid w:val="007F78EA"/>
    <w:rsid w:val="007F7F97"/>
    <w:rsid w:val="007F7FC2"/>
    <w:rsid w:val="0080029B"/>
    <w:rsid w:val="00800EB0"/>
    <w:rsid w:val="00802EF4"/>
    <w:rsid w:val="00805B5A"/>
    <w:rsid w:val="00806C02"/>
    <w:rsid w:val="00806ED3"/>
    <w:rsid w:val="008104A6"/>
    <w:rsid w:val="00811844"/>
    <w:rsid w:val="00811950"/>
    <w:rsid w:val="008138CD"/>
    <w:rsid w:val="00814AF0"/>
    <w:rsid w:val="00814C43"/>
    <w:rsid w:val="00815571"/>
    <w:rsid w:val="00815601"/>
    <w:rsid w:val="00816AE4"/>
    <w:rsid w:val="00817EBF"/>
    <w:rsid w:val="008202B0"/>
    <w:rsid w:val="008205DF"/>
    <w:rsid w:val="00820982"/>
    <w:rsid w:val="008209BF"/>
    <w:rsid w:val="00820CF6"/>
    <w:rsid w:val="00820CF8"/>
    <w:rsid w:val="00820E32"/>
    <w:rsid w:val="0082297B"/>
    <w:rsid w:val="00823BBF"/>
    <w:rsid w:val="0082437C"/>
    <w:rsid w:val="0082472B"/>
    <w:rsid w:val="00826271"/>
    <w:rsid w:val="0082650C"/>
    <w:rsid w:val="00826913"/>
    <w:rsid w:val="0082699C"/>
    <w:rsid w:val="00827C37"/>
    <w:rsid w:val="00830826"/>
    <w:rsid w:val="00831349"/>
    <w:rsid w:val="008320D1"/>
    <w:rsid w:val="0083291D"/>
    <w:rsid w:val="00832FBC"/>
    <w:rsid w:val="00834055"/>
    <w:rsid w:val="00834754"/>
    <w:rsid w:val="00835099"/>
    <w:rsid w:val="00835EBE"/>
    <w:rsid w:val="0083675E"/>
    <w:rsid w:val="008367C9"/>
    <w:rsid w:val="008369FC"/>
    <w:rsid w:val="0084052D"/>
    <w:rsid w:val="00840625"/>
    <w:rsid w:val="008420D9"/>
    <w:rsid w:val="00842FDB"/>
    <w:rsid w:val="008441FC"/>
    <w:rsid w:val="00844C86"/>
    <w:rsid w:val="008451C7"/>
    <w:rsid w:val="008453D0"/>
    <w:rsid w:val="00845F4E"/>
    <w:rsid w:val="00846170"/>
    <w:rsid w:val="00846174"/>
    <w:rsid w:val="008464ED"/>
    <w:rsid w:val="008467E8"/>
    <w:rsid w:val="00847873"/>
    <w:rsid w:val="00847FA5"/>
    <w:rsid w:val="0085043E"/>
    <w:rsid w:val="00850739"/>
    <w:rsid w:val="00851194"/>
    <w:rsid w:val="00851FBD"/>
    <w:rsid w:val="00853A4F"/>
    <w:rsid w:val="00853DA2"/>
    <w:rsid w:val="00854722"/>
    <w:rsid w:val="0085494E"/>
    <w:rsid w:val="00855271"/>
    <w:rsid w:val="008562B5"/>
    <w:rsid w:val="008565A1"/>
    <w:rsid w:val="00856C2F"/>
    <w:rsid w:val="00857194"/>
    <w:rsid w:val="0086162F"/>
    <w:rsid w:val="008617FE"/>
    <w:rsid w:val="00863692"/>
    <w:rsid w:val="00864492"/>
    <w:rsid w:val="0086528B"/>
    <w:rsid w:val="00866645"/>
    <w:rsid w:val="00866AF2"/>
    <w:rsid w:val="0086787D"/>
    <w:rsid w:val="00867940"/>
    <w:rsid w:val="00867FD3"/>
    <w:rsid w:val="008701B0"/>
    <w:rsid w:val="0087040C"/>
    <w:rsid w:val="00870C92"/>
    <w:rsid w:val="00870E3B"/>
    <w:rsid w:val="008710EE"/>
    <w:rsid w:val="008711F2"/>
    <w:rsid w:val="0087144D"/>
    <w:rsid w:val="00871532"/>
    <w:rsid w:val="008719A2"/>
    <w:rsid w:val="00872688"/>
    <w:rsid w:val="008730CD"/>
    <w:rsid w:val="00873AA2"/>
    <w:rsid w:val="00876237"/>
    <w:rsid w:val="008767D2"/>
    <w:rsid w:val="00876BE1"/>
    <w:rsid w:val="00877641"/>
    <w:rsid w:val="00877841"/>
    <w:rsid w:val="0088165A"/>
    <w:rsid w:val="00881BAC"/>
    <w:rsid w:val="00881EB5"/>
    <w:rsid w:val="00882389"/>
    <w:rsid w:val="008832C7"/>
    <w:rsid w:val="008837A9"/>
    <w:rsid w:val="00883866"/>
    <w:rsid w:val="0088406F"/>
    <w:rsid w:val="0088425B"/>
    <w:rsid w:val="00885000"/>
    <w:rsid w:val="008856C6"/>
    <w:rsid w:val="00887B5C"/>
    <w:rsid w:val="0089025D"/>
    <w:rsid w:val="008902BD"/>
    <w:rsid w:val="00890D27"/>
    <w:rsid w:val="00891D8A"/>
    <w:rsid w:val="00891F6C"/>
    <w:rsid w:val="008936C7"/>
    <w:rsid w:val="0089606D"/>
    <w:rsid w:val="00896BF6"/>
    <w:rsid w:val="008A0482"/>
    <w:rsid w:val="008A20D2"/>
    <w:rsid w:val="008A4441"/>
    <w:rsid w:val="008A46D6"/>
    <w:rsid w:val="008A5DA5"/>
    <w:rsid w:val="008A717D"/>
    <w:rsid w:val="008B03C0"/>
    <w:rsid w:val="008B2B74"/>
    <w:rsid w:val="008B363D"/>
    <w:rsid w:val="008B4465"/>
    <w:rsid w:val="008B48CA"/>
    <w:rsid w:val="008B5EB1"/>
    <w:rsid w:val="008B67AB"/>
    <w:rsid w:val="008B6E3D"/>
    <w:rsid w:val="008B7386"/>
    <w:rsid w:val="008B7493"/>
    <w:rsid w:val="008C01C1"/>
    <w:rsid w:val="008C024E"/>
    <w:rsid w:val="008C03E0"/>
    <w:rsid w:val="008C105F"/>
    <w:rsid w:val="008C15A0"/>
    <w:rsid w:val="008C205D"/>
    <w:rsid w:val="008C295E"/>
    <w:rsid w:val="008C2A2A"/>
    <w:rsid w:val="008C2FDC"/>
    <w:rsid w:val="008C36ED"/>
    <w:rsid w:val="008C3F88"/>
    <w:rsid w:val="008C48A4"/>
    <w:rsid w:val="008C5878"/>
    <w:rsid w:val="008C5BF9"/>
    <w:rsid w:val="008C63EA"/>
    <w:rsid w:val="008C717A"/>
    <w:rsid w:val="008D0555"/>
    <w:rsid w:val="008D0C55"/>
    <w:rsid w:val="008D1118"/>
    <w:rsid w:val="008D17DE"/>
    <w:rsid w:val="008D1806"/>
    <w:rsid w:val="008D1835"/>
    <w:rsid w:val="008D2230"/>
    <w:rsid w:val="008D239B"/>
    <w:rsid w:val="008D2DD9"/>
    <w:rsid w:val="008D34C8"/>
    <w:rsid w:val="008D38E3"/>
    <w:rsid w:val="008D4D8D"/>
    <w:rsid w:val="008D512B"/>
    <w:rsid w:val="008D5314"/>
    <w:rsid w:val="008D5D00"/>
    <w:rsid w:val="008D6510"/>
    <w:rsid w:val="008D66EC"/>
    <w:rsid w:val="008D7468"/>
    <w:rsid w:val="008E0A46"/>
    <w:rsid w:val="008E1F42"/>
    <w:rsid w:val="008E2991"/>
    <w:rsid w:val="008E29F3"/>
    <w:rsid w:val="008E317B"/>
    <w:rsid w:val="008E3408"/>
    <w:rsid w:val="008E4822"/>
    <w:rsid w:val="008E6C4E"/>
    <w:rsid w:val="008E6E22"/>
    <w:rsid w:val="008E76DE"/>
    <w:rsid w:val="008F010A"/>
    <w:rsid w:val="008F01D0"/>
    <w:rsid w:val="008F085C"/>
    <w:rsid w:val="008F0ABC"/>
    <w:rsid w:val="008F0C07"/>
    <w:rsid w:val="008F0CC0"/>
    <w:rsid w:val="008F15DA"/>
    <w:rsid w:val="008F196A"/>
    <w:rsid w:val="008F20E0"/>
    <w:rsid w:val="008F24DB"/>
    <w:rsid w:val="008F494C"/>
    <w:rsid w:val="008F4B1B"/>
    <w:rsid w:val="008F53CD"/>
    <w:rsid w:val="008F56A0"/>
    <w:rsid w:val="008F5D72"/>
    <w:rsid w:val="008F6BDA"/>
    <w:rsid w:val="008F73EA"/>
    <w:rsid w:val="00900098"/>
    <w:rsid w:val="009005C1"/>
    <w:rsid w:val="00901531"/>
    <w:rsid w:val="00902298"/>
    <w:rsid w:val="00903D1A"/>
    <w:rsid w:val="00904B28"/>
    <w:rsid w:val="00905C94"/>
    <w:rsid w:val="00905EB5"/>
    <w:rsid w:val="009078D8"/>
    <w:rsid w:val="009109D3"/>
    <w:rsid w:val="00911455"/>
    <w:rsid w:val="00911624"/>
    <w:rsid w:val="009133BA"/>
    <w:rsid w:val="009136B1"/>
    <w:rsid w:val="00913B90"/>
    <w:rsid w:val="009150AF"/>
    <w:rsid w:val="00915B42"/>
    <w:rsid w:val="00915E91"/>
    <w:rsid w:val="00917A24"/>
    <w:rsid w:val="00917C2D"/>
    <w:rsid w:val="00917DEA"/>
    <w:rsid w:val="009200FC"/>
    <w:rsid w:val="009203DD"/>
    <w:rsid w:val="0092450A"/>
    <w:rsid w:val="0092483D"/>
    <w:rsid w:val="0092507C"/>
    <w:rsid w:val="00925BF8"/>
    <w:rsid w:val="00927B0C"/>
    <w:rsid w:val="00931137"/>
    <w:rsid w:val="00931A3D"/>
    <w:rsid w:val="00931BBD"/>
    <w:rsid w:val="0093216F"/>
    <w:rsid w:val="00932375"/>
    <w:rsid w:val="0093284F"/>
    <w:rsid w:val="00932B98"/>
    <w:rsid w:val="00934841"/>
    <w:rsid w:val="00934950"/>
    <w:rsid w:val="00935B95"/>
    <w:rsid w:val="00935ED4"/>
    <w:rsid w:val="00936085"/>
    <w:rsid w:val="00936908"/>
    <w:rsid w:val="009378C0"/>
    <w:rsid w:val="00937F03"/>
    <w:rsid w:val="00940A1E"/>
    <w:rsid w:val="00941B1F"/>
    <w:rsid w:val="00941C23"/>
    <w:rsid w:val="00942487"/>
    <w:rsid w:val="00942E25"/>
    <w:rsid w:val="00942F2F"/>
    <w:rsid w:val="009459CD"/>
    <w:rsid w:val="009473E5"/>
    <w:rsid w:val="009476A3"/>
    <w:rsid w:val="00947943"/>
    <w:rsid w:val="00947B5B"/>
    <w:rsid w:val="00947C96"/>
    <w:rsid w:val="0095017E"/>
    <w:rsid w:val="009509BD"/>
    <w:rsid w:val="00950C24"/>
    <w:rsid w:val="00952A6B"/>
    <w:rsid w:val="00952E84"/>
    <w:rsid w:val="009530EB"/>
    <w:rsid w:val="00955060"/>
    <w:rsid w:val="0095546B"/>
    <w:rsid w:val="00955EE0"/>
    <w:rsid w:val="009560CD"/>
    <w:rsid w:val="009566C1"/>
    <w:rsid w:val="0095671E"/>
    <w:rsid w:val="0095677C"/>
    <w:rsid w:val="00957CFD"/>
    <w:rsid w:val="00961297"/>
    <w:rsid w:val="00961821"/>
    <w:rsid w:val="00961DCA"/>
    <w:rsid w:val="00962AD7"/>
    <w:rsid w:val="00962E68"/>
    <w:rsid w:val="00963A89"/>
    <w:rsid w:val="009650BD"/>
    <w:rsid w:val="00965AD5"/>
    <w:rsid w:val="00965D3A"/>
    <w:rsid w:val="00965F8C"/>
    <w:rsid w:val="0096654D"/>
    <w:rsid w:val="00967FDC"/>
    <w:rsid w:val="009709A7"/>
    <w:rsid w:val="00971712"/>
    <w:rsid w:val="0097276A"/>
    <w:rsid w:val="009732CA"/>
    <w:rsid w:val="00974170"/>
    <w:rsid w:val="00974D40"/>
    <w:rsid w:val="0097583A"/>
    <w:rsid w:val="0097651D"/>
    <w:rsid w:val="00977C3B"/>
    <w:rsid w:val="00977D8B"/>
    <w:rsid w:val="0098032A"/>
    <w:rsid w:val="0098180F"/>
    <w:rsid w:val="00982C27"/>
    <w:rsid w:val="00983338"/>
    <w:rsid w:val="00983A13"/>
    <w:rsid w:val="00985FFF"/>
    <w:rsid w:val="009863CC"/>
    <w:rsid w:val="00986740"/>
    <w:rsid w:val="00986904"/>
    <w:rsid w:val="00987E4D"/>
    <w:rsid w:val="00990983"/>
    <w:rsid w:val="00991026"/>
    <w:rsid w:val="00991236"/>
    <w:rsid w:val="00993A60"/>
    <w:rsid w:val="00993C4E"/>
    <w:rsid w:val="00993D39"/>
    <w:rsid w:val="00993FE1"/>
    <w:rsid w:val="00994B99"/>
    <w:rsid w:val="00994C9F"/>
    <w:rsid w:val="009965B5"/>
    <w:rsid w:val="00997129"/>
    <w:rsid w:val="00997C65"/>
    <w:rsid w:val="009A09FC"/>
    <w:rsid w:val="009A1951"/>
    <w:rsid w:val="009A1A7A"/>
    <w:rsid w:val="009A264C"/>
    <w:rsid w:val="009A2792"/>
    <w:rsid w:val="009A2809"/>
    <w:rsid w:val="009A2945"/>
    <w:rsid w:val="009A31FF"/>
    <w:rsid w:val="009A336E"/>
    <w:rsid w:val="009A345A"/>
    <w:rsid w:val="009A4F10"/>
    <w:rsid w:val="009A612E"/>
    <w:rsid w:val="009A7586"/>
    <w:rsid w:val="009B1018"/>
    <w:rsid w:val="009B17FA"/>
    <w:rsid w:val="009B1CBF"/>
    <w:rsid w:val="009B289B"/>
    <w:rsid w:val="009B2EA5"/>
    <w:rsid w:val="009B39DC"/>
    <w:rsid w:val="009B5E15"/>
    <w:rsid w:val="009B5F9F"/>
    <w:rsid w:val="009B5FA1"/>
    <w:rsid w:val="009B60EB"/>
    <w:rsid w:val="009B6653"/>
    <w:rsid w:val="009B6696"/>
    <w:rsid w:val="009B66EB"/>
    <w:rsid w:val="009B7415"/>
    <w:rsid w:val="009C0919"/>
    <w:rsid w:val="009C0CA9"/>
    <w:rsid w:val="009C1335"/>
    <w:rsid w:val="009C19BE"/>
    <w:rsid w:val="009C1EC0"/>
    <w:rsid w:val="009C31A2"/>
    <w:rsid w:val="009C35A1"/>
    <w:rsid w:val="009C35EB"/>
    <w:rsid w:val="009C409E"/>
    <w:rsid w:val="009C4779"/>
    <w:rsid w:val="009C6B98"/>
    <w:rsid w:val="009D1883"/>
    <w:rsid w:val="009D2AD7"/>
    <w:rsid w:val="009D439B"/>
    <w:rsid w:val="009D46C7"/>
    <w:rsid w:val="009D4A2A"/>
    <w:rsid w:val="009D6FE5"/>
    <w:rsid w:val="009E038E"/>
    <w:rsid w:val="009E0448"/>
    <w:rsid w:val="009E1313"/>
    <w:rsid w:val="009E3EFF"/>
    <w:rsid w:val="009E5033"/>
    <w:rsid w:val="009E60B3"/>
    <w:rsid w:val="009E7F10"/>
    <w:rsid w:val="009F045C"/>
    <w:rsid w:val="009F0DF8"/>
    <w:rsid w:val="009F2464"/>
    <w:rsid w:val="009F3152"/>
    <w:rsid w:val="009F3C2D"/>
    <w:rsid w:val="009F5473"/>
    <w:rsid w:val="009F6B1E"/>
    <w:rsid w:val="009F7488"/>
    <w:rsid w:val="00A01B60"/>
    <w:rsid w:val="00A0308A"/>
    <w:rsid w:val="00A03271"/>
    <w:rsid w:val="00A037C2"/>
    <w:rsid w:val="00A06586"/>
    <w:rsid w:val="00A0716F"/>
    <w:rsid w:val="00A07958"/>
    <w:rsid w:val="00A07AC3"/>
    <w:rsid w:val="00A07D82"/>
    <w:rsid w:val="00A07EA2"/>
    <w:rsid w:val="00A10966"/>
    <w:rsid w:val="00A10DBB"/>
    <w:rsid w:val="00A11DF5"/>
    <w:rsid w:val="00A13149"/>
    <w:rsid w:val="00A132C3"/>
    <w:rsid w:val="00A137D1"/>
    <w:rsid w:val="00A14110"/>
    <w:rsid w:val="00A1514D"/>
    <w:rsid w:val="00A17122"/>
    <w:rsid w:val="00A175D0"/>
    <w:rsid w:val="00A178EA"/>
    <w:rsid w:val="00A2337F"/>
    <w:rsid w:val="00A23B22"/>
    <w:rsid w:val="00A24B41"/>
    <w:rsid w:val="00A259CA"/>
    <w:rsid w:val="00A25DDC"/>
    <w:rsid w:val="00A2655E"/>
    <w:rsid w:val="00A270E6"/>
    <w:rsid w:val="00A2767F"/>
    <w:rsid w:val="00A27BF5"/>
    <w:rsid w:val="00A30E55"/>
    <w:rsid w:val="00A30FCD"/>
    <w:rsid w:val="00A310B8"/>
    <w:rsid w:val="00A319FA"/>
    <w:rsid w:val="00A31D83"/>
    <w:rsid w:val="00A321EA"/>
    <w:rsid w:val="00A3375B"/>
    <w:rsid w:val="00A3499A"/>
    <w:rsid w:val="00A34C3E"/>
    <w:rsid w:val="00A34D34"/>
    <w:rsid w:val="00A35A74"/>
    <w:rsid w:val="00A36ABE"/>
    <w:rsid w:val="00A3767C"/>
    <w:rsid w:val="00A37885"/>
    <w:rsid w:val="00A37C2D"/>
    <w:rsid w:val="00A4001C"/>
    <w:rsid w:val="00A40E52"/>
    <w:rsid w:val="00A41443"/>
    <w:rsid w:val="00A414AD"/>
    <w:rsid w:val="00A43AF3"/>
    <w:rsid w:val="00A44049"/>
    <w:rsid w:val="00A454D6"/>
    <w:rsid w:val="00A47A44"/>
    <w:rsid w:val="00A5263C"/>
    <w:rsid w:val="00A53C29"/>
    <w:rsid w:val="00A540FB"/>
    <w:rsid w:val="00A54CCB"/>
    <w:rsid w:val="00A557B1"/>
    <w:rsid w:val="00A55C6C"/>
    <w:rsid w:val="00A5636B"/>
    <w:rsid w:val="00A56B01"/>
    <w:rsid w:val="00A56E85"/>
    <w:rsid w:val="00A579C8"/>
    <w:rsid w:val="00A57AEC"/>
    <w:rsid w:val="00A624D0"/>
    <w:rsid w:val="00A63017"/>
    <w:rsid w:val="00A63DD8"/>
    <w:rsid w:val="00A64E4C"/>
    <w:rsid w:val="00A64F06"/>
    <w:rsid w:val="00A6522B"/>
    <w:rsid w:val="00A65605"/>
    <w:rsid w:val="00A65BF3"/>
    <w:rsid w:val="00A65EA9"/>
    <w:rsid w:val="00A66798"/>
    <w:rsid w:val="00A6751E"/>
    <w:rsid w:val="00A67EA0"/>
    <w:rsid w:val="00A70C5C"/>
    <w:rsid w:val="00A71059"/>
    <w:rsid w:val="00A722B8"/>
    <w:rsid w:val="00A72A6F"/>
    <w:rsid w:val="00A732C7"/>
    <w:rsid w:val="00A736FD"/>
    <w:rsid w:val="00A73DDC"/>
    <w:rsid w:val="00A7403D"/>
    <w:rsid w:val="00A74585"/>
    <w:rsid w:val="00A75B27"/>
    <w:rsid w:val="00A76603"/>
    <w:rsid w:val="00A76814"/>
    <w:rsid w:val="00A776CC"/>
    <w:rsid w:val="00A802BB"/>
    <w:rsid w:val="00A804AE"/>
    <w:rsid w:val="00A80864"/>
    <w:rsid w:val="00A82D08"/>
    <w:rsid w:val="00A83719"/>
    <w:rsid w:val="00A842B1"/>
    <w:rsid w:val="00A84AD3"/>
    <w:rsid w:val="00A85088"/>
    <w:rsid w:val="00A86F01"/>
    <w:rsid w:val="00A909C3"/>
    <w:rsid w:val="00A91DD8"/>
    <w:rsid w:val="00A9434E"/>
    <w:rsid w:val="00A94DAC"/>
    <w:rsid w:val="00A95815"/>
    <w:rsid w:val="00A96903"/>
    <w:rsid w:val="00A9766A"/>
    <w:rsid w:val="00AA0512"/>
    <w:rsid w:val="00AA0C42"/>
    <w:rsid w:val="00AA0E0E"/>
    <w:rsid w:val="00AA120F"/>
    <w:rsid w:val="00AA1BC9"/>
    <w:rsid w:val="00AA41D1"/>
    <w:rsid w:val="00AA4578"/>
    <w:rsid w:val="00AA4E0F"/>
    <w:rsid w:val="00AB0167"/>
    <w:rsid w:val="00AB32ED"/>
    <w:rsid w:val="00AB3FBA"/>
    <w:rsid w:val="00AB4E91"/>
    <w:rsid w:val="00AB5617"/>
    <w:rsid w:val="00AB5ED0"/>
    <w:rsid w:val="00AC015A"/>
    <w:rsid w:val="00AC157E"/>
    <w:rsid w:val="00AC1A34"/>
    <w:rsid w:val="00AC1FB6"/>
    <w:rsid w:val="00AC2BBC"/>
    <w:rsid w:val="00AC31AD"/>
    <w:rsid w:val="00AC394E"/>
    <w:rsid w:val="00AC4430"/>
    <w:rsid w:val="00AC50F7"/>
    <w:rsid w:val="00AC5C6C"/>
    <w:rsid w:val="00AC5CB9"/>
    <w:rsid w:val="00AC6880"/>
    <w:rsid w:val="00AC7A6B"/>
    <w:rsid w:val="00AC7BE5"/>
    <w:rsid w:val="00AD1DE5"/>
    <w:rsid w:val="00AD1FDD"/>
    <w:rsid w:val="00AD38DB"/>
    <w:rsid w:val="00AD416F"/>
    <w:rsid w:val="00AD4FA7"/>
    <w:rsid w:val="00AD5338"/>
    <w:rsid w:val="00AD5614"/>
    <w:rsid w:val="00AD563F"/>
    <w:rsid w:val="00AD6C68"/>
    <w:rsid w:val="00AD7EBE"/>
    <w:rsid w:val="00AD7F18"/>
    <w:rsid w:val="00AE0355"/>
    <w:rsid w:val="00AE30A3"/>
    <w:rsid w:val="00AE3ACE"/>
    <w:rsid w:val="00AE494B"/>
    <w:rsid w:val="00AE4CAC"/>
    <w:rsid w:val="00AE68EB"/>
    <w:rsid w:val="00AE699A"/>
    <w:rsid w:val="00AE6E98"/>
    <w:rsid w:val="00AE6F8A"/>
    <w:rsid w:val="00AE7597"/>
    <w:rsid w:val="00AF09DD"/>
    <w:rsid w:val="00AF14F2"/>
    <w:rsid w:val="00AF24B8"/>
    <w:rsid w:val="00AF271C"/>
    <w:rsid w:val="00AF2EF6"/>
    <w:rsid w:val="00AF2F54"/>
    <w:rsid w:val="00AF34DA"/>
    <w:rsid w:val="00AF3E62"/>
    <w:rsid w:val="00AF490D"/>
    <w:rsid w:val="00AF4ECC"/>
    <w:rsid w:val="00AF639B"/>
    <w:rsid w:val="00AF6862"/>
    <w:rsid w:val="00AF6DBD"/>
    <w:rsid w:val="00AF7AC6"/>
    <w:rsid w:val="00B0084E"/>
    <w:rsid w:val="00B00B08"/>
    <w:rsid w:val="00B00C2C"/>
    <w:rsid w:val="00B01190"/>
    <w:rsid w:val="00B0128B"/>
    <w:rsid w:val="00B016B0"/>
    <w:rsid w:val="00B01895"/>
    <w:rsid w:val="00B01CB2"/>
    <w:rsid w:val="00B034A7"/>
    <w:rsid w:val="00B036CC"/>
    <w:rsid w:val="00B0376A"/>
    <w:rsid w:val="00B03E5A"/>
    <w:rsid w:val="00B04D42"/>
    <w:rsid w:val="00B057B6"/>
    <w:rsid w:val="00B065BE"/>
    <w:rsid w:val="00B075A3"/>
    <w:rsid w:val="00B07CEE"/>
    <w:rsid w:val="00B07F7D"/>
    <w:rsid w:val="00B102F9"/>
    <w:rsid w:val="00B103AE"/>
    <w:rsid w:val="00B10E23"/>
    <w:rsid w:val="00B1189B"/>
    <w:rsid w:val="00B11A0C"/>
    <w:rsid w:val="00B12293"/>
    <w:rsid w:val="00B127BB"/>
    <w:rsid w:val="00B13017"/>
    <w:rsid w:val="00B137C3"/>
    <w:rsid w:val="00B14D5D"/>
    <w:rsid w:val="00B169FE"/>
    <w:rsid w:val="00B17CEB"/>
    <w:rsid w:val="00B17EF2"/>
    <w:rsid w:val="00B2053E"/>
    <w:rsid w:val="00B212F1"/>
    <w:rsid w:val="00B21ED8"/>
    <w:rsid w:val="00B225A4"/>
    <w:rsid w:val="00B24669"/>
    <w:rsid w:val="00B24CAD"/>
    <w:rsid w:val="00B25034"/>
    <w:rsid w:val="00B256E9"/>
    <w:rsid w:val="00B25A8F"/>
    <w:rsid w:val="00B2666B"/>
    <w:rsid w:val="00B26EAA"/>
    <w:rsid w:val="00B27014"/>
    <w:rsid w:val="00B30412"/>
    <w:rsid w:val="00B31F1A"/>
    <w:rsid w:val="00B3246D"/>
    <w:rsid w:val="00B33042"/>
    <w:rsid w:val="00B33B16"/>
    <w:rsid w:val="00B33C91"/>
    <w:rsid w:val="00B33CE2"/>
    <w:rsid w:val="00B3447B"/>
    <w:rsid w:val="00B34D44"/>
    <w:rsid w:val="00B3525F"/>
    <w:rsid w:val="00B357BF"/>
    <w:rsid w:val="00B36539"/>
    <w:rsid w:val="00B41BBD"/>
    <w:rsid w:val="00B4201B"/>
    <w:rsid w:val="00B42987"/>
    <w:rsid w:val="00B435E7"/>
    <w:rsid w:val="00B44A91"/>
    <w:rsid w:val="00B46295"/>
    <w:rsid w:val="00B46635"/>
    <w:rsid w:val="00B50519"/>
    <w:rsid w:val="00B505F9"/>
    <w:rsid w:val="00B519D3"/>
    <w:rsid w:val="00B5325E"/>
    <w:rsid w:val="00B54365"/>
    <w:rsid w:val="00B54623"/>
    <w:rsid w:val="00B54837"/>
    <w:rsid w:val="00B55A60"/>
    <w:rsid w:val="00B609A6"/>
    <w:rsid w:val="00B61401"/>
    <w:rsid w:val="00B61554"/>
    <w:rsid w:val="00B615E6"/>
    <w:rsid w:val="00B6250E"/>
    <w:rsid w:val="00B63CD3"/>
    <w:rsid w:val="00B64194"/>
    <w:rsid w:val="00B6467C"/>
    <w:rsid w:val="00B6536E"/>
    <w:rsid w:val="00B6684A"/>
    <w:rsid w:val="00B70EFB"/>
    <w:rsid w:val="00B72A68"/>
    <w:rsid w:val="00B7373E"/>
    <w:rsid w:val="00B74084"/>
    <w:rsid w:val="00B75363"/>
    <w:rsid w:val="00B755C1"/>
    <w:rsid w:val="00B75791"/>
    <w:rsid w:val="00B76AD5"/>
    <w:rsid w:val="00B76F27"/>
    <w:rsid w:val="00B77B1C"/>
    <w:rsid w:val="00B80992"/>
    <w:rsid w:val="00B8239D"/>
    <w:rsid w:val="00B84EE5"/>
    <w:rsid w:val="00B85751"/>
    <w:rsid w:val="00B85909"/>
    <w:rsid w:val="00B85F3B"/>
    <w:rsid w:val="00B86D13"/>
    <w:rsid w:val="00B87146"/>
    <w:rsid w:val="00B875FE"/>
    <w:rsid w:val="00B876FF"/>
    <w:rsid w:val="00B90BE5"/>
    <w:rsid w:val="00B90E9F"/>
    <w:rsid w:val="00B93114"/>
    <w:rsid w:val="00B93ADE"/>
    <w:rsid w:val="00B93C13"/>
    <w:rsid w:val="00B94102"/>
    <w:rsid w:val="00B95F83"/>
    <w:rsid w:val="00B96090"/>
    <w:rsid w:val="00B9614C"/>
    <w:rsid w:val="00B96831"/>
    <w:rsid w:val="00B97774"/>
    <w:rsid w:val="00B97779"/>
    <w:rsid w:val="00B97B69"/>
    <w:rsid w:val="00BA1544"/>
    <w:rsid w:val="00BA1985"/>
    <w:rsid w:val="00BA2E2A"/>
    <w:rsid w:val="00BA3B84"/>
    <w:rsid w:val="00BA5059"/>
    <w:rsid w:val="00BA56E3"/>
    <w:rsid w:val="00BA6943"/>
    <w:rsid w:val="00BA705C"/>
    <w:rsid w:val="00BA7352"/>
    <w:rsid w:val="00BA7CB4"/>
    <w:rsid w:val="00BA7D06"/>
    <w:rsid w:val="00BB0BB6"/>
    <w:rsid w:val="00BB1249"/>
    <w:rsid w:val="00BB1698"/>
    <w:rsid w:val="00BB1733"/>
    <w:rsid w:val="00BB3CC1"/>
    <w:rsid w:val="00BB464B"/>
    <w:rsid w:val="00BB4EEF"/>
    <w:rsid w:val="00BB6627"/>
    <w:rsid w:val="00BB6762"/>
    <w:rsid w:val="00BB69D3"/>
    <w:rsid w:val="00BB6B39"/>
    <w:rsid w:val="00BB720A"/>
    <w:rsid w:val="00BB7D3B"/>
    <w:rsid w:val="00BC0BC9"/>
    <w:rsid w:val="00BC0F49"/>
    <w:rsid w:val="00BC10DC"/>
    <w:rsid w:val="00BC40D0"/>
    <w:rsid w:val="00BC4294"/>
    <w:rsid w:val="00BC60B8"/>
    <w:rsid w:val="00BC6574"/>
    <w:rsid w:val="00BD0692"/>
    <w:rsid w:val="00BD1BA1"/>
    <w:rsid w:val="00BD24E4"/>
    <w:rsid w:val="00BD2E64"/>
    <w:rsid w:val="00BD35D5"/>
    <w:rsid w:val="00BD3862"/>
    <w:rsid w:val="00BD3E9D"/>
    <w:rsid w:val="00BD4C59"/>
    <w:rsid w:val="00BD516A"/>
    <w:rsid w:val="00BD5F23"/>
    <w:rsid w:val="00BD7FBB"/>
    <w:rsid w:val="00BE042C"/>
    <w:rsid w:val="00BE0F3B"/>
    <w:rsid w:val="00BE1855"/>
    <w:rsid w:val="00BE23B2"/>
    <w:rsid w:val="00BE38FB"/>
    <w:rsid w:val="00BE3F28"/>
    <w:rsid w:val="00BE4FC5"/>
    <w:rsid w:val="00BE5AD6"/>
    <w:rsid w:val="00BE6269"/>
    <w:rsid w:val="00BE75BE"/>
    <w:rsid w:val="00BE7BB7"/>
    <w:rsid w:val="00BF0AFF"/>
    <w:rsid w:val="00BF106A"/>
    <w:rsid w:val="00BF1365"/>
    <w:rsid w:val="00BF1F2B"/>
    <w:rsid w:val="00BF2431"/>
    <w:rsid w:val="00BF27D0"/>
    <w:rsid w:val="00BF2ABC"/>
    <w:rsid w:val="00BF349D"/>
    <w:rsid w:val="00BF42BA"/>
    <w:rsid w:val="00BF4701"/>
    <w:rsid w:val="00BF4744"/>
    <w:rsid w:val="00BF5015"/>
    <w:rsid w:val="00BF5408"/>
    <w:rsid w:val="00BF6169"/>
    <w:rsid w:val="00BF7189"/>
    <w:rsid w:val="00BF7809"/>
    <w:rsid w:val="00BF7978"/>
    <w:rsid w:val="00BF7CF3"/>
    <w:rsid w:val="00C00AA0"/>
    <w:rsid w:val="00C00DD6"/>
    <w:rsid w:val="00C01138"/>
    <w:rsid w:val="00C01B6A"/>
    <w:rsid w:val="00C035E7"/>
    <w:rsid w:val="00C0369F"/>
    <w:rsid w:val="00C0407E"/>
    <w:rsid w:val="00C05030"/>
    <w:rsid w:val="00C07095"/>
    <w:rsid w:val="00C07E89"/>
    <w:rsid w:val="00C12261"/>
    <w:rsid w:val="00C1391C"/>
    <w:rsid w:val="00C1442A"/>
    <w:rsid w:val="00C155E7"/>
    <w:rsid w:val="00C16174"/>
    <w:rsid w:val="00C16190"/>
    <w:rsid w:val="00C1628A"/>
    <w:rsid w:val="00C16542"/>
    <w:rsid w:val="00C16BB1"/>
    <w:rsid w:val="00C17944"/>
    <w:rsid w:val="00C22942"/>
    <w:rsid w:val="00C22EEA"/>
    <w:rsid w:val="00C230F3"/>
    <w:rsid w:val="00C24072"/>
    <w:rsid w:val="00C24AB5"/>
    <w:rsid w:val="00C257E1"/>
    <w:rsid w:val="00C2636A"/>
    <w:rsid w:val="00C26981"/>
    <w:rsid w:val="00C27DFB"/>
    <w:rsid w:val="00C30D92"/>
    <w:rsid w:val="00C3220E"/>
    <w:rsid w:val="00C3235B"/>
    <w:rsid w:val="00C33707"/>
    <w:rsid w:val="00C345AA"/>
    <w:rsid w:val="00C34628"/>
    <w:rsid w:val="00C369CD"/>
    <w:rsid w:val="00C36A4C"/>
    <w:rsid w:val="00C36FB9"/>
    <w:rsid w:val="00C37019"/>
    <w:rsid w:val="00C37377"/>
    <w:rsid w:val="00C4096B"/>
    <w:rsid w:val="00C4114B"/>
    <w:rsid w:val="00C41335"/>
    <w:rsid w:val="00C4162B"/>
    <w:rsid w:val="00C41B8F"/>
    <w:rsid w:val="00C43236"/>
    <w:rsid w:val="00C4531E"/>
    <w:rsid w:val="00C4560C"/>
    <w:rsid w:val="00C45C70"/>
    <w:rsid w:val="00C45FD6"/>
    <w:rsid w:val="00C46AD3"/>
    <w:rsid w:val="00C47640"/>
    <w:rsid w:val="00C506BC"/>
    <w:rsid w:val="00C50E2E"/>
    <w:rsid w:val="00C51C2C"/>
    <w:rsid w:val="00C5238D"/>
    <w:rsid w:val="00C52953"/>
    <w:rsid w:val="00C52B55"/>
    <w:rsid w:val="00C55414"/>
    <w:rsid w:val="00C55D9A"/>
    <w:rsid w:val="00C60F73"/>
    <w:rsid w:val="00C617E4"/>
    <w:rsid w:val="00C62E16"/>
    <w:rsid w:val="00C635C4"/>
    <w:rsid w:val="00C6371D"/>
    <w:rsid w:val="00C639AD"/>
    <w:rsid w:val="00C64026"/>
    <w:rsid w:val="00C64FEC"/>
    <w:rsid w:val="00C6681B"/>
    <w:rsid w:val="00C66A9D"/>
    <w:rsid w:val="00C67742"/>
    <w:rsid w:val="00C709EC"/>
    <w:rsid w:val="00C7163E"/>
    <w:rsid w:val="00C737D2"/>
    <w:rsid w:val="00C7451D"/>
    <w:rsid w:val="00C74A99"/>
    <w:rsid w:val="00C75C56"/>
    <w:rsid w:val="00C76664"/>
    <w:rsid w:val="00C8031F"/>
    <w:rsid w:val="00C80724"/>
    <w:rsid w:val="00C8087B"/>
    <w:rsid w:val="00C81210"/>
    <w:rsid w:val="00C81318"/>
    <w:rsid w:val="00C8155E"/>
    <w:rsid w:val="00C8237B"/>
    <w:rsid w:val="00C838D6"/>
    <w:rsid w:val="00C83E5B"/>
    <w:rsid w:val="00C85071"/>
    <w:rsid w:val="00C857EE"/>
    <w:rsid w:val="00C85E9D"/>
    <w:rsid w:val="00C8794F"/>
    <w:rsid w:val="00C90AD6"/>
    <w:rsid w:val="00C913DE"/>
    <w:rsid w:val="00C92545"/>
    <w:rsid w:val="00C9317E"/>
    <w:rsid w:val="00C94AEC"/>
    <w:rsid w:val="00C9535D"/>
    <w:rsid w:val="00C9535F"/>
    <w:rsid w:val="00C965C3"/>
    <w:rsid w:val="00CA0D8E"/>
    <w:rsid w:val="00CA11A8"/>
    <w:rsid w:val="00CA12A1"/>
    <w:rsid w:val="00CA151A"/>
    <w:rsid w:val="00CA246B"/>
    <w:rsid w:val="00CA34C1"/>
    <w:rsid w:val="00CA38AB"/>
    <w:rsid w:val="00CA3D62"/>
    <w:rsid w:val="00CA5EF2"/>
    <w:rsid w:val="00CA5F0C"/>
    <w:rsid w:val="00CA5F13"/>
    <w:rsid w:val="00CA6AC8"/>
    <w:rsid w:val="00CB0AAF"/>
    <w:rsid w:val="00CB1833"/>
    <w:rsid w:val="00CB1FA4"/>
    <w:rsid w:val="00CB22F4"/>
    <w:rsid w:val="00CB2619"/>
    <w:rsid w:val="00CB51B9"/>
    <w:rsid w:val="00CB52DB"/>
    <w:rsid w:val="00CB5D03"/>
    <w:rsid w:val="00CB7BF3"/>
    <w:rsid w:val="00CB7D93"/>
    <w:rsid w:val="00CC10E4"/>
    <w:rsid w:val="00CC10EE"/>
    <w:rsid w:val="00CC1A41"/>
    <w:rsid w:val="00CC4534"/>
    <w:rsid w:val="00CC491D"/>
    <w:rsid w:val="00CC4BED"/>
    <w:rsid w:val="00CC557E"/>
    <w:rsid w:val="00CC694C"/>
    <w:rsid w:val="00CC7E6E"/>
    <w:rsid w:val="00CD063D"/>
    <w:rsid w:val="00CD09C2"/>
    <w:rsid w:val="00CD1559"/>
    <w:rsid w:val="00CD1C02"/>
    <w:rsid w:val="00CD1E77"/>
    <w:rsid w:val="00CD3F15"/>
    <w:rsid w:val="00CD4A8E"/>
    <w:rsid w:val="00CD4C81"/>
    <w:rsid w:val="00CD4F53"/>
    <w:rsid w:val="00CD6096"/>
    <w:rsid w:val="00CD691C"/>
    <w:rsid w:val="00CD694F"/>
    <w:rsid w:val="00CD6F70"/>
    <w:rsid w:val="00CD76D4"/>
    <w:rsid w:val="00CD7BB6"/>
    <w:rsid w:val="00CE0165"/>
    <w:rsid w:val="00CE09D9"/>
    <w:rsid w:val="00CE1BBE"/>
    <w:rsid w:val="00CE2040"/>
    <w:rsid w:val="00CE2742"/>
    <w:rsid w:val="00CE27F9"/>
    <w:rsid w:val="00CE2B75"/>
    <w:rsid w:val="00CE38FC"/>
    <w:rsid w:val="00CE45D3"/>
    <w:rsid w:val="00CE492C"/>
    <w:rsid w:val="00CE4F43"/>
    <w:rsid w:val="00CF005F"/>
    <w:rsid w:val="00CF076A"/>
    <w:rsid w:val="00CF135D"/>
    <w:rsid w:val="00CF17DE"/>
    <w:rsid w:val="00CF1FED"/>
    <w:rsid w:val="00CF2C2D"/>
    <w:rsid w:val="00CF3F1D"/>
    <w:rsid w:val="00CF3F2E"/>
    <w:rsid w:val="00CF5FD7"/>
    <w:rsid w:val="00CF6E95"/>
    <w:rsid w:val="00CF71C8"/>
    <w:rsid w:val="00D004E1"/>
    <w:rsid w:val="00D02A97"/>
    <w:rsid w:val="00D02D0C"/>
    <w:rsid w:val="00D03220"/>
    <w:rsid w:val="00D0349C"/>
    <w:rsid w:val="00D04040"/>
    <w:rsid w:val="00D04973"/>
    <w:rsid w:val="00D05094"/>
    <w:rsid w:val="00D053D8"/>
    <w:rsid w:val="00D0611C"/>
    <w:rsid w:val="00D0661A"/>
    <w:rsid w:val="00D06B4D"/>
    <w:rsid w:val="00D10F62"/>
    <w:rsid w:val="00D12DCC"/>
    <w:rsid w:val="00D13C59"/>
    <w:rsid w:val="00D148F1"/>
    <w:rsid w:val="00D15299"/>
    <w:rsid w:val="00D16002"/>
    <w:rsid w:val="00D163D3"/>
    <w:rsid w:val="00D16B0D"/>
    <w:rsid w:val="00D16FA9"/>
    <w:rsid w:val="00D2148F"/>
    <w:rsid w:val="00D2200F"/>
    <w:rsid w:val="00D22525"/>
    <w:rsid w:val="00D235AD"/>
    <w:rsid w:val="00D23700"/>
    <w:rsid w:val="00D26E17"/>
    <w:rsid w:val="00D27203"/>
    <w:rsid w:val="00D275A5"/>
    <w:rsid w:val="00D27921"/>
    <w:rsid w:val="00D27B0C"/>
    <w:rsid w:val="00D31B4A"/>
    <w:rsid w:val="00D3248A"/>
    <w:rsid w:val="00D32BA0"/>
    <w:rsid w:val="00D332E3"/>
    <w:rsid w:val="00D34419"/>
    <w:rsid w:val="00D34895"/>
    <w:rsid w:val="00D34F5A"/>
    <w:rsid w:val="00D35640"/>
    <w:rsid w:val="00D37021"/>
    <w:rsid w:val="00D37EC0"/>
    <w:rsid w:val="00D40E30"/>
    <w:rsid w:val="00D41F14"/>
    <w:rsid w:val="00D42DA6"/>
    <w:rsid w:val="00D44232"/>
    <w:rsid w:val="00D44282"/>
    <w:rsid w:val="00D45529"/>
    <w:rsid w:val="00D4581C"/>
    <w:rsid w:val="00D46206"/>
    <w:rsid w:val="00D466E5"/>
    <w:rsid w:val="00D470BE"/>
    <w:rsid w:val="00D47114"/>
    <w:rsid w:val="00D475EB"/>
    <w:rsid w:val="00D50E16"/>
    <w:rsid w:val="00D51A0F"/>
    <w:rsid w:val="00D51AC6"/>
    <w:rsid w:val="00D522F5"/>
    <w:rsid w:val="00D53E37"/>
    <w:rsid w:val="00D53E4D"/>
    <w:rsid w:val="00D54910"/>
    <w:rsid w:val="00D56844"/>
    <w:rsid w:val="00D56B15"/>
    <w:rsid w:val="00D57802"/>
    <w:rsid w:val="00D6088A"/>
    <w:rsid w:val="00D6089C"/>
    <w:rsid w:val="00D62082"/>
    <w:rsid w:val="00D62F4E"/>
    <w:rsid w:val="00D62FB1"/>
    <w:rsid w:val="00D64B56"/>
    <w:rsid w:val="00D658F0"/>
    <w:rsid w:val="00D65F4A"/>
    <w:rsid w:val="00D662ED"/>
    <w:rsid w:val="00D663B9"/>
    <w:rsid w:val="00D67AF1"/>
    <w:rsid w:val="00D70041"/>
    <w:rsid w:val="00D706C2"/>
    <w:rsid w:val="00D7098A"/>
    <w:rsid w:val="00D70A2D"/>
    <w:rsid w:val="00D70D64"/>
    <w:rsid w:val="00D71B37"/>
    <w:rsid w:val="00D7201B"/>
    <w:rsid w:val="00D72071"/>
    <w:rsid w:val="00D72290"/>
    <w:rsid w:val="00D7367E"/>
    <w:rsid w:val="00D73791"/>
    <w:rsid w:val="00D74DD1"/>
    <w:rsid w:val="00D75250"/>
    <w:rsid w:val="00D7527A"/>
    <w:rsid w:val="00D76388"/>
    <w:rsid w:val="00D768FC"/>
    <w:rsid w:val="00D80761"/>
    <w:rsid w:val="00D80A84"/>
    <w:rsid w:val="00D8104C"/>
    <w:rsid w:val="00D81246"/>
    <w:rsid w:val="00D831C5"/>
    <w:rsid w:val="00D83619"/>
    <w:rsid w:val="00D83FDF"/>
    <w:rsid w:val="00D847CB"/>
    <w:rsid w:val="00D85672"/>
    <w:rsid w:val="00D86CB6"/>
    <w:rsid w:val="00D86DB0"/>
    <w:rsid w:val="00D876AD"/>
    <w:rsid w:val="00D87BE4"/>
    <w:rsid w:val="00D87EE6"/>
    <w:rsid w:val="00D9034B"/>
    <w:rsid w:val="00D90BC6"/>
    <w:rsid w:val="00D90D59"/>
    <w:rsid w:val="00D91ADF"/>
    <w:rsid w:val="00D923B5"/>
    <w:rsid w:val="00D92CE2"/>
    <w:rsid w:val="00D935E5"/>
    <w:rsid w:val="00D9361D"/>
    <w:rsid w:val="00D93A3A"/>
    <w:rsid w:val="00D947B1"/>
    <w:rsid w:val="00D97490"/>
    <w:rsid w:val="00DA03E8"/>
    <w:rsid w:val="00DA125E"/>
    <w:rsid w:val="00DA16B6"/>
    <w:rsid w:val="00DA1D76"/>
    <w:rsid w:val="00DA3137"/>
    <w:rsid w:val="00DA45C1"/>
    <w:rsid w:val="00DA4C58"/>
    <w:rsid w:val="00DA51DF"/>
    <w:rsid w:val="00DA5CE9"/>
    <w:rsid w:val="00DA5D13"/>
    <w:rsid w:val="00DA5DFD"/>
    <w:rsid w:val="00DA5E88"/>
    <w:rsid w:val="00DA7447"/>
    <w:rsid w:val="00DA7510"/>
    <w:rsid w:val="00DA764E"/>
    <w:rsid w:val="00DB0200"/>
    <w:rsid w:val="00DB03A9"/>
    <w:rsid w:val="00DB0EDB"/>
    <w:rsid w:val="00DB11B1"/>
    <w:rsid w:val="00DB1745"/>
    <w:rsid w:val="00DB1988"/>
    <w:rsid w:val="00DB2B14"/>
    <w:rsid w:val="00DB308D"/>
    <w:rsid w:val="00DB3AFD"/>
    <w:rsid w:val="00DB3EC0"/>
    <w:rsid w:val="00DB42B8"/>
    <w:rsid w:val="00DB45D5"/>
    <w:rsid w:val="00DB735C"/>
    <w:rsid w:val="00DB7C3D"/>
    <w:rsid w:val="00DB7F11"/>
    <w:rsid w:val="00DC014F"/>
    <w:rsid w:val="00DC0F07"/>
    <w:rsid w:val="00DC0F10"/>
    <w:rsid w:val="00DC10AF"/>
    <w:rsid w:val="00DC179C"/>
    <w:rsid w:val="00DC1AFF"/>
    <w:rsid w:val="00DC2239"/>
    <w:rsid w:val="00DC3ECD"/>
    <w:rsid w:val="00DC4A0A"/>
    <w:rsid w:val="00DC53CD"/>
    <w:rsid w:val="00DC5577"/>
    <w:rsid w:val="00DC5A6C"/>
    <w:rsid w:val="00DC5CE2"/>
    <w:rsid w:val="00DC7526"/>
    <w:rsid w:val="00DD0243"/>
    <w:rsid w:val="00DD04D8"/>
    <w:rsid w:val="00DD06AF"/>
    <w:rsid w:val="00DD1F0C"/>
    <w:rsid w:val="00DD2116"/>
    <w:rsid w:val="00DD29D7"/>
    <w:rsid w:val="00DD2B91"/>
    <w:rsid w:val="00DD2D7D"/>
    <w:rsid w:val="00DD301D"/>
    <w:rsid w:val="00DD3E1E"/>
    <w:rsid w:val="00DD4A66"/>
    <w:rsid w:val="00DD4FBD"/>
    <w:rsid w:val="00DD739C"/>
    <w:rsid w:val="00DE09CB"/>
    <w:rsid w:val="00DE13F1"/>
    <w:rsid w:val="00DE18AE"/>
    <w:rsid w:val="00DE2EAC"/>
    <w:rsid w:val="00DE362C"/>
    <w:rsid w:val="00DE3CDE"/>
    <w:rsid w:val="00DE41E3"/>
    <w:rsid w:val="00DE4A60"/>
    <w:rsid w:val="00DE4B51"/>
    <w:rsid w:val="00DE4B7D"/>
    <w:rsid w:val="00DE527B"/>
    <w:rsid w:val="00DE5882"/>
    <w:rsid w:val="00DE6A71"/>
    <w:rsid w:val="00DE74C8"/>
    <w:rsid w:val="00DE79D9"/>
    <w:rsid w:val="00DE7C41"/>
    <w:rsid w:val="00DF06A2"/>
    <w:rsid w:val="00DF1BD7"/>
    <w:rsid w:val="00DF2DF4"/>
    <w:rsid w:val="00DF423E"/>
    <w:rsid w:val="00DF4B01"/>
    <w:rsid w:val="00DF5377"/>
    <w:rsid w:val="00DF5C0D"/>
    <w:rsid w:val="00DF633C"/>
    <w:rsid w:val="00DF6971"/>
    <w:rsid w:val="00DF6ED3"/>
    <w:rsid w:val="00DF7C0E"/>
    <w:rsid w:val="00E01180"/>
    <w:rsid w:val="00E017DC"/>
    <w:rsid w:val="00E02DB6"/>
    <w:rsid w:val="00E03167"/>
    <w:rsid w:val="00E03258"/>
    <w:rsid w:val="00E03798"/>
    <w:rsid w:val="00E03B65"/>
    <w:rsid w:val="00E0452B"/>
    <w:rsid w:val="00E061BD"/>
    <w:rsid w:val="00E06AB2"/>
    <w:rsid w:val="00E10EC1"/>
    <w:rsid w:val="00E11050"/>
    <w:rsid w:val="00E1188B"/>
    <w:rsid w:val="00E122E8"/>
    <w:rsid w:val="00E12E8D"/>
    <w:rsid w:val="00E13080"/>
    <w:rsid w:val="00E14242"/>
    <w:rsid w:val="00E145D9"/>
    <w:rsid w:val="00E15809"/>
    <w:rsid w:val="00E15878"/>
    <w:rsid w:val="00E1628D"/>
    <w:rsid w:val="00E17CC7"/>
    <w:rsid w:val="00E17DE7"/>
    <w:rsid w:val="00E17F8F"/>
    <w:rsid w:val="00E21859"/>
    <w:rsid w:val="00E2293C"/>
    <w:rsid w:val="00E22E7E"/>
    <w:rsid w:val="00E23387"/>
    <w:rsid w:val="00E23E89"/>
    <w:rsid w:val="00E244EE"/>
    <w:rsid w:val="00E248C6"/>
    <w:rsid w:val="00E2590C"/>
    <w:rsid w:val="00E27EEA"/>
    <w:rsid w:val="00E301A9"/>
    <w:rsid w:val="00E306DA"/>
    <w:rsid w:val="00E3142B"/>
    <w:rsid w:val="00E321EB"/>
    <w:rsid w:val="00E32D5B"/>
    <w:rsid w:val="00E341D3"/>
    <w:rsid w:val="00E34A97"/>
    <w:rsid w:val="00E36070"/>
    <w:rsid w:val="00E37E66"/>
    <w:rsid w:val="00E40C60"/>
    <w:rsid w:val="00E41F49"/>
    <w:rsid w:val="00E425E1"/>
    <w:rsid w:val="00E43F8D"/>
    <w:rsid w:val="00E44320"/>
    <w:rsid w:val="00E44DBC"/>
    <w:rsid w:val="00E4527B"/>
    <w:rsid w:val="00E45BA9"/>
    <w:rsid w:val="00E462EF"/>
    <w:rsid w:val="00E47287"/>
    <w:rsid w:val="00E500A9"/>
    <w:rsid w:val="00E5283B"/>
    <w:rsid w:val="00E536FC"/>
    <w:rsid w:val="00E5379E"/>
    <w:rsid w:val="00E539FA"/>
    <w:rsid w:val="00E53A1B"/>
    <w:rsid w:val="00E54A43"/>
    <w:rsid w:val="00E55932"/>
    <w:rsid w:val="00E55B4C"/>
    <w:rsid w:val="00E563FB"/>
    <w:rsid w:val="00E56E5C"/>
    <w:rsid w:val="00E570FD"/>
    <w:rsid w:val="00E57A40"/>
    <w:rsid w:val="00E618A3"/>
    <w:rsid w:val="00E6345E"/>
    <w:rsid w:val="00E63BB1"/>
    <w:rsid w:val="00E6476C"/>
    <w:rsid w:val="00E65ECF"/>
    <w:rsid w:val="00E7038C"/>
    <w:rsid w:val="00E70658"/>
    <w:rsid w:val="00E71A5D"/>
    <w:rsid w:val="00E731ED"/>
    <w:rsid w:val="00E739FE"/>
    <w:rsid w:val="00E757B4"/>
    <w:rsid w:val="00E7633B"/>
    <w:rsid w:val="00E77036"/>
    <w:rsid w:val="00E80C9D"/>
    <w:rsid w:val="00E80D8A"/>
    <w:rsid w:val="00E8376E"/>
    <w:rsid w:val="00E83B7B"/>
    <w:rsid w:val="00E84FA4"/>
    <w:rsid w:val="00E85866"/>
    <w:rsid w:val="00E864F0"/>
    <w:rsid w:val="00E86787"/>
    <w:rsid w:val="00E86E6E"/>
    <w:rsid w:val="00E924A6"/>
    <w:rsid w:val="00E94242"/>
    <w:rsid w:val="00E94452"/>
    <w:rsid w:val="00E94670"/>
    <w:rsid w:val="00E94837"/>
    <w:rsid w:val="00E94EB2"/>
    <w:rsid w:val="00E95508"/>
    <w:rsid w:val="00E96551"/>
    <w:rsid w:val="00E96D19"/>
    <w:rsid w:val="00E979BE"/>
    <w:rsid w:val="00EA0E86"/>
    <w:rsid w:val="00EA2C5B"/>
    <w:rsid w:val="00EA36EE"/>
    <w:rsid w:val="00EA435C"/>
    <w:rsid w:val="00EA55F1"/>
    <w:rsid w:val="00EA61F6"/>
    <w:rsid w:val="00EA7194"/>
    <w:rsid w:val="00EB091D"/>
    <w:rsid w:val="00EB1D71"/>
    <w:rsid w:val="00EB24D8"/>
    <w:rsid w:val="00EB2741"/>
    <w:rsid w:val="00EB286A"/>
    <w:rsid w:val="00EB37AA"/>
    <w:rsid w:val="00EB4256"/>
    <w:rsid w:val="00EB49C2"/>
    <w:rsid w:val="00EB58BA"/>
    <w:rsid w:val="00EB5D50"/>
    <w:rsid w:val="00EB688F"/>
    <w:rsid w:val="00EB7F6C"/>
    <w:rsid w:val="00EC0F83"/>
    <w:rsid w:val="00EC13ED"/>
    <w:rsid w:val="00EC16B3"/>
    <w:rsid w:val="00EC2BF4"/>
    <w:rsid w:val="00EC2C43"/>
    <w:rsid w:val="00EC36D4"/>
    <w:rsid w:val="00EC401B"/>
    <w:rsid w:val="00EC411B"/>
    <w:rsid w:val="00EC5E13"/>
    <w:rsid w:val="00EC74F0"/>
    <w:rsid w:val="00EC7ADD"/>
    <w:rsid w:val="00ED02C5"/>
    <w:rsid w:val="00ED0769"/>
    <w:rsid w:val="00ED0D0F"/>
    <w:rsid w:val="00ED181C"/>
    <w:rsid w:val="00ED2280"/>
    <w:rsid w:val="00ED2316"/>
    <w:rsid w:val="00ED35E2"/>
    <w:rsid w:val="00ED37AF"/>
    <w:rsid w:val="00ED5BED"/>
    <w:rsid w:val="00ED7E49"/>
    <w:rsid w:val="00EE0C8D"/>
    <w:rsid w:val="00EE1C21"/>
    <w:rsid w:val="00EE1CE6"/>
    <w:rsid w:val="00EE1E04"/>
    <w:rsid w:val="00EE2880"/>
    <w:rsid w:val="00EE37A4"/>
    <w:rsid w:val="00EE386A"/>
    <w:rsid w:val="00EE5007"/>
    <w:rsid w:val="00EE52DE"/>
    <w:rsid w:val="00EE535A"/>
    <w:rsid w:val="00EE5612"/>
    <w:rsid w:val="00EE647C"/>
    <w:rsid w:val="00EE688A"/>
    <w:rsid w:val="00EE753B"/>
    <w:rsid w:val="00EF0C53"/>
    <w:rsid w:val="00EF151E"/>
    <w:rsid w:val="00EF2BA2"/>
    <w:rsid w:val="00EF5CD4"/>
    <w:rsid w:val="00EF71C7"/>
    <w:rsid w:val="00EF7A34"/>
    <w:rsid w:val="00EF7C2D"/>
    <w:rsid w:val="00EF7CD0"/>
    <w:rsid w:val="00F01ADD"/>
    <w:rsid w:val="00F01E08"/>
    <w:rsid w:val="00F0278E"/>
    <w:rsid w:val="00F0409E"/>
    <w:rsid w:val="00F04CEF"/>
    <w:rsid w:val="00F04FCB"/>
    <w:rsid w:val="00F05318"/>
    <w:rsid w:val="00F06ABF"/>
    <w:rsid w:val="00F06B6F"/>
    <w:rsid w:val="00F10C03"/>
    <w:rsid w:val="00F11678"/>
    <w:rsid w:val="00F116DF"/>
    <w:rsid w:val="00F1197B"/>
    <w:rsid w:val="00F12A14"/>
    <w:rsid w:val="00F13345"/>
    <w:rsid w:val="00F1340B"/>
    <w:rsid w:val="00F1374E"/>
    <w:rsid w:val="00F13767"/>
    <w:rsid w:val="00F1433F"/>
    <w:rsid w:val="00F14529"/>
    <w:rsid w:val="00F15D71"/>
    <w:rsid w:val="00F16606"/>
    <w:rsid w:val="00F16910"/>
    <w:rsid w:val="00F16FCA"/>
    <w:rsid w:val="00F17E43"/>
    <w:rsid w:val="00F20068"/>
    <w:rsid w:val="00F2056B"/>
    <w:rsid w:val="00F21046"/>
    <w:rsid w:val="00F21203"/>
    <w:rsid w:val="00F21909"/>
    <w:rsid w:val="00F221C8"/>
    <w:rsid w:val="00F2385C"/>
    <w:rsid w:val="00F23AEA"/>
    <w:rsid w:val="00F23FD1"/>
    <w:rsid w:val="00F251C8"/>
    <w:rsid w:val="00F25EAF"/>
    <w:rsid w:val="00F25FBD"/>
    <w:rsid w:val="00F30F93"/>
    <w:rsid w:val="00F32D60"/>
    <w:rsid w:val="00F33128"/>
    <w:rsid w:val="00F33527"/>
    <w:rsid w:val="00F338B1"/>
    <w:rsid w:val="00F338CF"/>
    <w:rsid w:val="00F33C2E"/>
    <w:rsid w:val="00F348FB"/>
    <w:rsid w:val="00F34BC0"/>
    <w:rsid w:val="00F35B47"/>
    <w:rsid w:val="00F35E7A"/>
    <w:rsid w:val="00F366BD"/>
    <w:rsid w:val="00F369FE"/>
    <w:rsid w:val="00F36D1E"/>
    <w:rsid w:val="00F4019E"/>
    <w:rsid w:val="00F408CC"/>
    <w:rsid w:val="00F41434"/>
    <w:rsid w:val="00F421FD"/>
    <w:rsid w:val="00F42F24"/>
    <w:rsid w:val="00F43091"/>
    <w:rsid w:val="00F441C3"/>
    <w:rsid w:val="00F44B33"/>
    <w:rsid w:val="00F44F8B"/>
    <w:rsid w:val="00F450CC"/>
    <w:rsid w:val="00F46DEF"/>
    <w:rsid w:val="00F50221"/>
    <w:rsid w:val="00F51C75"/>
    <w:rsid w:val="00F51E45"/>
    <w:rsid w:val="00F52EC0"/>
    <w:rsid w:val="00F53005"/>
    <w:rsid w:val="00F532A9"/>
    <w:rsid w:val="00F53679"/>
    <w:rsid w:val="00F53816"/>
    <w:rsid w:val="00F54163"/>
    <w:rsid w:val="00F54429"/>
    <w:rsid w:val="00F54A01"/>
    <w:rsid w:val="00F555FE"/>
    <w:rsid w:val="00F57D7A"/>
    <w:rsid w:val="00F60FFF"/>
    <w:rsid w:val="00F6271F"/>
    <w:rsid w:val="00F6329B"/>
    <w:rsid w:val="00F63597"/>
    <w:rsid w:val="00F64ACC"/>
    <w:rsid w:val="00F66506"/>
    <w:rsid w:val="00F67C70"/>
    <w:rsid w:val="00F7090C"/>
    <w:rsid w:val="00F71163"/>
    <w:rsid w:val="00F7182E"/>
    <w:rsid w:val="00F71BEF"/>
    <w:rsid w:val="00F7230A"/>
    <w:rsid w:val="00F726E4"/>
    <w:rsid w:val="00F727AE"/>
    <w:rsid w:val="00F72A9C"/>
    <w:rsid w:val="00F73BB4"/>
    <w:rsid w:val="00F73F01"/>
    <w:rsid w:val="00F74163"/>
    <w:rsid w:val="00F741E3"/>
    <w:rsid w:val="00F74553"/>
    <w:rsid w:val="00F74A71"/>
    <w:rsid w:val="00F74F48"/>
    <w:rsid w:val="00F75A95"/>
    <w:rsid w:val="00F75C65"/>
    <w:rsid w:val="00F76069"/>
    <w:rsid w:val="00F762DE"/>
    <w:rsid w:val="00F7643F"/>
    <w:rsid w:val="00F768D3"/>
    <w:rsid w:val="00F76B51"/>
    <w:rsid w:val="00F76F3B"/>
    <w:rsid w:val="00F77190"/>
    <w:rsid w:val="00F7784C"/>
    <w:rsid w:val="00F80033"/>
    <w:rsid w:val="00F80C05"/>
    <w:rsid w:val="00F8108E"/>
    <w:rsid w:val="00F811E8"/>
    <w:rsid w:val="00F81998"/>
    <w:rsid w:val="00F81CDE"/>
    <w:rsid w:val="00F82772"/>
    <w:rsid w:val="00F8312C"/>
    <w:rsid w:val="00F83187"/>
    <w:rsid w:val="00F83B53"/>
    <w:rsid w:val="00F84780"/>
    <w:rsid w:val="00F85BAD"/>
    <w:rsid w:val="00F86204"/>
    <w:rsid w:val="00F866A6"/>
    <w:rsid w:val="00F8678D"/>
    <w:rsid w:val="00F86D2F"/>
    <w:rsid w:val="00F87385"/>
    <w:rsid w:val="00F87925"/>
    <w:rsid w:val="00F879EB"/>
    <w:rsid w:val="00F87BA7"/>
    <w:rsid w:val="00F87C19"/>
    <w:rsid w:val="00F90687"/>
    <w:rsid w:val="00F92CB7"/>
    <w:rsid w:val="00F93121"/>
    <w:rsid w:val="00F93CA1"/>
    <w:rsid w:val="00F93EBC"/>
    <w:rsid w:val="00F95299"/>
    <w:rsid w:val="00F95507"/>
    <w:rsid w:val="00F95A04"/>
    <w:rsid w:val="00F9640A"/>
    <w:rsid w:val="00F9730E"/>
    <w:rsid w:val="00FA0AAE"/>
    <w:rsid w:val="00FA0C0C"/>
    <w:rsid w:val="00FA166A"/>
    <w:rsid w:val="00FA2361"/>
    <w:rsid w:val="00FA2C0C"/>
    <w:rsid w:val="00FA3BBC"/>
    <w:rsid w:val="00FA4701"/>
    <w:rsid w:val="00FA5034"/>
    <w:rsid w:val="00FA5953"/>
    <w:rsid w:val="00FB09BA"/>
    <w:rsid w:val="00FB0C1D"/>
    <w:rsid w:val="00FB0D0E"/>
    <w:rsid w:val="00FB2AA5"/>
    <w:rsid w:val="00FB4731"/>
    <w:rsid w:val="00FB6833"/>
    <w:rsid w:val="00FB6CC4"/>
    <w:rsid w:val="00FB7B63"/>
    <w:rsid w:val="00FC0002"/>
    <w:rsid w:val="00FC14D7"/>
    <w:rsid w:val="00FC166D"/>
    <w:rsid w:val="00FC3490"/>
    <w:rsid w:val="00FC37CE"/>
    <w:rsid w:val="00FC5CDD"/>
    <w:rsid w:val="00FC7388"/>
    <w:rsid w:val="00FC73CB"/>
    <w:rsid w:val="00FC78CB"/>
    <w:rsid w:val="00FC7B3C"/>
    <w:rsid w:val="00FC7CED"/>
    <w:rsid w:val="00FD0984"/>
    <w:rsid w:val="00FD0AF9"/>
    <w:rsid w:val="00FD1546"/>
    <w:rsid w:val="00FD1595"/>
    <w:rsid w:val="00FD1F28"/>
    <w:rsid w:val="00FD286B"/>
    <w:rsid w:val="00FD337F"/>
    <w:rsid w:val="00FD34B9"/>
    <w:rsid w:val="00FD34F0"/>
    <w:rsid w:val="00FD4BD2"/>
    <w:rsid w:val="00FD5D7A"/>
    <w:rsid w:val="00FD606C"/>
    <w:rsid w:val="00FE0E21"/>
    <w:rsid w:val="00FE2644"/>
    <w:rsid w:val="00FE2C1B"/>
    <w:rsid w:val="00FE3059"/>
    <w:rsid w:val="00FE3220"/>
    <w:rsid w:val="00FE3B37"/>
    <w:rsid w:val="00FE4514"/>
    <w:rsid w:val="00FF0109"/>
    <w:rsid w:val="00FF01AA"/>
    <w:rsid w:val="00FF072E"/>
    <w:rsid w:val="00FF0886"/>
    <w:rsid w:val="00FF159E"/>
    <w:rsid w:val="00FF4121"/>
    <w:rsid w:val="00FF468E"/>
    <w:rsid w:val="00FF53D9"/>
    <w:rsid w:val="00FF55E5"/>
    <w:rsid w:val="00FF65FC"/>
    <w:rsid w:val="00FF7176"/>
    <w:rsid w:val="00FF78BD"/>
    <w:rsid w:val="49BAB205"/>
    <w:rsid w:val="4FF80738"/>
    <w:rsid w:val="5EB5FEA1"/>
    <w:rsid w:val="6F592AD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69E2AE"/>
  <w15:docId w15:val="{DFF176D1-6CA3-AC40-BE4B-60AFF176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semiHidden="1" w:unhideWhenUsed="1"/>
    <w:lsdException w:name="toc 6" w:semiHidden="1" w:unhideWhenUsed="1"/>
    <w:lsdException w:name="toc 7" w:semiHidden="1" w:unhideWhenUsed="1"/>
    <w:lsdException w:name="toc 8" w:semiHidden="1" w:unhideWhenUsed="1"/>
    <w:lsdException w:name="toc 9" w:locked="1"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095"/>
    <w:pPr>
      <w:jc w:val="both"/>
    </w:pPr>
    <w:rPr>
      <w:rFonts w:asciiTheme="minorHAnsi" w:hAnsiTheme="minorHAnsi"/>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0E6A70"/>
    <w:pPr>
      <w:tabs>
        <w:tab w:val="right" w:leader="dot" w:pos="8777"/>
      </w:tabs>
    </w:pPr>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A9434E"/>
    <w:pPr>
      <w:spacing w:before="120" w:after="120"/>
      <w:ind w:left="142"/>
      <w:jc w:val="left"/>
    </w:pPr>
    <w:rPr>
      <w:rFonts w:ascii="Verdana" w:hAnsi="Verdana"/>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22"/>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rsid w:val="00FF78BD"/>
    <w:rPr>
      <w:rFonts w:cs="Times New Roman"/>
      <w:sz w:val="16"/>
    </w:rPr>
  </w:style>
  <w:style w:type="paragraph" w:styleId="CommentText">
    <w:name w:val="annotation text"/>
    <w:basedOn w:val="Normal"/>
    <w:link w:val="CommentTextChar"/>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customStyle="1" w:styleId="GridTable4-Accent11">
    <w:name w:val="Grid Table 4 - Accent 11"/>
    <w:basedOn w:val="TableNormal"/>
    <w:uiPriority w:val="49"/>
    <w:rsid w:val="002859C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3D58D7"/>
    <w:pPr>
      <w:jc w:val="both"/>
    </w:pPr>
    <w:rPr>
      <w:rFonts w:asciiTheme="minorHAnsi" w:hAnsiTheme="minorHAnsi"/>
      <w:sz w:val="20"/>
      <w:szCs w:val="24"/>
      <w:lang w:val="en-GB" w:eastAsia="en-GB"/>
    </w:rPr>
  </w:style>
  <w:style w:type="paragraph" w:customStyle="1" w:styleId="Table">
    <w:name w:val="Table"/>
    <w:autoRedefine/>
    <w:uiPriority w:val="99"/>
    <w:qFormat/>
    <w:rsid w:val="00590434"/>
    <w:pPr>
      <w:overflowPunct w:val="0"/>
      <w:autoSpaceDE w:val="0"/>
      <w:autoSpaceDN w:val="0"/>
      <w:adjustRightInd w:val="0"/>
      <w:spacing w:before="60" w:after="60"/>
      <w:ind w:left="128" w:firstLine="4"/>
      <w:contextualSpacing/>
      <w:jc w:val="both"/>
      <w:textAlignment w:val="baseline"/>
    </w:pPr>
    <w:rPr>
      <w:rFonts w:ascii="Verdana" w:eastAsia="Arial Unicode MS" w:hAnsi="Verdana" w:cs="Arial"/>
      <w:b/>
      <w:color w:val="333333"/>
      <w:sz w:val="20"/>
      <w:szCs w:val="20"/>
      <w:lang w:val="en-GB"/>
    </w:rPr>
  </w:style>
  <w:style w:type="character" w:customStyle="1" w:styleId="c71">
    <w:name w:val="c71"/>
    <w:basedOn w:val="DefaultParagraphFont"/>
    <w:rsid w:val="00BB720A"/>
    <w:rPr>
      <w:rFonts w:ascii="Verdana" w:hAnsi="Verdana" w:hint="default"/>
      <w:b/>
      <w:bCs/>
      <w:i w:val="0"/>
      <w:iCs w:val="0"/>
      <w:strike w:val="0"/>
      <w:dstrike w:val="0"/>
      <w:color w:val="000000"/>
      <w:sz w:val="48"/>
      <w:szCs w:val="48"/>
      <w:u w:val="none"/>
      <w:effect w:val="none"/>
      <w:vertAlign w:val="baseline"/>
    </w:rPr>
  </w:style>
  <w:style w:type="character" w:customStyle="1" w:styleId="c101">
    <w:name w:val="c101"/>
    <w:basedOn w:val="DefaultParagraphFont"/>
    <w:rsid w:val="00BB720A"/>
    <w:rPr>
      <w:rFonts w:ascii="Verdana" w:hAnsi="Verdana" w:hint="default"/>
      <w:b/>
      <w:bCs/>
      <w:i w:val="0"/>
      <w:iCs w:val="0"/>
      <w:strike w:val="0"/>
      <w:dstrike w:val="0"/>
      <w:color w:val="000000"/>
      <w:sz w:val="36"/>
      <w:szCs w:val="36"/>
      <w:u w:val="none"/>
      <w:effect w:val="none"/>
      <w:vertAlign w:val="baseline"/>
    </w:rPr>
  </w:style>
  <w:style w:type="character" w:styleId="PlaceholderText">
    <w:name w:val="Placeholder Text"/>
    <w:basedOn w:val="DefaultParagraphFont"/>
    <w:uiPriority w:val="99"/>
    <w:semiHidden/>
    <w:rsid w:val="006106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4120">
      <w:bodyDiv w:val="1"/>
      <w:marLeft w:val="0"/>
      <w:marRight w:val="0"/>
      <w:marTop w:val="0"/>
      <w:marBottom w:val="0"/>
      <w:divBdr>
        <w:top w:val="none" w:sz="0" w:space="0" w:color="auto"/>
        <w:left w:val="none" w:sz="0" w:space="0" w:color="auto"/>
        <w:bottom w:val="none" w:sz="0" w:space="0" w:color="auto"/>
        <w:right w:val="none" w:sz="0" w:space="0" w:color="auto"/>
      </w:divBdr>
    </w:div>
    <w:div w:id="76829515">
      <w:bodyDiv w:val="1"/>
      <w:marLeft w:val="0"/>
      <w:marRight w:val="0"/>
      <w:marTop w:val="0"/>
      <w:marBottom w:val="0"/>
      <w:divBdr>
        <w:top w:val="none" w:sz="0" w:space="0" w:color="auto"/>
        <w:left w:val="none" w:sz="0" w:space="0" w:color="auto"/>
        <w:bottom w:val="none" w:sz="0" w:space="0" w:color="auto"/>
        <w:right w:val="none" w:sz="0" w:space="0" w:color="auto"/>
      </w:divBdr>
    </w:div>
    <w:div w:id="950161952">
      <w:bodyDiv w:val="1"/>
      <w:marLeft w:val="0"/>
      <w:marRight w:val="0"/>
      <w:marTop w:val="0"/>
      <w:marBottom w:val="0"/>
      <w:divBdr>
        <w:top w:val="none" w:sz="0" w:space="0" w:color="auto"/>
        <w:left w:val="none" w:sz="0" w:space="0" w:color="auto"/>
        <w:bottom w:val="none" w:sz="0" w:space="0" w:color="auto"/>
        <w:right w:val="none" w:sz="0" w:space="0" w:color="auto"/>
      </w:divBdr>
    </w:div>
    <w:div w:id="1091199181">
      <w:bodyDiv w:val="1"/>
      <w:marLeft w:val="0"/>
      <w:marRight w:val="0"/>
      <w:marTop w:val="0"/>
      <w:marBottom w:val="0"/>
      <w:divBdr>
        <w:top w:val="none" w:sz="0" w:space="0" w:color="auto"/>
        <w:left w:val="none" w:sz="0" w:space="0" w:color="auto"/>
        <w:bottom w:val="none" w:sz="0" w:space="0" w:color="auto"/>
        <w:right w:val="none" w:sz="0" w:space="0" w:color="auto"/>
      </w:divBdr>
    </w:div>
    <w:div w:id="1286816098">
      <w:bodyDiv w:val="1"/>
      <w:marLeft w:val="0"/>
      <w:marRight w:val="0"/>
      <w:marTop w:val="0"/>
      <w:marBottom w:val="0"/>
      <w:divBdr>
        <w:top w:val="none" w:sz="0" w:space="0" w:color="auto"/>
        <w:left w:val="none" w:sz="0" w:space="0" w:color="auto"/>
        <w:bottom w:val="none" w:sz="0" w:space="0" w:color="auto"/>
        <w:right w:val="none" w:sz="0" w:space="0" w:color="auto"/>
      </w:divBdr>
    </w:div>
    <w:div w:id="149267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file:///C:/Users/amadere/AppData/Local/3.Specifications/1-Legal%20Base/Regulation%20EC%20No%20883-%202004.pdf"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ebgate.ec.europa.eu/CITnet/confluence/display/EESSI/EESSI+Glossary+v.2.0" TargetMode="External"/><Relationship Id="rId20" Type="http://schemas.openxmlformats.org/officeDocument/2006/relationships/hyperlink" Target="http://www.omg.org/spec/UML/"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emf"/><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rupopmaat.nl/" TargetMode="External"/><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hyperlink" Target="file:///C:/Users/amadere/AppData/Local/3.Specifications/1-Legal%20Base/Regulation%20EC%20No%20987-2009.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cc.cec/RUPatEC_Standard/" TargetMode="External"/><Relationship Id="rId27" Type="http://schemas.openxmlformats.org/officeDocument/2006/relationships/image" Target="media/image9.emf"/><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D1DAD1B0914F798B23C14A8CAB29C6"/>
        <w:category>
          <w:name w:val="General"/>
          <w:gallery w:val="placeholder"/>
        </w:category>
        <w:types>
          <w:type w:val="bbPlcHdr"/>
        </w:types>
        <w:behaviors>
          <w:behavior w:val="content"/>
        </w:behaviors>
        <w:guid w:val="{9D367B07-4CE2-4517-8362-B48FA5736634}"/>
      </w:docPartPr>
      <w:docPartBody>
        <w:p w:rsidR="004E13EC" w:rsidRDefault="004E13EC" w:rsidP="004E13EC">
          <w:pPr>
            <w:pStyle w:val="25D1DAD1B0914F798B23C14A8CAB29C6"/>
          </w:pPr>
          <w:r w:rsidRPr="007D3BF7">
            <w:rPr>
              <w:rStyle w:val="PlaceholderText"/>
            </w:rPr>
            <w:t>[EESSIStatus]</w:t>
          </w:r>
        </w:p>
      </w:docPartBody>
    </w:docPart>
    <w:docPart>
      <w:docPartPr>
        <w:name w:val="048DC6A3E40742D5915EBFF541E4B156"/>
        <w:category>
          <w:name w:val="General"/>
          <w:gallery w:val="placeholder"/>
        </w:category>
        <w:types>
          <w:type w:val="bbPlcHdr"/>
        </w:types>
        <w:behaviors>
          <w:behavior w:val="content"/>
        </w:behaviors>
        <w:guid w:val="{8ACB6516-1C59-4725-8C86-771A928D9112}"/>
      </w:docPartPr>
      <w:docPartBody>
        <w:p w:rsidR="004E13EC" w:rsidRDefault="004E13EC" w:rsidP="004E13EC">
          <w:pPr>
            <w:pStyle w:val="048DC6A3E40742D5915EBFF541E4B156"/>
          </w:pPr>
          <w:r w:rsidRPr="002A64E9">
            <w:rPr>
              <w:rStyle w:val="PlaceholderText"/>
            </w:rPr>
            <w:t>[TLP Security]</w:t>
          </w:r>
        </w:p>
      </w:docPartBody>
    </w:docPart>
    <w:docPart>
      <w:docPartPr>
        <w:name w:val="4AB051B6B74B624F9E5911DE2C03BAE9"/>
        <w:category>
          <w:name w:val="General"/>
          <w:gallery w:val="placeholder"/>
        </w:category>
        <w:types>
          <w:type w:val="bbPlcHdr"/>
        </w:types>
        <w:behaviors>
          <w:behavior w:val="content"/>
        </w:behaviors>
        <w:guid w:val="{65DEE270-3CDE-E247-986A-524E26ABAFAC}"/>
      </w:docPartPr>
      <w:docPartBody>
        <w:p w:rsidR="003016F4" w:rsidRDefault="003238D4" w:rsidP="003238D4">
          <w:pPr>
            <w:pStyle w:val="4AB051B6B74B624F9E5911DE2C03BAE9"/>
          </w:pPr>
          <w:r w:rsidRPr="00CE68AE">
            <w:rPr>
              <w:rStyle w:val="PlaceholderText"/>
            </w:rPr>
            <w:t>[Company]</w:t>
          </w:r>
        </w:p>
      </w:docPartBody>
    </w:docPart>
    <w:docPart>
      <w:docPartPr>
        <w:name w:val="7C5E2592D318B04BB1E9AA7B51A4370B"/>
        <w:category>
          <w:name w:val="General"/>
          <w:gallery w:val="placeholder"/>
        </w:category>
        <w:types>
          <w:type w:val="bbPlcHdr"/>
        </w:types>
        <w:behaviors>
          <w:behavior w:val="content"/>
        </w:behaviors>
        <w:guid w:val="{5DA2FAA2-8741-7C41-86E1-B2A17F7A5A3B}"/>
      </w:docPartPr>
      <w:docPartBody>
        <w:p w:rsidR="003016F4" w:rsidRDefault="003238D4" w:rsidP="003238D4">
          <w:pPr>
            <w:pStyle w:val="7C5E2592D318B04BB1E9AA7B51A4370B"/>
          </w:pPr>
          <w:r w:rsidRPr="00CE68AE">
            <w:rPr>
              <w:rStyle w:val="PlaceholderText"/>
            </w:rPr>
            <w:t>[Subject]</w:t>
          </w:r>
        </w:p>
      </w:docPartBody>
    </w:docPart>
    <w:docPart>
      <w:docPartPr>
        <w:name w:val="534B2232B16849E9A581A02CB49A6106"/>
        <w:category>
          <w:name w:val="General"/>
          <w:gallery w:val="placeholder"/>
        </w:category>
        <w:types>
          <w:type w:val="bbPlcHdr"/>
        </w:types>
        <w:behaviors>
          <w:behavior w:val="content"/>
        </w:behaviors>
        <w:guid w:val="{0EAF70F8-75F3-4C23-A3F7-58081B818D5E}"/>
      </w:docPartPr>
      <w:docPartBody>
        <w:p w:rsidR="00A332E5" w:rsidRDefault="00E31D2E" w:rsidP="00E31D2E">
          <w:pPr>
            <w:pStyle w:val="534B2232B16849E9A581A02CB49A6106"/>
          </w:pPr>
          <w:r w:rsidRPr="00D41945">
            <w:rPr>
              <w:rStyle w:val="PlaceholderText"/>
            </w:rPr>
            <w:t>[Subject]</w:t>
          </w:r>
        </w:p>
      </w:docPartBody>
    </w:docPart>
    <w:docPart>
      <w:docPartPr>
        <w:name w:val="07D85A3377284161AA977DC1050B20CD"/>
        <w:category>
          <w:name w:val="General"/>
          <w:gallery w:val="placeholder"/>
        </w:category>
        <w:types>
          <w:type w:val="bbPlcHdr"/>
        </w:types>
        <w:behaviors>
          <w:behavior w:val="content"/>
        </w:behaviors>
        <w:guid w:val="{6CB90B2E-8537-4EF3-B367-DF2F0CEE7DFE}"/>
      </w:docPartPr>
      <w:docPartBody>
        <w:p w:rsidR="00A332E5" w:rsidRDefault="00E31D2E" w:rsidP="00E31D2E">
          <w:pPr>
            <w:pStyle w:val="07D85A3377284161AA977DC1050B20CD"/>
          </w:pPr>
          <w:r w:rsidRPr="004737BD">
            <w:rPr>
              <w:rStyle w:val="PlaceholderText"/>
            </w:rPr>
            <w:t>[PublicationDate]</w:t>
          </w:r>
        </w:p>
      </w:docPartBody>
    </w:docPart>
    <w:docPart>
      <w:docPartPr>
        <w:name w:val="EB13260A003C463695DDC4D210924711"/>
        <w:category>
          <w:name w:val="General"/>
          <w:gallery w:val="placeholder"/>
        </w:category>
        <w:types>
          <w:type w:val="bbPlcHdr"/>
        </w:types>
        <w:behaviors>
          <w:behavior w:val="content"/>
        </w:behaviors>
        <w:guid w:val="{62A68C54-2AB4-4FD0-8B2C-DD21E1E8CE8F}"/>
      </w:docPartPr>
      <w:docPartBody>
        <w:p w:rsidR="00A332E5" w:rsidRDefault="00E31D2E" w:rsidP="00E31D2E">
          <w:pPr>
            <w:pStyle w:val="EB13260A003C463695DDC4D210924711"/>
          </w:pPr>
          <w:r w:rsidRPr="004737BD">
            <w:rPr>
              <w:rStyle w:val="PlaceholderText"/>
            </w:rPr>
            <w:t>[Milestone/Fix]</w:t>
          </w:r>
        </w:p>
      </w:docPartBody>
    </w:docPart>
    <w:docPart>
      <w:docPartPr>
        <w:name w:val="758B0CEE2F2847C1A081E31F2393CEDA"/>
        <w:category>
          <w:name w:val="General"/>
          <w:gallery w:val="placeholder"/>
        </w:category>
        <w:types>
          <w:type w:val="bbPlcHdr"/>
        </w:types>
        <w:behaviors>
          <w:behavior w:val="content"/>
        </w:behaviors>
        <w:guid w:val="{92D4F551-58F8-4E5C-9DF8-CB244208CF47}"/>
      </w:docPartPr>
      <w:docPartBody>
        <w:p w:rsidR="00A332E5" w:rsidRDefault="00E31D2E" w:rsidP="00E31D2E">
          <w:pPr>
            <w:pStyle w:val="758B0CEE2F2847C1A081E31F2393CEDA"/>
          </w:pPr>
          <w:r w:rsidRPr="004737BD">
            <w:rPr>
              <w:rStyle w:val="PlaceholderText"/>
            </w:rPr>
            <w:t>[EStatus]</w:t>
          </w:r>
        </w:p>
      </w:docPartBody>
    </w:docPart>
    <w:docPart>
      <w:docPartPr>
        <w:name w:val="A48EB284AFA56743AE035E8F9B9D2297"/>
        <w:category>
          <w:name w:val="General"/>
          <w:gallery w:val="placeholder"/>
        </w:category>
        <w:types>
          <w:type w:val="bbPlcHdr"/>
        </w:types>
        <w:behaviors>
          <w:behavior w:val="content"/>
        </w:behaviors>
        <w:guid w:val="{569274EA-B07A-954D-A400-94AEB17F8CFD}"/>
      </w:docPartPr>
      <w:docPartBody>
        <w:p w:rsidR="00000000" w:rsidRDefault="00000000">
          <w:pPr>
            <w:pStyle w:val="A48EB284AFA56743AE035E8F9B9D2297"/>
          </w:pPr>
          <w:r w:rsidRPr="002C56B7">
            <w:rPr>
              <w:rStyle w:val="PlaceholderText"/>
            </w:rPr>
            <w:t>[CDM Package]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3EC"/>
    <w:rsid w:val="00024E30"/>
    <w:rsid w:val="002D3E9E"/>
    <w:rsid w:val="003016F4"/>
    <w:rsid w:val="003238D4"/>
    <w:rsid w:val="00437B68"/>
    <w:rsid w:val="004475A6"/>
    <w:rsid w:val="004E13EC"/>
    <w:rsid w:val="00507FBD"/>
    <w:rsid w:val="00724C86"/>
    <w:rsid w:val="009F1EB6"/>
    <w:rsid w:val="00A332E5"/>
    <w:rsid w:val="00BD2B9A"/>
    <w:rsid w:val="00BE33A4"/>
    <w:rsid w:val="00BF4744"/>
    <w:rsid w:val="00C01BBF"/>
    <w:rsid w:val="00CF76F5"/>
    <w:rsid w:val="00E017DC"/>
    <w:rsid w:val="00E31D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5D1DAD1B0914F798B23C14A8CAB29C6">
    <w:name w:val="25D1DAD1B0914F798B23C14A8CAB29C6"/>
    <w:rsid w:val="004E13EC"/>
  </w:style>
  <w:style w:type="paragraph" w:customStyle="1" w:styleId="048DC6A3E40742D5915EBFF541E4B156">
    <w:name w:val="048DC6A3E40742D5915EBFF541E4B156"/>
    <w:rsid w:val="004E13EC"/>
  </w:style>
  <w:style w:type="paragraph" w:customStyle="1" w:styleId="4AB051B6B74B624F9E5911DE2C03BAE9">
    <w:name w:val="4AB051B6B74B624F9E5911DE2C03BAE9"/>
    <w:rsid w:val="003238D4"/>
    <w:pPr>
      <w:spacing w:line="278" w:lineRule="auto"/>
    </w:pPr>
    <w:rPr>
      <w:kern w:val="2"/>
      <w:sz w:val="24"/>
      <w:szCs w:val="24"/>
      <w:lang w:val="en-US" w:eastAsia="en-US"/>
      <w14:ligatures w14:val="standardContextual"/>
    </w:rPr>
  </w:style>
  <w:style w:type="paragraph" w:customStyle="1" w:styleId="7C5E2592D318B04BB1E9AA7B51A4370B">
    <w:name w:val="7C5E2592D318B04BB1E9AA7B51A4370B"/>
    <w:rsid w:val="003238D4"/>
    <w:pPr>
      <w:spacing w:line="278" w:lineRule="auto"/>
    </w:pPr>
    <w:rPr>
      <w:kern w:val="2"/>
      <w:sz w:val="24"/>
      <w:szCs w:val="24"/>
      <w:lang w:val="en-US" w:eastAsia="en-US"/>
      <w14:ligatures w14:val="standardContextual"/>
    </w:rPr>
  </w:style>
  <w:style w:type="paragraph" w:customStyle="1" w:styleId="534B2232B16849E9A581A02CB49A6106">
    <w:name w:val="534B2232B16849E9A581A02CB49A6106"/>
    <w:rsid w:val="00E31D2E"/>
    <w:rPr>
      <w:kern w:val="2"/>
      <w:lang w:val="en-IE" w:eastAsia="en-IE"/>
      <w14:ligatures w14:val="standardContextual"/>
    </w:rPr>
  </w:style>
  <w:style w:type="paragraph" w:customStyle="1" w:styleId="554B21342B7F4C1D80EEDD7FFE82E071">
    <w:name w:val="554B21342B7F4C1D80EEDD7FFE82E071"/>
    <w:rsid w:val="00E31D2E"/>
    <w:rPr>
      <w:kern w:val="2"/>
      <w:lang w:val="en-IE" w:eastAsia="en-IE"/>
      <w14:ligatures w14:val="standardContextual"/>
    </w:rPr>
  </w:style>
  <w:style w:type="paragraph" w:customStyle="1" w:styleId="07D85A3377284161AA977DC1050B20CD">
    <w:name w:val="07D85A3377284161AA977DC1050B20CD"/>
    <w:rsid w:val="00E31D2E"/>
    <w:rPr>
      <w:kern w:val="2"/>
      <w:lang w:val="en-IE" w:eastAsia="en-IE"/>
      <w14:ligatures w14:val="standardContextual"/>
    </w:rPr>
  </w:style>
  <w:style w:type="paragraph" w:customStyle="1" w:styleId="EB13260A003C463695DDC4D210924711">
    <w:name w:val="EB13260A003C463695DDC4D210924711"/>
    <w:rsid w:val="00E31D2E"/>
    <w:rPr>
      <w:kern w:val="2"/>
      <w:lang w:val="en-IE" w:eastAsia="en-IE"/>
      <w14:ligatures w14:val="standardContextual"/>
    </w:rPr>
  </w:style>
  <w:style w:type="paragraph" w:customStyle="1" w:styleId="758B0CEE2F2847C1A081E31F2393CEDA">
    <w:name w:val="758B0CEE2F2847C1A081E31F2393CEDA"/>
    <w:rsid w:val="00E31D2E"/>
    <w:rPr>
      <w:kern w:val="2"/>
      <w:lang w:val="en-IE" w:eastAsia="en-IE"/>
      <w14:ligatures w14:val="standardContextual"/>
    </w:rPr>
  </w:style>
  <w:style w:type="paragraph" w:customStyle="1" w:styleId="0309AE7525054C048E8107731DE50FA3">
    <w:name w:val="0309AE7525054C048E8107731DE50FA3"/>
    <w:rsid w:val="00E31D2E"/>
    <w:rPr>
      <w:kern w:val="2"/>
      <w:lang w:val="en-IE" w:eastAsia="en-IE"/>
      <w14:ligatures w14:val="standardContextual"/>
    </w:rPr>
  </w:style>
  <w:style w:type="paragraph" w:customStyle="1" w:styleId="A48EB284AFA56743AE035E8F9B9D2297">
    <w:name w:val="A48EB284AFA56743AE035E8F9B9D2297"/>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954BF-933D-4DB3-8A42-EBEE828B9583}"/>
</file>

<file path=customXml/itemProps2.xml><?xml version="1.0" encoding="utf-8"?>
<ds:datastoreItem xmlns:ds="http://schemas.openxmlformats.org/officeDocument/2006/customXml" ds:itemID="{B440648B-2A61-4E31-A09A-12292D1B264C}"/>
</file>

<file path=customXml/itemProps3.xml><?xml version="1.0" encoding="utf-8"?>
<ds:datastoreItem xmlns:ds="http://schemas.openxmlformats.org/officeDocument/2006/customXml" ds:itemID="{AD4CC1AE-92F9-44DC-9526-E62D260B028B}"/>
</file>

<file path=customXml/itemProps4.xml><?xml version="1.0" encoding="utf-8"?>
<ds:datastoreItem xmlns:ds="http://schemas.openxmlformats.org/officeDocument/2006/customXml" ds:itemID="{9A5FBC19-C8AC-4A3D-BCE0-A81BEB357DF3}"/>
</file>

<file path=docProps/app.xml><?xml version="1.0" encoding="utf-8"?>
<Properties xmlns="http://schemas.openxmlformats.org/officeDocument/2006/extended-properties" xmlns:vt="http://schemas.openxmlformats.org/officeDocument/2006/docPropsVTypes">
  <Template>C:\Users\sorenar\AppData\Roaming\Microsoft\Templates\colour_EMPL_template_EN.dotx</Template>
  <TotalTime>91</TotalTime>
  <Pages>30</Pages>
  <Words>6667</Words>
  <Characters>34872</Characters>
  <Application>Microsoft Office Word</Application>
  <DocSecurity>0</DocSecurity>
  <Lines>1660</Lines>
  <Paragraphs>944</Paragraphs>
  <ScaleCrop>false</ScaleCrop>
  <Company>Employment, Social Security &amp; Inclusion</Company>
  <LinksUpToDate>false</LinksUpToDate>
  <CharactersWithSpaces>40595</CharactersWithSpaces>
  <SharedDoc>false</SharedDoc>
  <HLinks>
    <vt:vector size="174" baseType="variant">
      <vt:variant>
        <vt:i4>851972</vt:i4>
      </vt:variant>
      <vt:variant>
        <vt:i4>150</vt:i4>
      </vt:variant>
      <vt:variant>
        <vt:i4>0</vt:i4>
      </vt:variant>
      <vt:variant>
        <vt:i4>5</vt:i4>
      </vt:variant>
      <vt:variant>
        <vt:lpwstr>http://www.rupopmaat.nl/</vt:lpwstr>
      </vt:variant>
      <vt:variant>
        <vt:lpwstr/>
      </vt:variant>
      <vt:variant>
        <vt:i4>1900578</vt:i4>
      </vt:variant>
      <vt:variant>
        <vt:i4>147</vt:i4>
      </vt:variant>
      <vt:variant>
        <vt:i4>0</vt:i4>
      </vt:variant>
      <vt:variant>
        <vt:i4>5</vt:i4>
      </vt:variant>
      <vt:variant>
        <vt:lpwstr>http://www.cc.cec/RUPatEC_Standard/</vt:lpwstr>
      </vt:variant>
      <vt:variant>
        <vt:lpwstr/>
      </vt:variant>
      <vt:variant>
        <vt:i4>8126508</vt:i4>
      </vt:variant>
      <vt:variant>
        <vt:i4>144</vt:i4>
      </vt:variant>
      <vt:variant>
        <vt:i4>0</vt:i4>
      </vt:variant>
      <vt:variant>
        <vt:i4>5</vt:i4>
      </vt:variant>
      <vt:variant>
        <vt:lpwstr>http://www.omg.org/spec/BPMN/index.htm</vt:lpwstr>
      </vt:variant>
      <vt:variant>
        <vt:lpwstr/>
      </vt:variant>
      <vt:variant>
        <vt:i4>5242948</vt:i4>
      </vt:variant>
      <vt:variant>
        <vt:i4>141</vt:i4>
      </vt:variant>
      <vt:variant>
        <vt:i4>0</vt:i4>
      </vt:variant>
      <vt:variant>
        <vt:i4>5</vt:i4>
      </vt:variant>
      <vt:variant>
        <vt:lpwstr>http://www.omg.org/spec/UML/</vt:lpwstr>
      </vt:variant>
      <vt:variant>
        <vt:lpwstr/>
      </vt:variant>
      <vt:variant>
        <vt:i4>2293861</vt:i4>
      </vt:variant>
      <vt:variant>
        <vt:i4>138</vt:i4>
      </vt:variant>
      <vt:variant>
        <vt:i4>0</vt:i4>
      </vt:variant>
      <vt:variant>
        <vt:i4>5</vt:i4>
      </vt:variant>
      <vt:variant>
        <vt:lpwstr>file:///C:/Users/amadere/AppData/Local/3.Specifications/1-Legal Base/Regulation EC No 987-2009.pdf</vt:lpwstr>
      </vt:variant>
      <vt:variant>
        <vt:lpwstr/>
      </vt:variant>
      <vt:variant>
        <vt:i4>7602300</vt:i4>
      </vt:variant>
      <vt:variant>
        <vt:i4>135</vt:i4>
      </vt:variant>
      <vt:variant>
        <vt:i4>0</vt:i4>
      </vt:variant>
      <vt:variant>
        <vt:i4>5</vt:i4>
      </vt:variant>
      <vt:variant>
        <vt:lpwstr>file:///C:/Users/amadere/AppData/Local/3.Specifications/1-Legal Base/Regulation EC No 883- 2004.pdf</vt:lpwstr>
      </vt:variant>
      <vt:variant>
        <vt:lpwstr/>
      </vt:variant>
      <vt:variant>
        <vt:i4>5111880</vt:i4>
      </vt:variant>
      <vt:variant>
        <vt:i4>132</vt:i4>
      </vt:variant>
      <vt:variant>
        <vt:i4>0</vt:i4>
      </vt:variant>
      <vt:variant>
        <vt:i4>5</vt:i4>
      </vt:variant>
      <vt:variant>
        <vt:lpwstr>https://webgate.ec.europa.eu/CITnet/confluence/display/EESSI/Project+Information+for+Stakeholders</vt:lpwstr>
      </vt:variant>
      <vt:variant>
        <vt:lpwstr/>
      </vt:variant>
      <vt:variant>
        <vt:i4>1835008</vt:i4>
      </vt:variant>
      <vt:variant>
        <vt:i4>129</vt:i4>
      </vt:variant>
      <vt:variant>
        <vt:i4>0</vt:i4>
      </vt:variant>
      <vt:variant>
        <vt:i4>5</vt:i4>
      </vt:variant>
      <vt:variant>
        <vt:lpwstr>https://webgate.ec.europa.eu/CITnet/confluence/display/EESSI/EESSI+Glossary+v.2.0</vt:lpwstr>
      </vt:variant>
      <vt:variant>
        <vt:lpwstr/>
      </vt:variant>
      <vt:variant>
        <vt:i4>1179698</vt:i4>
      </vt:variant>
      <vt:variant>
        <vt:i4>122</vt:i4>
      </vt:variant>
      <vt:variant>
        <vt:i4>0</vt:i4>
      </vt:variant>
      <vt:variant>
        <vt:i4>5</vt:i4>
      </vt:variant>
      <vt:variant>
        <vt:lpwstr/>
      </vt:variant>
      <vt:variant>
        <vt:lpwstr>_Toc165023404</vt:lpwstr>
      </vt:variant>
      <vt:variant>
        <vt:i4>1179698</vt:i4>
      </vt:variant>
      <vt:variant>
        <vt:i4>116</vt:i4>
      </vt:variant>
      <vt:variant>
        <vt:i4>0</vt:i4>
      </vt:variant>
      <vt:variant>
        <vt:i4>5</vt:i4>
      </vt:variant>
      <vt:variant>
        <vt:lpwstr/>
      </vt:variant>
      <vt:variant>
        <vt:lpwstr>_Toc165023403</vt:lpwstr>
      </vt:variant>
      <vt:variant>
        <vt:i4>1179698</vt:i4>
      </vt:variant>
      <vt:variant>
        <vt:i4>110</vt:i4>
      </vt:variant>
      <vt:variant>
        <vt:i4>0</vt:i4>
      </vt:variant>
      <vt:variant>
        <vt:i4>5</vt:i4>
      </vt:variant>
      <vt:variant>
        <vt:lpwstr/>
      </vt:variant>
      <vt:variant>
        <vt:lpwstr>_Toc165023402</vt:lpwstr>
      </vt:variant>
      <vt:variant>
        <vt:i4>1179698</vt:i4>
      </vt:variant>
      <vt:variant>
        <vt:i4>104</vt:i4>
      </vt:variant>
      <vt:variant>
        <vt:i4>0</vt:i4>
      </vt:variant>
      <vt:variant>
        <vt:i4>5</vt:i4>
      </vt:variant>
      <vt:variant>
        <vt:lpwstr/>
      </vt:variant>
      <vt:variant>
        <vt:lpwstr>_Toc165023401</vt:lpwstr>
      </vt:variant>
      <vt:variant>
        <vt:i4>1179698</vt:i4>
      </vt:variant>
      <vt:variant>
        <vt:i4>98</vt:i4>
      </vt:variant>
      <vt:variant>
        <vt:i4>0</vt:i4>
      </vt:variant>
      <vt:variant>
        <vt:i4>5</vt:i4>
      </vt:variant>
      <vt:variant>
        <vt:lpwstr/>
      </vt:variant>
      <vt:variant>
        <vt:lpwstr>_Toc165023400</vt:lpwstr>
      </vt:variant>
      <vt:variant>
        <vt:i4>1769525</vt:i4>
      </vt:variant>
      <vt:variant>
        <vt:i4>92</vt:i4>
      </vt:variant>
      <vt:variant>
        <vt:i4>0</vt:i4>
      </vt:variant>
      <vt:variant>
        <vt:i4>5</vt:i4>
      </vt:variant>
      <vt:variant>
        <vt:lpwstr/>
      </vt:variant>
      <vt:variant>
        <vt:lpwstr>_Toc165023399</vt:lpwstr>
      </vt:variant>
      <vt:variant>
        <vt:i4>1769525</vt:i4>
      </vt:variant>
      <vt:variant>
        <vt:i4>86</vt:i4>
      </vt:variant>
      <vt:variant>
        <vt:i4>0</vt:i4>
      </vt:variant>
      <vt:variant>
        <vt:i4>5</vt:i4>
      </vt:variant>
      <vt:variant>
        <vt:lpwstr/>
      </vt:variant>
      <vt:variant>
        <vt:lpwstr>_Toc165023398</vt:lpwstr>
      </vt:variant>
      <vt:variant>
        <vt:i4>1769525</vt:i4>
      </vt:variant>
      <vt:variant>
        <vt:i4>80</vt:i4>
      </vt:variant>
      <vt:variant>
        <vt:i4>0</vt:i4>
      </vt:variant>
      <vt:variant>
        <vt:i4>5</vt:i4>
      </vt:variant>
      <vt:variant>
        <vt:lpwstr/>
      </vt:variant>
      <vt:variant>
        <vt:lpwstr>_Toc165023397</vt:lpwstr>
      </vt:variant>
      <vt:variant>
        <vt:i4>1769525</vt:i4>
      </vt:variant>
      <vt:variant>
        <vt:i4>74</vt:i4>
      </vt:variant>
      <vt:variant>
        <vt:i4>0</vt:i4>
      </vt:variant>
      <vt:variant>
        <vt:i4>5</vt:i4>
      </vt:variant>
      <vt:variant>
        <vt:lpwstr/>
      </vt:variant>
      <vt:variant>
        <vt:lpwstr>_Toc165023396</vt:lpwstr>
      </vt:variant>
      <vt:variant>
        <vt:i4>1769525</vt:i4>
      </vt:variant>
      <vt:variant>
        <vt:i4>68</vt:i4>
      </vt:variant>
      <vt:variant>
        <vt:i4>0</vt:i4>
      </vt:variant>
      <vt:variant>
        <vt:i4>5</vt:i4>
      </vt:variant>
      <vt:variant>
        <vt:lpwstr/>
      </vt:variant>
      <vt:variant>
        <vt:lpwstr>_Toc165023395</vt:lpwstr>
      </vt:variant>
      <vt:variant>
        <vt:i4>1769525</vt:i4>
      </vt:variant>
      <vt:variant>
        <vt:i4>62</vt:i4>
      </vt:variant>
      <vt:variant>
        <vt:i4>0</vt:i4>
      </vt:variant>
      <vt:variant>
        <vt:i4>5</vt:i4>
      </vt:variant>
      <vt:variant>
        <vt:lpwstr/>
      </vt:variant>
      <vt:variant>
        <vt:lpwstr>_Toc165023394</vt:lpwstr>
      </vt:variant>
      <vt:variant>
        <vt:i4>1769525</vt:i4>
      </vt:variant>
      <vt:variant>
        <vt:i4>56</vt:i4>
      </vt:variant>
      <vt:variant>
        <vt:i4>0</vt:i4>
      </vt:variant>
      <vt:variant>
        <vt:i4>5</vt:i4>
      </vt:variant>
      <vt:variant>
        <vt:lpwstr/>
      </vt:variant>
      <vt:variant>
        <vt:lpwstr>_Toc165023393</vt:lpwstr>
      </vt:variant>
      <vt:variant>
        <vt:i4>1769525</vt:i4>
      </vt:variant>
      <vt:variant>
        <vt:i4>50</vt:i4>
      </vt:variant>
      <vt:variant>
        <vt:i4>0</vt:i4>
      </vt:variant>
      <vt:variant>
        <vt:i4>5</vt:i4>
      </vt:variant>
      <vt:variant>
        <vt:lpwstr/>
      </vt:variant>
      <vt:variant>
        <vt:lpwstr>_Toc165023392</vt:lpwstr>
      </vt:variant>
      <vt:variant>
        <vt:i4>1769525</vt:i4>
      </vt:variant>
      <vt:variant>
        <vt:i4>44</vt:i4>
      </vt:variant>
      <vt:variant>
        <vt:i4>0</vt:i4>
      </vt:variant>
      <vt:variant>
        <vt:i4>5</vt:i4>
      </vt:variant>
      <vt:variant>
        <vt:lpwstr/>
      </vt:variant>
      <vt:variant>
        <vt:lpwstr>_Toc165023391</vt:lpwstr>
      </vt:variant>
      <vt:variant>
        <vt:i4>1769525</vt:i4>
      </vt:variant>
      <vt:variant>
        <vt:i4>38</vt:i4>
      </vt:variant>
      <vt:variant>
        <vt:i4>0</vt:i4>
      </vt:variant>
      <vt:variant>
        <vt:i4>5</vt:i4>
      </vt:variant>
      <vt:variant>
        <vt:lpwstr/>
      </vt:variant>
      <vt:variant>
        <vt:lpwstr>_Toc165023390</vt:lpwstr>
      </vt:variant>
      <vt:variant>
        <vt:i4>1703989</vt:i4>
      </vt:variant>
      <vt:variant>
        <vt:i4>32</vt:i4>
      </vt:variant>
      <vt:variant>
        <vt:i4>0</vt:i4>
      </vt:variant>
      <vt:variant>
        <vt:i4>5</vt:i4>
      </vt:variant>
      <vt:variant>
        <vt:lpwstr/>
      </vt:variant>
      <vt:variant>
        <vt:lpwstr>_Toc165023389</vt:lpwstr>
      </vt:variant>
      <vt:variant>
        <vt:i4>1703989</vt:i4>
      </vt:variant>
      <vt:variant>
        <vt:i4>26</vt:i4>
      </vt:variant>
      <vt:variant>
        <vt:i4>0</vt:i4>
      </vt:variant>
      <vt:variant>
        <vt:i4>5</vt:i4>
      </vt:variant>
      <vt:variant>
        <vt:lpwstr/>
      </vt:variant>
      <vt:variant>
        <vt:lpwstr>_Toc165023388</vt:lpwstr>
      </vt:variant>
      <vt:variant>
        <vt:i4>1703989</vt:i4>
      </vt:variant>
      <vt:variant>
        <vt:i4>20</vt:i4>
      </vt:variant>
      <vt:variant>
        <vt:i4>0</vt:i4>
      </vt:variant>
      <vt:variant>
        <vt:i4>5</vt:i4>
      </vt:variant>
      <vt:variant>
        <vt:lpwstr/>
      </vt:variant>
      <vt:variant>
        <vt:lpwstr>_Toc165023387</vt:lpwstr>
      </vt:variant>
      <vt:variant>
        <vt:i4>1703989</vt:i4>
      </vt:variant>
      <vt:variant>
        <vt:i4>14</vt:i4>
      </vt:variant>
      <vt:variant>
        <vt:i4>0</vt:i4>
      </vt:variant>
      <vt:variant>
        <vt:i4>5</vt:i4>
      </vt:variant>
      <vt:variant>
        <vt:lpwstr/>
      </vt:variant>
      <vt:variant>
        <vt:lpwstr>_Toc165023386</vt:lpwstr>
      </vt:variant>
      <vt:variant>
        <vt:i4>1703989</vt:i4>
      </vt:variant>
      <vt:variant>
        <vt:i4>8</vt:i4>
      </vt:variant>
      <vt:variant>
        <vt:i4>0</vt:i4>
      </vt:variant>
      <vt:variant>
        <vt:i4>5</vt:i4>
      </vt:variant>
      <vt:variant>
        <vt:lpwstr/>
      </vt:variant>
      <vt:variant>
        <vt:lpwstr>_Toc165023385</vt:lpwstr>
      </vt:variant>
      <vt:variant>
        <vt:i4>1703989</vt:i4>
      </vt:variant>
      <vt:variant>
        <vt:i4>2</vt:i4>
      </vt:variant>
      <vt:variant>
        <vt:i4>0</vt:i4>
      </vt:variant>
      <vt:variant>
        <vt:i4>5</vt:i4>
      </vt:variant>
      <vt:variant>
        <vt:lpwstr/>
      </vt:variant>
      <vt:variant>
        <vt:lpwstr>_Toc165023384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FB_BUC_01_EN</dc:title>
  <dc:subject>Electronic Exchange of Social Security Information (EESSI)</dc:subject>
  <dc:creator>Empl-Es45</dc:creator>
  <cp:keywords/>
  <cp:lastModifiedBy>FAGARASAN Daiana (EMPL-EXT)</cp:lastModifiedBy>
  <cp:revision>240</cp:revision>
  <cp:lastPrinted>2016-02-10T04:06:00Z</cp:lastPrinted>
  <dcterms:created xsi:type="dcterms:W3CDTF">2024-03-22T02:54:00Z</dcterms:created>
  <dcterms:modified xsi:type="dcterms:W3CDTF">2024-04-26T15:43:00Z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2024-04-08T12:00:33Z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32db7b43-7a73-4e18-a315-6210003bf19f</vt:lpwstr>
  </property>
  <property fmtid="{D5CDD505-2E9C-101B-9397-08002B2CF9AE}" pid="9" name="MSIP_Label_f4cdc456-5864-460f-beda-883d23b78bbb_ContentBits">
    <vt:lpwstr>0</vt:lpwstr>
  </property>
</Properties>
</file>