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21E746A3" w:rsidR="007C659F" w:rsidRPr="007C659F" w:rsidRDefault="00322429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H066</w:t>
      </w:r>
      <w:r w:rsidR="007C659F"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Pr="00322429">
        <w:rPr>
          <w:rFonts w:ascii="Calibri" w:eastAsia="Calibri" w:hAnsi="Calibri"/>
          <w:b/>
          <w:sz w:val="22"/>
          <w:szCs w:val="22"/>
          <w:lang w:val="en-GB"/>
        </w:rPr>
        <w:t>Reply to transmission of claim/document/information</w:t>
      </w:r>
    </w:p>
    <w:p w14:paraId="7F25AB12" w14:textId="0C8F48A6" w:rsidR="00322429" w:rsidRDefault="007C659F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7C659F">
        <w:rPr>
          <w:rFonts w:ascii="Calibri" w:eastAsia="Calibri" w:hAnsi="Calibri" w:cs="Calibri"/>
          <w:sz w:val="22"/>
          <w:szCs w:val="22"/>
          <w:lang w:val="en-GB"/>
        </w:rPr>
        <w:t>SED H0</w:t>
      </w:r>
      <w:r w:rsidR="00322429">
        <w:rPr>
          <w:rFonts w:ascii="Calibri" w:eastAsia="Calibri" w:hAnsi="Calibri" w:cs="Calibri"/>
          <w:sz w:val="22"/>
          <w:szCs w:val="22"/>
          <w:lang w:val="en-GB"/>
        </w:rPr>
        <w:t>66</w:t>
      </w: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 is used </w:t>
      </w:r>
      <w:r w:rsidR="00322429">
        <w:rPr>
          <w:rFonts w:ascii="Calibri" w:eastAsia="Calibri" w:hAnsi="Calibri" w:cs="Calibri"/>
          <w:sz w:val="22"/>
          <w:szCs w:val="22"/>
          <w:lang w:val="en-GB"/>
        </w:rPr>
        <w:t>as</w:t>
      </w:r>
      <w:r w:rsidR="00322429" w:rsidRPr="00322429">
        <w:rPr>
          <w:rFonts w:ascii="Calibri" w:eastAsia="Calibri" w:hAnsi="Calibri" w:cs="Calibri"/>
          <w:sz w:val="22"/>
          <w:szCs w:val="22"/>
          <w:lang w:val="en-GB"/>
        </w:rPr>
        <w:t xml:space="preserve"> a reply to the transmission of a mistakenly submitted claim, document, or information by the person concerned</w:t>
      </w:r>
      <w:r w:rsidR="00322429">
        <w:rPr>
          <w:rFonts w:ascii="Calibri" w:eastAsia="Calibri" w:hAnsi="Calibri" w:cs="Calibri"/>
          <w:sz w:val="22"/>
          <w:szCs w:val="22"/>
          <w:lang w:val="en-GB"/>
        </w:rPr>
        <w:t xml:space="preserve"> that</w:t>
      </w:r>
      <w:r w:rsidR="00322429" w:rsidRPr="00322429">
        <w:rPr>
          <w:rFonts w:ascii="Calibri" w:eastAsia="Calibri" w:hAnsi="Calibri" w:cs="Calibri"/>
          <w:sz w:val="22"/>
          <w:szCs w:val="22"/>
          <w:lang w:val="en-GB"/>
        </w:rPr>
        <w:t xml:space="preserve"> was sent using </w:t>
      </w:r>
      <w:r w:rsidR="00931A63">
        <w:rPr>
          <w:rFonts w:ascii="Calibri" w:eastAsia="Calibri" w:hAnsi="Calibri" w:cs="Calibri"/>
          <w:sz w:val="22"/>
          <w:szCs w:val="22"/>
          <w:lang w:val="en-GB"/>
        </w:rPr>
        <w:t>a ‘</w:t>
      </w:r>
      <w:r w:rsidR="00931A63" w:rsidRPr="00931A63">
        <w:rPr>
          <w:rFonts w:ascii="Calibri" w:eastAsia="Calibri" w:hAnsi="Calibri" w:cs="Calibri"/>
          <w:sz w:val="22"/>
          <w:szCs w:val="22"/>
          <w:lang w:val="en-GB"/>
        </w:rPr>
        <w:t>Transmission of claim/document/information</w:t>
      </w:r>
      <w:r w:rsidR="00931A63">
        <w:rPr>
          <w:rFonts w:ascii="Calibri" w:eastAsia="Calibri" w:hAnsi="Calibri" w:cs="Calibri"/>
          <w:sz w:val="22"/>
          <w:szCs w:val="22"/>
          <w:lang w:val="en-GB"/>
        </w:rPr>
        <w:t xml:space="preserve">’ SED </w:t>
      </w:r>
      <w:r w:rsidR="00322429" w:rsidRPr="00322429">
        <w:rPr>
          <w:rFonts w:ascii="Calibri" w:eastAsia="Calibri" w:hAnsi="Calibri" w:cs="Calibri"/>
          <w:sz w:val="22"/>
          <w:szCs w:val="22"/>
          <w:lang w:val="en-GB"/>
        </w:rPr>
        <w:t xml:space="preserve">H065. The SED is used only for </w:t>
      </w:r>
      <w:r w:rsidR="00931A63">
        <w:rPr>
          <w:rFonts w:ascii="Calibri" w:eastAsia="Calibri" w:hAnsi="Calibri" w:cs="Calibri"/>
          <w:sz w:val="22"/>
          <w:szCs w:val="22"/>
          <w:lang w:val="en-GB"/>
        </w:rPr>
        <w:t>this purpose</w:t>
      </w:r>
      <w:r w:rsidR="00322429" w:rsidRPr="00322429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72F9DB8A" w14:textId="109A304E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</w:t>
      </w:r>
      <w:r w:rsidR="00322429">
        <w:rPr>
          <w:rFonts w:ascii="Calibri" w:eastAsia="Calibri" w:hAnsi="Calibri"/>
          <w:sz w:val="22"/>
          <w:szCs w:val="22"/>
          <w:lang w:val="en-GB"/>
        </w:rPr>
        <w:t>66</w:t>
      </w:r>
      <w:r>
        <w:rPr>
          <w:rFonts w:ascii="Calibri" w:eastAsia="Calibri" w:hAnsi="Calibri"/>
          <w:sz w:val="22"/>
          <w:szCs w:val="22"/>
          <w:lang w:val="en-GB"/>
        </w:rPr>
        <w:t>.</w:t>
      </w:r>
      <w:r w:rsidR="0063324C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4431AE" w:rsidRPr="00EB751F">
        <w:rPr>
          <w:rFonts w:ascii="Calibri" w:eastAsia="Calibri" w:hAnsi="Calibri" w:cs="Calibri"/>
          <w:sz w:val="22"/>
          <w:szCs w:val="22"/>
          <w:lang w:val="en-GB"/>
        </w:rPr>
        <w:t>Please note that if the medical documentation and medical reports (containing sensitive data) are attached to this SED, the SED must be marked as sensitive data.</w:t>
      </w:r>
      <w:bookmarkStart w:id="0" w:name="_GoBack"/>
      <w:bookmarkEnd w:id="0"/>
    </w:p>
    <w:p w14:paraId="5192ACBC" w14:textId="699F29CF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>0</w:t>
      </w:r>
      <w:r w:rsidR="00322429">
        <w:rPr>
          <w:rFonts w:ascii="Calibri" w:eastAsia="Calibri" w:hAnsi="Calibri" w:cs="Arial"/>
          <w:sz w:val="22"/>
          <w:szCs w:val="22"/>
          <w:lang w:val="en-US"/>
        </w:rPr>
        <w:t>66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59F"/>
    <w:rsid w:val="000056A6"/>
    <w:rsid w:val="000121C8"/>
    <w:rsid w:val="00052C57"/>
    <w:rsid w:val="00072194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2429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431AE"/>
    <w:rsid w:val="00443229"/>
    <w:rsid w:val="004A62FD"/>
    <w:rsid w:val="004C3FA3"/>
    <w:rsid w:val="004C497A"/>
    <w:rsid w:val="00556052"/>
    <w:rsid w:val="00574310"/>
    <w:rsid w:val="005B1C63"/>
    <w:rsid w:val="0063324C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7E31"/>
    <w:rsid w:val="0089206C"/>
    <w:rsid w:val="00930DD4"/>
    <w:rsid w:val="00931A63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H066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22376-514D-4E1E-B18A-FC5B01106651}"/>
</file>

<file path=customXml/itemProps2.xml><?xml version="1.0" encoding="utf-8"?>
<ds:datastoreItem xmlns:ds="http://schemas.openxmlformats.org/officeDocument/2006/customXml" ds:itemID="{71FAE7CB-5C0D-4A88-BA2C-3ABD139CEDE2}"/>
</file>

<file path=customXml/itemProps3.xml><?xml version="1.0" encoding="utf-8"?>
<ds:datastoreItem xmlns:ds="http://schemas.openxmlformats.org/officeDocument/2006/customXml" ds:itemID="{6983FC3B-6FAE-435D-9895-385CC01D48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Init AG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H066</dc:title>
  <dc:subject/>
  <dc:creator>Leps, Olof (init)</dc:creator>
  <cp:keywords/>
  <dc:description/>
  <cp:lastModifiedBy>WARSON Heidi (EMPL-EXT)</cp:lastModifiedBy>
  <cp:revision>8</cp:revision>
  <dcterms:created xsi:type="dcterms:W3CDTF">2017-03-29T11:00:00Z</dcterms:created>
  <dcterms:modified xsi:type="dcterms:W3CDTF">2017-10-02T11:51:00Z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