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588B5DDA" w:rsidR="007C659F" w:rsidRPr="007C659F" w:rsidRDefault="00BB7258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H021</w:t>
      </w:r>
      <w:r w:rsidR="007C659F"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Pr="00BB7258">
        <w:rPr>
          <w:rFonts w:ascii="Calibri" w:eastAsia="Calibri" w:hAnsi="Calibri"/>
          <w:b/>
          <w:sz w:val="22"/>
          <w:szCs w:val="22"/>
          <w:lang w:val="en-GB"/>
        </w:rPr>
        <w:t xml:space="preserve">Reply to Claim for Reimbursement – Administrative Check/Medical </w:t>
      </w:r>
      <w:r w:rsidR="00782934">
        <w:rPr>
          <w:rFonts w:ascii="Calibri" w:eastAsia="Calibri" w:hAnsi="Calibri"/>
          <w:b/>
          <w:sz w:val="22"/>
          <w:szCs w:val="22"/>
          <w:lang w:val="en-GB"/>
        </w:rPr>
        <w:t>Information</w:t>
      </w:r>
    </w:p>
    <w:p w14:paraId="2A004D3E" w14:textId="0612965C" w:rsidR="00285DDA" w:rsidRDefault="00BB7258" w:rsidP="00BB7258">
      <w:pPr>
        <w:spacing w:after="200"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BB7258">
        <w:rPr>
          <w:rFonts w:ascii="Calibri" w:eastAsia="Calibri" w:hAnsi="Calibri" w:cs="Calibri"/>
          <w:sz w:val="22"/>
          <w:szCs w:val="22"/>
          <w:lang w:val="en-GB"/>
        </w:rPr>
        <w:t xml:space="preserve">The SED </w:t>
      </w:r>
      <w:r w:rsidR="003F7F84">
        <w:rPr>
          <w:rFonts w:ascii="Calibri" w:eastAsia="Calibri" w:hAnsi="Calibri" w:cs="Calibri"/>
          <w:sz w:val="22"/>
          <w:szCs w:val="22"/>
          <w:lang w:val="en-GB"/>
        </w:rPr>
        <w:t xml:space="preserve">H021 is </w:t>
      </w:r>
      <w:r w:rsidR="0046705E">
        <w:rPr>
          <w:rFonts w:ascii="Calibri" w:eastAsia="Calibri" w:hAnsi="Calibri" w:cs="Calibri"/>
          <w:sz w:val="22"/>
          <w:szCs w:val="22"/>
          <w:lang w:val="en-GB"/>
        </w:rPr>
        <w:t xml:space="preserve">used </w:t>
      </w:r>
      <w:r w:rsidR="004B6EA8">
        <w:rPr>
          <w:rFonts w:ascii="Calibri" w:eastAsia="Calibri" w:hAnsi="Calibri" w:cs="Calibri"/>
          <w:sz w:val="22"/>
          <w:szCs w:val="22"/>
          <w:lang w:val="en-GB"/>
        </w:rPr>
        <w:t>to reply</w:t>
      </w:r>
      <w:r w:rsidR="003F7F84">
        <w:rPr>
          <w:rFonts w:ascii="Calibri" w:eastAsia="Calibri" w:hAnsi="Calibri" w:cs="Calibri"/>
          <w:sz w:val="22"/>
          <w:szCs w:val="22"/>
          <w:lang w:val="en-GB"/>
        </w:rPr>
        <w:t xml:space="preserve"> to a SED H020 ‘</w:t>
      </w:r>
      <w:r w:rsidR="003F7F84" w:rsidRPr="003F7F84">
        <w:rPr>
          <w:rFonts w:ascii="Calibri" w:eastAsia="Calibri" w:hAnsi="Calibri" w:cs="Calibri"/>
          <w:sz w:val="22"/>
          <w:szCs w:val="22"/>
          <w:lang w:val="en-GB"/>
        </w:rPr>
        <w:t xml:space="preserve">Claim for Reimbursement – Administrative Check/Medical </w:t>
      </w:r>
      <w:r w:rsidR="00782934">
        <w:rPr>
          <w:rFonts w:ascii="Calibri" w:eastAsia="Calibri" w:hAnsi="Calibri" w:cs="Calibri"/>
          <w:sz w:val="22"/>
          <w:szCs w:val="22"/>
          <w:lang w:val="en-GB"/>
        </w:rPr>
        <w:t>Inform</w:t>
      </w:r>
      <w:r w:rsidR="003F7F84" w:rsidRPr="003F7F84">
        <w:rPr>
          <w:rFonts w:ascii="Calibri" w:eastAsia="Calibri" w:hAnsi="Calibri" w:cs="Calibri"/>
          <w:sz w:val="22"/>
          <w:szCs w:val="22"/>
          <w:lang w:val="en-GB"/>
        </w:rPr>
        <w:t>ation</w:t>
      </w:r>
      <w:r w:rsidR="003F7F84">
        <w:rPr>
          <w:rFonts w:ascii="Calibri" w:eastAsia="Calibri" w:hAnsi="Calibri" w:cs="Calibri"/>
          <w:sz w:val="22"/>
          <w:szCs w:val="22"/>
          <w:lang w:val="en-GB"/>
        </w:rPr>
        <w:t>’</w:t>
      </w:r>
      <w:r w:rsidR="00285DDA">
        <w:rPr>
          <w:rFonts w:ascii="Calibri" w:eastAsia="Calibri" w:hAnsi="Calibri" w:cs="Calibri"/>
          <w:sz w:val="22"/>
          <w:szCs w:val="22"/>
          <w:lang w:val="en-GB"/>
        </w:rPr>
        <w:t xml:space="preserve"> which informed you about a creditor institution’s demand to reimburse </w:t>
      </w:r>
      <w:r w:rsidR="0046705E">
        <w:rPr>
          <w:rFonts w:ascii="Calibri" w:eastAsia="Calibri" w:hAnsi="Calibri" w:cs="Calibri"/>
          <w:sz w:val="22"/>
          <w:szCs w:val="22"/>
          <w:lang w:val="en-GB"/>
        </w:rPr>
        <w:t>justified costs of</w:t>
      </w:r>
      <w:r w:rsidR="0046705E" w:rsidRPr="00DB4826">
        <w:rPr>
          <w:lang w:val="en-GB"/>
        </w:rPr>
        <w:t xml:space="preserve"> (</w:t>
      </w:r>
      <w:r w:rsidR="0046705E" w:rsidRPr="000917E8">
        <w:rPr>
          <w:rFonts w:ascii="Calibri" w:eastAsia="Calibri" w:hAnsi="Calibri" w:cs="Calibri"/>
          <w:sz w:val="22"/>
          <w:szCs w:val="22"/>
          <w:lang w:val="en-GB"/>
        </w:rPr>
        <w:t>effective amount of th</w:t>
      </w:r>
      <w:bookmarkStart w:id="0" w:name="_GoBack"/>
      <w:bookmarkEnd w:id="0"/>
      <w:r w:rsidR="0046705E" w:rsidRPr="000917E8">
        <w:rPr>
          <w:rFonts w:ascii="Calibri" w:eastAsia="Calibri" w:hAnsi="Calibri" w:cs="Calibri"/>
          <w:sz w:val="22"/>
          <w:szCs w:val="22"/>
          <w:lang w:val="en-GB"/>
        </w:rPr>
        <w:t>e expenses</w:t>
      </w:r>
      <w:r w:rsidR="0046705E">
        <w:rPr>
          <w:rFonts w:ascii="Calibri" w:eastAsia="Calibri" w:hAnsi="Calibri" w:cs="Calibri"/>
          <w:sz w:val="22"/>
          <w:szCs w:val="22"/>
          <w:lang w:val="en-GB"/>
        </w:rPr>
        <w:t>)</w:t>
      </w:r>
      <w:r w:rsidR="0046705E" w:rsidRPr="00DB4826">
        <w:rPr>
          <w:lang w:val="en-GB"/>
        </w:rPr>
        <w:t xml:space="preserve"> </w:t>
      </w:r>
      <w:r w:rsidR="0046705E" w:rsidRPr="000917E8">
        <w:rPr>
          <w:rFonts w:ascii="Calibri" w:eastAsia="Calibri" w:hAnsi="Calibri" w:cs="Calibri"/>
          <w:sz w:val="22"/>
          <w:szCs w:val="22"/>
          <w:lang w:val="en-GB"/>
        </w:rPr>
        <w:t>of the medical information provided or medical examination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(s)</w:t>
      </w:r>
      <w:r w:rsidR="0046705E" w:rsidRPr="000917E8">
        <w:rPr>
          <w:rFonts w:ascii="Calibri" w:eastAsia="Calibri" w:hAnsi="Calibri" w:cs="Calibri"/>
          <w:sz w:val="22"/>
          <w:szCs w:val="22"/>
          <w:lang w:val="en-GB"/>
        </w:rPr>
        <w:t xml:space="preserve"> or administrative check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(s)</w:t>
      </w:r>
      <w:r w:rsidR="0046705E" w:rsidRPr="000917E8">
        <w:rPr>
          <w:rFonts w:ascii="Calibri" w:eastAsia="Calibri" w:hAnsi="Calibri" w:cs="Calibri"/>
          <w:sz w:val="22"/>
          <w:szCs w:val="22"/>
          <w:lang w:val="en-GB"/>
        </w:rPr>
        <w:t xml:space="preserve"> carried out in accordance with Article 87 (1-5) of Regulation (EC) No 987/2009</w:t>
      </w:r>
      <w:r w:rsidR="00DB4826">
        <w:rPr>
          <w:rFonts w:ascii="Calibri" w:eastAsia="Calibri" w:hAnsi="Calibri" w:cs="Calibri"/>
          <w:sz w:val="22"/>
          <w:szCs w:val="22"/>
          <w:lang w:val="en-GB"/>
        </w:rPr>
        <w:t>.</w:t>
      </w:r>
      <w:r w:rsidR="0046705E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380CBE">
        <w:rPr>
          <w:rFonts w:ascii="Calibri" w:eastAsia="Calibri" w:hAnsi="Calibri" w:cs="Calibri"/>
          <w:sz w:val="22"/>
          <w:szCs w:val="22"/>
          <w:lang w:val="en-GB"/>
        </w:rPr>
        <w:t>The H021</w:t>
      </w:r>
      <w:r w:rsidRPr="00BB7258">
        <w:rPr>
          <w:rFonts w:ascii="Calibri" w:eastAsia="Calibri" w:hAnsi="Calibri" w:cs="Calibri"/>
          <w:sz w:val="22"/>
          <w:szCs w:val="22"/>
          <w:lang w:val="en-GB"/>
        </w:rPr>
        <w:t xml:space="preserve"> refer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s</w:t>
      </w:r>
      <w:r w:rsidRPr="00BB7258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then </w:t>
      </w:r>
      <w:r w:rsidRPr="00BB7258">
        <w:rPr>
          <w:rFonts w:ascii="Calibri" w:eastAsia="Calibri" w:hAnsi="Calibri" w:cs="Calibri"/>
          <w:sz w:val="22"/>
          <w:szCs w:val="22"/>
          <w:lang w:val="en-GB"/>
        </w:rPr>
        <w:t xml:space="preserve">either to 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>one clai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m only (where the global claim concerned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 expenses for one of them) or to several claims added together (where the global claim is the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 total sum/</w:t>
      </w:r>
      <w:r w:rsidR="004B6EA8">
        <w:rPr>
          <w:rFonts w:ascii="Calibri" w:eastAsia="Calibri" w:hAnsi="Calibri" w:cs="Calibri"/>
          <w:sz w:val="22"/>
          <w:szCs w:val="22"/>
          <w:lang w:val="en-GB"/>
        </w:rPr>
        <w:t>collection of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 several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 claims, concerning one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person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). In either case, sufficient identification data for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(each) claim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 has to be prov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ided.</w:t>
      </w:r>
    </w:p>
    <w:p w14:paraId="0A536CF0" w14:textId="4DFF6FC0" w:rsidR="00DB4826" w:rsidRDefault="00DB4826" w:rsidP="00DB4826">
      <w:pPr>
        <w:spacing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The r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eply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SED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covers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global part and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part referring to (each) claim. If there we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>re more than one cases covered</w:t>
      </w:r>
      <w:r>
        <w:rPr>
          <w:rFonts w:ascii="Calibri" w:eastAsia="Calibri" w:hAnsi="Calibri" w:cs="Calibri"/>
          <w:sz w:val="22"/>
          <w:szCs w:val="22"/>
          <w:lang w:val="en-GB"/>
        </w:rPr>
        <w:t>,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 then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a 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reaction to 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each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case 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 xml:space="preserve">is described in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a </w:t>
      </w:r>
      <w:r w:rsidR="00170914" w:rsidRPr="00170914">
        <w:rPr>
          <w:rFonts w:ascii="Calibri" w:eastAsia="Calibri" w:hAnsi="Calibri" w:cs="Calibri"/>
          <w:sz w:val="22"/>
          <w:szCs w:val="22"/>
          <w:lang w:val="en-GB"/>
        </w:rPr>
        <w:t>separate/ additional block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. Three actions are possible in refer</w:t>
      </w:r>
      <w:r>
        <w:rPr>
          <w:rFonts w:ascii="Calibri" w:eastAsia="Calibri" w:hAnsi="Calibri" w:cs="Calibri"/>
          <w:sz w:val="22"/>
          <w:szCs w:val="22"/>
          <w:lang w:val="en-GB"/>
        </w:rPr>
        <w:t>ence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 to 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>(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each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>)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 claim: </w:t>
      </w:r>
    </w:p>
    <w:p w14:paraId="2DC22FBE" w14:textId="5B6EF3B7" w:rsidR="00DB4826" w:rsidRDefault="00DB4826" w:rsidP="00DB4826">
      <w:pPr>
        <w:numPr>
          <w:ilvl w:val="0"/>
          <w:numId w:val="3"/>
        </w:numPr>
        <w:spacing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A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cceptance (acceptance of the claim or all claims meant as no rejection of any claim)</w:t>
      </w:r>
      <w:r>
        <w:rPr>
          <w:rFonts w:ascii="Calibri" w:eastAsia="Calibri" w:hAnsi="Calibri" w:cs="Calibri"/>
          <w:sz w:val="22"/>
          <w:szCs w:val="22"/>
          <w:lang w:val="en-GB"/>
        </w:rPr>
        <w:t>;</w:t>
      </w:r>
    </w:p>
    <w:p w14:paraId="02A0424D" w14:textId="433CA006" w:rsidR="00DB4826" w:rsidRDefault="00DB4826" w:rsidP="00DB4826">
      <w:pPr>
        <w:numPr>
          <w:ilvl w:val="0"/>
          <w:numId w:val="3"/>
        </w:numPr>
        <w:spacing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P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>artial rejection (of part of the claim or of one of the claims)</w:t>
      </w:r>
      <w:r>
        <w:rPr>
          <w:rFonts w:ascii="Calibri" w:eastAsia="Calibri" w:hAnsi="Calibri" w:cs="Calibri"/>
          <w:sz w:val="22"/>
          <w:szCs w:val="22"/>
          <w:lang w:val="en-GB"/>
        </w:rPr>
        <w:t>;</w:t>
      </w:r>
    </w:p>
    <w:p w14:paraId="0C903D8D" w14:textId="07D3E9C3" w:rsidR="00DB4826" w:rsidRDefault="00DB4826" w:rsidP="00DB4826">
      <w:pPr>
        <w:numPr>
          <w:ilvl w:val="0"/>
          <w:numId w:val="3"/>
        </w:numPr>
        <w:spacing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F</w:t>
      </w:r>
      <w:r w:rsidR="00170914">
        <w:rPr>
          <w:rFonts w:ascii="Calibri" w:eastAsia="Calibri" w:hAnsi="Calibri" w:cs="Calibri"/>
          <w:sz w:val="22"/>
          <w:szCs w:val="22"/>
          <w:lang w:val="en-GB"/>
        </w:rPr>
        <w:t xml:space="preserve">ull rejection (of a claim or all claims). </w:t>
      </w:r>
    </w:p>
    <w:p w14:paraId="21D2843F" w14:textId="149612D5" w:rsidR="00170914" w:rsidRDefault="00170914" w:rsidP="00285DDA">
      <w:pPr>
        <w:spacing w:after="200"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In case of partial or full rejection details are required/highly recommended, including reasons.</w:t>
      </w:r>
    </w:p>
    <w:p w14:paraId="68D392C5" w14:textId="068B1C8A" w:rsidR="00285DDA" w:rsidRPr="00285DDA" w:rsidRDefault="00285DDA" w:rsidP="00285DDA">
      <w:pPr>
        <w:spacing w:after="200"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285DDA">
        <w:rPr>
          <w:rFonts w:ascii="Calibri" w:eastAsia="Calibri" w:hAnsi="Calibri" w:cs="Calibri"/>
          <w:sz w:val="22"/>
          <w:szCs w:val="22"/>
          <w:lang w:val="en-GB"/>
        </w:rPr>
        <w:t xml:space="preserve">Acceptance by virtue of SED H021 means that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you agree to the claim and accept the obligation to transfer the requested </w:t>
      </w:r>
      <w:r w:rsidRPr="00285DDA">
        <w:rPr>
          <w:rFonts w:ascii="Calibri" w:eastAsia="Calibri" w:hAnsi="Calibri" w:cs="Calibri"/>
          <w:sz w:val="22"/>
          <w:szCs w:val="22"/>
          <w:lang w:val="en-GB"/>
        </w:rPr>
        <w:t xml:space="preserve">amount </w:t>
      </w:r>
      <w:r>
        <w:rPr>
          <w:rFonts w:ascii="Calibri" w:eastAsia="Calibri" w:hAnsi="Calibri" w:cs="Calibri"/>
          <w:sz w:val="22"/>
          <w:szCs w:val="22"/>
          <w:lang w:val="en-GB"/>
        </w:rPr>
        <w:t>to the creditor institution.</w:t>
      </w:r>
    </w:p>
    <w:p w14:paraId="5EDA764D" w14:textId="2BE5BB78" w:rsidR="00285DDA" w:rsidRPr="00A90586" w:rsidRDefault="00A90586" w:rsidP="00285DDA">
      <w:pPr>
        <w:spacing w:after="200"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90586">
        <w:rPr>
          <w:rFonts w:ascii="Calibri" w:eastAsia="Calibri" w:hAnsi="Calibri" w:cs="Calibri"/>
          <w:sz w:val="22"/>
          <w:szCs w:val="22"/>
          <w:lang w:val="en-GB"/>
        </w:rPr>
        <w:t>If you reject some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>or all of the claim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>(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>s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>)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 xml:space="preserve">, or some of the expenses from some or all of the claims, please make sure to give appropriate reasons for 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 xml:space="preserve">each of 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 xml:space="preserve">your 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 xml:space="preserve">(partial) 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>refusal</w:t>
      </w:r>
      <w:r w:rsidR="00DB4826">
        <w:rPr>
          <w:rFonts w:ascii="Calibri" w:eastAsia="Calibri" w:hAnsi="Calibri" w:cs="Calibri"/>
          <w:sz w:val="22"/>
          <w:szCs w:val="22"/>
          <w:lang w:val="en-GB"/>
        </w:rPr>
        <w:t>s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</w:p>
    <w:p w14:paraId="7D7E7886" w14:textId="5572F922" w:rsidR="00BB7258" w:rsidRDefault="00285DDA" w:rsidP="00BB7258">
      <w:pPr>
        <w:spacing w:after="200" w:line="360" w:lineRule="atLeast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A90586">
        <w:rPr>
          <w:rFonts w:ascii="Calibri" w:eastAsia="Calibri" w:hAnsi="Calibri" w:cs="Calibri"/>
          <w:sz w:val="22"/>
          <w:szCs w:val="22"/>
          <w:lang w:val="en-GB"/>
        </w:rPr>
        <w:t xml:space="preserve">Any payments carried out to the benefit of the creditor </w:t>
      </w:r>
      <w:r w:rsidR="004B6EA8" w:rsidRPr="00A90586">
        <w:rPr>
          <w:rFonts w:ascii="Calibri" w:eastAsia="Calibri" w:hAnsi="Calibri" w:cs="Calibri"/>
          <w:sz w:val="22"/>
          <w:szCs w:val="22"/>
          <w:lang w:val="en-GB"/>
        </w:rPr>
        <w:t>institution needs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 xml:space="preserve"> to carry appropriate identification. 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 xml:space="preserve">Identification of a payment of the global claim is provided by the payment reference 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>stated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 xml:space="preserve"> by the creditor institution</w:t>
      </w:r>
      <w:r w:rsidRPr="00A90586">
        <w:rPr>
          <w:rFonts w:ascii="Calibri" w:eastAsia="Calibri" w:hAnsi="Calibri" w:cs="Calibri"/>
          <w:sz w:val="22"/>
          <w:szCs w:val="22"/>
          <w:lang w:val="en-GB"/>
        </w:rPr>
        <w:t xml:space="preserve"> in the SED H020</w:t>
      </w:r>
      <w:r w:rsidR="00DB218D">
        <w:rPr>
          <w:rFonts w:ascii="Calibri" w:eastAsia="Calibri" w:hAnsi="Calibri" w:cs="Calibri"/>
          <w:sz w:val="22"/>
          <w:szCs w:val="22"/>
          <w:lang w:val="en-GB"/>
        </w:rPr>
        <w:t xml:space="preserve"> and should be repeated in H021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 xml:space="preserve">. Identification of a payment of 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>each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 xml:space="preserve"> claim 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 xml:space="preserve">usually equals to 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D96077">
        <w:rPr>
          <w:rFonts w:ascii="Calibri" w:eastAsia="Calibri" w:hAnsi="Calibri" w:cs="Calibri"/>
          <w:sz w:val="22"/>
          <w:szCs w:val="22"/>
          <w:lang w:val="en-GB"/>
        </w:rPr>
        <w:t>(national)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 xml:space="preserve"> invoice number (plus eventual further data like case number) and is provided by the </w:t>
      </w:r>
      <w:r w:rsidR="00DB218D">
        <w:rPr>
          <w:rFonts w:ascii="Calibri" w:eastAsia="Calibri" w:hAnsi="Calibri" w:cs="Calibri"/>
          <w:sz w:val="22"/>
          <w:szCs w:val="22"/>
          <w:lang w:val="en-GB"/>
        </w:rPr>
        <w:t xml:space="preserve">creditor 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>institution</w:t>
      </w:r>
      <w:r w:rsidR="00DB218D">
        <w:rPr>
          <w:rFonts w:ascii="Calibri" w:eastAsia="Calibri" w:hAnsi="Calibri" w:cs="Calibri"/>
          <w:sz w:val="22"/>
          <w:szCs w:val="22"/>
          <w:lang w:val="en-GB"/>
        </w:rPr>
        <w:t xml:space="preserve"> in H020 and should be repeated in H021.</w:t>
      </w:r>
      <w:r w:rsidR="00BB7258" w:rsidRPr="00A90586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72F9DB8A" w14:textId="2D87CD39" w:rsidR="00AA4D90" w:rsidRPr="00182F3B" w:rsidRDefault="00AA4D90" w:rsidP="00BB7258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H02</w:t>
      </w:r>
      <w:r w:rsidR="00BB7258">
        <w:rPr>
          <w:rFonts w:ascii="Calibri" w:eastAsia="Calibri" w:hAnsi="Calibri"/>
          <w:sz w:val="22"/>
          <w:szCs w:val="22"/>
          <w:lang w:val="en-GB"/>
        </w:rPr>
        <w:t>1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45E53101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="00BB7258">
        <w:rPr>
          <w:rFonts w:ascii="Calibri" w:eastAsia="Calibri" w:hAnsi="Calibri" w:cs="Arial"/>
          <w:sz w:val="22"/>
          <w:szCs w:val="22"/>
          <w:lang w:val="en-US"/>
        </w:rPr>
        <w:t>021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3B4ED" w14:textId="77777777" w:rsidR="00643FB5" w:rsidRDefault="00643FB5" w:rsidP="00AB3C18">
      <w:r>
        <w:separator/>
      </w:r>
    </w:p>
  </w:endnote>
  <w:endnote w:type="continuationSeparator" w:id="0">
    <w:p w14:paraId="294DD437" w14:textId="77777777" w:rsidR="00643FB5" w:rsidRDefault="00643FB5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044F3" w14:textId="77777777" w:rsidR="00643FB5" w:rsidRDefault="00643FB5" w:rsidP="00AB3C18">
      <w:r>
        <w:separator/>
      </w:r>
    </w:p>
  </w:footnote>
  <w:footnote w:type="continuationSeparator" w:id="0">
    <w:p w14:paraId="72AA4988" w14:textId="77777777" w:rsidR="00643FB5" w:rsidRDefault="00643FB5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19FE"/>
    <w:multiLevelType w:val="hybridMultilevel"/>
    <w:tmpl w:val="9BEC44B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C7D02"/>
    <w:multiLevelType w:val="hybridMultilevel"/>
    <w:tmpl w:val="17D0D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59F"/>
    <w:rsid w:val="000056A6"/>
    <w:rsid w:val="000121C8"/>
    <w:rsid w:val="00014938"/>
    <w:rsid w:val="00052C57"/>
    <w:rsid w:val="000B3328"/>
    <w:rsid w:val="000C62D3"/>
    <w:rsid w:val="000F1DDB"/>
    <w:rsid w:val="00105076"/>
    <w:rsid w:val="00127312"/>
    <w:rsid w:val="001342C0"/>
    <w:rsid w:val="00142F55"/>
    <w:rsid w:val="00170914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85DDA"/>
    <w:rsid w:val="002B66B5"/>
    <w:rsid w:val="002F79A2"/>
    <w:rsid w:val="0030294F"/>
    <w:rsid w:val="00304B04"/>
    <w:rsid w:val="003110EC"/>
    <w:rsid w:val="0032305C"/>
    <w:rsid w:val="003237EE"/>
    <w:rsid w:val="00340ADD"/>
    <w:rsid w:val="00376E7B"/>
    <w:rsid w:val="00380CBE"/>
    <w:rsid w:val="003873C7"/>
    <w:rsid w:val="003A4FB6"/>
    <w:rsid w:val="003C1F83"/>
    <w:rsid w:val="003C56B9"/>
    <w:rsid w:val="003D175F"/>
    <w:rsid w:val="003F7F84"/>
    <w:rsid w:val="00417AD3"/>
    <w:rsid w:val="00443229"/>
    <w:rsid w:val="0046705E"/>
    <w:rsid w:val="004A62FD"/>
    <w:rsid w:val="004B6EA8"/>
    <w:rsid w:val="004C3FA3"/>
    <w:rsid w:val="004C497A"/>
    <w:rsid w:val="00556052"/>
    <w:rsid w:val="00574310"/>
    <w:rsid w:val="005B1C63"/>
    <w:rsid w:val="00633F90"/>
    <w:rsid w:val="00643FB5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2934"/>
    <w:rsid w:val="007870F7"/>
    <w:rsid w:val="0078732C"/>
    <w:rsid w:val="007A77C8"/>
    <w:rsid w:val="007C659F"/>
    <w:rsid w:val="007D7306"/>
    <w:rsid w:val="0080404C"/>
    <w:rsid w:val="00817E31"/>
    <w:rsid w:val="00852347"/>
    <w:rsid w:val="0089206C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90586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B7258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96077"/>
    <w:rsid w:val="00DA0D06"/>
    <w:rsid w:val="00DB218D"/>
    <w:rsid w:val="00DB42AB"/>
    <w:rsid w:val="00DB4826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C4F1D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34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914"/>
    <w:pPr>
      <w:spacing w:after="0"/>
    </w:pPr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914"/>
    <w:rPr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34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914"/>
    <w:pPr>
      <w:spacing w:after="0"/>
    </w:pPr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914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H021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1DD250A1-42B5-45C9-851E-21573417E82D}"/>
</file>

<file path=customXml/itemProps2.xml><?xml version="1.0" encoding="utf-8"?>
<ds:datastoreItem xmlns:ds="http://schemas.openxmlformats.org/officeDocument/2006/customXml" ds:itemID="{6983FC3B-6FAE-435D-9895-385CC01D4830}"/>
</file>

<file path=customXml/itemProps3.xml><?xml version="1.0" encoding="utf-8"?>
<ds:datastoreItem xmlns:ds="http://schemas.openxmlformats.org/officeDocument/2006/customXml" ds:itemID="{71FAE7CB-5C0D-4A88-BA2C-3ABD139CED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1963</Characters>
  <Application>Microsoft Office Word</Application>
  <DocSecurity>0</DocSecurity>
  <Lines>49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H021</dc:title>
  <dc:creator>Leps, Olof (init)</dc:creator>
  <cp:lastModifiedBy>NICULESCU Calin (EMPL-EXT)</cp:lastModifiedBy>
  <cp:revision>3</cp:revision>
  <dcterms:created xsi:type="dcterms:W3CDTF">2017-08-31T09:08:00Z</dcterms:created>
  <dcterms:modified xsi:type="dcterms:W3CDTF">2017-09-29T14:55:00Z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