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79" w:rsidRPr="006E2979" w:rsidRDefault="006E2979" w:rsidP="006E2979">
      <w:pPr>
        <w:spacing w:after="0"/>
        <w:jc w:val="center"/>
        <w:rPr>
          <w:b/>
        </w:rPr>
      </w:pPr>
      <w:r w:rsidRPr="006E2979">
        <w:rPr>
          <w:b/>
        </w:rPr>
        <w:t>SED U014 – Notification Return</w:t>
      </w:r>
    </w:p>
    <w:p w:rsidR="006E2979" w:rsidRPr="006E2979" w:rsidRDefault="006E2979" w:rsidP="006E2979">
      <w:pPr>
        <w:spacing w:after="0"/>
        <w:jc w:val="both"/>
        <w:rPr>
          <w:b/>
        </w:rPr>
      </w:pPr>
    </w:p>
    <w:p w:rsidR="007A5AC0" w:rsidRPr="006E2979" w:rsidRDefault="007A5AC0" w:rsidP="007A5AC0">
      <w:pPr>
        <w:spacing w:after="0"/>
        <w:jc w:val="both"/>
      </w:pPr>
      <w:r w:rsidRPr="006E2979">
        <w:t xml:space="preserve">If the </w:t>
      </w:r>
      <w:r>
        <w:t>jobseeker (petitioner)</w:t>
      </w:r>
      <w:r w:rsidRPr="006E2979">
        <w:t xml:space="preserve"> returns to the competent </w:t>
      </w:r>
      <w:r>
        <w:t>S</w:t>
      </w:r>
      <w:r w:rsidRPr="006E2979">
        <w:t xml:space="preserve">tate before the export period ends, and the competent institution </w:t>
      </w:r>
      <w:r>
        <w:t xml:space="preserve">(Counterparty) </w:t>
      </w:r>
      <w:r w:rsidRPr="006E2979">
        <w:t xml:space="preserve">has come to know that </w:t>
      </w:r>
      <w:r>
        <w:t>he/she</w:t>
      </w:r>
      <w:r w:rsidRPr="006E2979">
        <w:t xml:space="preserve"> did not inform the assisting institution </w:t>
      </w:r>
      <w:r>
        <w:t xml:space="preserve">(Case Owner) </w:t>
      </w:r>
      <w:r w:rsidRPr="006E2979">
        <w:t xml:space="preserve">about his/her return, then the competent institution should inform the assisting institution about the </w:t>
      </w:r>
      <w:r>
        <w:t xml:space="preserve">date of </w:t>
      </w:r>
      <w:r w:rsidRPr="006E2979">
        <w:t>return of the unemployed person with SED U014.</w:t>
      </w:r>
    </w:p>
    <w:p w:rsidR="007A5AC0" w:rsidRDefault="007A5AC0" w:rsidP="007A5AC0">
      <w:pPr>
        <w:spacing w:after="0"/>
        <w:jc w:val="both"/>
      </w:pPr>
    </w:p>
    <w:p w:rsidR="007A5AC0" w:rsidRDefault="007A5AC0" w:rsidP="007A5AC0">
      <w:pPr>
        <w:spacing w:after="0"/>
        <w:jc w:val="both"/>
      </w:pPr>
      <w:r w:rsidRPr="006E2979">
        <w:t>SED U014 indicate</w:t>
      </w:r>
      <w:r>
        <w:t>s</w:t>
      </w:r>
      <w:r w:rsidRPr="006E2979">
        <w:t xml:space="preserve"> the end of the </w:t>
      </w:r>
      <w:r>
        <w:t>BUC</w:t>
      </w:r>
      <w:r w:rsidRPr="006E2979">
        <w:t>.</w:t>
      </w:r>
    </w:p>
    <w:p w:rsidR="007A5AC0" w:rsidRDefault="007A5AC0" w:rsidP="007A5AC0">
      <w:pPr>
        <w:spacing w:after="0"/>
        <w:jc w:val="both"/>
      </w:pPr>
    </w:p>
    <w:p w:rsidR="007A5AC0" w:rsidRPr="006E2979" w:rsidRDefault="007A5AC0" w:rsidP="007A5AC0">
      <w:pPr>
        <w:spacing w:after="0"/>
        <w:jc w:val="both"/>
      </w:pPr>
      <w:r w:rsidRPr="00033D3A">
        <w:rPr>
          <w:rFonts w:cs="Calibri"/>
          <w:color w:val="000000"/>
          <w:szCs w:val="20"/>
        </w:rPr>
        <w:t xml:space="preserve">If the export period is interrupted (e.g. because the </w:t>
      </w:r>
      <w:r>
        <w:rPr>
          <w:rFonts w:cs="Calibri"/>
          <w:color w:val="000000"/>
          <w:szCs w:val="20"/>
        </w:rPr>
        <w:t>jobseeker/petitioner</w:t>
      </w:r>
      <w:r w:rsidRPr="00033D3A">
        <w:rPr>
          <w:rFonts w:cs="Calibri"/>
          <w:color w:val="000000"/>
          <w:szCs w:val="20"/>
        </w:rPr>
        <w:t xml:space="preserve"> returns to the competent state before the granted export period ends, stays there for </w:t>
      </w:r>
      <w:r>
        <w:rPr>
          <w:rFonts w:cs="Calibri"/>
          <w:color w:val="000000"/>
          <w:szCs w:val="20"/>
        </w:rPr>
        <w:t>some</w:t>
      </w:r>
      <w:r w:rsidRPr="00033D3A">
        <w:rPr>
          <w:rFonts w:cs="Calibri"/>
          <w:color w:val="000000"/>
          <w:szCs w:val="20"/>
        </w:rPr>
        <w:t xml:space="preserve"> time and then applies again </w:t>
      </w:r>
      <w:r>
        <w:rPr>
          <w:rFonts w:cs="Calibri"/>
          <w:color w:val="000000"/>
          <w:szCs w:val="20"/>
        </w:rPr>
        <w:t>for</w:t>
      </w:r>
      <w:r w:rsidRPr="00033D3A">
        <w:rPr>
          <w:rFonts w:cs="Calibri"/>
          <w:color w:val="000000"/>
          <w:szCs w:val="20"/>
        </w:rPr>
        <w:t xml:space="preserve"> export his/her UB for the rest of the originally granted export period) and </w:t>
      </w:r>
      <w:r>
        <w:rPr>
          <w:rFonts w:cs="Calibri"/>
          <w:color w:val="000000"/>
          <w:szCs w:val="20"/>
        </w:rPr>
        <w:t>consequently</w:t>
      </w:r>
      <w:r w:rsidRPr="00033D3A">
        <w:rPr>
          <w:rFonts w:cs="Calibri"/>
          <w:color w:val="000000"/>
          <w:szCs w:val="20"/>
        </w:rPr>
        <w:t xml:space="preserve"> the export is awarded again for the rest of the (originally) granted export period a new </w:t>
      </w:r>
      <w:r w:rsidRPr="00033D3A">
        <w:rPr>
          <w:rFonts w:cs="Calibri"/>
          <w:b/>
          <w:color w:val="000000"/>
          <w:szCs w:val="20"/>
        </w:rPr>
        <w:t>PD U2</w:t>
      </w:r>
      <w:r w:rsidRPr="00033D3A">
        <w:t xml:space="preserve"> should be provided to the jobseeker and a new BUC should be created.</w:t>
      </w:r>
    </w:p>
    <w:p w:rsidR="00B315C0" w:rsidRDefault="00B315C0" w:rsidP="009F6128">
      <w:pPr>
        <w:spacing w:after="0"/>
        <w:jc w:val="both"/>
      </w:pPr>
    </w:p>
    <w:p w:rsidR="00F25835" w:rsidRPr="00D201DC" w:rsidRDefault="00C3457F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bookmarkStart w:id="0" w:name="_GoBack"/>
      <w:bookmarkEnd w:id="0"/>
      <w:r w:rsidR="0088475E">
        <w:rPr>
          <w:rStyle w:val="Hyperlink"/>
        </w:rPr>
        <w:t>.</w:t>
      </w:r>
    </w:p>
    <w:p w:rsidR="000C1B47" w:rsidRDefault="00C3457F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828FA"/>
    <w:rsid w:val="000A2153"/>
    <w:rsid w:val="000D24AF"/>
    <w:rsid w:val="00186B70"/>
    <w:rsid w:val="001954B4"/>
    <w:rsid w:val="001D1B9B"/>
    <w:rsid w:val="002046B6"/>
    <w:rsid w:val="002E2A22"/>
    <w:rsid w:val="003D4589"/>
    <w:rsid w:val="00437FEA"/>
    <w:rsid w:val="005A6E0F"/>
    <w:rsid w:val="005B6A79"/>
    <w:rsid w:val="00620E84"/>
    <w:rsid w:val="006D5B27"/>
    <w:rsid w:val="006E2979"/>
    <w:rsid w:val="00717725"/>
    <w:rsid w:val="00786842"/>
    <w:rsid w:val="007A178F"/>
    <w:rsid w:val="007A5AC0"/>
    <w:rsid w:val="007C7FB5"/>
    <w:rsid w:val="0088475E"/>
    <w:rsid w:val="009F6128"/>
    <w:rsid w:val="00B01EF5"/>
    <w:rsid w:val="00B22C89"/>
    <w:rsid w:val="00B315C0"/>
    <w:rsid w:val="00B47A8A"/>
    <w:rsid w:val="00C3457F"/>
    <w:rsid w:val="00CF53E7"/>
    <w:rsid w:val="00E073F3"/>
    <w:rsid w:val="00E36FF5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14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A0DC5-557C-4568-BDD9-FC059DDA251A}"/>
</file>

<file path=customXml/itemProps2.xml><?xml version="1.0" encoding="utf-8"?>
<ds:datastoreItem xmlns:ds="http://schemas.openxmlformats.org/officeDocument/2006/customXml" ds:itemID="{16D6E629-480A-4FAC-A5F4-E9398C0CE7C6}"/>
</file>

<file path=customXml/itemProps3.xml><?xml version="1.0" encoding="utf-8"?>
<ds:datastoreItem xmlns:ds="http://schemas.openxmlformats.org/officeDocument/2006/customXml" ds:itemID="{8C0FFAD9-9F76-4816-B026-EC9F3DE1B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849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U014</dc:title>
  <dc:creator/>
  <cp:lastModifiedBy>WARSON Heidi (EMPL-EXT)</cp:lastModifiedBy>
  <cp:revision>9</cp:revision>
  <dcterms:created xsi:type="dcterms:W3CDTF">2017-04-11T12:52:00Z</dcterms:created>
  <dcterms:modified xsi:type="dcterms:W3CDTF">2017-12-15T09:04:00Z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