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8AC" w:rsidRDefault="005E402F" w:rsidP="00696070">
      <w:pPr>
        <w:spacing w:after="200"/>
        <w:jc w:val="center"/>
        <w:rPr>
          <w:rFonts w:ascii="Calibri" w:eastAsia="Calibri" w:hAnsi="Calibri"/>
          <w:b/>
          <w:sz w:val="22"/>
          <w:szCs w:val="22"/>
          <w:lang w:val="en-GB"/>
        </w:rPr>
      </w:pPr>
      <w:r>
        <w:rPr>
          <w:rFonts w:ascii="Calibri" w:eastAsia="Calibri" w:hAnsi="Calibri"/>
          <w:b/>
          <w:sz w:val="22"/>
          <w:szCs w:val="22"/>
          <w:lang w:val="en-GB"/>
        </w:rPr>
        <w:t>DA061</w:t>
      </w:r>
      <w:r w:rsidR="008758AC" w:rsidRPr="008758AC">
        <w:rPr>
          <w:rFonts w:ascii="Calibri" w:eastAsia="Calibri" w:hAnsi="Calibri"/>
          <w:b/>
          <w:sz w:val="22"/>
          <w:szCs w:val="22"/>
          <w:lang w:val="en-GB"/>
        </w:rPr>
        <w:t xml:space="preserve"> - </w:t>
      </w:r>
      <w:r w:rsidRPr="005E402F">
        <w:rPr>
          <w:rFonts w:ascii="Calibri" w:eastAsia="Calibri" w:hAnsi="Calibri"/>
          <w:b/>
          <w:sz w:val="22"/>
          <w:szCs w:val="22"/>
          <w:lang w:val="en-GB"/>
        </w:rPr>
        <w:t>Forward Claim for a pension or a supplementary allowance to Competent Institution</w:t>
      </w:r>
    </w:p>
    <w:p w:rsidR="0082048B" w:rsidRPr="005E402F" w:rsidRDefault="0082048B" w:rsidP="00696070">
      <w:pPr>
        <w:spacing w:after="200"/>
        <w:jc w:val="center"/>
        <w:rPr>
          <w:rFonts w:ascii="Calibri" w:eastAsia="Calibri" w:hAnsi="Calibri" w:cs="Arial"/>
          <w:sz w:val="22"/>
          <w:szCs w:val="22"/>
          <w:lang w:val="en-GB"/>
        </w:rPr>
      </w:pPr>
    </w:p>
    <w:p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rsidR="00FD7047" w:rsidRPr="00FD7047" w:rsidRDefault="00FD7047" w:rsidP="00FD7047">
      <w:pPr>
        <w:spacing w:after="160"/>
        <w:jc w:val="both"/>
        <w:rPr>
          <w:rFonts w:ascii="Calibri" w:eastAsia="Calibri" w:hAnsi="Calibri" w:cs="Arial"/>
          <w:sz w:val="22"/>
          <w:szCs w:val="22"/>
          <w:lang w:val="en-GB"/>
        </w:rPr>
      </w:pPr>
      <w:r w:rsidRPr="00FD7047">
        <w:rPr>
          <w:rFonts w:ascii="Calibri" w:eastAsia="Calibri" w:hAnsi="Calibri" w:cs="Arial"/>
          <w:sz w:val="22"/>
          <w:szCs w:val="22"/>
          <w:lang w:val="en-GB"/>
        </w:rPr>
        <w:t xml:space="preserve">The SED DA061 is to forward the claim to competent institution in another Member State to allow them assess the right of the person concerned or his/her survivors to an AWOD pension or supplementary allowances. </w:t>
      </w:r>
    </w:p>
    <w:p w:rsidR="00FD7047" w:rsidRPr="00FD7047" w:rsidRDefault="00FD7047" w:rsidP="00FD7047">
      <w:pPr>
        <w:spacing w:after="160"/>
        <w:jc w:val="both"/>
        <w:rPr>
          <w:rFonts w:ascii="Calibri" w:eastAsia="Calibri" w:hAnsi="Calibri" w:cs="Arial"/>
          <w:sz w:val="22"/>
          <w:szCs w:val="22"/>
          <w:lang w:val="en-GB"/>
        </w:rPr>
      </w:pPr>
      <w:r w:rsidRPr="00FD7047">
        <w:rPr>
          <w:rFonts w:ascii="Calibri" w:eastAsia="Calibri" w:hAnsi="Calibri" w:cs="Arial"/>
          <w:sz w:val="22"/>
          <w:szCs w:val="22"/>
          <w:lang w:val="en-GB"/>
        </w:rPr>
        <w:t xml:space="preserve">In the SED DA061 it </w:t>
      </w:r>
      <w:r w:rsidR="00ED06DA">
        <w:rPr>
          <w:rFonts w:ascii="Calibri" w:eastAsia="Calibri" w:hAnsi="Calibri" w:cs="Arial"/>
          <w:sz w:val="22"/>
          <w:szCs w:val="22"/>
          <w:lang w:val="en-GB"/>
        </w:rPr>
        <w:t xml:space="preserve">is </w:t>
      </w:r>
      <w:r w:rsidRPr="00FD7047">
        <w:rPr>
          <w:rFonts w:ascii="Calibri" w:eastAsia="Calibri" w:hAnsi="Calibri" w:cs="Arial"/>
          <w:sz w:val="22"/>
          <w:szCs w:val="22"/>
          <w:lang w:val="en-GB"/>
        </w:rPr>
        <w:t>essential to indicate the date of submission because the date of the submission of the claim may be very important for many Member States, which pay the pension from that date.</w:t>
      </w:r>
    </w:p>
    <w:p w:rsidR="0082048B" w:rsidRPr="0082048B" w:rsidRDefault="00FD7047">
      <w:pPr>
        <w:spacing w:after="160"/>
        <w:jc w:val="both"/>
        <w:rPr>
          <w:rFonts w:ascii="Calibri" w:eastAsia="Calibri" w:hAnsi="Calibri" w:cs="Arial"/>
          <w:sz w:val="22"/>
          <w:szCs w:val="22"/>
          <w:lang w:val="en-GB"/>
        </w:rPr>
      </w:pPr>
      <w:r w:rsidRPr="00FD7047">
        <w:rPr>
          <w:rFonts w:ascii="Calibri" w:eastAsia="Calibri" w:hAnsi="Calibri" w:cs="Arial"/>
          <w:sz w:val="22"/>
          <w:szCs w:val="22"/>
          <w:lang w:val="en-GB"/>
        </w:rPr>
        <w:t xml:space="preserve">Please note a copy of the original claim must always be attached to the SED. </w:t>
      </w:r>
      <w:r>
        <w:rPr>
          <w:rFonts w:ascii="Calibri" w:eastAsia="Calibri" w:hAnsi="Calibri" w:cs="Arial"/>
          <w:sz w:val="22"/>
          <w:szCs w:val="22"/>
          <w:lang w:val="en-GB"/>
        </w:rPr>
        <w:t xml:space="preserve"> </w:t>
      </w:r>
    </w:p>
    <w:p w:rsidR="0082048B" w:rsidRPr="0082048B" w:rsidRDefault="0082048B" w:rsidP="0082048B">
      <w:pPr>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1" w:history="1">
        <w:r w:rsidRPr="005F27D9">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rsidR="0082048B" w:rsidRPr="0082048B" w:rsidRDefault="0082048B" w:rsidP="0082048B">
      <w:pPr>
        <w:spacing w:after="160"/>
        <w:jc w:val="both"/>
        <w:rPr>
          <w:rFonts w:ascii="Calibri" w:eastAsia="Calibri" w:hAnsi="Calibri" w:cs="Arial"/>
          <w:b/>
          <w:sz w:val="22"/>
          <w:szCs w:val="22"/>
          <w:lang w:val="en-GB"/>
        </w:rPr>
      </w:pPr>
      <w:r w:rsidRPr="0082048B">
        <w:rPr>
          <w:rFonts w:ascii="Calibri" w:eastAsia="Calibri" w:hAnsi="Calibri" w:cs="Arial"/>
          <w:b/>
          <w:sz w:val="22"/>
          <w:szCs w:val="22"/>
          <w:lang w:val="en-GB"/>
        </w:rPr>
        <w:t>Note that:</w:t>
      </w:r>
    </w:p>
    <w:p w:rsidR="005E402F" w:rsidRPr="0082048B" w:rsidRDefault="0082048B" w:rsidP="00696070">
      <w:pPr>
        <w:numPr>
          <w:ilvl w:val="0"/>
          <w:numId w:val="3"/>
        </w:numPr>
        <w:spacing w:after="160"/>
        <w:jc w:val="both"/>
        <w:rPr>
          <w:rFonts w:ascii="Calibri" w:eastAsia="Calibri" w:hAnsi="Calibri" w:cs="Arial"/>
          <w:b/>
          <w:sz w:val="22"/>
          <w:szCs w:val="22"/>
          <w:lang w:val="en-GB"/>
        </w:rPr>
      </w:pPr>
      <w:r w:rsidRPr="0082048B">
        <w:rPr>
          <w:rFonts w:ascii="Calibri" w:eastAsia="Calibri" w:hAnsi="Calibri" w:cs="Arial"/>
          <w:sz w:val="22"/>
          <w:szCs w:val="22"/>
          <w:lang w:val="en-GB"/>
        </w:rPr>
        <w:t>The claim should be always sent as an attachment.</w:t>
      </w:r>
    </w:p>
    <w:p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rsidR="0082048B" w:rsidRPr="0082048B" w:rsidRDefault="0082048B" w:rsidP="0082048B">
      <w:pPr>
        <w:spacing w:after="160"/>
        <w:jc w:val="both"/>
        <w:rPr>
          <w:rFonts w:ascii="Calibri" w:eastAsia="Calibri" w:hAnsi="Calibri" w:cs="Arial"/>
          <w:i/>
          <w:sz w:val="22"/>
          <w:szCs w:val="22"/>
          <w:lang w:val="en-GB"/>
        </w:rPr>
      </w:pPr>
      <w:r w:rsidRPr="0082048B">
        <w:rPr>
          <w:rFonts w:ascii="Calibri" w:eastAsia="Calibri" w:hAnsi="Calibri" w:cs="Arial"/>
          <w:i/>
          <w:sz w:val="22"/>
          <w:szCs w:val="22"/>
          <w:lang w:val="en-GB"/>
        </w:rPr>
        <w:t>Specific mandatory field in DA061 (without which SED should not be send):</w:t>
      </w:r>
    </w:p>
    <w:p w:rsidR="0082048B" w:rsidRPr="0082048B" w:rsidRDefault="0082048B" w:rsidP="0082048B">
      <w:pPr>
        <w:numPr>
          <w:ilvl w:val="0"/>
          <w:numId w:val="2"/>
        </w:numPr>
        <w:spacing w:after="160"/>
        <w:jc w:val="both"/>
        <w:rPr>
          <w:rFonts w:ascii="Calibri" w:eastAsia="Calibri" w:hAnsi="Calibri" w:cs="Arial"/>
          <w:i/>
          <w:sz w:val="22"/>
          <w:szCs w:val="22"/>
          <w:lang w:val="en-GB"/>
        </w:rPr>
      </w:pPr>
      <w:r>
        <w:rPr>
          <w:rFonts w:ascii="Calibri" w:eastAsia="Calibri" w:hAnsi="Calibri" w:cs="Arial"/>
          <w:sz w:val="22"/>
          <w:szCs w:val="22"/>
          <w:lang w:val="en-GB"/>
        </w:rPr>
        <w:t>Field 4</w:t>
      </w:r>
      <w:r w:rsidRPr="0082048B">
        <w:rPr>
          <w:rFonts w:ascii="Calibri" w:eastAsia="Calibri" w:hAnsi="Calibri" w:cs="Arial"/>
          <w:sz w:val="22"/>
          <w:szCs w:val="22"/>
          <w:lang w:val="en-GB"/>
        </w:rPr>
        <w:t xml:space="preserve"> “</w:t>
      </w:r>
      <w:r w:rsidRPr="0082048B">
        <w:rPr>
          <w:rFonts w:ascii="Calibri" w:eastAsia="Calibri" w:hAnsi="Calibri" w:cs="Arial"/>
          <w:i/>
          <w:sz w:val="22"/>
          <w:szCs w:val="22"/>
          <w:lang w:val="en-GB"/>
        </w:rPr>
        <w:t>Date of submission of claims”</w:t>
      </w:r>
      <w:r w:rsidRPr="0082048B">
        <w:rPr>
          <w:rFonts w:ascii="Calibri" w:eastAsia="Calibri" w:hAnsi="Calibri" w:cs="Arial"/>
          <w:sz w:val="22"/>
          <w:szCs w:val="22"/>
          <w:lang w:val="en-GB"/>
        </w:rPr>
        <w:t xml:space="preserve"> – which date is important for the competent institution of Member States which pay the pension form that date or because of the deadlines present in some legislation;</w:t>
      </w:r>
    </w:p>
    <w:p w:rsidR="00370C56" w:rsidRPr="0082048B" w:rsidRDefault="0082048B" w:rsidP="0082048B">
      <w:pPr>
        <w:numPr>
          <w:ilvl w:val="0"/>
          <w:numId w:val="2"/>
        </w:numPr>
        <w:spacing w:after="160"/>
        <w:jc w:val="both"/>
        <w:rPr>
          <w:rFonts w:ascii="Calibri" w:eastAsia="Calibri" w:hAnsi="Calibri" w:cs="Arial"/>
          <w:i/>
          <w:sz w:val="22"/>
          <w:szCs w:val="22"/>
          <w:lang w:val="en-GB"/>
        </w:rPr>
      </w:pPr>
      <w:r>
        <w:rPr>
          <w:rFonts w:ascii="Calibri" w:eastAsia="Calibri" w:hAnsi="Calibri" w:cs="Arial"/>
          <w:sz w:val="22"/>
          <w:szCs w:val="22"/>
          <w:lang w:val="en-GB"/>
        </w:rPr>
        <w:t>Filed 5</w:t>
      </w:r>
      <w:r w:rsidRPr="0082048B">
        <w:rPr>
          <w:rFonts w:ascii="Calibri" w:eastAsia="Calibri" w:hAnsi="Calibri" w:cs="Arial"/>
          <w:sz w:val="22"/>
          <w:szCs w:val="22"/>
          <w:lang w:val="en-GB"/>
        </w:rPr>
        <w:t xml:space="preserve"> “</w:t>
      </w:r>
      <w:r>
        <w:rPr>
          <w:rFonts w:ascii="Calibri" w:eastAsia="Calibri" w:hAnsi="Calibri" w:cs="Arial"/>
          <w:i/>
          <w:sz w:val="22"/>
          <w:szCs w:val="22"/>
          <w:lang w:val="en-GB"/>
        </w:rPr>
        <w:t>Survivors submitting the claim</w:t>
      </w:r>
      <w:r w:rsidRPr="0082048B">
        <w:rPr>
          <w:rFonts w:ascii="Calibri" w:eastAsia="Calibri" w:hAnsi="Calibri" w:cs="Arial"/>
          <w:sz w:val="22"/>
          <w:szCs w:val="22"/>
          <w:lang w:val="en-GB"/>
        </w:rPr>
        <w:t>” – data of the survivor who submitted the claim</w:t>
      </w:r>
      <w:r w:rsidR="00D34C2D">
        <w:rPr>
          <w:rFonts w:ascii="Calibri" w:eastAsia="Calibri" w:hAnsi="Calibri" w:cs="Arial"/>
          <w:sz w:val="22"/>
          <w:szCs w:val="22"/>
          <w:lang w:val="en-GB"/>
        </w:rPr>
        <w:t>, which is repeatable and can provide information about more than one survivor</w:t>
      </w:r>
      <w:r w:rsidRPr="0082048B">
        <w:rPr>
          <w:rFonts w:ascii="Calibri" w:eastAsia="Calibri" w:hAnsi="Calibri" w:cs="Arial"/>
          <w:sz w:val="22"/>
          <w:szCs w:val="22"/>
          <w:lang w:val="en-GB"/>
        </w:rPr>
        <w:t>.</w:t>
      </w:r>
    </w:p>
    <w:p w:rsidR="008758AC" w:rsidRPr="00182F3B" w:rsidRDefault="008758AC" w:rsidP="00696070">
      <w:pPr>
        <w:spacing w:after="200"/>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Pr>
          <w:rFonts w:ascii="Calibri" w:eastAsia="Calibri" w:hAnsi="Calibri" w:cs="Arial"/>
          <w:sz w:val="22"/>
          <w:szCs w:val="22"/>
          <w:lang w:val="en-US"/>
        </w:rPr>
        <w:t xml:space="preserve">see the content </w:t>
      </w:r>
      <w:r w:rsidR="002315E6">
        <w:rPr>
          <w:rFonts w:ascii="Calibri" w:eastAsia="Calibri" w:hAnsi="Calibri" w:cs="Arial"/>
          <w:sz w:val="22"/>
          <w:szCs w:val="22"/>
          <w:lang w:val="en-US"/>
        </w:rPr>
        <w:t xml:space="preserve">and explanatory notes </w:t>
      </w:r>
      <w:r>
        <w:rPr>
          <w:rFonts w:ascii="Calibri" w:eastAsia="Calibri" w:hAnsi="Calibri" w:cs="Arial"/>
          <w:sz w:val="22"/>
          <w:szCs w:val="22"/>
          <w:lang w:val="en-US"/>
        </w:rPr>
        <w:t xml:space="preserve">of SED </w:t>
      </w:r>
      <w:r w:rsidR="005E402F">
        <w:rPr>
          <w:rFonts w:ascii="Calibri" w:eastAsia="Calibri" w:hAnsi="Calibri" w:cs="Arial"/>
          <w:sz w:val="22"/>
          <w:szCs w:val="22"/>
          <w:lang w:val="en-US"/>
        </w:rPr>
        <w:t>DA061</w:t>
      </w:r>
      <w:r w:rsidR="00370C56">
        <w:rPr>
          <w:rFonts w:ascii="Calibri" w:eastAsia="Calibri" w:hAnsi="Calibri" w:cs="Arial"/>
          <w:sz w:val="22"/>
          <w:szCs w:val="22"/>
          <w:lang w:val="en-US"/>
        </w:rPr>
        <w:t xml:space="preserve"> please click </w:t>
      </w:r>
      <w:hyperlink r:id="rId12" w:history="1">
        <w:r w:rsidR="005E402F" w:rsidRPr="005B6449">
          <w:rPr>
            <w:rStyle w:val="Hyperlink"/>
            <w:rFonts w:ascii="Calibri" w:eastAsia="Calibri" w:hAnsi="Calibri" w:cs="Arial"/>
            <w:sz w:val="22"/>
            <w:szCs w:val="22"/>
            <w:lang w:val="en-US"/>
          </w:rPr>
          <w:t>h</w:t>
        </w:r>
        <w:bookmarkStart w:id="0" w:name="_GoBack"/>
        <w:bookmarkEnd w:id="0"/>
        <w:r w:rsidR="005E402F" w:rsidRPr="005B6449">
          <w:rPr>
            <w:rStyle w:val="Hyperlink"/>
            <w:rFonts w:ascii="Calibri" w:eastAsia="Calibri" w:hAnsi="Calibri" w:cs="Arial"/>
            <w:sz w:val="22"/>
            <w:szCs w:val="22"/>
            <w:lang w:val="en-US"/>
          </w:rPr>
          <w:t>e</w:t>
        </w:r>
        <w:r w:rsidR="005E402F" w:rsidRPr="005B6449">
          <w:rPr>
            <w:rStyle w:val="Hyperlink"/>
            <w:rFonts w:ascii="Calibri" w:eastAsia="Calibri" w:hAnsi="Calibri" w:cs="Arial"/>
            <w:sz w:val="22"/>
            <w:szCs w:val="22"/>
            <w:lang w:val="en-US"/>
          </w:rPr>
          <w:t>re</w:t>
        </w:r>
      </w:hyperlink>
      <w:r w:rsidRPr="00182F3B">
        <w:rPr>
          <w:rFonts w:ascii="Calibri" w:eastAsia="Calibri" w:hAnsi="Calibri" w:cs="Arial"/>
          <w:sz w:val="22"/>
          <w:szCs w:val="22"/>
          <w:lang w:val="en-US"/>
        </w:rPr>
        <w:t>.</w:t>
      </w:r>
    </w:p>
    <w:sectPr w:rsidR="008758AC" w:rsidRPr="00182F3B" w:rsidSect="003B0A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B45" w:rsidRDefault="00E86B45" w:rsidP="00AB3C18">
      <w:r>
        <w:separator/>
      </w:r>
    </w:p>
  </w:endnote>
  <w:endnote w:type="continuationSeparator" w:id="0">
    <w:p w:rsidR="00E86B45" w:rsidRDefault="00E86B45"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B45" w:rsidRDefault="00E86B45" w:rsidP="00AB3C18">
      <w:r>
        <w:separator/>
      </w:r>
    </w:p>
  </w:footnote>
  <w:footnote w:type="continuationSeparator" w:id="0">
    <w:p w:rsidR="00E86B45" w:rsidRDefault="00E86B45"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FAE6012"/>
    <w:multiLevelType w:val="hybridMultilevel"/>
    <w:tmpl w:val="6818C440"/>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679212D6"/>
    <w:multiLevelType w:val="hybridMultilevel"/>
    <w:tmpl w:val="7DB62E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97894"/>
    <w:rsid w:val="000B3328"/>
    <w:rsid w:val="000C62D3"/>
    <w:rsid w:val="000F1DDB"/>
    <w:rsid w:val="00103B29"/>
    <w:rsid w:val="00105076"/>
    <w:rsid w:val="00127312"/>
    <w:rsid w:val="001342C0"/>
    <w:rsid w:val="00142F55"/>
    <w:rsid w:val="00173A29"/>
    <w:rsid w:val="00181B37"/>
    <w:rsid w:val="00182F3B"/>
    <w:rsid w:val="001A7E1F"/>
    <w:rsid w:val="001B500E"/>
    <w:rsid w:val="001D06B8"/>
    <w:rsid w:val="001D6BD0"/>
    <w:rsid w:val="001E6B56"/>
    <w:rsid w:val="002029F8"/>
    <w:rsid w:val="00211448"/>
    <w:rsid w:val="002315E6"/>
    <w:rsid w:val="0023233A"/>
    <w:rsid w:val="00234115"/>
    <w:rsid w:val="002473B8"/>
    <w:rsid w:val="00272059"/>
    <w:rsid w:val="00283767"/>
    <w:rsid w:val="002C2076"/>
    <w:rsid w:val="002F79A2"/>
    <w:rsid w:val="00301F49"/>
    <w:rsid w:val="0030294F"/>
    <w:rsid w:val="00304B04"/>
    <w:rsid w:val="003110EC"/>
    <w:rsid w:val="0032305C"/>
    <w:rsid w:val="003237EE"/>
    <w:rsid w:val="00340ADD"/>
    <w:rsid w:val="00370C56"/>
    <w:rsid w:val="00376E7B"/>
    <w:rsid w:val="003873C7"/>
    <w:rsid w:val="003B0ADE"/>
    <w:rsid w:val="003C1F83"/>
    <w:rsid w:val="003C56B9"/>
    <w:rsid w:val="003D175F"/>
    <w:rsid w:val="003F4CFE"/>
    <w:rsid w:val="00417AD3"/>
    <w:rsid w:val="00443229"/>
    <w:rsid w:val="004644CA"/>
    <w:rsid w:val="004A62FD"/>
    <w:rsid w:val="004A6D4D"/>
    <w:rsid w:val="004C3FA3"/>
    <w:rsid w:val="004C497A"/>
    <w:rsid w:val="005148CE"/>
    <w:rsid w:val="00556052"/>
    <w:rsid w:val="00561282"/>
    <w:rsid w:val="00574310"/>
    <w:rsid w:val="00575715"/>
    <w:rsid w:val="005A5760"/>
    <w:rsid w:val="005B1C63"/>
    <w:rsid w:val="005B6449"/>
    <w:rsid w:val="005E402F"/>
    <w:rsid w:val="005E4CC2"/>
    <w:rsid w:val="005F27D9"/>
    <w:rsid w:val="00633F90"/>
    <w:rsid w:val="006728A1"/>
    <w:rsid w:val="0067458C"/>
    <w:rsid w:val="0068633B"/>
    <w:rsid w:val="00696070"/>
    <w:rsid w:val="00697559"/>
    <w:rsid w:val="006975C8"/>
    <w:rsid w:val="006A6A91"/>
    <w:rsid w:val="006B6BB3"/>
    <w:rsid w:val="006C2F17"/>
    <w:rsid w:val="006C7B1C"/>
    <w:rsid w:val="006E463E"/>
    <w:rsid w:val="0070430C"/>
    <w:rsid w:val="007052A5"/>
    <w:rsid w:val="007149E7"/>
    <w:rsid w:val="00721A2B"/>
    <w:rsid w:val="00722276"/>
    <w:rsid w:val="00745A24"/>
    <w:rsid w:val="00747CCE"/>
    <w:rsid w:val="00765F0D"/>
    <w:rsid w:val="00775EB4"/>
    <w:rsid w:val="0078732C"/>
    <w:rsid w:val="007A355E"/>
    <w:rsid w:val="007A77C8"/>
    <w:rsid w:val="007B49B3"/>
    <w:rsid w:val="007D31D7"/>
    <w:rsid w:val="007E3CD3"/>
    <w:rsid w:val="007E3D41"/>
    <w:rsid w:val="0080404C"/>
    <w:rsid w:val="00817E31"/>
    <w:rsid w:val="0082048B"/>
    <w:rsid w:val="00841A57"/>
    <w:rsid w:val="008758AC"/>
    <w:rsid w:val="0089206C"/>
    <w:rsid w:val="00930DD4"/>
    <w:rsid w:val="00963CE8"/>
    <w:rsid w:val="009B5934"/>
    <w:rsid w:val="009C25E7"/>
    <w:rsid w:val="009E0CC0"/>
    <w:rsid w:val="009E15D7"/>
    <w:rsid w:val="009E279F"/>
    <w:rsid w:val="009E51FA"/>
    <w:rsid w:val="00A22C8C"/>
    <w:rsid w:val="00A27C37"/>
    <w:rsid w:val="00A51BBF"/>
    <w:rsid w:val="00A73764"/>
    <w:rsid w:val="00A748C0"/>
    <w:rsid w:val="00A95192"/>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77347"/>
    <w:rsid w:val="00CB2F07"/>
    <w:rsid w:val="00CF78E6"/>
    <w:rsid w:val="00D1469B"/>
    <w:rsid w:val="00D1603D"/>
    <w:rsid w:val="00D31138"/>
    <w:rsid w:val="00D34C2D"/>
    <w:rsid w:val="00D46108"/>
    <w:rsid w:val="00D46796"/>
    <w:rsid w:val="00D51634"/>
    <w:rsid w:val="00D53DD0"/>
    <w:rsid w:val="00DA0D06"/>
    <w:rsid w:val="00DB42AB"/>
    <w:rsid w:val="00DC39B4"/>
    <w:rsid w:val="00DC5DEE"/>
    <w:rsid w:val="00DE3622"/>
    <w:rsid w:val="00DF370D"/>
    <w:rsid w:val="00DF6399"/>
    <w:rsid w:val="00DF696A"/>
    <w:rsid w:val="00E22C24"/>
    <w:rsid w:val="00E24935"/>
    <w:rsid w:val="00E360DF"/>
    <w:rsid w:val="00E56507"/>
    <w:rsid w:val="00E56E4B"/>
    <w:rsid w:val="00E57012"/>
    <w:rsid w:val="00E61B8D"/>
    <w:rsid w:val="00E744B4"/>
    <w:rsid w:val="00E8104E"/>
    <w:rsid w:val="00E86B45"/>
    <w:rsid w:val="00E96CA4"/>
    <w:rsid w:val="00EA38E4"/>
    <w:rsid w:val="00EA393A"/>
    <w:rsid w:val="00ED06DA"/>
    <w:rsid w:val="00ED3974"/>
    <w:rsid w:val="00ED6C57"/>
    <w:rsid w:val="00F020EC"/>
    <w:rsid w:val="00F3569D"/>
    <w:rsid w:val="00F40A7A"/>
    <w:rsid w:val="00F47635"/>
    <w:rsid w:val="00F503C9"/>
    <w:rsid w:val="00F85F43"/>
    <w:rsid w:val="00FB704D"/>
    <w:rsid w:val="00FC1F67"/>
    <w:rsid w:val="00FD704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61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3712635-8BB9-4367-BD01-913B81B389C7}"/>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8</TotalTime>
  <Pages>1</Pages>
  <Words>201</Words>
  <Characters>1151</Characters>
  <Application>Microsoft Office Word</Application>
  <DocSecurity>0</DocSecurity>
  <Lines>9</Lines>
  <Paragraphs>2</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DA061</dc:title>
  <dc:creator>Leps, Olof (init)</dc:creator>
  <cp:lastModifiedBy>FIORA Joel Jean (EMPL-EXT)</cp:lastModifiedBy>
  <cp:revision>5</cp:revision>
  <dcterms:created xsi:type="dcterms:W3CDTF">2017-11-29T13:57:00Z</dcterms:created>
  <dcterms:modified xsi:type="dcterms:W3CDTF">2017-11-29T14:33:00Z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