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9C094B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9C094B">
        <w:rPr>
          <w:rStyle w:val="c41"/>
          <w:rFonts w:ascii="Calibri" w:hAnsi="Calibri"/>
          <w:color w:val="auto"/>
          <w:sz w:val="22"/>
          <w:szCs w:val="22"/>
        </w:rPr>
        <w:t>DA0</w:t>
      </w:r>
      <w:r w:rsidR="008F2E1F">
        <w:rPr>
          <w:rStyle w:val="c41"/>
          <w:rFonts w:ascii="Calibri" w:hAnsi="Calibri"/>
          <w:color w:val="auto"/>
          <w:sz w:val="22"/>
          <w:szCs w:val="22"/>
        </w:rPr>
        <w:t>48</w:t>
      </w:r>
      <w:r w:rsidRPr="009C094B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5A15E7" w:rsidRPr="005A15E7">
        <w:rPr>
          <w:rStyle w:val="c41"/>
          <w:rFonts w:ascii="Calibri" w:hAnsi="Calibri"/>
          <w:color w:val="auto"/>
          <w:sz w:val="22"/>
          <w:szCs w:val="22"/>
        </w:rPr>
        <w:t>Notification of Contestation Concerning the Occupational Nature of the Accident or Disease</w:t>
      </w:r>
    </w:p>
    <w:p w:rsidR="00CA0886" w:rsidRPr="009C094B" w:rsidRDefault="00CA0886" w:rsidP="00E23A9E">
      <w:pPr>
        <w:spacing w:after="0"/>
      </w:pPr>
    </w:p>
    <w:p w:rsidR="00CE6B7C" w:rsidRPr="00181B37" w:rsidRDefault="00CE6B7C" w:rsidP="00C7775F">
      <w:pPr>
        <w:spacing w:after="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Purpose of the SED:</w:t>
      </w:r>
    </w:p>
    <w:p w:rsidR="00CA0886" w:rsidRDefault="00CA0886" w:rsidP="005A15E7">
      <w:pPr>
        <w:spacing w:after="120"/>
        <w:jc w:val="both"/>
      </w:pPr>
      <w:r w:rsidRPr="009C094B">
        <w:t xml:space="preserve">This SED </w:t>
      </w:r>
      <w:r w:rsidR="00CE6B7C">
        <w:t>is</w:t>
      </w:r>
      <w:r w:rsidRPr="009C094B">
        <w:t xml:space="preserve"> a </w:t>
      </w:r>
      <w:r w:rsidR="00A87A31">
        <w:t>n</w:t>
      </w:r>
      <w:r w:rsidR="005A15E7">
        <w:t xml:space="preserve">otification of </w:t>
      </w:r>
      <w:r w:rsidR="00A87A31">
        <w:t>c</w:t>
      </w:r>
      <w:r w:rsidR="005A15E7">
        <w:t xml:space="preserve">ontestation </w:t>
      </w:r>
      <w:r w:rsidR="00A87A31">
        <w:t>c</w:t>
      </w:r>
      <w:r w:rsidR="005A15E7">
        <w:t xml:space="preserve">oncerning the </w:t>
      </w:r>
      <w:r w:rsidR="00A87A31">
        <w:t>o</w:t>
      </w:r>
      <w:r w:rsidR="005A15E7">
        <w:t xml:space="preserve">ccupational </w:t>
      </w:r>
      <w:r w:rsidR="00A87A31">
        <w:t>n</w:t>
      </w:r>
      <w:r w:rsidR="005A15E7">
        <w:t xml:space="preserve">ature of the </w:t>
      </w:r>
      <w:r w:rsidR="00A87A31">
        <w:t>a</w:t>
      </w:r>
      <w:r w:rsidR="005A15E7">
        <w:t xml:space="preserve">ccident or </w:t>
      </w:r>
      <w:r w:rsidR="00A87A31">
        <w:t>d</w:t>
      </w:r>
      <w:r w:rsidR="005A15E7">
        <w:t xml:space="preserve">isease. </w:t>
      </w:r>
    </w:p>
    <w:p w:rsidR="005A4DB8" w:rsidRDefault="005A4DB8" w:rsidP="005A4DB8">
      <w:pPr>
        <w:pStyle w:val="ListParagraph"/>
        <w:numPr>
          <w:ilvl w:val="0"/>
          <w:numId w:val="6"/>
        </w:numPr>
        <w:spacing w:after="120"/>
        <w:jc w:val="both"/>
        <w:rPr>
          <w:rFonts w:ascii="Calibri" w:hAnsi="Calibri"/>
          <w:sz w:val="22"/>
          <w:lang w:val="en-GB"/>
        </w:rPr>
      </w:pPr>
      <w:r w:rsidRPr="005A4DB8">
        <w:rPr>
          <w:rFonts w:ascii="Calibri" w:hAnsi="Calibri"/>
          <w:sz w:val="22"/>
          <w:lang w:val="en-GB"/>
        </w:rPr>
        <w:t xml:space="preserve">The </w:t>
      </w:r>
      <w:r w:rsidR="00A87A31">
        <w:rPr>
          <w:rFonts w:ascii="Calibri" w:hAnsi="Calibri"/>
          <w:sz w:val="22"/>
          <w:lang w:val="en-GB"/>
        </w:rPr>
        <w:t xml:space="preserve">institution in the </w:t>
      </w:r>
      <w:r w:rsidRPr="005A4DB8">
        <w:rPr>
          <w:rFonts w:ascii="Calibri" w:hAnsi="Calibri"/>
          <w:sz w:val="22"/>
          <w:lang w:val="en-GB"/>
        </w:rPr>
        <w:t>competent Member State may dispute the application of the legislation related to accident at work or occupational disease, which was applied by the Member State of stay or residence;</w:t>
      </w:r>
    </w:p>
    <w:p w:rsidR="00D87475" w:rsidRDefault="00D87475" w:rsidP="005A4DB8">
      <w:pPr>
        <w:pStyle w:val="ListParagraph"/>
        <w:numPr>
          <w:ilvl w:val="0"/>
          <w:numId w:val="6"/>
        </w:numPr>
        <w:spacing w:after="120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>Information about the dispute on DA048 shall be sent without delay;</w:t>
      </w:r>
    </w:p>
    <w:p w:rsidR="00FF5902" w:rsidRPr="005A4DB8" w:rsidRDefault="00FF5902" w:rsidP="005A4DB8">
      <w:pPr>
        <w:pStyle w:val="ListParagraph"/>
        <w:numPr>
          <w:ilvl w:val="0"/>
          <w:numId w:val="6"/>
        </w:numPr>
        <w:spacing w:after="120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 xml:space="preserve">DA048 can be sent </w:t>
      </w:r>
      <w:r w:rsidRPr="00FF5902">
        <w:rPr>
          <w:rFonts w:ascii="Calibri" w:hAnsi="Calibri"/>
          <w:sz w:val="22"/>
          <w:lang w:val="en-GB"/>
        </w:rPr>
        <w:t xml:space="preserve">as a consequence of the request send on DA001 by </w:t>
      </w:r>
      <w:r>
        <w:rPr>
          <w:rFonts w:ascii="Calibri" w:hAnsi="Calibri"/>
          <w:sz w:val="22"/>
          <w:lang w:val="en-GB"/>
        </w:rPr>
        <w:t>the</w:t>
      </w:r>
      <w:r w:rsidRPr="00FF5902">
        <w:rPr>
          <w:rFonts w:ascii="Calibri" w:hAnsi="Calibri"/>
          <w:sz w:val="22"/>
          <w:lang w:val="en-GB"/>
        </w:rPr>
        <w:t xml:space="preserve"> institution in the member state of residence or stay who asked for an entitlement document (DA002) in case of accident at work or occupational disease</w:t>
      </w:r>
      <w:r>
        <w:rPr>
          <w:rFonts w:ascii="Calibri" w:hAnsi="Calibri"/>
          <w:sz w:val="22"/>
          <w:lang w:val="en-GB"/>
        </w:rPr>
        <w:t>;</w:t>
      </w:r>
    </w:p>
    <w:p w:rsidR="00FF5902" w:rsidRDefault="00FF5902" w:rsidP="00FF5902">
      <w:pPr>
        <w:pStyle w:val="ListParagraph"/>
        <w:numPr>
          <w:ilvl w:val="0"/>
          <w:numId w:val="6"/>
        </w:numPr>
        <w:spacing w:after="120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>DA048 cannot be sent as a contestation of the request of reimbursement claim;</w:t>
      </w:r>
    </w:p>
    <w:p w:rsidR="005A4DB8" w:rsidRPr="005A4DB8" w:rsidRDefault="005A4DB8" w:rsidP="005A4DB8">
      <w:pPr>
        <w:pStyle w:val="ListParagraph"/>
        <w:numPr>
          <w:ilvl w:val="0"/>
          <w:numId w:val="6"/>
        </w:numPr>
        <w:spacing w:after="120"/>
        <w:jc w:val="both"/>
        <w:rPr>
          <w:rFonts w:ascii="Calibri" w:hAnsi="Calibri"/>
          <w:sz w:val="22"/>
          <w:lang w:val="en-GB"/>
        </w:rPr>
      </w:pPr>
      <w:r w:rsidRPr="005A4DB8">
        <w:rPr>
          <w:rFonts w:ascii="Calibri" w:hAnsi="Calibri"/>
          <w:sz w:val="22"/>
          <w:lang w:val="en-GB"/>
        </w:rPr>
        <w:t>DA048 allows to give information about the sickness insurance for the person – if this kind of information is available – due to the fact that in the case of a dispute, benefits which were provided according to the regulation are considered as sickness insurance benefits,</w:t>
      </w:r>
    </w:p>
    <w:p w:rsidR="00FF5902" w:rsidRPr="005A4DB8" w:rsidRDefault="00FF5902" w:rsidP="005A4DB8">
      <w:pPr>
        <w:pStyle w:val="ListParagraph"/>
        <w:numPr>
          <w:ilvl w:val="0"/>
          <w:numId w:val="6"/>
        </w:numPr>
        <w:spacing w:after="120"/>
        <w:jc w:val="both"/>
        <w:rPr>
          <w:rFonts w:ascii="Calibri" w:hAnsi="Calibri"/>
          <w:sz w:val="22"/>
          <w:lang w:val="en-GB"/>
        </w:rPr>
      </w:pPr>
    </w:p>
    <w:p w:rsidR="00E23A9E" w:rsidRPr="00E23A9E" w:rsidRDefault="00E23A9E" w:rsidP="00E23A9E">
      <w:pPr>
        <w:spacing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For general remarks applicable to all the AWOD SEDs click </w:t>
      </w:r>
      <w:hyperlink r:id="rId6" w:history="1">
        <w:r w:rsidRPr="005F27D9">
          <w:rPr>
            <w:rStyle w:val="Hyperlink"/>
            <w:rFonts w:cs="Arial"/>
            <w:lang w:val="en-US"/>
          </w:rPr>
          <w:t>here</w:t>
        </w:r>
      </w:hyperlink>
      <w:r>
        <w:rPr>
          <w:rFonts w:cs="Arial"/>
          <w:lang w:val="en-US"/>
        </w:rPr>
        <w:t>.</w:t>
      </w:r>
    </w:p>
    <w:p w:rsidR="00CE6B7C" w:rsidRPr="00181B37" w:rsidRDefault="00CE6B7C" w:rsidP="00CE6B7C">
      <w:pPr>
        <w:spacing w:after="16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Data required:</w:t>
      </w:r>
    </w:p>
    <w:p w:rsidR="005A4DB8" w:rsidRDefault="005A4DB8" w:rsidP="005A4DB8">
      <w:pPr>
        <w:spacing w:after="0"/>
        <w:jc w:val="both"/>
      </w:pPr>
      <w:r>
        <w:t xml:space="preserve">Specific mandatory field in DA048 (without which SED </w:t>
      </w:r>
      <w:r w:rsidR="00FF5902">
        <w:t>can</w:t>
      </w:r>
      <w:r>
        <w:t>not be send):</w:t>
      </w:r>
    </w:p>
    <w:p w:rsidR="00FF5902" w:rsidRDefault="005A4DB8" w:rsidP="009A6710">
      <w:pPr>
        <w:spacing w:after="120"/>
        <w:ind w:left="426" w:hanging="426"/>
        <w:jc w:val="both"/>
      </w:pPr>
      <w:r>
        <w:t>•</w:t>
      </w:r>
      <w:r>
        <w:tab/>
      </w:r>
      <w:r w:rsidR="00FF5902">
        <w:t>5. Information about the contestation with following information:</w:t>
      </w:r>
    </w:p>
    <w:p w:rsidR="005A4DB8" w:rsidRDefault="005A4DB8" w:rsidP="009A6710">
      <w:pPr>
        <w:spacing w:after="120"/>
        <w:ind w:left="426" w:hanging="426"/>
        <w:jc w:val="both"/>
      </w:pPr>
      <w:r>
        <w:t xml:space="preserve">5.1 </w:t>
      </w:r>
      <w:r w:rsidR="009A6710">
        <w:tab/>
      </w:r>
      <w:r>
        <w:t xml:space="preserve">“Reasons for disputing the application of the legislation of our country relating to accidents at work or occupational diseases” </w:t>
      </w:r>
      <w:r w:rsidR="00FF5902">
        <w:t xml:space="preserve">which allows </w:t>
      </w:r>
      <w:proofErr w:type="gramStart"/>
      <w:r w:rsidR="00FF5902">
        <w:t>to ch</w:t>
      </w:r>
      <w:bookmarkStart w:id="1" w:name="_GoBack"/>
      <w:bookmarkEnd w:id="1"/>
      <w:r w:rsidR="00FF5902">
        <w:t>oose</w:t>
      </w:r>
      <w:proofErr w:type="gramEnd"/>
      <w:r w:rsidR="00FF5902">
        <w:t xml:space="preserve"> </w:t>
      </w:r>
      <w:r w:rsidR="00F7269F">
        <w:t>from</w:t>
      </w:r>
      <w:r w:rsidR="00FF5902">
        <w:t xml:space="preserve"> the available reasons for sending a dispute. If none of the existing reasons is applicable you can chose “other” and provide details in “other reason” </w:t>
      </w:r>
      <w:r w:rsidR="009A6710">
        <w:t>field;</w:t>
      </w:r>
    </w:p>
    <w:p w:rsidR="00FF5902" w:rsidRDefault="00FF5902" w:rsidP="009A6710">
      <w:pPr>
        <w:spacing w:after="120"/>
        <w:ind w:left="426" w:hanging="426"/>
        <w:jc w:val="both"/>
      </w:pPr>
      <w:proofErr w:type="gramStart"/>
      <w:r>
        <w:t xml:space="preserve">5.3 </w:t>
      </w:r>
      <w:r w:rsidR="009A6710">
        <w:tab/>
      </w:r>
      <w:r>
        <w:t>“Information about the sickness insurance” which although</w:t>
      </w:r>
      <w:r w:rsidRPr="00FF5902">
        <w:t xml:space="preserve"> </w:t>
      </w:r>
      <w:r>
        <w:t xml:space="preserve">mandatory, if information is not available, allows </w:t>
      </w:r>
      <w:r w:rsidR="009A6710">
        <w:t>choosing</w:t>
      </w:r>
      <w:r>
        <w:t xml:space="preserve"> option “we do not know whether the person is insured in a sickness insurance institution.</w:t>
      </w:r>
      <w:proofErr w:type="gramEnd"/>
      <w:r>
        <w:t xml:space="preserve"> If the information is available details of the insurance institution must be provided (country code, institution ID, </w:t>
      </w:r>
      <w:proofErr w:type="gramStart"/>
      <w:r>
        <w:t>institution</w:t>
      </w:r>
      <w:proofErr w:type="gramEnd"/>
      <w:r>
        <w:t xml:space="preserve"> name);</w:t>
      </w:r>
    </w:p>
    <w:p w:rsidR="00FF5902" w:rsidRDefault="00FF5902" w:rsidP="009A6710">
      <w:pPr>
        <w:spacing w:after="120"/>
        <w:ind w:left="426" w:hanging="426"/>
        <w:jc w:val="both"/>
      </w:pPr>
      <w:r>
        <w:t>5.4</w:t>
      </w:r>
      <w:r w:rsidR="009A6710">
        <w:tab/>
      </w:r>
      <w:r>
        <w:t xml:space="preserve"> “Expected date final decision” which </w:t>
      </w:r>
      <w:r w:rsidR="00FA54C7">
        <w:t xml:space="preserve">allows </w:t>
      </w:r>
      <w:proofErr w:type="gramStart"/>
      <w:r w:rsidR="00FA54C7">
        <w:t>to inform</w:t>
      </w:r>
      <w:proofErr w:type="gramEnd"/>
      <w:r w:rsidR="00FA54C7">
        <w:t xml:space="preserve"> the receiver about the date on which the final decision on DA049 can be expected.</w:t>
      </w:r>
    </w:p>
    <w:p w:rsidR="006D068E" w:rsidRPr="00073C55" w:rsidRDefault="006D068E" w:rsidP="00C7775F">
      <w:pPr>
        <w:pStyle w:val="ListParagraph"/>
        <w:jc w:val="both"/>
        <w:rPr>
          <w:rFonts w:cs="Arial"/>
          <w:lang w:val="en-US"/>
        </w:rPr>
      </w:pPr>
    </w:p>
    <w:p w:rsidR="00CA0886" w:rsidRPr="009C094B" w:rsidRDefault="009A6710" w:rsidP="00CA0886">
      <w:hyperlink r:id="rId7" w:history="1">
        <w:r w:rsidR="00CA0886" w:rsidRPr="005A15E7">
          <w:rPr>
            <w:rStyle w:val="Hyperlink"/>
            <w:rFonts w:cs="Arial"/>
            <w:lang w:val="en-US"/>
          </w:rPr>
          <w:t>In order to see the content and explanatory notes of SED DA04</w:t>
        </w:r>
        <w:r w:rsidR="005A15E7" w:rsidRPr="005A15E7">
          <w:rPr>
            <w:rStyle w:val="Hyperlink"/>
            <w:rFonts w:cs="Arial"/>
            <w:lang w:val="en-US"/>
          </w:rPr>
          <w:t>8</w:t>
        </w:r>
        <w:r w:rsidR="00CA0886" w:rsidRPr="005A15E7">
          <w:rPr>
            <w:rStyle w:val="Hyperlink"/>
            <w:rFonts w:cs="Arial"/>
            <w:lang w:val="en-US"/>
          </w:rPr>
          <w:t xml:space="preserve"> please click </w:t>
        </w:r>
        <w:r w:rsidR="00CA0886" w:rsidRPr="005A15E7">
          <w:rPr>
            <w:rStyle w:val="Hyperlink"/>
          </w:rPr>
          <w:t>here</w:t>
        </w:r>
        <w:r w:rsidR="00CA0886" w:rsidRPr="005A15E7">
          <w:rPr>
            <w:rStyle w:val="Hyperlink"/>
            <w:rFonts w:cs="Arial"/>
            <w:lang w:val="en-US"/>
          </w:rPr>
          <w:t>.</w:t>
        </w:r>
      </w:hyperlink>
    </w:p>
    <w:bookmarkEnd w:id="0"/>
    <w:sectPr w:rsidR="00CA0886" w:rsidRPr="009C09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D72FB"/>
    <w:multiLevelType w:val="hybridMultilevel"/>
    <w:tmpl w:val="4DC843D0"/>
    <w:lvl w:ilvl="0" w:tplc="5CB64584">
      <w:start w:val="5"/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15E6D"/>
    <w:multiLevelType w:val="hybridMultilevel"/>
    <w:tmpl w:val="B0DECB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022BF"/>
    <w:multiLevelType w:val="hybridMultilevel"/>
    <w:tmpl w:val="853E1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73C55"/>
    <w:rsid w:val="000A1D7A"/>
    <w:rsid w:val="0015179D"/>
    <w:rsid w:val="00167669"/>
    <w:rsid w:val="001A15B0"/>
    <w:rsid w:val="002347E5"/>
    <w:rsid w:val="00251C78"/>
    <w:rsid w:val="00430762"/>
    <w:rsid w:val="00461CBF"/>
    <w:rsid w:val="00476784"/>
    <w:rsid w:val="00495F96"/>
    <w:rsid w:val="004C5F4E"/>
    <w:rsid w:val="004C75A5"/>
    <w:rsid w:val="00505AE4"/>
    <w:rsid w:val="005A15E7"/>
    <w:rsid w:val="005A4DB8"/>
    <w:rsid w:val="006D068E"/>
    <w:rsid w:val="006E7ABB"/>
    <w:rsid w:val="008546F6"/>
    <w:rsid w:val="00860CED"/>
    <w:rsid w:val="008F2E1F"/>
    <w:rsid w:val="009A6710"/>
    <w:rsid w:val="009C094B"/>
    <w:rsid w:val="00A20EC3"/>
    <w:rsid w:val="00A87A31"/>
    <w:rsid w:val="00C75A00"/>
    <w:rsid w:val="00C7775F"/>
    <w:rsid w:val="00CA0886"/>
    <w:rsid w:val="00CD1D68"/>
    <w:rsid w:val="00CE6B7C"/>
    <w:rsid w:val="00D87475"/>
    <w:rsid w:val="00DF4D18"/>
    <w:rsid w:val="00E23A9E"/>
    <w:rsid w:val="00F7269F"/>
    <w:rsid w:val="00FA54C7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Forms/DA048_en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6694F6EB-AF30-40CC-8EFA-C88BFA8130E0}"/>
</file>

<file path=customXml/itemProps2.xml><?xml version="1.0" encoding="utf-8"?>
<ds:datastoreItem xmlns:ds="http://schemas.openxmlformats.org/officeDocument/2006/customXml" ds:itemID="{02CA56C1-5DF1-48FF-882A-5E4309FBA4ED}"/>
</file>

<file path=customXml/itemProps3.xml><?xml version="1.0" encoding="utf-8"?>
<ds:datastoreItem xmlns:ds="http://schemas.openxmlformats.org/officeDocument/2006/customXml" ds:itemID="{7F0E26FA-1422-41FC-8EAC-BB41A1C3C6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2264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DA048</dc:title>
  <dc:creator/>
  <cp:lastModifiedBy>FIORA Joel Jean (EMPL-EXT)</cp:lastModifiedBy>
  <cp:revision>13</cp:revision>
  <dcterms:created xsi:type="dcterms:W3CDTF">2017-05-18T15:52:00Z</dcterms:created>
  <dcterms:modified xsi:type="dcterms:W3CDTF">2017-08-11T12:45:00Z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