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59ED4" w14:textId="58C778E3" w:rsidR="003201FB" w:rsidRPr="00CB784C" w:rsidRDefault="002D41D4" w:rsidP="003201FB">
      <w:pPr>
        <w:spacing w:after="200"/>
        <w:jc w:val="center"/>
        <w:rPr>
          <w:rFonts w:ascii="Calibri" w:hAnsi="Calibri" w:cs="Arial"/>
          <w:b/>
          <w:color w:val="333333"/>
          <w:sz w:val="22"/>
          <w:szCs w:val="22"/>
          <w:lang w:val="en-GB"/>
        </w:rPr>
      </w:pPr>
      <w:r w:rsidRPr="00CB784C">
        <w:rPr>
          <w:rFonts w:ascii="Calibri" w:eastAsia="Calibri" w:hAnsi="Calibri"/>
          <w:b/>
          <w:sz w:val="22"/>
          <w:szCs w:val="22"/>
          <w:lang w:val="en-GB"/>
        </w:rPr>
        <w:t>DA0</w:t>
      </w:r>
      <w:r w:rsidR="00FB7776" w:rsidRPr="00CB784C">
        <w:rPr>
          <w:rFonts w:ascii="Calibri" w:eastAsia="Calibri" w:hAnsi="Calibri"/>
          <w:b/>
          <w:sz w:val="22"/>
          <w:szCs w:val="22"/>
          <w:lang w:val="en-GB"/>
        </w:rPr>
        <w:t>2</w:t>
      </w:r>
      <w:r w:rsidR="00A877F3">
        <w:rPr>
          <w:rFonts w:ascii="Calibri" w:eastAsia="Calibri" w:hAnsi="Calibri"/>
          <w:b/>
          <w:sz w:val="22"/>
          <w:szCs w:val="22"/>
          <w:lang w:val="en-GB"/>
        </w:rPr>
        <w:t>5</w:t>
      </w:r>
      <w:r w:rsidR="008758AC" w:rsidRPr="00CB784C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9621A5" w:rsidRPr="00CB784C">
        <w:rPr>
          <w:rFonts w:ascii="Calibri" w:eastAsia="Calibri" w:hAnsi="Calibri"/>
          <w:b/>
          <w:sz w:val="22"/>
          <w:szCs w:val="22"/>
          <w:lang w:val="en-GB"/>
        </w:rPr>
        <w:t>–</w:t>
      </w:r>
      <w:r w:rsidR="008758AC" w:rsidRPr="00CB784C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144AB0">
        <w:rPr>
          <w:rFonts w:ascii="Calibri" w:eastAsia="Calibri" w:hAnsi="Calibri"/>
          <w:b/>
          <w:sz w:val="22"/>
          <w:szCs w:val="22"/>
          <w:lang w:val="en-GB"/>
        </w:rPr>
        <w:t xml:space="preserve">Reply to </w:t>
      </w:r>
      <w:r w:rsidR="00CB784C" w:rsidRPr="00CB784C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Contestation to Claim Interest on Late Payment - Interest </w:t>
      </w:r>
    </w:p>
    <w:p w14:paraId="078BC2EF" w14:textId="3A1AEB3B" w:rsidR="00C52F75" w:rsidRPr="00C52F75" w:rsidRDefault="00C52F75" w:rsidP="003201FB">
      <w:pPr>
        <w:spacing w:after="200"/>
        <w:rPr>
          <w:rFonts w:ascii="Calibri" w:eastAsia="Calibri" w:hAnsi="Calibri" w:cs="Arial"/>
          <w:b/>
          <w:sz w:val="22"/>
          <w:szCs w:val="22"/>
          <w:lang w:val="en-US"/>
        </w:rPr>
      </w:pPr>
      <w:r w:rsidRPr="00C52F75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14:paraId="74A620F8" w14:textId="45B65B29" w:rsidR="003F4B60" w:rsidRDefault="003F4B60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047D63">
        <w:rPr>
          <w:rFonts w:ascii="Calibri" w:eastAsia="Calibri" w:hAnsi="Calibri" w:cs="Arial"/>
          <w:sz w:val="22"/>
          <w:szCs w:val="22"/>
          <w:lang w:val="en-GB"/>
        </w:rPr>
        <w:t>The SED DA0</w:t>
      </w:r>
      <w:r w:rsidR="00290286">
        <w:rPr>
          <w:rFonts w:ascii="Calibri" w:eastAsia="Calibri" w:hAnsi="Calibri" w:cs="Arial"/>
          <w:sz w:val="22"/>
          <w:szCs w:val="22"/>
          <w:lang w:val="en-GB"/>
        </w:rPr>
        <w:t>2</w:t>
      </w:r>
      <w:r w:rsidR="00C830AA">
        <w:rPr>
          <w:rFonts w:ascii="Calibri" w:eastAsia="Calibri" w:hAnsi="Calibri" w:cs="Arial"/>
          <w:sz w:val="22"/>
          <w:szCs w:val="22"/>
          <w:lang w:val="en-GB"/>
        </w:rPr>
        <w:t>5</w:t>
      </w:r>
      <w:r w:rsidRPr="00047D63">
        <w:rPr>
          <w:rFonts w:ascii="Calibri" w:eastAsia="Calibri" w:hAnsi="Calibri" w:cs="Arial"/>
          <w:sz w:val="22"/>
          <w:szCs w:val="22"/>
          <w:lang w:val="en-GB"/>
        </w:rPr>
        <w:t xml:space="preserve"> is used to </w:t>
      </w:r>
      <w:r w:rsidR="00144AB0">
        <w:rPr>
          <w:rFonts w:ascii="Calibri" w:eastAsia="Calibri" w:hAnsi="Calibri" w:cs="Arial"/>
          <w:sz w:val="22"/>
          <w:szCs w:val="22"/>
          <w:lang w:val="en-GB"/>
        </w:rPr>
        <w:t>reply to</w:t>
      </w:r>
      <w:r w:rsidR="00296F71">
        <w:rPr>
          <w:rFonts w:ascii="Calibri" w:eastAsia="Calibri" w:hAnsi="Calibri" w:cs="Arial"/>
          <w:sz w:val="22"/>
          <w:szCs w:val="22"/>
          <w:lang w:val="en-GB"/>
        </w:rPr>
        <w:t xml:space="preserve"> contestation </w:t>
      </w:r>
      <w:r w:rsidR="00290286">
        <w:rPr>
          <w:rFonts w:ascii="Calibri" w:eastAsia="Calibri" w:hAnsi="Calibri" w:cs="Arial"/>
          <w:sz w:val="22"/>
          <w:szCs w:val="22"/>
          <w:lang w:val="en-GB"/>
        </w:rPr>
        <w:t>to claim interest on late payment</w:t>
      </w:r>
      <w:r w:rsidR="00296F71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0F927ED" w14:textId="7775892F" w:rsidR="00144AB0" w:rsidRPr="00144AB0" w:rsidRDefault="00144AB0" w:rsidP="00144AB0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144AB0">
        <w:rPr>
          <w:rFonts w:ascii="Calibri" w:eastAsia="Calibri" w:hAnsi="Calibri" w:cs="Arial"/>
          <w:sz w:val="22"/>
          <w:szCs w:val="22"/>
          <w:lang w:val="en-GB"/>
        </w:rPr>
        <w:t>DA025 can be sent several time</w:t>
      </w:r>
      <w:r w:rsidR="00947F75">
        <w:rPr>
          <w:rFonts w:ascii="Calibri" w:eastAsia="Calibri" w:hAnsi="Calibri" w:cs="Arial"/>
          <w:sz w:val="22"/>
          <w:szCs w:val="22"/>
          <w:lang w:val="en-GB"/>
        </w:rPr>
        <w:t>s</w:t>
      </w:r>
      <w:r w:rsidRPr="00144AB0">
        <w:rPr>
          <w:rFonts w:ascii="Calibri" w:eastAsia="Calibri" w:hAnsi="Calibri" w:cs="Arial"/>
          <w:sz w:val="22"/>
          <w:szCs w:val="22"/>
          <w:lang w:val="en-GB"/>
        </w:rPr>
        <w:t>, each time for a new batch of the individual claims which were contested</w:t>
      </w:r>
      <w:r>
        <w:rPr>
          <w:rFonts w:ascii="Calibri" w:eastAsia="Calibri" w:hAnsi="Calibri" w:cs="Arial"/>
          <w:sz w:val="22"/>
          <w:szCs w:val="22"/>
          <w:lang w:val="en-GB"/>
        </w:rPr>
        <w:t>.</w:t>
      </w:r>
      <w:r w:rsidRPr="00144AB0">
        <w:rPr>
          <w:rFonts w:eastAsia="Calibri" w:cs="Calibri"/>
          <w:color w:val="000000"/>
          <w:sz w:val="22"/>
          <w:lang w:val="en-US"/>
        </w:rPr>
        <w:t xml:space="preserve"> </w:t>
      </w:r>
    </w:p>
    <w:p w14:paraId="1E1766B5" w14:textId="05157AE5" w:rsidR="00144AB0" w:rsidRDefault="00144AB0" w:rsidP="00144AB0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Acronyms used in DA025:</w:t>
      </w:r>
    </w:p>
    <w:p w14:paraId="02CBEB33" w14:textId="77777777" w:rsidR="00144AB0" w:rsidRDefault="00144AB0" w:rsidP="00144AB0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ILP – interest on late payment;</w:t>
      </w:r>
    </w:p>
    <w:p w14:paraId="24185FF6" w14:textId="77777777" w:rsidR="00144AB0" w:rsidRDefault="00144AB0" w:rsidP="00144AB0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COC_ILP – contestation to claim interest on late payment;</w:t>
      </w:r>
    </w:p>
    <w:p w14:paraId="640AB4E7" w14:textId="0C4C2DB7" w:rsidR="00144AB0" w:rsidRPr="002A3CB4" w:rsidRDefault="00144AB0" w:rsidP="00144AB0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RPY_COC_ILP – reply to contestation to claim interest on late payment.</w:t>
      </w:r>
      <w:r w:rsidRPr="002A3CB4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</w:p>
    <w:p w14:paraId="2D5C6049" w14:textId="77777777" w:rsidR="00F13CC4" w:rsidRDefault="00F13CC4" w:rsidP="00EB6C85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20F704D9" w14:textId="77777777" w:rsidR="00EB6C85" w:rsidRDefault="00EB6C85" w:rsidP="00EB6C85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Reimbursement SEDs includes 2 parts: global and individual.</w:t>
      </w:r>
    </w:p>
    <w:p w14:paraId="3F81AD46" w14:textId="77777777" w:rsidR="00EB6C85" w:rsidRDefault="00EB6C85" w:rsidP="00EB6C85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6CE126B7" w14:textId="5442765E" w:rsidR="00EB6C85" w:rsidRDefault="00EB6C85" w:rsidP="00EB6C85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Global part of DA025 includes following mandatory fields:</w:t>
      </w:r>
    </w:p>
    <w:p w14:paraId="14971931" w14:textId="77777777" w:rsidR="00EB6C85" w:rsidRPr="00F13AD1" w:rsidRDefault="00EB6C85" w:rsidP="00EB6C85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DF7891">
        <w:rPr>
          <w:rFonts w:ascii="Calibri" w:eastAsia="Calibri" w:hAnsi="Calibri" w:cs="Arial"/>
          <w:b/>
          <w:sz w:val="22"/>
          <w:szCs w:val="22"/>
          <w:lang w:val="en-GB"/>
        </w:rPr>
        <w:t>Reference number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>s:</w:t>
      </w:r>
    </w:p>
    <w:p w14:paraId="03AE370F" w14:textId="77777777" w:rsidR="00EB6C85" w:rsidRDefault="00EB6C85" w:rsidP="00EB6C85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“G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>lobal ILP Reference Creditor Liaison Body</w:t>
      </w:r>
      <w:r>
        <w:rPr>
          <w:rFonts w:ascii="Calibri" w:eastAsia="Calibri" w:hAnsi="Calibri" w:cs="Arial"/>
          <w:sz w:val="22"/>
          <w:szCs w:val="22"/>
          <w:lang w:val="en-GB"/>
        </w:rPr>
        <w:t>” – a reference number of the ILP claim specified in the DA020, which should be copied without any change;</w:t>
      </w:r>
    </w:p>
    <w:p w14:paraId="14C3CD64" w14:textId="6E8CA491" w:rsidR="00EB6C85" w:rsidRDefault="00EB6C85" w:rsidP="00EB6C85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“Global COC_ILP Reference Debtor Liaison Body” – a reference number of the COC_ILP claim specified in the DA024, which should be copied without any change</w:t>
      </w:r>
      <w:r w:rsidR="007F6AE1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4D82EE26" w14:textId="5541A91E" w:rsidR="00EB6C85" w:rsidRPr="006D5241" w:rsidRDefault="00EB6C85" w:rsidP="00EB6C85">
      <w:pPr>
        <w:pStyle w:val="ListParagraph"/>
        <w:numPr>
          <w:ilvl w:val="1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“Global RPY_COC_ILP Reference Creditor Liaison Body” - a reference number of the reply to contestation to ILP claim which allows </w:t>
      </w:r>
      <w:proofErr w:type="gramStart"/>
      <w:r>
        <w:rPr>
          <w:rFonts w:ascii="Calibri" w:eastAsia="Calibri" w:hAnsi="Calibri" w:cs="Arial"/>
          <w:sz w:val="22"/>
          <w:szCs w:val="22"/>
          <w:lang w:val="en-GB"/>
        </w:rPr>
        <w:t>to identify</w:t>
      </w:r>
      <w:proofErr w:type="gramEnd"/>
      <w:r>
        <w:rPr>
          <w:rFonts w:ascii="Calibri" w:eastAsia="Calibri" w:hAnsi="Calibri" w:cs="Arial"/>
          <w:sz w:val="22"/>
          <w:szCs w:val="22"/>
          <w:lang w:val="en-GB"/>
        </w:rPr>
        <w:t xml:space="preserve"> the reply in the next steps of the exchange and in any future communication (links the SEDs). It is a unique number for given reply and is repeated subsequently in the following SEDs at the global and at the individual level of SED.</w:t>
      </w:r>
    </w:p>
    <w:p w14:paraId="32F70E62" w14:textId="71E98E8E" w:rsidR="00EB6C85" w:rsidRDefault="00EB6C85" w:rsidP="00EB6C85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 xml:space="preserve">Total number of 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>contestation replies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which summarize the number of the replies for individual contestation and should be equal to the number of repeated (</w:t>
      </w:r>
      <w:r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>
        <w:rPr>
          <w:rFonts w:ascii="Calibri" w:eastAsia="Calibri" w:hAnsi="Calibri" w:cs="Arial"/>
          <w:sz w:val="22"/>
          <w:szCs w:val="22"/>
          <w:lang w:val="en-GB"/>
        </w:rPr>
        <w:t>) individual parts;</w:t>
      </w:r>
    </w:p>
    <w:p w14:paraId="4AEF92A1" w14:textId="35B90361" w:rsidR="00EB6C85" w:rsidRPr="00FA5975" w:rsidRDefault="00EB6C85" w:rsidP="00EB6C85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>Total amount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of accepted contestations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which summarize the amounts of the accepted contestation to ILP claim which are specified in each individual claim. If none of the contestation was accepted the amount is equal 0; </w:t>
      </w:r>
    </w:p>
    <w:p w14:paraId="63D8F9D6" w14:textId="1FD17A10" w:rsidR="00EB6C85" w:rsidRDefault="00EB6C85" w:rsidP="00EB6C85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E77373">
        <w:rPr>
          <w:rFonts w:ascii="Calibri" w:eastAsia="Calibri" w:hAnsi="Calibri" w:cs="Arial"/>
          <w:b/>
          <w:sz w:val="22"/>
          <w:szCs w:val="22"/>
          <w:lang w:val="en-GB"/>
        </w:rPr>
        <w:t>Date of submission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 xml:space="preserve"> –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with a date on which DA025 is submitted by the Creditor Liaison Body (Case Owner). </w:t>
      </w:r>
    </w:p>
    <w:p w14:paraId="15F56E4C" w14:textId="77777777" w:rsidR="00EB6C85" w:rsidRDefault="00EB6C85" w:rsidP="00EB6C8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03950E23" w14:textId="2476CFCA" w:rsidR="00EB6C85" w:rsidRDefault="00EB6C85" w:rsidP="00EB6C85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Individual part of DA025, which can be repeated (</w:t>
      </w:r>
      <w:r>
        <w:rPr>
          <w:rFonts w:ascii="Calibri" w:eastAsia="Calibri" w:hAnsi="Calibri" w:cs="Arial"/>
          <w:sz w:val="22"/>
          <w:szCs w:val="22"/>
          <w:lang w:val="en-GB"/>
        </w:rPr>
        <w:sym w:font="Wingdings 3" w:char="F050"/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), allows </w:t>
      </w:r>
      <w:proofErr w:type="gramStart"/>
      <w:r>
        <w:rPr>
          <w:rFonts w:ascii="Calibri" w:eastAsia="Calibri" w:hAnsi="Calibri" w:cs="Arial"/>
          <w:sz w:val="22"/>
          <w:szCs w:val="22"/>
          <w:lang w:val="en-GB"/>
        </w:rPr>
        <w:t>to provide</w:t>
      </w:r>
      <w:proofErr w:type="gramEnd"/>
      <w:r>
        <w:rPr>
          <w:rFonts w:ascii="Calibri" w:eastAsia="Calibri" w:hAnsi="Calibri" w:cs="Arial"/>
          <w:sz w:val="22"/>
          <w:szCs w:val="22"/>
          <w:lang w:val="en-GB"/>
        </w:rPr>
        <w:t xml:space="preserve"> information about the reply to </w:t>
      </w:r>
      <w:bookmarkStart w:id="0" w:name="_GoBack"/>
      <w:bookmarkEnd w:id="0"/>
      <w:r w:rsidR="00F13CC4">
        <w:rPr>
          <w:rFonts w:ascii="Calibri" w:eastAsia="Calibri" w:hAnsi="Calibri" w:cs="Arial"/>
          <w:sz w:val="22"/>
          <w:szCs w:val="22"/>
          <w:lang w:val="en-GB"/>
        </w:rPr>
        <w:t>each contestation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for individual ILP claim and includes following mandatory fields:</w:t>
      </w:r>
    </w:p>
    <w:p w14:paraId="084C14DB" w14:textId="77777777" w:rsidR="00EB6C85" w:rsidRDefault="00EB6C85" w:rsidP="00EB6C85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691B7C">
        <w:rPr>
          <w:rFonts w:ascii="Calibri" w:eastAsia="Calibri" w:hAnsi="Calibri" w:cs="Arial"/>
          <w:b/>
          <w:sz w:val="22"/>
          <w:szCs w:val="22"/>
          <w:lang w:val="en-GB"/>
        </w:rPr>
        <w:t>ID Creditor / Debtor Institution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>–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copied from DA020 – with identification data (Institution ID, institution name) either of the institution of the place of residence / stay which provided benefits and requested reimbursement (Creditor) or the competent institution which issued entitlement document and is responsible for covering the cost of the benefits (Debtor); </w:t>
      </w:r>
    </w:p>
    <w:p w14:paraId="69C8DB9D" w14:textId="77777777" w:rsidR="00EB6C85" w:rsidRDefault="00EB6C85" w:rsidP="00EB6C85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E5110">
        <w:rPr>
          <w:rFonts w:ascii="Calibri" w:eastAsia="Calibri" w:hAnsi="Calibri" w:cs="Arial"/>
          <w:b/>
          <w:sz w:val="22"/>
          <w:szCs w:val="22"/>
          <w:lang w:val="en-GB"/>
        </w:rPr>
        <w:t>References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FA5975">
        <w:rPr>
          <w:rFonts w:ascii="Calibri" w:eastAsia="Calibri" w:hAnsi="Calibri" w:cs="Arial"/>
          <w:sz w:val="22"/>
          <w:szCs w:val="22"/>
          <w:lang w:val="en-GB"/>
        </w:rPr>
        <w:t>–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 set of references which allows to identify the COC_CRN_ILP on global and individual level and connect it with the previous SEDs, including:</w:t>
      </w:r>
    </w:p>
    <w:p w14:paraId="599E0FDE" w14:textId="77777777" w:rsidR="00EB6C85" w:rsidRDefault="00EB6C85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“G</w:t>
      </w:r>
      <w:r w:rsidRPr="00830350">
        <w:rPr>
          <w:rFonts w:ascii="Calibri" w:eastAsia="Calibri" w:hAnsi="Calibri" w:cs="Arial"/>
          <w:sz w:val="22"/>
          <w:szCs w:val="22"/>
          <w:lang w:val="en-GB"/>
        </w:rPr>
        <w:t>lobal ILP Reference Creditor Liaison Body</w:t>
      </w:r>
      <w:r>
        <w:rPr>
          <w:rFonts w:ascii="Calibri" w:eastAsia="Calibri" w:hAnsi="Calibri" w:cs="Arial"/>
          <w:sz w:val="22"/>
          <w:szCs w:val="22"/>
          <w:lang w:val="en-GB"/>
        </w:rPr>
        <w:t>” – a reference number of the ILP claim specified in the DA020, which allows to link individual COC_ILP with the original ILP claim (DA020) and should be copied without a change;</w:t>
      </w:r>
    </w:p>
    <w:p w14:paraId="1FD39ED4" w14:textId="2CB38338" w:rsidR="00EB6C85" w:rsidRDefault="00EB6C85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“Global COC_ILP Reference Debtor Liaison Body” – a reference number of the COC_ILP specified in the global part of DA024 which allows to link individual</w:t>
      </w:r>
      <w:r w:rsidR="00A12FA0">
        <w:rPr>
          <w:rFonts w:ascii="Calibri" w:eastAsia="Calibri" w:hAnsi="Calibri" w:cs="Arial"/>
          <w:sz w:val="22"/>
          <w:szCs w:val="22"/>
          <w:lang w:val="en-GB"/>
        </w:rPr>
        <w:t xml:space="preserve"> reply to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contestations </w:t>
      </w:r>
      <w:r w:rsidR="00A12FA0">
        <w:rPr>
          <w:rFonts w:ascii="Calibri" w:eastAsia="Calibri" w:hAnsi="Calibri" w:cs="Arial"/>
          <w:sz w:val="22"/>
          <w:szCs w:val="22"/>
          <w:lang w:val="en-GB"/>
        </w:rPr>
        <w:t xml:space="preserve">RPY_COC_ILP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with the </w:t>
      </w:r>
      <w:r w:rsidR="00A12FA0">
        <w:rPr>
          <w:rFonts w:ascii="Calibri" w:eastAsia="Calibri" w:hAnsi="Calibri" w:cs="Arial"/>
          <w:sz w:val="22"/>
          <w:szCs w:val="22"/>
          <w:lang w:val="en-GB"/>
        </w:rPr>
        <w:t>COC_ILP (</w:t>
      </w:r>
      <w:r>
        <w:rPr>
          <w:rFonts w:ascii="Calibri" w:eastAsia="Calibri" w:hAnsi="Calibri" w:cs="Arial"/>
          <w:sz w:val="22"/>
          <w:szCs w:val="22"/>
          <w:lang w:val="en-GB"/>
        </w:rPr>
        <w:t>DA024</w:t>
      </w:r>
      <w:r w:rsidR="00A12FA0">
        <w:rPr>
          <w:rFonts w:ascii="Calibri" w:eastAsia="Calibri" w:hAnsi="Calibri" w:cs="Arial"/>
          <w:sz w:val="22"/>
          <w:szCs w:val="22"/>
          <w:lang w:val="en-GB"/>
        </w:rPr>
        <w:t>)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and should be copied without a change;</w:t>
      </w:r>
    </w:p>
    <w:p w14:paraId="5FC2E492" w14:textId="29A54EC4" w:rsidR="00A12FA0" w:rsidRDefault="00A12FA0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“Global RPY_COC_ILP reference Creditor Liaison Body” - </w:t>
      </w:r>
      <w:r w:rsidR="009E3F37">
        <w:rPr>
          <w:rFonts w:ascii="Calibri" w:eastAsia="Calibri" w:hAnsi="Calibri" w:cs="Arial"/>
          <w:sz w:val="22"/>
          <w:szCs w:val="22"/>
          <w:lang w:val="en-GB"/>
        </w:rPr>
        <w:t>a reference number of the RPY_COC_ILP specified in the global part of DA025 which allows to link individual replies with the global part of DA025 and should be copied without a change;</w:t>
      </w:r>
    </w:p>
    <w:p w14:paraId="1480E311" w14:textId="1346508C" w:rsidR="00EB6C85" w:rsidRDefault="00EB6C85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lastRenderedPageBreak/>
        <w:t xml:space="preserve">“Individual ILP number Creditor Liaison Body” – a reference number of the individual ILP claim specified in the individual part of DA020 which allows to link the individual </w:t>
      </w:r>
      <w:r w:rsidR="009E3F37">
        <w:rPr>
          <w:rFonts w:ascii="Calibri" w:eastAsia="Calibri" w:hAnsi="Calibri" w:cs="Arial"/>
          <w:sz w:val="22"/>
          <w:szCs w:val="22"/>
          <w:lang w:val="en-GB"/>
        </w:rPr>
        <w:t>RPY_</w:t>
      </w:r>
      <w:r>
        <w:rPr>
          <w:rFonts w:ascii="Calibri" w:eastAsia="Calibri" w:hAnsi="Calibri" w:cs="Arial"/>
          <w:sz w:val="22"/>
          <w:szCs w:val="22"/>
          <w:lang w:val="en-GB"/>
        </w:rPr>
        <w:t>COC_ILP (DA02</w:t>
      </w:r>
      <w:r w:rsidR="009E3F37">
        <w:rPr>
          <w:rFonts w:ascii="Calibri" w:eastAsia="Calibri" w:hAnsi="Calibri" w:cs="Arial"/>
          <w:sz w:val="22"/>
          <w:szCs w:val="22"/>
          <w:lang w:val="en-GB"/>
        </w:rPr>
        <w:t>5</w:t>
      </w:r>
      <w:r>
        <w:rPr>
          <w:rFonts w:ascii="Calibri" w:eastAsia="Calibri" w:hAnsi="Calibri" w:cs="Arial"/>
          <w:sz w:val="22"/>
          <w:szCs w:val="22"/>
          <w:lang w:val="en-GB"/>
        </w:rPr>
        <w:t>) with individual ILP claim (DA020) and should be copied without a change;</w:t>
      </w:r>
    </w:p>
    <w:p w14:paraId="0B8CC66E" w14:textId="35ACB005" w:rsidR="009E3F37" w:rsidRDefault="00EB6C85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“Individual COC_ILP Number Debtor Liaison </w:t>
      </w:r>
      <w:r w:rsidR="009E3F37">
        <w:rPr>
          <w:rFonts w:ascii="Calibri" w:eastAsia="Calibri" w:hAnsi="Calibri" w:cs="Arial"/>
          <w:sz w:val="22"/>
          <w:szCs w:val="22"/>
          <w:lang w:val="en-GB"/>
        </w:rPr>
        <w:t xml:space="preserve">Body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” </w:t>
      </w:r>
      <w:r w:rsidR="009E3F37">
        <w:rPr>
          <w:rFonts w:ascii="Calibri" w:eastAsia="Calibri" w:hAnsi="Calibri" w:cs="Arial"/>
          <w:sz w:val="22"/>
          <w:szCs w:val="22"/>
          <w:lang w:val="en-GB"/>
        </w:rPr>
        <w:t>–</w:t>
      </w:r>
      <w:r w:rsidR="00FB14D8">
        <w:rPr>
          <w:rFonts w:ascii="Calibri" w:eastAsia="Calibri" w:hAnsi="Calibri" w:cs="Arial"/>
          <w:sz w:val="22"/>
          <w:szCs w:val="22"/>
          <w:lang w:val="en-GB"/>
        </w:rPr>
        <w:t xml:space="preserve"> a reference number of the individual COC_ILP specified in the individual part of DA024 which allows to link the individual RPY_COC_ILP (DA025) with the individual COC_ILP (DA024) and should be copied without a change; </w:t>
      </w:r>
    </w:p>
    <w:p w14:paraId="2F93B18F" w14:textId="514A31BE" w:rsidR="00EB6C85" w:rsidRPr="00276B26" w:rsidRDefault="009E3F37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“Individual RPY_COC_ILP number Creditor Liaison Body” </w:t>
      </w:r>
      <w:r w:rsidR="00FB14D8">
        <w:rPr>
          <w:rFonts w:ascii="Calibri" w:eastAsia="Calibri" w:hAnsi="Calibri" w:cs="Arial"/>
          <w:sz w:val="22"/>
          <w:szCs w:val="22"/>
          <w:lang w:val="en-GB"/>
        </w:rPr>
        <w:t>–</w:t>
      </w:r>
      <w:r w:rsidR="00EB6C85">
        <w:rPr>
          <w:rFonts w:ascii="Calibri" w:eastAsia="Calibri" w:hAnsi="Calibri" w:cs="Arial"/>
          <w:sz w:val="22"/>
          <w:szCs w:val="22"/>
          <w:lang w:val="en-GB"/>
        </w:rPr>
        <w:t xml:space="preserve"> a</w:t>
      </w:r>
      <w:r w:rsidR="00FB14D8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EB6C85">
        <w:rPr>
          <w:rFonts w:ascii="Calibri" w:eastAsia="Calibri" w:hAnsi="Calibri" w:cs="Arial"/>
          <w:sz w:val="22"/>
          <w:szCs w:val="22"/>
          <w:lang w:val="en-GB"/>
        </w:rPr>
        <w:t xml:space="preserve">reference number of the individual </w:t>
      </w:r>
      <w:r w:rsidR="00FB14D8">
        <w:rPr>
          <w:rFonts w:ascii="Calibri" w:eastAsia="Calibri" w:hAnsi="Calibri" w:cs="Arial"/>
          <w:sz w:val="22"/>
          <w:szCs w:val="22"/>
          <w:lang w:val="en-GB"/>
        </w:rPr>
        <w:t>RPY_</w:t>
      </w:r>
      <w:r w:rsidR="00EB6C85">
        <w:rPr>
          <w:rFonts w:ascii="Calibri" w:eastAsia="Calibri" w:hAnsi="Calibri" w:cs="Arial"/>
          <w:sz w:val="22"/>
          <w:szCs w:val="22"/>
          <w:lang w:val="en-GB"/>
        </w:rPr>
        <w:t xml:space="preserve">COC_ILP which allows </w:t>
      </w:r>
      <w:proofErr w:type="gramStart"/>
      <w:r w:rsidR="00EB6C85">
        <w:rPr>
          <w:rFonts w:ascii="Calibri" w:eastAsia="Calibri" w:hAnsi="Calibri" w:cs="Arial"/>
          <w:sz w:val="22"/>
          <w:szCs w:val="22"/>
          <w:lang w:val="en-GB"/>
        </w:rPr>
        <w:t>to identify</w:t>
      </w:r>
      <w:proofErr w:type="gramEnd"/>
      <w:r w:rsidR="00EB6C85">
        <w:rPr>
          <w:rFonts w:ascii="Calibri" w:eastAsia="Calibri" w:hAnsi="Calibri" w:cs="Arial"/>
          <w:sz w:val="22"/>
          <w:szCs w:val="22"/>
          <w:lang w:val="en-GB"/>
        </w:rPr>
        <w:t xml:space="preserve"> the </w:t>
      </w:r>
      <w:r w:rsidR="00FB14D8">
        <w:rPr>
          <w:rFonts w:ascii="Calibri" w:eastAsia="Calibri" w:hAnsi="Calibri" w:cs="Arial"/>
          <w:sz w:val="22"/>
          <w:szCs w:val="22"/>
          <w:lang w:val="en-GB"/>
        </w:rPr>
        <w:t xml:space="preserve">replies </w:t>
      </w:r>
      <w:r w:rsidR="00EB6C85">
        <w:rPr>
          <w:rFonts w:ascii="Calibri" w:eastAsia="Calibri" w:hAnsi="Calibri" w:cs="Arial"/>
          <w:sz w:val="22"/>
          <w:szCs w:val="22"/>
          <w:lang w:val="en-GB"/>
        </w:rPr>
        <w:t xml:space="preserve">in the next steps of the exchange and in any future communication (links the SEDs). It is a unique number for given </w:t>
      </w:r>
      <w:r w:rsidR="00FB14D8">
        <w:rPr>
          <w:rFonts w:ascii="Calibri" w:eastAsia="Calibri" w:hAnsi="Calibri" w:cs="Arial"/>
          <w:sz w:val="22"/>
          <w:szCs w:val="22"/>
          <w:lang w:val="en-GB"/>
        </w:rPr>
        <w:t>reply</w:t>
      </w:r>
      <w:r w:rsidR="00EB6C85">
        <w:rPr>
          <w:rFonts w:ascii="Calibri" w:eastAsia="Calibri" w:hAnsi="Calibri" w:cs="Arial"/>
          <w:sz w:val="22"/>
          <w:szCs w:val="22"/>
          <w:lang w:val="en-GB"/>
        </w:rPr>
        <w:t xml:space="preserve"> and is repeated subsequently in the following SEDs at the individual level of SED</w:t>
      </w:r>
      <w:r w:rsidR="00EB6C85" w:rsidRPr="00276B26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00F7F22" w14:textId="77777777" w:rsidR="00EB6C85" w:rsidRDefault="00EB6C85" w:rsidP="00EB6C85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51D21">
        <w:rPr>
          <w:rFonts w:ascii="Calibri" w:eastAsia="Calibri" w:hAnsi="Calibri" w:cs="Arial"/>
          <w:b/>
          <w:sz w:val="22"/>
          <w:szCs w:val="22"/>
          <w:lang w:val="en-GB"/>
        </w:rPr>
        <w:t>Person receiving benefits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copied from DA020 – an information about the person who received the benefits in kind;</w:t>
      </w:r>
    </w:p>
    <w:p w14:paraId="7D8D206D" w14:textId="5E7CB348" w:rsidR="00EB6C85" w:rsidRDefault="00A935A0" w:rsidP="00EB6C85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>Reply to</w:t>
      </w:r>
      <w:r w:rsidR="00EB6C85">
        <w:rPr>
          <w:rFonts w:ascii="Calibri" w:eastAsia="Calibri" w:hAnsi="Calibri" w:cs="Arial"/>
          <w:b/>
          <w:sz w:val="22"/>
          <w:szCs w:val="22"/>
          <w:lang w:val="en-GB"/>
        </w:rPr>
        <w:t xml:space="preserve"> contestation</w:t>
      </w:r>
      <w:r w:rsidR="00EB6C85">
        <w:rPr>
          <w:rFonts w:ascii="Calibri" w:eastAsia="Calibri" w:hAnsi="Calibri" w:cs="Arial"/>
          <w:sz w:val="22"/>
          <w:szCs w:val="22"/>
          <w:lang w:val="en-GB"/>
        </w:rPr>
        <w:t xml:space="preserve"> – with a list of predefined reasons:</w:t>
      </w:r>
    </w:p>
    <w:p w14:paraId="680BEB97" w14:textId="492BB4CC" w:rsidR="00A935A0" w:rsidRDefault="00EB6C85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01 – </w:t>
      </w:r>
      <w:r w:rsidR="00A935A0">
        <w:rPr>
          <w:rFonts w:ascii="Calibri" w:eastAsia="Calibri" w:hAnsi="Calibri" w:cs="Arial"/>
          <w:sz w:val="22"/>
          <w:szCs w:val="22"/>
          <w:lang w:val="en-GB"/>
        </w:rPr>
        <w:t xml:space="preserve">Contestation accepted in full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– should be chosen if the </w:t>
      </w:r>
      <w:r w:rsidR="00A935A0">
        <w:rPr>
          <w:rFonts w:ascii="Calibri" w:eastAsia="Calibri" w:hAnsi="Calibri" w:cs="Arial"/>
          <w:sz w:val="22"/>
          <w:szCs w:val="22"/>
          <w:lang w:val="en-GB"/>
        </w:rPr>
        <w:t>contestation is accepted and the claims are being withdrawn from the ILP claim (DA020)</w:t>
      </w:r>
      <w:r w:rsidR="004F612A">
        <w:rPr>
          <w:rFonts w:ascii="Calibri" w:eastAsia="Calibri" w:hAnsi="Calibri" w:cs="Arial"/>
          <w:sz w:val="22"/>
          <w:szCs w:val="22"/>
          <w:lang w:val="en-GB"/>
        </w:rPr>
        <w:t>. If this reason is chosen amount of the accepted contestation must be provided. This amount is being summarized in the</w:t>
      </w:r>
      <w:r w:rsidR="004F612A" w:rsidRPr="00F634D4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4F612A" w:rsidRPr="00D24A95">
        <w:rPr>
          <w:rFonts w:ascii="Calibri" w:eastAsia="Calibri" w:hAnsi="Calibri" w:cs="Arial"/>
          <w:b/>
          <w:sz w:val="22"/>
          <w:szCs w:val="22"/>
          <w:lang w:val="en-GB"/>
        </w:rPr>
        <w:t>Total amount</w:t>
      </w:r>
      <w:r w:rsidR="004F612A">
        <w:rPr>
          <w:rFonts w:ascii="Calibri" w:eastAsia="Calibri" w:hAnsi="Calibri" w:cs="Arial"/>
          <w:b/>
          <w:sz w:val="22"/>
          <w:szCs w:val="22"/>
          <w:lang w:val="en-GB"/>
        </w:rPr>
        <w:t xml:space="preserve"> of accepted contestation</w:t>
      </w:r>
      <w:r w:rsidR="004F612A" w:rsidRPr="00D24A95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r w:rsidR="004F612A" w:rsidRPr="00D24A95">
        <w:rPr>
          <w:rFonts w:ascii="Calibri" w:eastAsia="Calibri" w:hAnsi="Calibri" w:cs="Arial"/>
          <w:sz w:val="22"/>
          <w:szCs w:val="22"/>
          <w:lang w:val="en-GB"/>
        </w:rPr>
        <w:t>in the global part</w:t>
      </w:r>
      <w:r w:rsidR="00A935A0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7008C57C" w14:textId="11330DB7" w:rsidR="00A935A0" w:rsidRDefault="00EB6C85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02 – </w:t>
      </w:r>
      <w:r w:rsidR="00A935A0">
        <w:rPr>
          <w:rFonts w:ascii="Calibri" w:eastAsia="Calibri" w:hAnsi="Calibri" w:cs="Arial"/>
          <w:sz w:val="22"/>
          <w:szCs w:val="22"/>
          <w:lang w:val="en-GB"/>
        </w:rPr>
        <w:t xml:space="preserve">Contestation partially accepted and invoice concerned decreased – should be chosen if only part of the contestation for ILP claim has been accepted. If this reason is chosen </w:t>
      </w:r>
      <w:r w:rsidR="004F612A">
        <w:rPr>
          <w:rFonts w:ascii="Calibri" w:eastAsia="Calibri" w:hAnsi="Calibri" w:cs="Arial"/>
          <w:sz w:val="22"/>
          <w:szCs w:val="22"/>
          <w:lang w:val="en-GB"/>
        </w:rPr>
        <w:t>adjusted amount of the individual interest should be provided (amount of claim which is still to be paid);</w:t>
      </w:r>
    </w:p>
    <w:p w14:paraId="4F781A3D" w14:textId="750E5C66" w:rsidR="00CF3F2C" w:rsidRDefault="00CF3F2C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0</w:t>
      </w:r>
      <w:r w:rsidR="00AA12F0">
        <w:rPr>
          <w:rFonts w:ascii="Calibri" w:eastAsia="Calibri" w:hAnsi="Calibri" w:cs="Arial"/>
          <w:sz w:val="22"/>
          <w:szCs w:val="22"/>
          <w:lang w:val="en-GB"/>
        </w:rPr>
        <w:t>3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Initial claim not pain in time, paid on – should be chosen if the ILP claim has not been paid within the deadlines specified in the regulations. If this reply is chosen a date must be provided;</w:t>
      </w:r>
    </w:p>
    <w:p w14:paraId="3E37AE8D" w14:textId="49BF40D4" w:rsidR="00C35363" w:rsidRPr="005525F8" w:rsidRDefault="00CF3F2C" w:rsidP="005525F8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5525F8">
        <w:rPr>
          <w:rFonts w:ascii="Calibri" w:eastAsia="Calibri" w:hAnsi="Calibri" w:cs="Arial"/>
          <w:sz w:val="22"/>
          <w:szCs w:val="22"/>
          <w:lang w:val="en-GB"/>
        </w:rPr>
        <w:t>0</w:t>
      </w:r>
      <w:r w:rsidR="00AA12F0">
        <w:rPr>
          <w:rFonts w:ascii="Calibri" w:eastAsia="Calibri" w:hAnsi="Calibri" w:cs="Arial"/>
          <w:sz w:val="22"/>
          <w:szCs w:val="22"/>
          <w:lang w:val="en-GB"/>
        </w:rPr>
        <w:t>4</w:t>
      </w:r>
      <w:r w:rsidRPr="005525F8">
        <w:rPr>
          <w:rFonts w:ascii="Calibri" w:eastAsia="Calibri" w:hAnsi="Calibri" w:cs="Arial"/>
          <w:sz w:val="22"/>
          <w:szCs w:val="22"/>
          <w:lang w:val="en-GB"/>
        </w:rPr>
        <w:t xml:space="preserve"> – Initial claim not contested in time – date of contestation – </w:t>
      </w:r>
      <w:r w:rsidR="00873340" w:rsidRPr="005525F8">
        <w:rPr>
          <w:rFonts w:ascii="Calibri" w:eastAsia="Calibri" w:hAnsi="Calibri" w:cs="Arial"/>
          <w:sz w:val="22"/>
          <w:szCs w:val="22"/>
          <w:lang w:val="en-GB"/>
        </w:rPr>
        <w:t>s</w:t>
      </w:r>
      <w:r w:rsidR="00873340" w:rsidRPr="00606457">
        <w:rPr>
          <w:rFonts w:ascii="Calibri" w:eastAsia="Calibri" w:hAnsi="Calibri" w:cs="Arial"/>
          <w:sz w:val="22"/>
          <w:szCs w:val="22"/>
          <w:lang w:val="en-GB"/>
        </w:rPr>
        <w:t>hould be chosen if the</w:t>
      </w:r>
      <w:r w:rsidR="00C35363">
        <w:rPr>
          <w:rFonts w:ascii="Calibri" w:eastAsia="Calibri" w:hAnsi="Calibri" w:cs="Arial"/>
          <w:sz w:val="22"/>
          <w:szCs w:val="22"/>
          <w:lang w:val="en-GB"/>
        </w:rPr>
        <w:t xml:space="preserve"> initial claim for which</w:t>
      </w:r>
      <w:r w:rsidR="00873340" w:rsidRPr="00606457">
        <w:rPr>
          <w:rFonts w:ascii="Calibri" w:eastAsia="Calibri" w:hAnsi="Calibri" w:cs="Arial"/>
          <w:sz w:val="22"/>
          <w:szCs w:val="22"/>
          <w:lang w:val="en-GB"/>
        </w:rPr>
        <w:t xml:space="preserve"> ILP claim has been introduced </w:t>
      </w:r>
      <w:r w:rsidR="005525F8">
        <w:rPr>
          <w:rFonts w:ascii="Calibri" w:eastAsia="Calibri" w:hAnsi="Calibri" w:cs="Arial"/>
          <w:sz w:val="22"/>
          <w:szCs w:val="22"/>
          <w:lang w:val="en-GB"/>
        </w:rPr>
        <w:t>has been</w:t>
      </w:r>
      <w:r w:rsidR="00C35363">
        <w:rPr>
          <w:rFonts w:ascii="Calibri" w:eastAsia="Calibri" w:hAnsi="Calibri" w:cs="Arial"/>
          <w:sz w:val="22"/>
          <w:szCs w:val="22"/>
          <w:lang w:val="en-GB"/>
        </w:rPr>
        <w:t xml:space="preserve"> contested </w:t>
      </w:r>
      <w:r w:rsidR="005525F8">
        <w:rPr>
          <w:rFonts w:ascii="Calibri" w:eastAsia="Calibri" w:hAnsi="Calibri" w:cs="Arial"/>
          <w:sz w:val="22"/>
          <w:szCs w:val="22"/>
          <w:lang w:val="en-GB"/>
        </w:rPr>
        <w:t xml:space="preserve">after the </w:t>
      </w:r>
      <w:r w:rsidR="00C35363">
        <w:rPr>
          <w:rFonts w:ascii="Calibri" w:eastAsia="Calibri" w:hAnsi="Calibri" w:cs="Arial"/>
          <w:sz w:val="22"/>
          <w:szCs w:val="22"/>
          <w:lang w:val="en-GB"/>
        </w:rPr>
        <w:t>18 month</w:t>
      </w:r>
      <w:r w:rsidR="005525F8">
        <w:rPr>
          <w:rFonts w:ascii="Calibri" w:eastAsia="Calibri" w:hAnsi="Calibri" w:cs="Arial"/>
          <w:sz w:val="22"/>
          <w:szCs w:val="22"/>
          <w:lang w:val="en-GB"/>
        </w:rPr>
        <w:t>s of the end of the month during which they were introduced to the Debtor Liaison Body (art. 12 par. 1 S9). If this reply is chosen a date must be provided</w:t>
      </w:r>
      <w:r w:rsidR="00C35363" w:rsidRPr="00365167">
        <w:rPr>
          <w:rFonts w:ascii="Calibri" w:eastAsia="Calibri" w:hAnsi="Calibri" w:cs="Arial"/>
          <w:sz w:val="22"/>
          <w:szCs w:val="22"/>
          <w:lang w:val="en-GB"/>
        </w:rPr>
        <w:t>;</w:t>
      </w:r>
    </w:p>
    <w:p w14:paraId="277934B6" w14:textId="74C457C5" w:rsidR="00CF3F2C" w:rsidRDefault="00CF3F2C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0</w:t>
      </w:r>
      <w:r w:rsidR="00AA12F0">
        <w:rPr>
          <w:rFonts w:ascii="Calibri" w:eastAsia="Calibri" w:hAnsi="Calibri" w:cs="Arial"/>
          <w:sz w:val="22"/>
          <w:szCs w:val="22"/>
          <w:lang w:val="en-GB"/>
        </w:rPr>
        <w:t>5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ILP submitted in time - – should be chosen if the ILP claim has not been introduced after the deadline, i.e. before the 6 month following the month during which the late payment was made. If this reply is chosen a date must be provided</w:t>
      </w:r>
    </w:p>
    <w:p w14:paraId="6D5CD500" w14:textId="6F6314AE" w:rsidR="00511CEA" w:rsidRDefault="00511CEA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06 – Down payment not paid in time, paid on… - should be chosen if the down payment has been made after the six month of the end of the month during which the claims was introduced;</w:t>
      </w:r>
    </w:p>
    <w:p w14:paraId="060C8605" w14:textId="1084FAE1" w:rsidR="00511CEA" w:rsidRDefault="00511CEA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07 – Down payment did not cover 90% of the total claim</w:t>
      </w:r>
      <w:r w:rsidR="00C6602B">
        <w:rPr>
          <w:rFonts w:ascii="Calibri" w:eastAsia="Calibri" w:hAnsi="Calibri" w:cs="Arial"/>
          <w:sz w:val="22"/>
          <w:szCs w:val="22"/>
          <w:lang w:val="en-GB"/>
        </w:rPr>
        <w:t>, covered…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– should be chosen if the paid down payment were less </w:t>
      </w:r>
      <w:r w:rsidR="00E427E2">
        <w:rPr>
          <w:rFonts w:ascii="Calibri" w:eastAsia="Calibri" w:hAnsi="Calibri" w:cs="Arial"/>
          <w:sz w:val="22"/>
          <w:szCs w:val="22"/>
          <w:lang w:val="en-GB"/>
        </w:rPr>
        <w:t>than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90%;</w:t>
      </w:r>
    </w:p>
    <w:p w14:paraId="18FC54FC" w14:textId="0F86125E" w:rsidR="00EB6C85" w:rsidRPr="00FB2764" w:rsidRDefault="00EB6C85" w:rsidP="00EB6C85">
      <w:pPr>
        <w:pStyle w:val="ListParagraph"/>
        <w:numPr>
          <w:ilvl w:val="1"/>
          <w:numId w:val="6"/>
        </w:numPr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99 - Other – should be chosen if none of the </w:t>
      </w:r>
      <w:r w:rsidR="00CF3F2C">
        <w:rPr>
          <w:rFonts w:ascii="Calibri" w:eastAsia="Calibri" w:hAnsi="Calibri" w:cs="Arial"/>
          <w:sz w:val="22"/>
          <w:szCs w:val="22"/>
          <w:lang w:val="en-GB"/>
        </w:rPr>
        <w:t>replies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available is applicable and it is a free text field. If this reply is chosen details about the other reason must be provided in the free text field;</w:t>
      </w:r>
    </w:p>
    <w:p w14:paraId="2354FC60" w14:textId="35DFAE72" w:rsidR="00EB6C85" w:rsidRPr="005049A5" w:rsidRDefault="00EB6C85" w:rsidP="00EB6C85">
      <w:pPr>
        <w:pStyle w:val="ListParagraph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46929">
        <w:rPr>
          <w:rFonts w:ascii="Calibri" w:eastAsia="Calibri" w:hAnsi="Calibri" w:cs="Arial"/>
          <w:sz w:val="22"/>
          <w:szCs w:val="22"/>
          <w:lang w:val="en-GB"/>
        </w:rPr>
        <w:t xml:space="preserve">It is possible to choose only one </w:t>
      </w:r>
      <w:r w:rsidR="00CF3F2C">
        <w:rPr>
          <w:rFonts w:ascii="Calibri" w:eastAsia="Calibri" w:hAnsi="Calibri" w:cs="Arial"/>
          <w:sz w:val="22"/>
          <w:szCs w:val="22"/>
          <w:lang w:val="en-GB"/>
        </w:rPr>
        <w:t>reply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among the ones available. </w:t>
      </w:r>
      <w:r w:rsidR="00F90282" w:rsidRPr="00366DC8">
        <w:rPr>
          <w:rFonts w:ascii="Calibri" w:eastAsia="Calibri" w:hAnsi="Calibri" w:cs="Arial"/>
          <w:sz w:val="22"/>
          <w:szCs w:val="22"/>
          <w:lang w:val="en-GB"/>
        </w:rPr>
        <w:t xml:space="preserve">If the 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 xml:space="preserve">reply to </w:t>
      </w:r>
      <w:r w:rsidR="00F90282" w:rsidRPr="00366DC8">
        <w:rPr>
          <w:rFonts w:ascii="Calibri" w:eastAsia="Calibri" w:hAnsi="Calibri" w:cs="Arial"/>
          <w:sz w:val="22"/>
          <w:szCs w:val="22"/>
          <w:lang w:val="en-GB"/>
        </w:rPr>
        <w:t xml:space="preserve">contestation reason is different for each individual 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>claim</w:t>
      </w:r>
      <w:r w:rsidR="00F90282" w:rsidRPr="00366DC8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 xml:space="preserve">contestation </w:t>
      </w:r>
      <w:r w:rsidR="00F90282" w:rsidRPr="00366DC8">
        <w:rPr>
          <w:rFonts w:ascii="Calibri" w:eastAsia="Calibri" w:hAnsi="Calibri" w:cs="Arial"/>
          <w:sz w:val="22"/>
          <w:szCs w:val="22"/>
          <w:lang w:val="en-GB"/>
        </w:rPr>
        <w:t>you have to issue several DA02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>5</w:t>
      </w:r>
      <w:r w:rsidR="00F90282" w:rsidRPr="00366DC8">
        <w:rPr>
          <w:rFonts w:ascii="Calibri" w:eastAsia="Calibri" w:hAnsi="Calibri" w:cs="Arial"/>
          <w:sz w:val="22"/>
          <w:szCs w:val="22"/>
          <w:lang w:val="en-GB"/>
        </w:rPr>
        <w:t xml:space="preserve"> each for new batch of individual 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>claim</w:t>
      </w:r>
      <w:r w:rsidR="00F90282" w:rsidRPr="00366DC8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 xml:space="preserve">contestation </w:t>
      </w:r>
      <w:r w:rsidR="00F90282" w:rsidRPr="00366DC8">
        <w:rPr>
          <w:rFonts w:ascii="Calibri" w:eastAsia="Calibri" w:hAnsi="Calibri" w:cs="Arial"/>
          <w:sz w:val="22"/>
          <w:szCs w:val="22"/>
          <w:lang w:val="en-GB"/>
        </w:rPr>
        <w:t xml:space="preserve">with 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>reply</w:t>
      </w:r>
      <w:r w:rsidR="00F90282" w:rsidRPr="00366DC8">
        <w:rPr>
          <w:rFonts w:ascii="Calibri" w:eastAsia="Calibri" w:hAnsi="Calibri" w:cs="Arial"/>
          <w:sz w:val="22"/>
          <w:szCs w:val="22"/>
          <w:lang w:val="en-GB"/>
        </w:rPr>
        <w:t xml:space="preserve"> which applies, i.e. DA02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>5</w:t>
      </w:r>
      <w:r w:rsidR="00F90282" w:rsidRPr="00366DC8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 xml:space="preserve">is issued for 10 individual claims </w:t>
      </w:r>
      <w:r w:rsidR="00AA12F0">
        <w:rPr>
          <w:rFonts w:ascii="Calibri" w:eastAsia="Calibri" w:hAnsi="Calibri" w:cs="Arial"/>
          <w:sz w:val="22"/>
          <w:szCs w:val="22"/>
          <w:lang w:val="en-GB"/>
        </w:rPr>
        <w:t xml:space="preserve">contestations 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 xml:space="preserve">with reason no 01, another DA025 is issued for next [new] 10 individual claims </w:t>
      </w:r>
      <w:r w:rsidR="00AA12F0">
        <w:rPr>
          <w:rFonts w:ascii="Calibri" w:eastAsia="Calibri" w:hAnsi="Calibri" w:cs="Arial"/>
          <w:sz w:val="22"/>
          <w:szCs w:val="22"/>
          <w:lang w:val="en-GB"/>
        </w:rPr>
        <w:t xml:space="preserve">contestations </w:t>
      </w:r>
      <w:r w:rsidR="00F90282">
        <w:rPr>
          <w:rFonts w:ascii="Calibri" w:eastAsia="Calibri" w:hAnsi="Calibri" w:cs="Arial"/>
          <w:sz w:val="22"/>
          <w:szCs w:val="22"/>
          <w:lang w:val="en-GB"/>
        </w:rPr>
        <w:t>with reason no 02, etc.</w:t>
      </w:r>
    </w:p>
    <w:p w14:paraId="744A44BB" w14:textId="77777777" w:rsidR="00EB6C85" w:rsidRPr="00047D63" w:rsidRDefault="00EB6C85" w:rsidP="005D173A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28BCE5BD" w14:textId="5D3C40D3" w:rsidR="00915EB9" w:rsidRPr="00047D63" w:rsidRDefault="00915EB9" w:rsidP="00C52F75">
      <w:pPr>
        <w:spacing w:after="200"/>
        <w:jc w:val="both"/>
        <w:rPr>
          <w:rFonts w:ascii="Calibri" w:eastAsia="Calibri" w:hAnsi="Calibri"/>
          <w:sz w:val="22"/>
          <w:szCs w:val="22"/>
          <w:lang w:val="en-GB"/>
        </w:rPr>
      </w:pPr>
      <w:r w:rsidRPr="00047D63">
        <w:rPr>
          <w:rFonts w:ascii="Calibri" w:eastAsia="Calibri" w:hAnsi="Calibri"/>
          <w:sz w:val="22"/>
          <w:szCs w:val="22"/>
          <w:lang w:val="en-GB"/>
        </w:rPr>
        <w:t>It is poss</w:t>
      </w:r>
      <w:r w:rsidR="00F23F58" w:rsidRPr="00047D63">
        <w:rPr>
          <w:rFonts w:ascii="Calibri" w:eastAsia="Calibri" w:hAnsi="Calibri"/>
          <w:sz w:val="22"/>
          <w:szCs w:val="22"/>
          <w:lang w:val="en-GB"/>
        </w:rPr>
        <w:t>ible to add attachments to DA0</w:t>
      </w:r>
      <w:r w:rsidR="009B6E5B">
        <w:rPr>
          <w:rFonts w:ascii="Calibri" w:eastAsia="Calibri" w:hAnsi="Calibri"/>
          <w:sz w:val="22"/>
          <w:szCs w:val="22"/>
          <w:lang w:val="en-GB"/>
        </w:rPr>
        <w:t>2</w:t>
      </w:r>
      <w:r w:rsidR="00A877F3">
        <w:rPr>
          <w:rFonts w:ascii="Calibri" w:eastAsia="Calibri" w:hAnsi="Calibri"/>
          <w:sz w:val="22"/>
          <w:szCs w:val="22"/>
          <w:lang w:val="en-GB"/>
        </w:rPr>
        <w:t>5</w:t>
      </w:r>
      <w:r w:rsidRPr="00047D63">
        <w:rPr>
          <w:rFonts w:ascii="Calibri" w:eastAsia="Calibri" w:hAnsi="Calibri"/>
          <w:sz w:val="22"/>
          <w:szCs w:val="22"/>
          <w:lang w:val="en-GB"/>
        </w:rPr>
        <w:t>.</w:t>
      </w:r>
      <w:r w:rsidR="00144AB0">
        <w:rPr>
          <w:rFonts w:ascii="Calibri" w:eastAsia="Calibri" w:hAnsi="Calibri"/>
          <w:sz w:val="22"/>
          <w:szCs w:val="22"/>
          <w:lang w:val="en-GB"/>
        </w:rPr>
        <w:t xml:space="preserve"> </w:t>
      </w:r>
      <w:proofErr w:type="gramStart"/>
      <w:r w:rsidR="00144AB0">
        <w:rPr>
          <w:rFonts w:ascii="Calibri" w:eastAsia="Calibri" w:hAnsi="Calibri"/>
          <w:sz w:val="22"/>
          <w:szCs w:val="22"/>
          <w:lang w:val="en-GB"/>
        </w:rPr>
        <w:t>Especially the proof to support the reply to contestations.</w:t>
      </w:r>
      <w:proofErr w:type="gramEnd"/>
    </w:p>
    <w:p w14:paraId="55D6BBC1" w14:textId="4C4021EA" w:rsidR="00583573" w:rsidRPr="00047D63" w:rsidRDefault="008758AC" w:rsidP="00C52F75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047D63">
        <w:rPr>
          <w:rFonts w:ascii="Calibri" w:eastAsia="Calibri" w:hAnsi="Calibri" w:cs="Arial"/>
          <w:sz w:val="22"/>
          <w:szCs w:val="22"/>
          <w:lang w:val="en-GB"/>
        </w:rPr>
        <w:t xml:space="preserve">In order to </w:t>
      </w:r>
      <w:r w:rsidR="001835D1" w:rsidRPr="00047D63">
        <w:rPr>
          <w:rFonts w:ascii="Calibri" w:eastAsia="Calibri" w:hAnsi="Calibri" w:cs="Arial"/>
          <w:sz w:val="22"/>
          <w:szCs w:val="22"/>
          <w:lang w:val="en-GB"/>
        </w:rPr>
        <w:t xml:space="preserve">see the content </w:t>
      </w:r>
      <w:r w:rsidR="00132889" w:rsidRPr="00047D63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="003A2152" w:rsidRPr="00047D63">
        <w:rPr>
          <w:rFonts w:ascii="Calibri" w:eastAsia="Calibri" w:hAnsi="Calibri" w:cs="Arial"/>
          <w:sz w:val="22"/>
          <w:szCs w:val="22"/>
          <w:lang w:val="en-GB"/>
        </w:rPr>
        <w:t>of SED DA0</w:t>
      </w:r>
      <w:r w:rsidR="00DF1989">
        <w:rPr>
          <w:rFonts w:ascii="Calibri" w:eastAsia="Calibri" w:hAnsi="Calibri" w:cs="Arial"/>
          <w:sz w:val="22"/>
          <w:szCs w:val="22"/>
          <w:lang w:val="en-GB"/>
        </w:rPr>
        <w:t>2</w:t>
      </w:r>
      <w:r w:rsidR="00A877F3">
        <w:rPr>
          <w:rFonts w:ascii="Calibri" w:eastAsia="Calibri" w:hAnsi="Calibri" w:cs="Arial"/>
          <w:sz w:val="22"/>
          <w:szCs w:val="22"/>
          <w:lang w:val="en-GB"/>
        </w:rPr>
        <w:t>5</w:t>
      </w:r>
      <w:r w:rsidRPr="00047D63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1" w:history="1">
        <w:r w:rsidRPr="00047D63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="001835D1" w:rsidRPr="00047D63">
        <w:rPr>
          <w:rFonts w:ascii="Calibri" w:eastAsia="Calibri" w:hAnsi="Calibri" w:cs="Arial"/>
          <w:sz w:val="22"/>
          <w:szCs w:val="22"/>
          <w:lang w:val="en-GB"/>
        </w:rPr>
        <w:t>.</w:t>
      </w:r>
    </w:p>
    <w:sectPr w:rsidR="00583573" w:rsidRPr="00047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5EDB" w14:textId="77777777" w:rsidR="00947F75" w:rsidRDefault="00947F75" w:rsidP="00AB3C18">
      <w:r>
        <w:separator/>
      </w:r>
    </w:p>
  </w:endnote>
  <w:endnote w:type="continuationSeparator" w:id="0">
    <w:p w14:paraId="3FC5AEA3" w14:textId="77777777" w:rsidR="00947F75" w:rsidRDefault="00947F75" w:rsidP="00AB3C18">
      <w:r>
        <w:continuationSeparator/>
      </w:r>
    </w:p>
  </w:endnote>
  <w:endnote w:type="continuationNotice" w:id="1">
    <w:p w14:paraId="1865F0E7" w14:textId="77777777" w:rsidR="00947F75" w:rsidRDefault="00947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44ED" w14:textId="77777777" w:rsidR="00947F75" w:rsidRDefault="00947F75" w:rsidP="00AB3C18">
      <w:r>
        <w:separator/>
      </w:r>
    </w:p>
  </w:footnote>
  <w:footnote w:type="continuationSeparator" w:id="0">
    <w:p w14:paraId="12E27DD4" w14:textId="77777777" w:rsidR="00947F75" w:rsidRDefault="00947F75" w:rsidP="00AB3C18">
      <w:r>
        <w:continuationSeparator/>
      </w:r>
    </w:p>
  </w:footnote>
  <w:footnote w:type="continuationNotice" w:id="1">
    <w:p w14:paraId="496BD63B" w14:textId="77777777" w:rsidR="00947F75" w:rsidRDefault="00947F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16F"/>
    <w:multiLevelType w:val="hybridMultilevel"/>
    <w:tmpl w:val="55B8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27DC"/>
    <w:multiLevelType w:val="hybridMultilevel"/>
    <w:tmpl w:val="BFACC1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1A5AE2"/>
    <w:multiLevelType w:val="hybridMultilevel"/>
    <w:tmpl w:val="A4AE2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27025"/>
    <w:multiLevelType w:val="hybridMultilevel"/>
    <w:tmpl w:val="358EF2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E7776"/>
    <w:multiLevelType w:val="hybridMultilevel"/>
    <w:tmpl w:val="55F0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A2054"/>
    <w:multiLevelType w:val="hybridMultilevel"/>
    <w:tmpl w:val="E3AE1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3F19"/>
    <w:rsid w:val="000056A6"/>
    <w:rsid w:val="000121C8"/>
    <w:rsid w:val="00013DF0"/>
    <w:rsid w:val="00047D63"/>
    <w:rsid w:val="00052C57"/>
    <w:rsid w:val="000530D3"/>
    <w:rsid w:val="00076522"/>
    <w:rsid w:val="00091C3C"/>
    <w:rsid w:val="00097894"/>
    <w:rsid w:val="000B0371"/>
    <w:rsid w:val="000B3328"/>
    <w:rsid w:val="000B413E"/>
    <w:rsid w:val="000C62D3"/>
    <w:rsid w:val="000D4AE0"/>
    <w:rsid w:val="000F1DDB"/>
    <w:rsid w:val="00105076"/>
    <w:rsid w:val="00127312"/>
    <w:rsid w:val="00132889"/>
    <w:rsid w:val="001342C0"/>
    <w:rsid w:val="00142F55"/>
    <w:rsid w:val="00144AB0"/>
    <w:rsid w:val="0016761B"/>
    <w:rsid w:val="00173A29"/>
    <w:rsid w:val="00182F3B"/>
    <w:rsid w:val="001835D1"/>
    <w:rsid w:val="00191EE8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5283A"/>
    <w:rsid w:val="00283767"/>
    <w:rsid w:val="00290286"/>
    <w:rsid w:val="00296F71"/>
    <w:rsid w:val="002B17AA"/>
    <w:rsid w:val="002D0B36"/>
    <w:rsid w:val="002D41D4"/>
    <w:rsid w:val="002D4721"/>
    <w:rsid w:val="002E5BB3"/>
    <w:rsid w:val="002F79A2"/>
    <w:rsid w:val="0030294F"/>
    <w:rsid w:val="00304B04"/>
    <w:rsid w:val="003110EC"/>
    <w:rsid w:val="003201FB"/>
    <w:rsid w:val="0032305C"/>
    <w:rsid w:val="003237EE"/>
    <w:rsid w:val="00340ADD"/>
    <w:rsid w:val="00365167"/>
    <w:rsid w:val="0037529F"/>
    <w:rsid w:val="00376034"/>
    <w:rsid w:val="00376E7B"/>
    <w:rsid w:val="003873C7"/>
    <w:rsid w:val="003A2152"/>
    <w:rsid w:val="003A6925"/>
    <w:rsid w:val="003B1963"/>
    <w:rsid w:val="003C1F83"/>
    <w:rsid w:val="003C56B9"/>
    <w:rsid w:val="003D175F"/>
    <w:rsid w:val="003F4B60"/>
    <w:rsid w:val="003F4CFE"/>
    <w:rsid w:val="00417AD3"/>
    <w:rsid w:val="00443229"/>
    <w:rsid w:val="004562FE"/>
    <w:rsid w:val="004A62FD"/>
    <w:rsid w:val="004B3950"/>
    <w:rsid w:val="004C3FA3"/>
    <w:rsid w:val="004C497A"/>
    <w:rsid w:val="004D63B8"/>
    <w:rsid w:val="004F612A"/>
    <w:rsid w:val="00511CEA"/>
    <w:rsid w:val="005171E0"/>
    <w:rsid w:val="005270A0"/>
    <w:rsid w:val="005525F8"/>
    <w:rsid w:val="00556052"/>
    <w:rsid w:val="00561282"/>
    <w:rsid w:val="00574310"/>
    <w:rsid w:val="0057671C"/>
    <w:rsid w:val="00583573"/>
    <w:rsid w:val="0059463F"/>
    <w:rsid w:val="005A122F"/>
    <w:rsid w:val="005B1C63"/>
    <w:rsid w:val="005D173A"/>
    <w:rsid w:val="006025F6"/>
    <w:rsid w:val="00616A79"/>
    <w:rsid w:val="00633F90"/>
    <w:rsid w:val="006450DA"/>
    <w:rsid w:val="00662702"/>
    <w:rsid w:val="006728A1"/>
    <w:rsid w:val="0067458C"/>
    <w:rsid w:val="0068633B"/>
    <w:rsid w:val="00697559"/>
    <w:rsid w:val="006975C8"/>
    <w:rsid w:val="006A6A91"/>
    <w:rsid w:val="006B0222"/>
    <w:rsid w:val="006B6BB3"/>
    <w:rsid w:val="006C24CB"/>
    <w:rsid w:val="006C2F17"/>
    <w:rsid w:val="006D4FA0"/>
    <w:rsid w:val="006E3E53"/>
    <w:rsid w:val="006E463E"/>
    <w:rsid w:val="0070430C"/>
    <w:rsid w:val="007149E7"/>
    <w:rsid w:val="00716C45"/>
    <w:rsid w:val="00721A2B"/>
    <w:rsid w:val="00722276"/>
    <w:rsid w:val="00745A24"/>
    <w:rsid w:val="00747CCE"/>
    <w:rsid w:val="00765F0D"/>
    <w:rsid w:val="00775EB4"/>
    <w:rsid w:val="0078732C"/>
    <w:rsid w:val="00794197"/>
    <w:rsid w:val="007A355E"/>
    <w:rsid w:val="007A77C8"/>
    <w:rsid w:val="007B0169"/>
    <w:rsid w:val="007B1421"/>
    <w:rsid w:val="007B6A44"/>
    <w:rsid w:val="007D31D7"/>
    <w:rsid w:val="007F6AE1"/>
    <w:rsid w:val="0080404C"/>
    <w:rsid w:val="00817E31"/>
    <w:rsid w:val="00873340"/>
    <w:rsid w:val="008758AC"/>
    <w:rsid w:val="0089206C"/>
    <w:rsid w:val="00915EB9"/>
    <w:rsid w:val="0093030C"/>
    <w:rsid w:val="00930DD4"/>
    <w:rsid w:val="00947F75"/>
    <w:rsid w:val="009621A5"/>
    <w:rsid w:val="00962687"/>
    <w:rsid w:val="00963CE8"/>
    <w:rsid w:val="00992199"/>
    <w:rsid w:val="009B5934"/>
    <w:rsid w:val="009B6E5B"/>
    <w:rsid w:val="009C25E7"/>
    <w:rsid w:val="009E0CC0"/>
    <w:rsid w:val="009E279F"/>
    <w:rsid w:val="009E3F37"/>
    <w:rsid w:val="009E51FA"/>
    <w:rsid w:val="00A12FA0"/>
    <w:rsid w:val="00A22C8C"/>
    <w:rsid w:val="00A27C37"/>
    <w:rsid w:val="00A73764"/>
    <w:rsid w:val="00A748C0"/>
    <w:rsid w:val="00A877F3"/>
    <w:rsid w:val="00A935A0"/>
    <w:rsid w:val="00AA12F0"/>
    <w:rsid w:val="00AB3C18"/>
    <w:rsid w:val="00AC65DE"/>
    <w:rsid w:val="00AD1264"/>
    <w:rsid w:val="00AD7DDD"/>
    <w:rsid w:val="00AE627F"/>
    <w:rsid w:val="00B27FEC"/>
    <w:rsid w:val="00B40A09"/>
    <w:rsid w:val="00B55F88"/>
    <w:rsid w:val="00B657B4"/>
    <w:rsid w:val="00B6637B"/>
    <w:rsid w:val="00B6735A"/>
    <w:rsid w:val="00BC1FB8"/>
    <w:rsid w:val="00BC7075"/>
    <w:rsid w:val="00BD030D"/>
    <w:rsid w:val="00BD2713"/>
    <w:rsid w:val="00BF0737"/>
    <w:rsid w:val="00C35363"/>
    <w:rsid w:val="00C420DA"/>
    <w:rsid w:val="00C52F75"/>
    <w:rsid w:val="00C56E22"/>
    <w:rsid w:val="00C6602B"/>
    <w:rsid w:val="00C830AA"/>
    <w:rsid w:val="00C85C55"/>
    <w:rsid w:val="00C93FDB"/>
    <w:rsid w:val="00C956A9"/>
    <w:rsid w:val="00CB2F07"/>
    <w:rsid w:val="00CB784C"/>
    <w:rsid w:val="00CF3F2C"/>
    <w:rsid w:val="00CF78E6"/>
    <w:rsid w:val="00D06B61"/>
    <w:rsid w:val="00D1469B"/>
    <w:rsid w:val="00D1603D"/>
    <w:rsid w:val="00D31138"/>
    <w:rsid w:val="00D42545"/>
    <w:rsid w:val="00D46108"/>
    <w:rsid w:val="00D46796"/>
    <w:rsid w:val="00D51634"/>
    <w:rsid w:val="00D53DD0"/>
    <w:rsid w:val="00DA0D06"/>
    <w:rsid w:val="00DB42AB"/>
    <w:rsid w:val="00DE3622"/>
    <w:rsid w:val="00DE50D7"/>
    <w:rsid w:val="00DF0F43"/>
    <w:rsid w:val="00DF1989"/>
    <w:rsid w:val="00DF6399"/>
    <w:rsid w:val="00DF696A"/>
    <w:rsid w:val="00E22C24"/>
    <w:rsid w:val="00E427E2"/>
    <w:rsid w:val="00E42B28"/>
    <w:rsid w:val="00E56507"/>
    <w:rsid w:val="00E56E4B"/>
    <w:rsid w:val="00E57012"/>
    <w:rsid w:val="00E61B8D"/>
    <w:rsid w:val="00E70E2A"/>
    <w:rsid w:val="00E9671D"/>
    <w:rsid w:val="00E97E50"/>
    <w:rsid w:val="00EB6C85"/>
    <w:rsid w:val="00EC6865"/>
    <w:rsid w:val="00ED3974"/>
    <w:rsid w:val="00ED5B3B"/>
    <w:rsid w:val="00ED6C57"/>
    <w:rsid w:val="00F020EC"/>
    <w:rsid w:val="00F13CC4"/>
    <w:rsid w:val="00F23F58"/>
    <w:rsid w:val="00F3569D"/>
    <w:rsid w:val="00F40A7A"/>
    <w:rsid w:val="00F503C9"/>
    <w:rsid w:val="00F570BB"/>
    <w:rsid w:val="00F85F43"/>
    <w:rsid w:val="00F90282"/>
    <w:rsid w:val="00FB14D8"/>
    <w:rsid w:val="00FB704D"/>
    <w:rsid w:val="00FB7776"/>
    <w:rsid w:val="00FC1F67"/>
    <w:rsid w:val="00FD3062"/>
    <w:rsid w:val="00FE0C52"/>
    <w:rsid w:val="00FE36AB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14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CommentReference">
    <w:name w:val="annotation reference"/>
    <w:basedOn w:val="DefaultParagraphFont"/>
    <w:uiPriority w:val="99"/>
    <w:semiHidden/>
    <w:unhideWhenUsed/>
    <w:rsid w:val="000B0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3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6A9"/>
  </w:style>
  <w:style w:type="paragraph" w:styleId="Footer">
    <w:name w:val="footer"/>
    <w:basedOn w:val="Normal"/>
    <w:link w:val="FooterChar"/>
    <w:uiPriority w:val="99"/>
    <w:semiHidden/>
    <w:unhideWhenUsed/>
    <w:rsid w:val="00C95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6A9"/>
  </w:style>
  <w:style w:type="character" w:styleId="Hyperlink">
    <w:name w:val="Hyperlink"/>
    <w:basedOn w:val="DefaultParagraphFont"/>
    <w:uiPriority w:val="99"/>
    <w:unhideWhenUsed/>
    <w:rsid w:val="00E70E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F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D4AE0"/>
  </w:style>
  <w:style w:type="paragraph" w:styleId="ListParagraph">
    <w:name w:val="List Paragraph"/>
    <w:basedOn w:val="Normal"/>
    <w:uiPriority w:val="34"/>
    <w:qFormat/>
    <w:rsid w:val="0014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DA025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B1BBB-FFDF-4CD8-9C4C-0567D5F7202E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DA025</dc:title>
  <dc:creator>FIORA Joel Jean (EMPL-EXT)</dc:creator>
  <cp:lastModifiedBy>FIORA Joel Jean (EMPL-EXT)</cp:lastModifiedBy>
  <cp:revision>2</cp:revision>
  <dcterms:created xsi:type="dcterms:W3CDTF">2017-10-27T15:09:00Z</dcterms:created>
  <dcterms:modified xsi:type="dcterms:W3CDTF">2017-10-27T15:09:00Z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