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A3E4C" w14:textId="77777777" w:rsidR="00CA0886" w:rsidRPr="00F0444F" w:rsidRDefault="00CA0886" w:rsidP="009C094B">
      <w:pPr>
        <w:pStyle w:val="Heading3"/>
        <w:jc w:val="center"/>
        <w:rPr>
          <w:rStyle w:val="c41"/>
          <w:rFonts w:ascii="Calibri" w:hAnsi="Calibri"/>
          <w:color w:val="auto"/>
          <w:sz w:val="22"/>
          <w:szCs w:val="22"/>
        </w:rPr>
      </w:pPr>
      <w:bookmarkStart w:id="0" w:name="_Toc477440447"/>
      <w:r w:rsidRPr="00F0444F">
        <w:rPr>
          <w:rStyle w:val="c41"/>
          <w:rFonts w:ascii="Calibri" w:hAnsi="Calibri"/>
          <w:color w:val="auto"/>
          <w:sz w:val="22"/>
          <w:szCs w:val="22"/>
        </w:rPr>
        <w:t>DA0</w:t>
      </w:r>
      <w:r w:rsidR="0053136E" w:rsidRPr="00F0444F">
        <w:rPr>
          <w:rStyle w:val="c41"/>
          <w:rFonts w:ascii="Calibri" w:hAnsi="Calibri"/>
          <w:color w:val="auto"/>
          <w:sz w:val="22"/>
          <w:szCs w:val="22"/>
        </w:rPr>
        <w:t>1</w:t>
      </w:r>
      <w:r w:rsidR="00F0587C" w:rsidRPr="00F0444F">
        <w:rPr>
          <w:rStyle w:val="c41"/>
          <w:rFonts w:ascii="Calibri" w:hAnsi="Calibri"/>
          <w:color w:val="auto"/>
          <w:sz w:val="22"/>
          <w:szCs w:val="22"/>
        </w:rPr>
        <w:t>8</w:t>
      </w:r>
      <w:r w:rsidRPr="00F0444F">
        <w:rPr>
          <w:rStyle w:val="c41"/>
          <w:rFonts w:ascii="Calibri" w:hAnsi="Calibri"/>
          <w:color w:val="auto"/>
          <w:sz w:val="22"/>
          <w:szCs w:val="22"/>
        </w:rPr>
        <w:t xml:space="preserve"> – </w:t>
      </w:r>
      <w:r w:rsidR="00F0587C" w:rsidRPr="00F0444F">
        <w:rPr>
          <w:rStyle w:val="c41"/>
          <w:rFonts w:ascii="Calibri" w:hAnsi="Calibri"/>
          <w:color w:val="auto"/>
          <w:sz w:val="22"/>
          <w:szCs w:val="22"/>
        </w:rPr>
        <w:t>Information on Payment of Single Claim - Benefits in Kind (PAY)</w:t>
      </w:r>
    </w:p>
    <w:p w14:paraId="0164C2A1" w14:textId="77777777" w:rsidR="00CA0886" w:rsidRPr="00F0444F" w:rsidRDefault="00CA0886" w:rsidP="00C53A64">
      <w:pPr>
        <w:spacing w:after="0" w:line="240" w:lineRule="auto"/>
      </w:pPr>
    </w:p>
    <w:p w14:paraId="118B45E0" w14:textId="77777777" w:rsidR="005F6BC6" w:rsidRPr="00F0444F" w:rsidRDefault="00CE6B7C" w:rsidP="00C53A64">
      <w:pPr>
        <w:spacing w:after="0" w:line="240" w:lineRule="auto"/>
        <w:jc w:val="both"/>
        <w:rPr>
          <w:rFonts w:cs="Arial"/>
          <w:b/>
        </w:rPr>
      </w:pPr>
      <w:r w:rsidRPr="00F0444F">
        <w:rPr>
          <w:rFonts w:cs="Arial"/>
          <w:b/>
        </w:rPr>
        <w:t>Purpose of the SED:</w:t>
      </w:r>
    </w:p>
    <w:p w14:paraId="27045C5F" w14:textId="77777777" w:rsidR="005F6BC6" w:rsidRPr="00F0444F" w:rsidRDefault="005F6BC6" w:rsidP="00C53A64">
      <w:pPr>
        <w:spacing w:after="0" w:line="240" w:lineRule="auto"/>
        <w:jc w:val="both"/>
        <w:rPr>
          <w:rFonts w:cs="Arial"/>
        </w:rPr>
      </w:pPr>
      <w:r w:rsidRPr="00F0444F">
        <w:rPr>
          <w:rFonts w:cs="Arial"/>
        </w:rPr>
        <w:t>The SED DA018 is used to send information about the payment of individual claims.</w:t>
      </w:r>
    </w:p>
    <w:p w14:paraId="6D587E1D" w14:textId="77777777" w:rsidR="005F6BC6" w:rsidRPr="00F0444F" w:rsidRDefault="005F6BC6" w:rsidP="00C53A64">
      <w:pPr>
        <w:spacing w:after="0" w:line="240" w:lineRule="auto"/>
        <w:jc w:val="both"/>
        <w:rPr>
          <w:rFonts w:cs="Arial"/>
        </w:rPr>
      </w:pPr>
    </w:p>
    <w:p w14:paraId="76EB1FAC" w14:textId="5E8CE661" w:rsidR="005F6BC6" w:rsidRPr="00F0444F" w:rsidRDefault="005F6BC6" w:rsidP="005F6BC6">
      <w:pPr>
        <w:pStyle w:val="ListParagraph"/>
        <w:numPr>
          <w:ilvl w:val="0"/>
          <w:numId w:val="12"/>
        </w:numPr>
        <w:spacing w:after="200"/>
        <w:jc w:val="both"/>
        <w:rPr>
          <w:rFonts w:ascii="Calibri" w:eastAsia="Calibri" w:hAnsi="Calibri" w:cs="Arial"/>
          <w:sz w:val="22"/>
          <w:szCs w:val="22"/>
          <w:lang w:val="en-GB"/>
        </w:rPr>
      </w:pPr>
      <w:r w:rsidRPr="00F0444F">
        <w:rPr>
          <w:rFonts w:ascii="Calibri" w:eastAsia="Calibri" w:hAnsi="Calibri" w:cs="Arial"/>
          <w:sz w:val="22"/>
          <w:szCs w:val="22"/>
          <w:lang w:val="en-GB"/>
        </w:rPr>
        <w:t>DA018 is just  information that payment will be done. An actual transfer of the money is done outside the system;</w:t>
      </w:r>
    </w:p>
    <w:p w14:paraId="352AF8C1" w14:textId="77777777" w:rsidR="005F6BC6" w:rsidRPr="00F0444F" w:rsidRDefault="005F6BC6" w:rsidP="005F6BC6">
      <w:pPr>
        <w:pStyle w:val="ListParagraph"/>
        <w:numPr>
          <w:ilvl w:val="0"/>
          <w:numId w:val="12"/>
        </w:numPr>
        <w:spacing w:after="200"/>
        <w:jc w:val="both"/>
        <w:rPr>
          <w:rFonts w:ascii="Calibri" w:eastAsia="Calibri" w:hAnsi="Calibri" w:cs="Arial"/>
          <w:sz w:val="22"/>
          <w:szCs w:val="22"/>
          <w:lang w:val="en-GB"/>
        </w:rPr>
      </w:pPr>
      <w:r w:rsidRPr="00F0444F">
        <w:rPr>
          <w:rFonts w:ascii="Calibri" w:eastAsia="Calibri" w:hAnsi="Calibri" w:cs="Arial"/>
          <w:sz w:val="22"/>
          <w:szCs w:val="22"/>
          <w:lang w:val="en-GB"/>
        </w:rPr>
        <w:t>Information about payment on DA018 should be sent for all claims from DA010 which were not withdrawn by the case owner on DA012  (Credit note) or contested by the Counterparty on DA016;</w:t>
      </w:r>
    </w:p>
    <w:p w14:paraId="4C95D3E9" w14:textId="77777777" w:rsidR="005F6BC6" w:rsidRPr="00F0444F" w:rsidRDefault="005F6BC6" w:rsidP="005F6BC6">
      <w:pPr>
        <w:pStyle w:val="ListParagraph"/>
        <w:numPr>
          <w:ilvl w:val="0"/>
          <w:numId w:val="12"/>
        </w:numPr>
        <w:spacing w:after="200"/>
        <w:jc w:val="both"/>
        <w:rPr>
          <w:rFonts w:ascii="Calibri" w:eastAsia="Calibri" w:hAnsi="Calibri" w:cs="Arial"/>
          <w:sz w:val="22"/>
          <w:szCs w:val="22"/>
          <w:lang w:val="en-GB"/>
        </w:rPr>
      </w:pPr>
      <w:r w:rsidRPr="00F0444F">
        <w:rPr>
          <w:rFonts w:ascii="Calibri" w:eastAsia="Calibri" w:hAnsi="Calibri" w:cs="Arial"/>
          <w:sz w:val="22"/>
          <w:szCs w:val="22"/>
          <w:lang w:val="en-GB"/>
        </w:rPr>
        <w:t>DA018 can be sent several time</w:t>
      </w:r>
      <w:r w:rsidR="00A53441" w:rsidRPr="00F0444F">
        <w:rPr>
          <w:rFonts w:ascii="Calibri" w:eastAsia="Calibri" w:hAnsi="Calibri" w:cs="Arial"/>
          <w:sz w:val="22"/>
          <w:szCs w:val="22"/>
          <w:lang w:val="en-GB"/>
        </w:rPr>
        <w:t>s</w:t>
      </w:r>
      <w:r w:rsidRPr="00F0444F">
        <w:rPr>
          <w:rFonts w:ascii="Calibri" w:eastAsia="Calibri" w:hAnsi="Calibri" w:cs="Arial"/>
          <w:sz w:val="22"/>
          <w:szCs w:val="22"/>
          <w:lang w:val="en-GB"/>
        </w:rPr>
        <w:t>, each time for a new batch of the individual claims which will be paid.</w:t>
      </w:r>
    </w:p>
    <w:p w14:paraId="2AEF7CA5" w14:textId="77777777" w:rsidR="005F6BC6" w:rsidRPr="00F0444F" w:rsidRDefault="005F6BC6" w:rsidP="005F6BC6">
      <w:pPr>
        <w:spacing w:after="0"/>
        <w:jc w:val="both"/>
        <w:rPr>
          <w:rFonts w:cs="Arial"/>
        </w:rPr>
      </w:pPr>
      <w:r w:rsidRPr="00F0444F">
        <w:rPr>
          <w:rFonts w:cs="Arial"/>
        </w:rPr>
        <w:t>Acronyms used in DA018:</w:t>
      </w:r>
    </w:p>
    <w:p w14:paraId="408D881A" w14:textId="77777777" w:rsidR="005F6BC6" w:rsidRPr="00F0444F" w:rsidRDefault="005F6BC6" w:rsidP="005F6BC6">
      <w:pPr>
        <w:pStyle w:val="ListParagraph"/>
        <w:numPr>
          <w:ilvl w:val="0"/>
          <w:numId w:val="13"/>
        </w:numPr>
        <w:jc w:val="both"/>
        <w:rPr>
          <w:rFonts w:ascii="Calibri" w:eastAsia="Calibri" w:hAnsi="Calibri" w:cs="Arial"/>
          <w:sz w:val="22"/>
          <w:szCs w:val="22"/>
          <w:lang w:val="en-GB"/>
        </w:rPr>
      </w:pPr>
      <w:r w:rsidRPr="00F0444F">
        <w:rPr>
          <w:rFonts w:ascii="Calibri" w:eastAsia="Calibri" w:hAnsi="Calibri" w:cs="Arial"/>
          <w:sz w:val="22"/>
          <w:szCs w:val="22"/>
          <w:lang w:val="en-GB"/>
        </w:rPr>
        <w:t>CLA – claim for reimbursement</w:t>
      </w:r>
    </w:p>
    <w:p w14:paraId="10AB3633" w14:textId="77777777" w:rsidR="005F6BC6" w:rsidRPr="00F0444F" w:rsidRDefault="005F6BC6" w:rsidP="005F6BC6">
      <w:pPr>
        <w:pStyle w:val="ListParagraph"/>
        <w:numPr>
          <w:ilvl w:val="0"/>
          <w:numId w:val="13"/>
        </w:numPr>
        <w:spacing w:after="240"/>
        <w:jc w:val="both"/>
        <w:rPr>
          <w:rFonts w:ascii="Calibri" w:eastAsia="Calibri" w:hAnsi="Calibri" w:cs="Arial"/>
          <w:sz w:val="22"/>
          <w:szCs w:val="22"/>
          <w:lang w:val="en-GB"/>
        </w:rPr>
      </w:pPr>
      <w:r w:rsidRPr="00F0444F">
        <w:rPr>
          <w:rFonts w:ascii="Calibri" w:eastAsia="Calibri" w:hAnsi="Calibri" w:cs="Arial"/>
          <w:sz w:val="22"/>
          <w:szCs w:val="22"/>
          <w:lang w:val="en-GB"/>
        </w:rPr>
        <w:t xml:space="preserve">PAY  – information about payment </w:t>
      </w:r>
    </w:p>
    <w:p w14:paraId="134AF375" w14:textId="77777777" w:rsidR="005F6BC6" w:rsidRPr="00F0444F" w:rsidRDefault="005F6BC6" w:rsidP="005F6BC6">
      <w:pPr>
        <w:jc w:val="both"/>
        <w:rPr>
          <w:rFonts w:cs="Arial"/>
        </w:rPr>
      </w:pPr>
      <w:r w:rsidRPr="00F0444F">
        <w:rPr>
          <w:rFonts w:cs="Arial"/>
        </w:rPr>
        <w:t>Reimbursement SEDs includes 2 parts: global and individual.</w:t>
      </w:r>
    </w:p>
    <w:p w14:paraId="3D6A9A6F" w14:textId="77777777" w:rsidR="005F6BC6" w:rsidRPr="00F0444F" w:rsidRDefault="005F6BC6" w:rsidP="005F6BC6">
      <w:pPr>
        <w:jc w:val="both"/>
        <w:rPr>
          <w:rFonts w:cs="Arial"/>
        </w:rPr>
      </w:pPr>
      <w:r w:rsidRPr="00F0444F">
        <w:rPr>
          <w:rFonts w:cs="Arial"/>
        </w:rPr>
        <w:t>Global part of DA018 includes following mandatory fields:</w:t>
      </w:r>
    </w:p>
    <w:p w14:paraId="3DB36060" w14:textId="77777777" w:rsidR="0088072F" w:rsidRPr="00F0444F" w:rsidRDefault="0088072F" w:rsidP="0088072F">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Reference numbers:</w:t>
      </w:r>
    </w:p>
    <w:p w14:paraId="25852ABA" w14:textId="77777777" w:rsidR="0088072F" w:rsidRPr="00F0444F" w:rsidRDefault="0088072F" w:rsidP="0088072F">
      <w:pPr>
        <w:pStyle w:val="ListParagraph"/>
        <w:numPr>
          <w:ilvl w:val="1"/>
          <w:numId w:val="14"/>
        </w:numPr>
        <w:jc w:val="both"/>
        <w:rPr>
          <w:rFonts w:ascii="Calibri" w:eastAsia="Calibri" w:hAnsi="Calibri" w:cs="Arial"/>
          <w:sz w:val="22"/>
          <w:szCs w:val="22"/>
          <w:lang w:val="en-GB"/>
        </w:rPr>
      </w:pPr>
      <w:r w:rsidRPr="00F0444F">
        <w:rPr>
          <w:rFonts w:ascii="Calibri" w:eastAsia="Calibri" w:hAnsi="Calibri" w:cs="Arial"/>
          <w:sz w:val="22"/>
          <w:szCs w:val="22"/>
          <w:lang w:val="en-GB"/>
        </w:rPr>
        <w:t>“Global CLA Reference Creditor Liaison Body” – a reference number of the claim specified in the DA010, which should be copied without any change;</w:t>
      </w:r>
    </w:p>
    <w:p w14:paraId="00C4F1F9" w14:textId="77777777" w:rsidR="0088072F" w:rsidRPr="00F0444F" w:rsidRDefault="0088072F" w:rsidP="0088072F">
      <w:pPr>
        <w:pStyle w:val="ListParagraph"/>
        <w:numPr>
          <w:ilvl w:val="1"/>
          <w:numId w:val="14"/>
        </w:numPr>
        <w:jc w:val="both"/>
        <w:rPr>
          <w:rFonts w:ascii="Calibri" w:eastAsia="Calibri" w:hAnsi="Calibri" w:cs="Arial"/>
          <w:sz w:val="22"/>
          <w:szCs w:val="22"/>
          <w:lang w:val="en-GB"/>
        </w:rPr>
      </w:pPr>
      <w:r w:rsidRPr="00F0444F">
        <w:rPr>
          <w:rFonts w:ascii="Calibri" w:eastAsia="Calibri" w:hAnsi="Calibri" w:cs="Arial"/>
          <w:sz w:val="22"/>
          <w:szCs w:val="22"/>
          <w:lang w:val="en-GB"/>
        </w:rPr>
        <w:t>“Global PAY Reference Debtor Liaison Body” – a reference number of the payment for claim which allows to identify the payment in any future communication. It is a unique number for given payment and is repeated subsequently at the individual level of SED.</w:t>
      </w:r>
    </w:p>
    <w:p w14:paraId="1E838D1D" w14:textId="77777777" w:rsidR="0088072F" w:rsidRPr="00F0444F" w:rsidRDefault="0088072F" w:rsidP="0088072F">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Total number of individual payments</w:t>
      </w:r>
      <w:r w:rsidRPr="00F0444F">
        <w:rPr>
          <w:rFonts w:ascii="Calibri" w:eastAsia="Calibri" w:hAnsi="Calibri" w:cs="Arial"/>
          <w:sz w:val="22"/>
          <w:szCs w:val="22"/>
          <w:lang w:val="en-GB"/>
        </w:rPr>
        <w:t xml:space="preserve"> – which summarize</w:t>
      </w:r>
      <w:r w:rsidR="00A53441" w:rsidRPr="00F0444F">
        <w:rPr>
          <w:rFonts w:ascii="Calibri" w:eastAsia="Calibri" w:hAnsi="Calibri" w:cs="Arial"/>
          <w:sz w:val="22"/>
          <w:szCs w:val="22"/>
          <w:lang w:val="en-GB"/>
        </w:rPr>
        <w:t>s</w:t>
      </w:r>
      <w:r w:rsidRPr="00F0444F">
        <w:rPr>
          <w:rFonts w:ascii="Calibri" w:eastAsia="Calibri" w:hAnsi="Calibri" w:cs="Arial"/>
          <w:sz w:val="22"/>
          <w:szCs w:val="22"/>
          <w:lang w:val="en-GB"/>
        </w:rPr>
        <w:t xml:space="preserve"> the number of individual payments and should be equal to the number of repeated (</w:t>
      </w:r>
      <w:r w:rsidRPr="00F0444F">
        <w:rPr>
          <w:rFonts w:ascii="Calibri" w:eastAsia="Calibri" w:hAnsi="Calibri" w:cs="Arial"/>
          <w:sz w:val="22"/>
          <w:szCs w:val="22"/>
          <w:lang w:val="en-GB"/>
        </w:rPr>
        <w:sym w:font="Wingdings 3" w:char="F050"/>
      </w:r>
      <w:r w:rsidRPr="00F0444F">
        <w:rPr>
          <w:rFonts w:ascii="Calibri" w:eastAsia="Calibri" w:hAnsi="Calibri" w:cs="Arial"/>
          <w:sz w:val="22"/>
          <w:szCs w:val="22"/>
          <w:lang w:val="en-GB"/>
        </w:rPr>
        <w:t>) individual parts;</w:t>
      </w:r>
    </w:p>
    <w:p w14:paraId="37C95918" w14:textId="77777777" w:rsidR="005D68B1" w:rsidRPr="00F0444F" w:rsidRDefault="002A1D05" w:rsidP="0088072F">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 xml:space="preserve">Information about the payment </w:t>
      </w:r>
      <w:r w:rsidR="0088072F" w:rsidRPr="00F0444F">
        <w:rPr>
          <w:rFonts w:ascii="Calibri" w:eastAsia="Calibri" w:hAnsi="Calibri" w:cs="Arial"/>
          <w:sz w:val="22"/>
          <w:szCs w:val="22"/>
          <w:lang w:val="en-GB"/>
        </w:rPr>
        <w:t xml:space="preserve">– </w:t>
      </w:r>
      <w:r w:rsidR="005D68B1" w:rsidRPr="00F0444F">
        <w:rPr>
          <w:rFonts w:ascii="Calibri" w:eastAsia="Calibri" w:hAnsi="Calibri" w:cs="Arial"/>
          <w:sz w:val="22"/>
          <w:szCs w:val="22"/>
          <w:lang w:val="en-GB"/>
        </w:rPr>
        <w:t>a choice between two options:</w:t>
      </w:r>
    </w:p>
    <w:p w14:paraId="426BBE9B" w14:textId="5E6EF160" w:rsidR="005D68B1" w:rsidRPr="00F0444F" w:rsidRDefault="005D68B1" w:rsidP="003E06A2">
      <w:pPr>
        <w:pStyle w:val="ListParagraph"/>
        <w:numPr>
          <w:ilvl w:val="1"/>
          <w:numId w:val="14"/>
        </w:numPr>
        <w:jc w:val="both"/>
        <w:rPr>
          <w:rFonts w:ascii="Calibri" w:eastAsia="Calibri" w:hAnsi="Calibri" w:cs="Arial"/>
          <w:sz w:val="22"/>
          <w:szCs w:val="22"/>
          <w:lang w:val="en-GB"/>
        </w:rPr>
      </w:pPr>
      <w:r w:rsidRPr="00F0444F">
        <w:rPr>
          <w:rFonts w:ascii="Calibri" w:eastAsia="Calibri" w:hAnsi="Calibri" w:cs="Arial"/>
          <w:sz w:val="22"/>
          <w:szCs w:val="22"/>
          <w:lang w:val="en-GB"/>
        </w:rPr>
        <w:t xml:space="preserve">“total payment amount to be paid” </w:t>
      </w:r>
      <w:r w:rsidR="008818C0" w:rsidRPr="00F0444F">
        <w:rPr>
          <w:rFonts w:ascii="Calibri" w:eastAsia="Calibri" w:hAnsi="Calibri" w:cs="Arial"/>
          <w:sz w:val="22"/>
          <w:szCs w:val="22"/>
          <w:lang w:val="en-GB"/>
        </w:rPr>
        <w:t xml:space="preserve">which </w:t>
      </w:r>
      <w:r w:rsidRPr="00F0444F">
        <w:rPr>
          <w:rFonts w:ascii="Calibri" w:eastAsia="Calibri" w:hAnsi="Calibri" w:cs="Arial"/>
          <w:sz w:val="22"/>
          <w:szCs w:val="22"/>
          <w:lang w:val="en-GB"/>
        </w:rPr>
        <w:t>has to be provided if the amount calculated based on the claim amount, accepted contestation amount, credit notes amounts and the down payment amounts is the amount which still need to be paid to the Creditor Liaison Body;</w:t>
      </w:r>
    </w:p>
    <w:p w14:paraId="3A7C0A0A" w14:textId="77777777" w:rsidR="005D68B1" w:rsidRPr="00F0444F" w:rsidRDefault="005D68B1" w:rsidP="003E06A2">
      <w:pPr>
        <w:pStyle w:val="ListParagraph"/>
        <w:numPr>
          <w:ilvl w:val="1"/>
          <w:numId w:val="14"/>
        </w:numPr>
        <w:jc w:val="both"/>
        <w:rPr>
          <w:rFonts w:ascii="Calibri" w:eastAsia="Calibri" w:hAnsi="Calibri" w:cs="Arial"/>
          <w:sz w:val="22"/>
          <w:szCs w:val="22"/>
          <w:lang w:val="en-GB"/>
        </w:rPr>
      </w:pPr>
      <w:r w:rsidRPr="00F0444F">
        <w:rPr>
          <w:rFonts w:ascii="Calibri" w:eastAsia="Calibri" w:hAnsi="Calibri" w:cs="Arial"/>
          <w:sz w:val="22"/>
          <w:szCs w:val="22"/>
          <w:lang w:val="en-GB"/>
        </w:rPr>
        <w:t xml:space="preserve">‘total payment amount to be refunded’ </w:t>
      </w:r>
      <w:r w:rsidR="008818C0" w:rsidRPr="00F0444F">
        <w:rPr>
          <w:rFonts w:ascii="Calibri" w:eastAsia="Calibri" w:hAnsi="Calibri" w:cs="Arial"/>
          <w:sz w:val="22"/>
          <w:szCs w:val="22"/>
          <w:lang w:val="en-GB"/>
        </w:rPr>
        <w:t xml:space="preserve">which </w:t>
      </w:r>
      <w:r w:rsidRPr="00F0444F">
        <w:rPr>
          <w:rFonts w:ascii="Calibri" w:eastAsia="Calibri" w:hAnsi="Calibri" w:cs="Arial"/>
          <w:sz w:val="22"/>
          <w:szCs w:val="22"/>
          <w:lang w:val="en-GB"/>
        </w:rPr>
        <w:t>has to be provided if the amount calculated based on the claim amount, accepted contestations amount, credit notes amounts and the down payment amounts is the amount which has to be returned to t</w:t>
      </w:r>
      <w:r w:rsidR="002A1D05" w:rsidRPr="00F0444F">
        <w:rPr>
          <w:rFonts w:ascii="Calibri" w:eastAsia="Calibri" w:hAnsi="Calibri" w:cs="Arial"/>
          <w:sz w:val="22"/>
          <w:szCs w:val="22"/>
          <w:lang w:val="en-GB"/>
        </w:rPr>
        <w:t>he Debtor Liaison Body (i.e. down payment exceeded the final amount which has to be paid);</w:t>
      </w:r>
    </w:p>
    <w:p w14:paraId="4399F148" w14:textId="77777777" w:rsidR="002F73B8" w:rsidRPr="00F0444F" w:rsidRDefault="002F73B8" w:rsidP="0088072F">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Total amount of Credit notes</w:t>
      </w:r>
      <w:r w:rsidR="002A1D05" w:rsidRPr="00F0444F">
        <w:rPr>
          <w:rFonts w:ascii="Calibri" w:eastAsia="Calibri" w:hAnsi="Calibri" w:cs="Arial"/>
          <w:b/>
          <w:sz w:val="22"/>
          <w:szCs w:val="22"/>
          <w:lang w:val="en-GB"/>
        </w:rPr>
        <w:t xml:space="preserve"> </w:t>
      </w:r>
      <w:r w:rsidR="002A1D05" w:rsidRPr="00F0444F">
        <w:rPr>
          <w:rFonts w:ascii="Calibri" w:eastAsia="Calibri" w:hAnsi="Calibri" w:cs="Arial"/>
          <w:sz w:val="22"/>
          <w:szCs w:val="22"/>
          <w:lang w:val="en-GB"/>
        </w:rPr>
        <w:t xml:space="preserve">– the </w:t>
      </w:r>
      <w:r w:rsidR="0092756B" w:rsidRPr="00F0444F">
        <w:rPr>
          <w:rFonts w:ascii="Calibri" w:eastAsia="Calibri" w:hAnsi="Calibri" w:cs="Arial"/>
          <w:sz w:val="22"/>
          <w:szCs w:val="22"/>
          <w:lang w:val="en-GB"/>
        </w:rPr>
        <w:t xml:space="preserve">sum of the </w:t>
      </w:r>
      <w:r w:rsidR="002A1D05" w:rsidRPr="00F0444F">
        <w:rPr>
          <w:rFonts w:ascii="Calibri" w:eastAsia="Calibri" w:hAnsi="Calibri" w:cs="Arial"/>
          <w:sz w:val="22"/>
          <w:szCs w:val="22"/>
          <w:lang w:val="en-GB"/>
        </w:rPr>
        <w:t>amount</w:t>
      </w:r>
      <w:r w:rsidR="0092756B" w:rsidRPr="00F0444F">
        <w:rPr>
          <w:rFonts w:ascii="Calibri" w:eastAsia="Calibri" w:hAnsi="Calibri" w:cs="Arial"/>
          <w:sz w:val="22"/>
          <w:szCs w:val="22"/>
          <w:lang w:val="en-GB"/>
        </w:rPr>
        <w:t>s</w:t>
      </w:r>
      <w:r w:rsidR="002A1D05" w:rsidRPr="00F0444F">
        <w:rPr>
          <w:rFonts w:ascii="Calibri" w:eastAsia="Calibri" w:hAnsi="Calibri" w:cs="Arial"/>
          <w:sz w:val="22"/>
          <w:szCs w:val="22"/>
          <w:lang w:val="en-GB"/>
        </w:rPr>
        <w:t xml:space="preserve"> of the </w:t>
      </w:r>
      <w:r w:rsidR="008818C0" w:rsidRPr="00F0444F">
        <w:rPr>
          <w:rFonts w:ascii="Calibri" w:eastAsia="Calibri" w:hAnsi="Calibri" w:cs="Arial"/>
          <w:sz w:val="22"/>
          <w:szCs w:val="22"/>
          <w:lang w:val="en-GB"/>
        </w:rPr>
        <w:t xml:space="preserve">all </w:t>
      </w:r>
      <w:r w:rsidR="002A1D05" w:rsidRPr="00F0444F">
        <w:rPr>
          <w:rFonts w:ascii="Calibri" w:eastAsia="Calibri" w:hAnsi="Calibri" w:cs="Arial"/>
          <w:sz w:val="22"/>
          <w:szCs w:val="22"/>
          <w:lang w:val="en-GB"/>
        </w:rPr>
        <w:t>credit notes issued within the current claim;</w:t>
      </w:r>
    </w:p>
    <w:p w14:paraId="03CA3439" w14:textId="77777777" w:rsidR="002F73B8" w:rsidRPr="00F0444F" w:rsidRDefault="002F73B8" w:rsidP="0088072F">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Total amount of contestations</w:t>
      </w:r>
      <w:r w:rsidR="002A1D05" w:rsidRPr="00F0444F">
        <w:rPr>
          <w:rFonts w:ascii="Calibri" w:eastAsia="Calibri" w:hAnsi="Calibri" w:cs="Arial"/>
          <w:b/>
          <w:sz w:val="22"/>
          <w:szCs w:val="22"/>
          <w:lang w:val="en-GB"/>
        </w:rPr>
        <w:t xml:space="preserve">  </w:t>
      </w:r>
      <w:r w:rsidR="002A1D05" w:rsidRPr="00F0444F">
        <w:rPr>
          <w:rFonts w:ascii="Calibri" w:eastAsia="Calibri" w:hAnsi="Calibri" w:cs="Arial"/>
          <w:sz w:val="22"/>
          <w:szCs w:val="22"/>
          <w:lang w:val="en-GB"/>
        </w:rPr>
        <w:t xml:space="preserve">– the </w:t>
      </w:r>
      <w:r w:rsidR="0092756B" w:rsidRPr="00F0444F">
        <w:rPr>
          <w:rFonts w:ascii="Calibri" w:eastAsia="Calibri" w:hAnsi="Calibri" w:cs="Arial"/>
          <w:sz w:val="22"/>
          <w:szCs w:val="22"/>
          <w:lang w:val="en-GB"/>
        </w:rPr>
        <w:t xml:space="preserve">sum of the </w:t>
      </w:r>
      <w:r w:rsidR="002A1D05" w:rsidRPr="00F0444F">
        <w:rPr>
          <w:rFonts w:ascii="Calibri" w:eastAsia="Calibri" w:hAnsi="Calibri" w:cs="Arial"/>
          <w:sz w:val="22"/>
          <w:szCs w:val="22"/>
          <w:lang w:val="en-GB"/>
        </w:rPr>
        <w:t>amount</w:t>
      </w:r>
      <w:r w:rsidR="0092756B" w:rsidRPr="00F0444F">
        <w:rPr>
          <w:rFonts w:ascii="Calibri" w:eastAsia="Calibri" w:hAnsi="Calibri" w:cs="Arial"/>
          <w:sz w:val="22"/>
          <w:szCs w:val="22"/>
          <w:lang w:val="en-GB"/>
        </w:rPr>
        <w:t>s</w:t>
      </w:r>
      <w:r w:rsidR="002A1D05" w:rsidRPr="00F0444F">
        <w:rPr>
          <w:rFonts w:ascii="Calibri" w:eastAsia="Calibri" w:hAnsi="Calibri" w:cs="Arial"/>
          <w:sz w:val="22"/>
          <w:szCs w:val="22"/>
          <w:lang w:val="en-GB"/>
        </w:rPr>
        <w:t xml:space="preserve"> of the </w:t>
      </w:r>
      <w:r w:rsidR="008818C0" w:rsidRPr="00F0444F">
        <w:rPr>
          <w:rFonts w:ascii="Calibri" w:eastAsia="Calibri" w:hAnsi="Calibri" w:cs="Arial"/>
          <w:sz w:val="22"/>
          <w:szCs w:val="22"/>
          <w:lang w:val="en-GB"/>
        </w:rPr>
        <w:t>all contestations</w:t>
      </w:r>
      <w:r w:rsidR="002A1D05" w:rsidRPr="00F0444F">
        <w:rPr>
          <w:rFonts w:ascii="Calibri" w:eastAsia="Calibri" w:hAnsi="Calibri" w:cs="Arial"/>
          <w:sz w:val="22"/>
          <w:szCs w:val="22"/>
          <w:lang w:val="en-GB"/>
        </w:rPr>
        <w:t xml:space="preserve"> issued within the current claim;</w:t>
      </w:r>
    </w:p>
    <w:p w14:paraId="7F4212BE" w14:textId="77777777" w:rsidR="002F73B8" w:rsidRPr="00F0444F" w:rsidRDefault="002F73B8" w:rsidP="0088072F">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Total amount of benefits</w:t>
      </w:r>
      <w:r w:rsidR="008818C0" w:rsidRPr="00F0444F">
        <w:rPr>
          <w:rFonts w:ascii="Calibri" w:eastAsia="Calibri" w:hAnsi="Calibri" w:cs="Arial"/>
          <w:b/>
          <w:sz w:val="22"/>
          <w:szCs w:val="22"/>
          <w:lang w:val="en-GB"/>
        </w:rPr>
        <w:t xml:space="preserve"> – </w:t>
      </w:r>
      <w:r w:rsidR="008818C0" w:rsidRPr="00F0444F">
        <w:rPr>
          <w:rFonts w:ascii="Calibri" w:eastAsia="Calibri" w:hAnsi="Calibri" w:cs="Arial"/>
          <w:sz w:val="22"/>
          <w:szCs w:val="22"/>
          <w:lang w:val="en-GB"/>
        </w:rPr>
        <w:t xml:space="preserve">the </w:t>
      </w:r>
      <w:r w:rsidR="0092756B" w:rsidRPr="00F0444F">
        <w:rPr>
          <w:rFonts w:ascii="Calibri" w:eastAsia="Calibri" w:hAnsi="Calibri" w:cs="Arial"/>
          <w:sz w:val="22"/>
          <w:szCs w:val="22"/>
          <w:lang w:val="en-GB"/>
        </w:rPr>
        <w:t>sum of t</w:t>
      </w:r>
      <w:r w:rsidR="008818C0" w:rsidRPr="00F0444F">
        <w:rPr>
          <w:rFonts w:ascii="Calibri" w:eastAsia="Calibri" w:hAnsi="Calibri" w:cs="Arial"/>
          <w:sz w:val="22"/>
          <w:szCs w:val="22"/>
          <w:lang w:val="en-GB"/>
        </w:rPr>
        <w:t xml:space="preserve">he </w:t>
      </w:r>
      <w:r w:rsidR="0092756B" w:rsidRPr="00F0444F">
        <w:rPr>
          <w:rFonts w:ascii="Calibri" w:eastAsia="Calibri" w:hAnsi="Calibri" w:cs="Arial"/>
          <w:sz w:val="22"/>
          <w:szCs w:val="22"/>
          <w:lang w:val="en-GB"/>
        </w:rPr>
        <w:t xml:space="preserve">amounts of </w:t>
      </w:r>
      <w:r w:rsidR="008818C0" w:rsidRPr="00F0444F">
        <w:rPr>
          <w:rFonts w:ascii="Calibri" w:eastAsia="Calibri" w:hAnsi="Calibri" w:cs="Arial"/>
          <w:sz w:val="22"/>
          <w:szCs w:val="22"/>
          <w:lang w:val="en-GB"/>
        </w:rPr>
        <w:t>all individual benefits from the claim (DA</w:t>
      </w:r>
      <w:r w:rsidR="0092756B" w:rsidRPr="00F0444F">
        <w:rPr>
          <w:rFonts w:ascii="Calibri" w:eastAsia="Calibri" w:hAnsi="Calibri" w:cs="Arial"/>
          <w:sz w:val="22"/>
          <w:szCs w:val="22"/>
          <w:lang w:val="en-GB"/>
        </w:rPr>
        <w:t>0</w:t>
      </w:r>
      <w:r w:rsidR="008818C0" w:rsidRPr="00F0444F">
        <w:rPr>
          <w:rFonts w:ascii="Calibri" w:eastAsia="Calibri" w:hAnsi="Calibri" w:cs="Arial"/>
          <w:sz w:val="22"/>
          <w:szCs w:val="22"/>
          <w:lang w:val="en-GB"/>
        </w:rPr>
        <w:t>10);</w:t>
      </w:r>
    </w:p>
    <w:p w14:paraId="24D61164" w14:textId="77777777" w:rsidR="008818C0" w:rsidRPr="00F0444F" w:rsidRDefault="002F73B8" w:rsidP="0088072F">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 xml:space="preserve">Total amount of </w:t>
      </w:r>
      <w:r w:rsidR="008818C0" w:rsidRPr="00F0444F">
        <w:rPr>
          <w:rFonts w:ascii="Calibri" w:eastAsia="Calibri" w:hAnsi="Calibri" w:cs="Arial"/>
          <w:b/>
          <w:sz w:val="22"/>
          <w:szCs w:val="22"/>
          <w:lang w:val="en-GB"/>
        </w:rPr>
        <w:t>down payment</w:t>
      </w:r>
      <w:r w:rsidR="008818C0" w:rsidRPr="00F0444F">
        <w:rPr>
          <w:rFonts w:ascii="Calibri" w:eastAsia="Calibri" w:hAnsi="Calibri" w:cs="Arial"/>
          <w:sz w:val="22"/>
          <w:szCs w:val="22"/>
          <w:lang w:val="en-GB"/>
        </w:rPr>
        <w:t xml:space="preserve"> – the amount of the accepted down payments;</w:t>
      </w:r>
    </w:p>
    <w:p w14:paraId="4365E14D" w14:textId="77777777" w:rsidR="0088072F" w:rsidRPr="00F0444F" w:rsidRDefault="008818C0" w:rsidP="008818C0">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sz w:val="22"/>
          <w:szCs w:val="22"/>
          <w:lang w:val="en-GB"/>
        </w:rPr>
        <w:lastRenderedPageBreak/>
        <w:t xml:space="preserve"> </w:t>
      </w:r>
      <w:r w:rsidR="0088072F" w:rsidRPr="00F0444F">
        <w:rPr>
          <w:rFonts w:ascii="Calibri" w:eastAsia="Calibri" w:hAnsi="Calibri" w:cs="Arial"/>
          <w:b/>
          <w:sz w:val="22"/>
          <w:szCs w:val="22"/>
          <w:lang w:val="en-GB"/>
        </w:rPr>
        <w:t>Date of submission</w:t>
      </w:r>
      <w:r w:rsidR="0088072F" w:rsidRPr="00F0444F">
        <w:rPr>
          <w:rFonts w:ascii="Calibri" w:eastAsia="Calibri" w:hAnsi="Calibri" w:cs="Arial"/>
          <w:sz w:val="22"/>
          <w:szCs w:val="22"/>
          <w:lang w:val="en-GB"/>
        </w:rPr>
        <w:t xml:space="preserve"> – with a date on which DA0</w:t>
      </w:r>
      <w:r w:rsidR="00446C5A" w:rsidRPr="00F0444F">
        <w:rPr>
          <w:rFonts w:ascii="Calibri" w:eastAsia="Calibri" w:hAnsi="Calibri" w:cs="Arial"/>
          <w:sz w:val="22"/>
          <w:szCs w:val="22"/>
          <w:lang w:val="en-GB"/>
        </w:rPr>
        <w:t>18</w:t>
      </w:r>
      <w:r w:rsidR="0088072F" w:rsidRPr="00F0444F">
        <w:rPr>
          <w:rFonts w:ascii="Calibri" w:eastAsia="Calibri" w:hAnsi="Calibri" w:cs="Arial"/>
          <w:sz w:val="22"/>
          <w:szCs w:val="22"/>
          <w:lang w:val="en-GB"/>
        </w:rPr>
        <w:t xml:space="preserve"> is submitted by the Debtor Liaison Body (Counterparty). </w:t>
      </w:r>
    </w:p>
    <w:p w14:paraId="368114C0" w14:textId="77777777" w:rsidR="0092756B" w:rsidRPr="00F0444F" w:rsidRDefault="0092756B" w:rsidP="0088072F">
      <w:pPr>
        <w:jc w:val="both"/>
        <w:rPr>
          <w:rFonts w:cs="Arial"/>
        </w:rPr>
      </w:pPr>
    </w:p>
    <w:p w14:paraId="1105D20F" w14:textId="77777777" w:rsidR="0088072F" w:rsidRPr="00F0444F" w:rsidRDefault="008818C0" w:rsidP="0088072F">
      <w:pPr>
        <w:jc w:val="both"/>
        <w:rPr>
          <w:rFonts w:cs="Arial"/>
        </w:rPr>
      </w:pPr>
      <w:r w:rsidRPr="00F0444F">
        <w:rPr>
          <w:rFonts w:cs="Arial"/>
        </w:rPr>
        <w:t>There is also an optional section dedicated to the overpayments, which includes following items:</w:t>
      </w:r>
    </w:p>
    <w:p w14:paraId="275847CB" w14:textId="612EDD6B" w:rsidR="008818C0" w:rsidRPr="00F0444F" w:rsidRDefault="008818C0" w:rsidP="008818C0">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 xml:space="preserve">Total amount of Overpayment </w:t>
      </w:r>
      <w:r w:rsidRPr="00F0444F">
        <w:rPr>
          <w:rFonts w:ascii="Calibri" w:eastAsia="Calibri" w:hAnsi="Calibri" w:cs="Arial"/>
          <w:sz w:val="22"/>
          <w:szCs w:val="22"/>
          <w:lang w:val="en-GB"/>
        </w:rPr>
        <w:t xml:space="preserve">– a sum of  </w:t>
      </w:r>
      <w:r w:rsidR="00CF0517" w:rsidRPr="00F0444F">
        <w:rPr>
          <w:rFonts w:ascii="Calibri" w:eastAsia="Calibri" w:hAnsi="Calibri" w:cs="Arial"/>
          <w:sz w:val="22"/>
          <w:szCs w:val="22"/>
          <w:lang w:val="en-GB"/>
        </w:rPr>
        <w:t xml:space="preserve">all </w:t>
      </w:r>
      <w:r w:rsidRPr="00F0444F">
        <w:rPr>
          <w:rFonts w:ascii="Calibri" w:eastAsia="Calibri" w:hAnsi="Calibri" w:cs="Arial"/>
          <w:sz w:val="22"/>
          <w:szCs w:val="22"/>
          <w:lang w:val="en-GB"/>
        </w:rPr>
        <w:t xml:space="preserve">overpayments </w:t>
      </w:r>
      <w:r w:rsidR="00CF0517" w:rsidRPr="00F0444F">
        <w:rPr>
          <w:rFonts w:ascii="Calibri" w:eastAsia="Calibri" w:hAnsi="Calibri" w:cs="Arial"/>
          <w:sz w:val="22"/>
          <w:szCs w:val="22"/>
          <w:lang w:val="en-GB"/>
        </w:rPr>
        <w:t>specified in the  “Overpayment reference” section;</w:t>
      </w:r>
    </w:p>
    <w:p w14:paraId="00C6EF05" w14:textId="77777777" w:rsidR="008818C0" w:rsidRPr="00F0444F" w:rsidRDefault="008818C0" w:rsidP="00CF0517">
      <w:pPr>
        <w:pStyle w:val="ListParagraph"/>
        <w:numPr>
          <w:ilvl w:val="0"/>
          <w:numId w:val="14"/>
        </w:numPr>
        <w:jc w:val="both"/>
        <w:rPr>
          <w:rFonts w:ascii="Calibri" w:eastAsia="Calibri" w:hAnsi="Calibri" w:cs="Arial"/>
          <w:b/>
          <w:sz w:val="22"/>
          <w:szCs w:val="22"/>
          <w:lang w:val="en-GB"/>
        </w:rPr>
      </w:pPr>
      <w:r w:rsidRPr="00F0444F">
        <w:rPr>
          <w:rFonts w:ascii="Calibri" w:eastAsia="Calibri" w:hAnsi="Calibri" w:cs="Arial"/>
          <w:b/>
          <w:sz w:val="22"/>
          <w:szCs w:val="22"/>
          <w:lang w:val="en-GB"/>
        </w:rPr>
        <w:t>Overpayment reference</w:t>
      </w:r>
      <w:r w:rsidR="00446C5A" w:rsidRPr="00F0444F">
        <w:rPr>
          <w:rFonts w:ascii="Calibri" w:eastAsia="Calibri" w:hAnsi="Calibri" w:cs="Arial"/>
          <w:b/>
          <w:sz w:val="22"/>
          <w:szCs w:val="22"/>
          <w:lang w:val="en-GB"/>
        </w:rPr>
        <w:t>s</w:t>
      </w:r>
      <w:r w:rsidR="00CF0517" w:rsidRPr="00F0444F">
        <w:rPr>
          <w:rFonts w:ascii="Calibri" w:eastAsia="Calibri" w:hAnsi="Calibri" w:cs="Arial"/>
          <w:b/>
          <w:sz w:val="22"/>
          <w:szCs w:val="22"/>
          <w:lang w:val="en-GB"/>
        </w:rPr>
        <w:t xml:space="preserve"> – </w:t>
      </w:r>
      <w:r w:rsidR="00CF0517" w:rsidRPr="00F0444F">
        <w:rPr>
          <w:rFonts w:ascii="Calibri" w:eastAsia="Calibri" w:hAnsi="Calibri" w:cs="Arial"/>
          <w:sz w:val="22"/>
          <w:szCs w:val="22"/>
          <w:lang w:val="en-GB"/>
        </w:rPr>
        <w:t>a block of data for the information about the overpayments identified within the AW_BUC_23 process, which is repeatable and require giving following data:</w:t>
      </w:r>
    </w:p>
    <w:p w14:paraId="6ACC561A" w14:textId="77777777" w:rsidR="00CF0517" w:rsidRPr="00F0444F" w:rsidRDefault="00CF0517" w:rsidP="00CF0517">
      <w:pPr>
        <w:pStyle w:val="ListParagraph"/>
        <w:numPr>
          <w:ilvl w:val="1"/>
          <w:numId w:val="14"/>
        </w:numPr>
        <w:jc w:val="both"/>
        <w:rPr>
          <w:rFonts w:ascii="Calibri" w:eastAsia="Calibri" w:hAnsi="Calibri" w:cs="Arial"/>
          <w:b/>
          <w:sz w:val="22"/>
          <w:szCs w:val="22"/>
          <w:lang w:val="en-GB"/>
        </w:rPr>
      </w:pPr>
      <w:r w:rsidRPr="00F0444F">
        <w:rPr>
          <w:rFonts w:ascii="Calibri" w:eastAsia="Calibri" w:hAnsi="Calibri" w:cs="Arial"/>
          <w:b/>
          <w:sz w:val="22"/>
          <w:szCs w:val="22"/>
          <w:lang w:val="en-GB"/>
        </w:rPr>
        <w:t xml:space="preserve">Reference number </w:t>
      </w:r>
      <w:r w:rsidRPr="00F0444F">
        <w:rPr>
          <w:rFonts w:ascii="Calibri" w:eastAsia="Calibri" w:hAnsi="Calibri" w:cs="Arial"/>
          <w:sz w:val="22"/>
          <w:szCs w:val="22"/>
          <w:lang w:val="en-GB"/>
        </w:rPr>
        <w:t>to the overpayment process were the overpayment were established;</w:t>
      </w:r>
    </w:p>
    <w:p w14:paraId="3C1001A2" w14:textId="77777777" w:rsidR="00CF0517" w:rsidRPr="00F0444F" w:rsidRDefault="00CF0517" w:rsidP="00CF0517">
      <w:pPr>
        <w:pStyle w:val="ListParagraph"/>
        <w:numPr>
          <w:ilvl w:val="1"/>
          <w:numId w:val="14"/>
        </w:numPr>
        <w:jc w:val="both"/>
        <w:rPr>
          <w:rFonts w:ascii="Calibri" w:eastAsia="Calibri" w:hAnsi="Calibri" w:cs="Arial"/>
          <w:b/>
          <w:sz w:val="22"/>
          <w:szCs w:val="22"/>
          <w:lang w:val="en-GB"/>
        </w:rPr>
      </w:pPr>
      <w:r w:rsidRPr="00F0444F">
        <w:rPr>
          <w:rFonts w:ascii="Calibri" w:eastAsia="Calibri" w:hAnsi="Calibri" w:cs="Arial"/>
          <w:b/>
          <w:sz w:val="22"/>
          <w:szCs w:val="22"/>
          <w:lang w:val="en-GB"/>
        </w:rPr>
        <w:t xml:space="preserve">Amount </w:t>
      </w:r>
      <w:r w:rsidRPr="00F0444F">
        <w:rPr>
          <w:rFonts w:ascii="Calibri" w:eastAsia="Calibri" w:hAnsi="Calibri" w:cs="Arial"/>
          <w:sz w:val="22"/>
          <w:szCs w:val="22"/>
          <w:lang w:val="en-GB"/>
        </w:rPr>
        <w:t>of the overpayment which were established.</w:t>
      </w:r>
    </w:p>
    <w:p w14:paraId="4D1B6F4E" w14:textId="77777777" w:rsidR="00CF0517" w:rsidRPr="00F0444F" w:rsidRDefault="00CF0517" w:rsidP="00CF0517">
      <w:pPr>
        <w:pStyle w:val="ListParagraph"/>
        <w:jc w:val="both"/>
        <w:rPr>
          <w:rFonts w:cs="Arial"/>
          <w:lang w:val="en-GB"/>
        </w:rPr>
      </w:pPr>
    </w:p>
    <w:p w14:paraId="3089D9CE" w14:textId="5DF14123" w:rsidR="0088072F" w:rsidRPr="00F0444F" w:rsidRDefault="00A53441" w:rsidP="0088072F">
      <w:pPr>
        <w:jc w:val="both"/>
        <w:rPr>
          <w:rFonts w:cs="Arial"/>
        </w:rPr>
      </w:pPr>
      <w:r w:rsidRPr="00F0444F">
        <w:rPr>
          <w:rFonts w:cs="Arial"/>
        </w:rPr>
        <w:t>The i</w:t>
      </w:r>
      <w:r w:rsidR="0088072F" w:rsidRPr="00F0444F">
        <w:rPr>
          <w:rFonts w:cs="Arial"/>
        </w:rPr>
        <w:t>ndividual part of DA0</w:t>
      </w:r>
      <w:r w:rsidR="00446C5A" w:rsidRPr="00F0444F">
        <w:rPr>
          <w:rFonts w:cs="Arial"/>
        </w:rPr>
        <w:t>18</w:t>
      </w:r>
      <w:r w:rsidR="0088072F" w:rsidRPr="00F0444F">
        <w:rPr>
          <w:rFonts w:cs="Arial"/>
        </w:rPr>
        <w:t>, which can be repeated (</w:t>
      </w:r>
      <w:r w:rsidR="0088072F" w:rsidRPr="00F0444F">
        <w:rPr>
          <w:rFonts w:cs="Arial"/>
        </w:rPr>
        <w:sym w:font="Wingdings 3" w:char="F050"/>
      </w:r>
      <w:r w:rsidR="0088072F" w:rsidRPr="00F0444F">
        <w:rPr>
          <w:rFonts w:cs="Arial"/>
        </w:rPr>
        <w:t>), allows to provide information about payment for each  individual claim and includes following mandatory fields:</w:t>
      </w:r>
    </w:p>
    <w:p w14:paraId="33757ED7" w14:textId="77777777" w:rsidR="0088072F" w:rsidRPr="00F0444F" w:rsidRDefault="0088072F" w:rsidP="0088072F">
      <w:pPr>
        <w:pStyle w:val="ListParagraph"/>
        <w:numPr>
          <w:ilvl w:val="0"/>
          <w:numId w:val="15"/>
        </w:numPr>
        <w:jc w:val="both"/>
        <w:rPr>
          <w:rFonts w:ascii="Calibri" w:eastAsia="Calibri" w:hAnsi="Calibri" w:cs="Arial"/>
          <w:sz w:val="22"/>
          <w:szCs w:val="22"/>
          <w:lang w:val="en-GB"/>
        </w:rPr>
      </w:pPr>
      <w:r w:rsidRPr="00F0444F">
        <w:rPr>
          <w:rFonts w:ascii="Calibri" w:eastAsia="Calibri" w:hAnsi="Calibri" w:cs="Arial"/>
          <w:b/>
          <w:sz w:val="22"/>
          <w:szCs w:val="22"/>
          <w:lang w:val="en-GB"/>
        </w:rPr>
        <w:t>ID Creditor / Debtor Institution</w:t>
      </w:r>
      <w:r w:rsidRPr="00F0444F">
        <w:rPr>
          <w:rFonts w:ascii="Calibri" w:eastAsia="Calibri" w:hAnsi="Calibri" w:cs="Arial"/>
          <w:sz w:val="22"/>
          <w:szCs w:val="22"/>
          <w:lang w:val="en-GB"/>
        </w:rPr>
        <w:t xml:space="preserve"> –</w:t>
      </w:r>
      <w:r w:rsidR="00446C5A" w:rsidRPr="00F0444F">
        <w:rPr>
          <w:rFonts w:ascii="Calibri" w:eastAsia="Calibri" w:hAnsi="Calibri" w:cs="Arial"/>
          <w:sz w:val="22"/>
          <w:szCs w:val="22"/>
          <w:lang w:val="en-GB"/>
        </w:rPr>
        <w:t xml:space="preserve"> copied from DA01</w:t>
      </w:r>
      <w:r w:rsidRPr="00F0444F">
        <w:rPr>
          <w:rFonts w:ascii="Calibri" w:eastAsia="Calibri" w:hAnsi="Calibri" w:cs="Arial"/>
          <w:sz w:val="22"/>
          <w:szCs w:val="22"/>
          <w:lang w:val="en-GB"/>
        </w:rPr>
        <w:t xml:space="preserve">0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 </w:t>
      </w:r>
    </w:p>
    <w:p w14:paraId="3D8FD120" w14:textId="77777777" w:rsidR="0088072F" w:rsidRPr="00F0444F" w:rsidRDefault="0088072F" w:rsidP="0088072F">
      <w:pPr>
        <w:pStyle w:val="ListParagraph"/>
        <w:numPr>
          <w:ilvl w:val="0"/>
          <w:numId w:val="15"/>
        </w:numPr>
        <w:jc w:val="both"/>
        <w:rPr>
          <w:rFonts w:ascii="Calibri" w:eastAsia="Calibri" w:hAnsi="Calibri" w:cs="Arial"/>
          <w:sz w:val="22"/>
          <w:szCs w:val="22"/>
          <w:lang w:val="en-GB"/>
        </w:rPr>
      </w:pPr>
      <w:r w:rsidRPr="00F0444F">
        <w:rPr>
          <w:rFonts w:ascii="Calibri" w:eastAsia="Calibri" w:hAnsi="Calibri" w:cs="Arial"/>
          <w:b/>
          <w:sz w:val="22"/>
          <w:szCs w:val="22"/>
          <w:lang w:val="en-GB"/>
        </w:rPr>
        <w:t>References</w:t>
      </w:r>
      <w:r w:rsidRPr="00F0444F">
        <w:rPr>
          <w:rFonts w:ascii="Calibri" w:eastAsia="Calibri" w:hAnsi="Calibri" w:cs="Arial"/>
          <w:sz w:val="22"/>
          <w:szCs w:val="22"/>
          <w:lang w:val="en-GB"/>
        </w:rPr>
        <w:t xml:space="preserve"> – a set of references which allows to identify the PAY on global and individual level and connect it with the previous SEDs, including:</w:t>
      </w:r>
    </w:p>
    <w:p w14:paraId="51569C5B" w14:textId="4D9EB10E" w:rsidR="0088072F" w:rsidRPr="00F0444F" w:rsidRDefault="0088072F" w:rsidP="0088072F">
      <w:pPr>
        <w:pStyle w:val="ListParagraph"/>
        <w:numPr>
          <w:ilvl w:val="1"/>
          <w:numId w:val="15"/>
        </w:numPr>
        <w:jc w:val="both"/>
        <w:rPr>
          <w:rFonts w:ascii="Calibri" w:eastAsia="Calibri" w:hAnsi="Calibri" w:cs="Arial"/>
          <w:sz w:val="22"/>
          <w:szCs w:val="22"/>
          <w:lang w:val="en-GB"/>
        </w:rPr>
      </w:pPr>
      <w:r w:rsidRPr="00F0444F">
        <w:rPr>
          <w:rFonts w:ascii="Calibri" w:eastAsia="Calibri" w:hAnsi="Calibri" w:cs="Arial"/>
          <w:sz w:val="22"/>
          <w:szCs w:val="22"/>
          <w:lang w:val="en-GB"/>
        </w:rPr>
        <w:t xml:space="preserve">“Global </w:t>
      </w:r>
      <w:r w:rsidR="008C64B3" w:rsidRPr="00F0444F">
        <w:rPr>
          <w:rFonts w:ascii="Calibri" w:eastAsia="Calibri" w:hAnsi="Calibri" w:cs="Arial"/>
          <w:sz w:val="22"/>
          <w:szCs w:val="22"/>
          <w:lang w:val="en-GB"/>
        </w:rPr>
        <w:t>CLA</w:t>
      </w:r>
      <w:r w:rsidRPr="00F0444F">
        <w:rPr>
          <w:rFonts w:ascii="Calibri" w:eastAsia="Calibri" w:hAnsi="Calibri" w:cs="Arial"/>
          <w:sz w:val="22"/>
          <w:szCs w:val="22"/>
          <w:lang w:val="en-GB"/>
        </w:rPr>
        <w:t xml:space="preserve"> Reference Creditor Liaison Body” – a reference number of the claim specified in the DA0</w:t>
      </w:r>
      <w:r w:rsidR="008C64B3" w:rsidRPr="00F0444F">
        <w:rPr>
          <w:rFonts w:ascii="Calibri" w:eastAsia="Calibri" w:hAnsi="Calibri" w:cs="Arial"/>
          <w:sz w:val="22"/>
          <w:szCs w:val="22"/>
          <w:lang w:val="en-GB"/>
        </w:rPr>
        <w:t>1</w:t>
      </w:r>
      <w:r w:rsidRPr="00F0444F">
        <w:rPr>
          <w:rFonts w:ascii="Calibri" w:eastAsia="Calibri" w:hAnsi="Calibri" w:cs="Arial"/>
          <w:sz w:val="22"/>
          <w:szCs w:val="22"/>
          <w:lang w:val="en-GB"/>
        </w:rPr>
        <w:t>0, which allows to link individual PAY with the original claim (DA0</w:t>
      </w:r>
      <w:r w:rsidR="008C64B3" w:rsidRPr="00F0444F">
        <w:rPr>
          <w:rFonts w:ascii="Calibri" w:eastAsia="Calibri" w:hAnsi="Calibri" w:cs="Arial"/>
          <w:sz w:val="22"/>
          <w:szCs w:val="22"/>
          <w:lang w:val="en-GB"/>
        </w:rPr>
        <w:t>1</w:t>
      </w:r>
      <w:r w:rsidRPr="00F0444F">
        <w:rPr>
          <w:rFonts w:ascii="Calibri" w:eastAsia="Calibri" w:hAnsi="Calibri" w:cs="Arial"/>
          <w:sz w:val="22"/>
          <w:szCs w:val="22"/>
          <w:lang w:val="en-GB"/>
        </w:rPr>
        <w:t>0) and should be copied without a change;</w:t>
      </w:r>
    </w:p>
    <w:p w14:paraId="02B91FD6" w14:textId="77777777" w:rsidR="0088072F" w:rsidRPr="00F0444F" w:rsidRDefault="0088072F" w:rsidP="0088072F">
      <w:pPr>
        <w:pStyle w:val="ListParagraph"/>
        <w:numPr>
          <w:ilvl w:val="1"/>
          <w:numId w:val="15"/>
        </w:numPr>
        <w:jc w:val="both"/>
        <w:rPr>
          <w:rFonts w:ascii="Calibri" w:eastAsia="Calibri" w:hAnsi="Calibri" w:cs="Arial"/>
          <w:sz w:val="22"/>
          <w:szCs w:val="22"/>
          <w:lang w:val="en-GB"/>
        </w:rPr>
      </w:pPr>
      <w:r w:rsidRPr="00F0444F">
        <w:rPr>
          <w:rFonts w:ascii="Calibri" w:eastAsia="Calibri" w:hAnsi="Calibri" w:cs="Arial"/>
          <w:sz w:val="22"/>
          <w:szCs w:val="22"/>
          <w:lang w:val="en-GB"/>
        </w:rPr>
        <w:t>“Global PAY Reference Debtor Liaison Body” – a reference number of the PAY specified in the global part of DA0</w:t>
      </w:r>
      <w:r w:rsidR="008C64B3" w:rsidRPr="00F0444F">
        <w:rPr>
          <w:rFonts w:ascii="Calibri" w:eastAsia="Calibri" w:hAnsi="Calibri" w:cs="Arial"/>
          <w:sz w:val="22"/>
          <w:szCs w:val="22"/>
          <w:lang w:val="en-GB"/>
        </w:rPr>
        <w:t>18</w:t>
      </w:r>
      <w:r w:rsidRPr="00F0444F">
        <w:rPr>
          <w:rFonts w:ascii="Calibri" w:eastAsia="Calibri" w:hAnsi="Calibri" w:cs="Arial"/>
          <w:sz w:val="22"/>
          <w:szCs w:val="22"/>
          <w:lang w:val="en-GB"/>
        </w:rPr>
        <w:t xml:space="preserve"> which allows to link individual payment with the global part of DA0</w:t>
      </w:r>
      <w:r w:rsidR="008C64B3" w:rsidRPr="00F0444F">
        <w:rPr>
          <w:rFonts w:ascii="Calibri" w:eastAsia="Calibri" w:hAnsi="Calibri" w:cs="Arial"/>
          <w:sz w:val="22"/>
          <w:szCs w:val="22"/>
          <w:lang w:val="en-GB"/>
        </w:rPr>
        <w:t>18</w:t>
      </w:r>
      <w:r w:rsidRPr="00F0444F">
        <w:rPr>
          <w:rFonts w:ascii="Calibri" w:eastAsia="Calibri" w:hAnsi="Calibri" w:cs="Arial"/>
          <w:sz w:val="22"/>
          <w:szCs w:val="22"/>
          <w:lang w:val="en-GB"/>
        </w:rPr>
        <w:t xml:space="preserve"> and should be copied without a change;</w:t>
      </w:r>
    </w:p>
    <w:p w14:paraId="130700E1" w14:textId="77777777" w:rsidR="0088072F" w:rsidRPr="00F0444F" w:rsidRDefault="0088072F" w:rsidP="0088072F">
      <w:pPr>
        <w:pStyle w:val="ListParagraph"/>
        <w:numPr>
          <w:ilvl w:val="1"/>
          <w:numId w:val="15"/>
        </w:numPr>
        <w:jc w:val="both"/>
        <w:rPr>
          <w:rFonts w:ascii="Calibri" w:eastAsia="Calibri" w:hAnsi="Calibri" w:cs="Arial"/>
          <w:sz w:val="22"/>
          <w:szCs w:val="22"/>
          <w:lang w:val="en-GB"/>
        </w:rPr>
      </w:pPr>
      <w:r w:rsidRPr="00F0444F">
        <w:rPr>
          <w:rFonts w:ascii="Calibri" w:eastAsia="Calibri" w:hAnsi="Calibri" w:cs="Arial"/>
          <w:sz w:val="22"/>
          <w:szCs w:val="22"/>
          <w:lang w:val="en-GB"/>
        </w:rPr>
        <w:t xml:space="preserve">“Individual </w:t>
      </w:r>
      <w:r w:rsidR="008C64B3" w:rsidRPr="00F0444F">
        <w:rPr>
          <w:rFonts w:ascii="Calibri" w:eastAsia="Calibri" w:hAnsi="Calibri" w:cs="Arial"/>
          <w:sz w:val="22"/>
          <w:szCs w:val="22"/>
          <w:lang w:val="en-GB"/>
        </w:rPr>
        <w:t xml:space="preserve">CLA </w:t>
      </w:r>
      <w:r w:rsidRPr="00F0444F">
        <w:rPr>
          <w:rFonts w:ascii="Calibri" w:eastAsia="Calibri" w:hAnsi="Calibri" w:cs="Arial"/>
          <w:sz w:val="22"/>
          <w:szCs w:val="22"/>
          <w:lang w:val="en-GB"/>
        </w:rPr>
        <w:t>number Creditor Liaison Body” – a reference number of the individual claim specified in the individual part of DA0</w:t>
      </w:r>
      <w:r w:rsidR="008C64B3" w:rsidRPr="00F0444F">
        <w:rPr>
          <w:rFonts w:ascii="Calibri" w:eastAsia="Calibri" w:hAnsi="Calibri" w:cs="Arial"/>
          <w:sz w:val="22"/>
          <w:szCs w:val="22"/>
          <w:lang w:val="en-GB"/>
        </w:rPr>
        <w:t>1</w:t>
      </w:r>
      <w:r w:rsidRPr="00F0444F">
        <w:rPr>
          <w:rFonts w:ascii="Calibri" w:eastAsia="Calibri" w:hAnsi="Calibri" w:cs="Arial"/>
          <w:sz w:val="22"/>
          <w:szCs w:val="22"/>
          <w:lang w:val="en-GB"/>
        </w:rPr>
        <w:t>0 which allows to link the individual PAY (DA0</w:t>
      </w:r>
      <w:r w:rsidR="008C64B3" w:rsidRPr="00F0444F">
        <w:rPr>
          <w:rFonts w:ascii="Calibri" w:eastAsia="Calibri" w:hAnsi="Calibri" w:cs="Arial"/>
          <w:sz w:val="22"/>
          <w:szCs w:val="22"/>
          <w:lang w:val="en-GB"/>
        </w:rPr>
        <w:t>18</w:t>
      </w:r>
      <w:r w:rsidRPr="00F0444F">
        <w:rPr>
          <w:rFonts w:ascii="Calibri" w:eastAsia="Calibri" w:hAnsi="Calibri" w:cs="Arial"/>
          <w:sz w:val="22"/>
          <w:szCs w:val="22"/>
          <w:lang w:val="en-GB"/>
        </w:rPr>
        <w:t>) with individual claim (DA0</w:t>
      </w:r>
      <w:r w:rsidR="008C64B3" w:rsidRPr="00F0444F">
        <w:rPr>
          <w:rFonts w:ascii="Calibri" w:eastAsia="Calibri" w:hAnsi="Calibri" w:cs="Arial"/>
          <w:sz w:val="22"/>
          <w:szCs w:val="22"/>
          <w:lang w:val="en-GB"/>
        </w:rPr>
        <w:t>1</w:t>
      </w:r>
      <w:r w:rsidRPr="00F0444F">
        <w:rPr>
          <w:rFonts w:ascii="Calibri" w:eastAsia="Calibri" w:hAnsi="Calibri" w:cs="Arial"/>
          <w:sz w:val="22"/>
          <w:szCs w:val="22"/>
          <w:lang w:val="en-GB"/>
        </w:rPr>
        <w:t>0) and should be copied without a change;</w:t>
      </w:r>
    </w:p>
    <w:p w14:paraId="0EB96AB2" w14:textId="77777777" w:rsidR="008C64B3" w:rsidRPr="00F0444F" w:rsidRDefault="008C64B3" w:rsidP="0088072F">
      <w:pPr>
        <w:pStyle w:val="ListParagraph"/>
        <w:numPr>
          <w:ilvl w:val="1"/>
          <w:numId w:val="15"/>
        </w:numPr>
        <w:jc w:val="both"/>
        <w:rPr>
          <w:rFonts w:ascii="Calibri" w:eastAsia="Calibri" w:hAnsi="Calibri" w:cs="Arial"/>
          <w:sz w:val="22"/>
          <w:szCs w:val="22"/>
          <w:lang w:val="en-GB"/>
        </w:rPr>
      </w:pPr>
      <w:r w:rsidRPr="00F0444F">
        <w:rPr>
          <w:rFonts w:ascii="Calibri" w:eastAsia="Calibri" w:hAnsi="Calibri" w:cs="Arial"/>
          <w:sz w:val="22"/>
          <w:szCs w:val="22"/>
          <w:lang w:val="en-GB"/>
        </w:rPr>
        <w:t>“COC reference Debtor Liaison Body’ – a repeatable section for identification of the contestations, with following data required:</w:t>
      </w:r>
    </w:p>
    <w:p w14:paraId="7A3EE68F" w14:textId="77777777" w:rsidR="008C64B3" w:rsidRPr="00F0444F" w:rsidRDefault="008C64B3" w:rsidP="001B4A48">
      <w:pPr>
        <w:pStyle w:val="ListParagraph"/>
        <w:numPr>
          <w:ilvl w:val="2"/>
          <w:numId w:val="15"/>
        </w:numPr>
        <w:jc w:val="both"/>
        <w:rPr>
          <w:rFonts w:ascii="Calibri" w:eastAsia="Calibri" w:hAnsi="Calibri" w:cs="Arial"/>
          <w:sz w:val="22"/>
          <w:szCs w:val="22"/>
          <w:lang w:val="en-GB"/>
        </w:rPr>
      </w:pPr>
      <w:r w:rsidRPr="00F0444F">
        <w:rPr>
          <w:rFonts w:ascii="Calibri" w:eastAsia="Calibri" w:hAnsi="Calibri" w:cs="Arial"/>
          <w:sz w:val="22"/>
          <w:szCs w:val="22"/>
          <w:lang w:val="en-GB"/>
        </w:rPr>
        <w:t xml:space="preserve">“Global COC reference Debtor Liaison Body” </w:t>
      </w:r>
      <w:r w:rsidR="00133B21" w:rsidRPr="00F0444F">
        <w:rPr>
          <w:rFonts w:ascii="Calibri" w:eastAsia="Calibri" w:hAnsi="Calibri" w:cs="Arial"/>
          <w:sz w:val="22"/>
          <w:szCs w:val="22"/>
          <w:lang w:val="en-GB"/>
        </w:rPr>
        <w:t>–</w:t>
      </w:r>
      <w:r w:rsidRPr="00F0444F">
        <w:rPr>
          <w:rFonts w:ascii="Calibri" w:eastAsia="Calibri" w:hAnsi="Calibri" w:cs="Arial"/>
          <w:sz w:val="22"/>
          <w:szCs w:val="22"/>
          <w:lang w:val="en-GB"/>
        </w:rPr>
        <w:t xml:space="preserve"> </w:t>
      </w:r>
      <w:r w:rsidR="00133B21" w:rsidRPr="00F0444F">
        <w:rPr>
          <w:rFonts w:ascii="Calibri" w:eastAsia="Calibri" w:hAnsi="Calibri" w:cs="Arial"/>
          <w:sz w:val="22"/>
          <w:szCs w:val="22"/>
          <w:lang w:val="en-GB"/>
        </w:rPr>
        <w:t>a  reference number of the COC specified in the global part of DA016 which allows to link individual PAY with the COC (DA016) and should be copied without a change</w:t>
      </w:r>
    </w:p>
    <w:p w14:paraId="5A1FE91E" w14:textId="77777777" w:rsidR="008C64B3" w:rsidRPr="00F0444F" w:rsidRDefault="008C64B3" w:rsidP="001B4A48">
      <w:pPr>
        <w:pStyle w:val="ListParagraph"/>
        <w:numPr>
          <w:ilvl w:val="2"/>
          <w:numId w:val="15"/>
        </w:numPr>
        <w:jc w:val="both"/>
        <w:rPr>
          <w:rFonts w:ascii="Calibri" w:eastAsia="Calibri" w:hAnsi="Calibri" w:cs="Arial"/>
          <w:sz w:val="22"/>
          <w:szCs w:val="22"/>
          <w:lang w:val="en-GB"/>
        </w:rPr>
      </w:pPr>
      <w:r w:rsidRPr="00F0444F">
        <w:rPr>
          <w:rFonts w:ascii="Calibri" w:eastAsia="Calibri" w:hAnsi="Calibri" w:cs="Arial"/>
          <w:sz w:val="22"/>
          <w:szCs w:val="22"/>
          <w:lang w:val="en-GB"/>
        </w:rPr>
        <w:t>“Individual COC number Debtor Liaison Body</w:t>
      </w:r>
      <w:r w:rsidR="00133B21" w:rsidRPr="00F0444F">
        <w:rPr>
          <w:rFonts w:ascii="Calibri" w:eastAsia="Calibri" w:hAnsi="Calibri" w:cs="Arial"/>
          <w:sz w:val="22"/>
          <w:szCs w:val="22"/>
          <w:lang w:val="en-GB"/>
        </w:rPr>
        <w:t>”</w:t>
      </w:r>
      <w:r w:rsidRPr="00F0444F">
        <w:rPr>
          <w:rFonts w:ascii="Calibri" w:eastAsia="Calibri" w:hAnsi="Calibri" w:cs="Arial"/>
          <w:sz w:val="22"/>
          <w:szCs w:val="22"/>
          <w:lang w:val="en-GB"/>
        </w:rPr>
        <w:t xml:space="preserve">  </w:t>
      </w:r>
      <w:r w:rsidR="00133B21" w:rsidRPr="00F0444F">
        <w:rPr>
          <w:rFonts w:ascii="Calibri" w:eastAsia="Calibri" w:hAnsi="Calibri" w:cs="Arial"/>
          <w:sz w:val="22"/>
          <w:szCs w:val="22"/>
          <w:lang w:val="en-GB"/>
        </w:rPr>
        <w:t>– a reference number of the individual COC which allows to link the individual PAY (DA018) with individual COC (DA01</w:t>
      </w:r>
      <w:r w:rsidR="00283C7E" w:rsidRPr="00F0444F">
        <w:rPr>
          <w:rFonts w:ascii="Calibri" w:eastAsia="Calibri" w:hAnsi="Calibri" w:cs="Arial"/>
          <w:sz w:val="22"/>
          <w:szCs w:val="22"/>
          <w:lang w:val="en-GB"/>
        </w:rPr>
        <w:t>6</w:t>
      </w:r>
      <w:r w:rsidR="00133B21" w:rsidRPr="00F0444F">
        <w:rPr>
          <w:rFonts w:ascii="Calibri" w:eastAsia="Calibri" w:hAnsi="Calibri" w:cs="Arial"/>
          <w:sz w:val="22"/>
          <w:szCs w:val="22"/>
          <w:lang w:val="en-GB"/>
        </w:rPr>
        <w:t>) and should be copied without a change</w:t>
      </w:r>
    </w:p>
    <w:p w14:paraId="153F16C4" w14:textId="77777777" w:rsidR="0088072F" w:rsidRPr="00F0444F" w:rsidRDefault="008C64B3" w:rsidP="0088072F">
      <w:pPr>
        <w:pStyle w:val="ListParagraph"/>
        <w:numPr>
          <w:ilvl w:val="1"/>
          <w:numId w:val="15"/>
        </w:numPr>
        <w:jc w:val="both"/>
        <w:rPr>
          <w:rFonts w:ascii="Calibri" w:eastAsia="Calibri" w:hAnsi="Calibri" w:cs="Arial"/>
          <w:sz w:val="22"/>
          <w:szCs w:val="22"/>
          <w:lang w:val="en-GB"/>
        </w:rPr>
      </w:pPr>
      <w:r w:rsidRPr="00F0444F">
        <w:rPr>
          <w:rFonts w:ascii="Calibri" w:eastAsia="Calibri" w:hAnsi="Calibri" w:cs="Arial"/>
          <w:sz w:val="22"/>
          <w:szCs w:val="22"/>
          <w:lang w:val="en-GB"/>
        </w:rPr>
        <w:t>“Individual PAY</w:t>
      </w:r>
      <w:r w:rsidR="0088072F" w:rsidRPr="00F0444F">
        <w:rPr>
          <w:rFonts w:ascii="Calibri" w:eastAsia="Calibri" w:hAnsi="Calibri" w:cs="Arial"/>
          <w:sz w:val="22"/>
          <w:szCs w:val="22"/>
          <w:lang w:val="en-GB"/>
        </w:rPr>
        <w:t xml:space="preserve"> Number Debtor Liaison Body” </w:t>
      </w:r>
      <w:r w:rsidR="00A04215" w:rsidRPr="00F0444F">
        <w:rPr>
          <w:rFonts w:ascii="Calibri" w:eastAsia="Calibri" w:hAnsi="Calibri" w:cs="Arial"/>
          <w:sz w:val="22"/>
          <w:szCs w:val="22"/>
          <w:lang w:val="en-GB"/>
        </w:rPr>
        <w:t>–</w:t>
      </w:r>
      <w:r w:rsidR="0088072F" w:rsidRPr="00F0444F">
        <w:rPr>
          <w:rFonts w:ascii="Calibri" w:eastAsia="Calibri" w:hAnsi="Calibri" w:cs="Arial"/>
          <w:sz w:val="22"/>
          <w:szCs w:val="22"/>
          <w:lang w:val="en-GB"/>
        </w:rPr>
        <w:t xml:space="preserve"> a</w:t>
      </w:r>
      <w:r w:rsidR="00A04215" w:rsidRPr="00F0444F">
        <w:rPr>
          <w:rFonts w:ascii="Calibri" w:eastAsia="Calibri" w:hAnsi="Calibri" w:cs="Arial"/>
          <w:sz w:val="22"/>
          <w:szCs w:val="22"/>
          <w:lang w:val="en-GB"/>
        </w:rPr>
        <w:t xml:space="preserve"> </w:t>
      </w:r>
      <w:r w:rsidR="0088072F" w:rsidRPr="00F0444F">
        <w:rPr>
          <w:rFonts w:ascii="Calibri" w:eastAsia="Calibri" w:hAnsi="Calibri" w:cs="Arial"/>
          <w:sz w:val="22"/>
          <w:szCs w:val="22"/>
          <w:lang w:val="en-GB"/>
        </w:rPr>
        <w:t>reference number of the individual PAY which allows to identify the payment in any future communication. It is a unique number for given individual payment.</w:t>
      </w:r>
    </w:p>
    <w:p w14:paraId="30592223" w14:textId="77777777" w:rsidR="0088072F" w:rsidRPr="00F0444F" w:rsidRDefault="0088072F" w:rsidP="0088072F">
      <w:pPr>
        <w:pStyle w:val="ListParagraph"/>
        <w:numPr>
          <w:ilvl w:val="0"/>
          <w:numId w:val="15"/>
        </w:numPr>
        <w:jc w:val="both"/>
        <w:rPr>
          <w:rFonts w:ascii="Calibri" w:eastAsia="Calibri" w:hAnsi="Calibri" w:cs="Arial"/>
          <w:sz w:val="22"/>
          <w:szCs w:val="22"/>
          <w:lang w:val="en-GB"/>
        </w:rPr>
      </w:pPr>
      <w:r w:rsidRPr="00F0444F">
        <w:rPr>
          <w:rFonts w:ascii="Calibri" w:eastAsia="Calibri" w:hAnsi="Calibri" w:cs="Arial"/>
          <w:b/>
          <w:sz w:val="22"/>
          <w:szCs w:val="22"/>
          <w:lang w:val="en-GB"/>
        </w:rPr>
        <w:t>Person receiving benefits</w:t>
      </w:r>
      <w:r w:rsidRPr="00F0444F">
        <w:rPr>
          <w:rFonts w:ascii="Calibri" w:eastAsia="Calibri" w:hAnsi="Calibri" w:cs="Arial"/>
          <w:sz w:val="22"/>
          <w:szCs w:val="22"/>
          <w:lang w:val="en-GB"/>
        </w:rPr>
        <w:t xml:space="preserve"> – copied from DA0</w:t>
      </w:r>
      <w:r w:rsidR="001B4A48" w:rsidRPr="00F0444F">
        <w:rPr>
          <w:rFonts w:ascii="Calibri" w:eastAsia="Calibri" w:hAnsi="Calibri" w:cs="Arial"/>
          <w:sz w:val="22"/>
          <w:szCs w:val="22"/>
          <w:lang w:val="en-GB"/>
        </w:rPr>
        <w:t>1</w:t>
      </w:r>
      <w:r w:rsidRPr="00F0444F">
        <w:rPr>
          <w:rFonts w:ascii="Calibri" w:eastAsia="Calibri" w:hAnsi="Calibri" w:cs="Arial"/>
          <w:sz w:val="22"/>
          <w:szCs w:val="22"/>
          <w:lang w:val="en-GB"/>
        </w:rPr>
        <w:t>0 – an information about the person who received the benefits in kind;</w:t>
      </w:r>
    </w:p>
    <w:p w14:paraId="667F76BF" w14:textId="77777777" w:rsidR="0088072F" w:rsidRPr="00F0444F" w:rsidRDefault="0088072F" w:rsidP="0088072F">
      <w:pPr>
        <w:pStyle w:val="ListParagraph"/>
        <w:numPr>
          <w:ilvl w:val="0"/>
          <w:numId w:val="15"/>
        </w:numPr>
        <w:jc w:val="both"/>
        <w:rPr>
          <w:rFonts w:ascii="Calibri" w:eastAsia="Calibri" w:hAnsi="Calibri" w:cs="Arial"/>
          <w:sz w:val="22"/>
          <w:szCs w:val="22"/>
          <w:lang w:val="en-GB"/>
        </w:rPr>
      </w:pPr>
      <w:r w:rsidRPr="00F0444F">
        <w:rPr>
          <w:rFonts w:ascii="Calibri" w:eastAsia="Calibri" w:hAnsi="Calibri" w:cs="Arial"/>
          <w:b/>
          <w:sz w:val="22"/>
          <w:szCs w:val="22"/>
          <w:lang w:val="en-GB"/>
        </w:rPr>
        <w:t xml:space="preserve">Total </w:t>
      </w:r>
      <w:r w:rsidR="0092756B" w:rsidRPr="00F0444F">
        <w:rPr>
          <w:rFonts w:ascii="Calibri" w:eastAsia="Calibri" w:hAnsi="Calibri" w:cs="Arial"/>
          <w:b/>
          <w:sz w:val="22"/>
          <w:szCs w:val="22"/>
          <w:lang w:val="en-GB"/>
        </w:rPr>
        <w:t xml:space="preserve">individual </w:t>
      </w:r>
      <w:r w:rsidRPr="00F0444F">
        <w:rPr>
          <w:rFonts w:ascii="Calibri" w:eastAsia="Calibri" w:hAnsi="Calibri" w:cs="Arial"/>
          <w:b/>
          <w:sz w:val="22"/>
          <w:szCs w:val="22"/>
          <w:lang w:val="en-GB"/>
        </w:rPr>
        <w:t xml:space="preserve">amount of payment </w:t>
      </w:r>
      <w:r w:rsidRPr="00F0444F">
        <w:rPr>
          <w:rFonts w:ascii="Calibri" w:eastAsia="Calibri" w:hAnsi="Calibri" w:cs="Arial"/>
          <w:sz w:val="22"/>
          <w:szCs w:val="22"/>
          <w:lang w:val="en-GB"/>
        </w:rPr>
        <w:t xml:space="preserve">– the amount of the payment </w:t>
      </w:r>
      <w:r w:rsidR="0092756B" w:rsidRPr="00F0444F">
        <w:rPr>
          <w:rFonts w:ascii="Calibri" w:eastAsia="Calibri" w:hAnsi="Calibri" w:cs="Arial"/>
          <w:sz w:val="22"/>
          <w:szCs w:val="22"/>
          <w:lang w:val="en-GB"/>
        </w:rPr>
        <w:t>of the individual</w:t>
      </w:r>
      <w:r w:rsidRPr="00F0444F">
        <w:rPr>
          <w:rFonts w:ascii="Calibri" w:eastAsia="Calibri" w:hAnsi="Calibri" w:cs="Arial"/>
          <w:sz w:val="22"/>
          <w:szCs w:val="22"/>
          <w:lang w:val="en-GB"/>
        </w:rPr>
        <w:t xml:space="preserve"> claim;</w:t>
      </w:r>
    </w:p>
    <w:p w14:paraId="42FB7C04" w14:textId="77777777" w:rsidR="0092756B" w:rsidRPr="00F0444F" w:rsidRDefault="0092756B" w:rsidP="0088072F">
      <w:pPr>
        <w:pStyle w:val="ListParagraph"/>
        <w:numPr>
          <w:ilvl w:val="0"/>
          <w:numId w:val="15"/>
        </w:numPr>
        <w:jc w:val="both"/>
        <w:rPr>
          <w:rFonts w:ascii="Calibri" w:eastAsia="Calibri" w:hAnsi="Calibri" w:cs="Arial"/>
          <w:sz w:val="22"/>
          <w:szCs w:val="22"/>
          <w:lang w:val="en-GB"/>
        </w:rPr>
      </w:pPr>
      <w:r w:rsidRPr="00F0444F">
        <w:rPr>
          <w:rFonts w:ascii="Calibri" w:eastAsia="Calibri" w:hAnsi="Calibri" w:cs="Arial"/>
          <w:b/>
          <w:sz w:val="22"/>
          <w:szCs w:val="22"/>
          <w:lang w:val="en-GB"/>
        </w:rPr>
        <w:t xml:space="preserve">Total individual amount of the benefits </w:t>
      </w:r>
      <w:r w:rsidRPr="00F0444F">
        <w:rPr>
          <w:rFonts w:ascii="Calibri" w:eastAsia="Calibri" w:hAnsi="Calibri" w:cs="Arial"/>
          <w:sz w:val="22"/>
          <w:szCs w:val="22"/>
          <w:lang w:val="en-GB"/>
        </w:rPr>
        <w:t xml:space="preserve">– the amount of the original claim amount specified in DA010 (summarized in the global part in  </w:t>
      </w:r>
      <w:r w:rsidRPr="00F0444F">
        <w:rPr>
          <w:rFonts w:ascii="Calibri" w:eastAsia="Calibri" w:hAnsi="Calibri" w:cs="Arial"/>
          <w:b/>
          <w:sz w:val="22"/>
          <w:szCs w:val="22"/>
          <w:lang w:val="en-GB"/>
        </w:rPr>
        <w:t>Total amount of benefits</w:t>
      </w:r>
      <w:r w:rsidRPr="00F0444F">
        <w:rPr>
          <w:rFonts w:ascii="Calibri" w:eastAsia="Calibri" w:hAnsi="Calibri" w:cs="Arial"/>
          <w:sz w:val="22"/>
          <w:szCs w:val="22"/>
          <w:lang w:val="en-GB"/>
        </w:rPr>
        <w:t>);</w:t>
      </w:r>
    </w:p>
    <w:p w14:paraId="44D17E3E" w14:textId="77777777" w:rsidR="0092756B" w:rsidRPr="00F0444F" w:rsidRDefault="0092756B" w:rsidP="0088072F">
      <w:pPr>
        <w:pStyle w:val="ListParagraph"/>
        <w:numPr>
          <w:ilvl w:val="0"/>
          <w:numId w:val="15"/>
        </w:numPr>
        <w:jc w:val="both"/>
        <w:rPr>
          <w:rFonts w:ascii="Calibri" w:eastAsia="Calibri" w:hAnsi="Calibri" w:cs="Arial"/>
          <w:sz w:val="22"/>
          <w:szCs w:val="22"/>
          <w:lang w:val="en-GB"/>
        </w:rPr>
      </w:pPr>
      <w:r w:rsidRPr="00F0444F">
        <w:rPr>
          <w:rFonts w:ascii="Calibri" w:eastAsia="Calibri" w:hAnsi="Calibri" w:cs="Arial"/>
          <w:b/>
          <w:sz w:val="22"/>
          <w:szCs w:val="22"/>
          <w:lang w:val="en-GB"/>
        </w:rPr>
        <w:lastRenderedPageBreak/>
        <w:t>Total individual amount of the credit notes</w:t>
      </w:r>
      <w:r w:rsidRPr="00F0444F">
        <w:rPr>
          <w:rFonts w:ascii="Calibri" w:eastAsia="Calibri" w:hAnsi="Calibri" w:cs="Arial"/>
          <w:sz w:val="22"/>
          <w:szCs w:val="22"/>
          <w:lang w:val="en-GB"/>
        </w:rPr>
        <w:t xml:space="preserve"> – the amount of individual credit note issued in the current claim (summarized in the global part in </w:t>
      </w:r>
      <w:r w:rsidRPr="00F0444F">
        <w:rPr>
          <w:rFonts w:ascii="Calibri" w:eastAsia="Calibri" w:hAnsi="Calibri" w:cs="Arial"/>
          <w:b/>
          <w:sz w:val="22"/>
          <w:szCs w:val="22"/>
          <w:lang w:val="en-GB"/>
        </w:rPr>
        <w:t>Total amount of Credit notes</w:t>
      </w:r>
      <w:r w:rsidRPr="00F0444F">
        <w:rPr>
          <w:rFonts w:ascii="Calibri" w:eastAsia="Calibri" w:hAnsi="Calibri" w:cs="Arial"/>
          <w:sz w:val="22"/>
          <w:szCs w:val="22"/>
          <w:lang w:val="en-GB"/>
        </w:rPr>
        <w:t>);</w:t>
      </w:r>
    </w:p>
    <w:p w14:paraId="33E4F3BB" w14:textId="691436EE" w:rsidR="0092756B" w:rsidRPr="00F0444F" w:rsidRDefault="0092756B" w:rsidP="0088072F">
      <w:pPr>
        <w:pStyle w:val="ListParagraph"/>
        <w:numPr>
          <w:ilvl w:val="0"/>
          <w:numId w:val="15"/>
        </w:numPr>
        <w:jc w:val="both"/>
        <w:rPr>
          <w:rFonts w:ascii="Calibri" w:eastAsia="Calibri" w:hAnsi="Calibri" w:cs="Arial"/>
          <w:sz w:val="22"/>
          <w:szCs w:val="22"/>
          <w:lang w:val="en-GB"/>
        </w:rPr>
      </w:pPr>
      <w:r w:rsidRPr="00F0444F">
        <w:rPr>
          <w:rFonts w:ascii="Calibri" w:eastAsia="Calibri" w:hAnsi="Calibri" w:cs="Arial"/>
          <w:b/>
          <w:sz w:val="22"/>
          <w:szCs w:val="22"/>
          <w:lang w:val="en-GB"/>
        </w:rPr>
        <w:t xml:space="preserve">Total individual amount of contestation </w:t>
      </w:r>
      <w:r w:rsidRPr="00F0444F">
        <w:rPr>
          <w:rFonts w:ascii="Calibri" w:eastAsia="Calibri" w:hAnsi="Calibri" w:cs="Arial"/>
          <w:sz w:val="22"/>
          <w:szCs w:val="22"/>
          <w:lang w:val="en-GB"/>
        </w:rPr>
        <w:t xml:space="preserve">– the amount of the individual contestations issued in the current claim (summarized in the global part in </w:t>
      </w:r>
      <w:r w:rsidRPr="00F0444F">
        <w:rPr>
          <w:rFonts w:ascii="Calibri" w:eastAsia="Calibri" w:hAnsi="Calibri" w:cs="Arial"/>
          <w:b/>
          <w:sz w:val="22"/>
          <w:szCs w:val="22"/>
          <w:lang w:val="en-GB"/>
        </w:rPr>
        <w:t xml:space="preserve">Total amount of </w:t>
      </w:r>
      <w:r w:rsidR="00F0444F" w:rsidRPr="00F0444F">
        <w:rPr>
          <w:rFonts w:ascii="Calibri" w:eastAsia="Calibri" w:hAnsi="Calibri" w:cs="Arial"/>
          <w:b/>
          <w:sz w:val="22"/>
          <w:szCs w:val="22"/>
          <w:lang w:val="en-GB"/>
        </w:rPr>
        <w:t>contestations)</w:t>
      </w:r>
      <w:r w:rsidRPr="00F0444F">
        <w:rPr>
          <w:rFonts w:ascii="Calibri" w:eastAsia="Calibri" w:hAnsi="Calibri" w:cs="Arial"/>
          <w:sz w:val="22"/>
          <w:szCs w:val="22"/>
          <w:lang w:val="en-GB"/>
        </w:rPr>
        <w:t>.</w:t>
      </w:r>
    </w:p>
    <w:p w14:paraId="7167134A" w14:textId="77777777" w:rsidR="0092756B" w:rsidRPr="00F0444F" w:rsidRDefault="0092756B" w:rsidP="0088072F">
      <w:pPr>
        <w:jc w:val="both"/>
      </w:pPr>
    </w:p>
    <w:p w14:paraId="1A5BED3B" w14:textId="77777777" w:rsidR="0092756B" w:rsidRPr="00F0444F" w:rsidRDefault="0092756B" w:rsidP="0092756B">
      <w:pPr>
        <w:jc w:val="both"/>
        <w:rPr>
          <w:rFonts w:cs="Arial"/>
        </w:rPr>
      </w:pPr>
      <w:r w:rsidRPr="00F0444F">
        <w:t xml:space="preserve">There is also an </w:t>
      </w:r>
      <w:r w:rsidRPr="00F0444F">
        <w:rPr>
          <w:rFonts w:cs="Arial"/>
        </w:rPr>
        <w:t xml:space="preserve">optional section dedicated to the information about the credit note, which </w:t>
      </w:r>
      <w:r w:rsidR="00E0339A" w:rsidRPr="00F0444F">
        <w:rPr>
          <w:rFonts w:cs="Arial"/>
        </w:rPr>
        <w:t xml:space="preserve">is repeatable and allows to provide reference to the credit notes issued within the claim and </w:t>
      </w:r>
      <w:r w:rsidRPr="00F0444F">
        <w:rPr>
          <w:rFonts w:cs="Arial"/>
        </w:rPr>
        <w:t>includes following items:</w:t>
      </w:r>
    </w:p>
    <w:p w14:paraId="53A8A0E9" w14:textId="77777777" w:rsidR="002A2B60" w:rsidRPr="00F0444F" w:rsidRDefault="002A2B60" w:rsidP="0092756B">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 xml:space="preserve">“Original global CLA reference Creditor Liaison Body” – </w:t>
      </w:r>
      <w:r w:rsidR="00313E6D" w:rsidRPr="00F0444F">
        <w:rPr>
          <w:rFonts w:ascii="Calibri" w:eastAsia="Calibri" w:hAnsi="Calibri" w:cs="Arial"/>
          <w:sz w:val="22"/>
          <w:szCs w:val="22"/>
          <w:lang w:val="en-GB"/>
        </w:rPr>
        <w:t>a reference number of the CLA in which credit note was issued;</w:t>
      </w:r>
    </w:p>
    <w:p w14:paraId="0731F87E" w14:textId="77777777" w:rsidR="002A2B60" w:rsidRPr="00F0444F" w:rsidRDefault="002A2B60" w:rsidP="0092756B">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 xml:space="preserve">“Global CRN reference Creditor Liaison Body” </w:t>
      </w:r>
      <w:r w:rsidRPr="00F0444F">
        <w:rPr>
          <w:rFonts w:ascii="Calibri" w:eastAsia="Calibri" w:hAnsi="Calibri" w:cs="Arial"/>
          <w:sz w:val="22"/>
          <w:szCs w:val="22"/>
          <w:lang w:val="en-GB"/>
        </w:rPr>
        <w:t xml:space="preserve">– </w:t>
      </w:r>
      <w:r w:rsidR="00313E6D" w:rsidRPr="00F0444F">
        <w:rPr>
          <w:rFonts w:ascii="Calibri" w:eastAsia="Calibri" w:hAnsi="Calibri" w:cs="Arial"/>
          <w:sz w:val="22"/>
          <w:szCs w:val="22"/>
          <w:lang w:val="en-GB"/>
        </w:rPr>
        <w:t>a reference number of the CRN;</w:t>
      </w:r>
    </w:p>
    <w:p w14:paraId="2316B831" w14:textId="77777777" w:rsidR="002A2B60" w:rsidRPr="00F0444F" w:rsidRDefault="002A2B60" w:rsidP="0092756B">
      <w:pPr>
        <w:pStyle w:val="ListParagraph"/>
        <w:numPr>
          <w:ilvl w:val="0"/>
          <w:numId w:val="14"/>
        </w:numPr>
        <w:jc w:val="both"/>
        <w:rPr>
          <w:rFonts w:ascii="Calibri" w:eastAsia="Calibri" w:hAnsi="Calibri" w:cs="Arial"/>
          <w:sz w:val="22"/>
          <w:szCs w:val="22"/>
          <w:lang w:val="en-GB"/>
        </w:rPr>
      </w:pPr>
      <w:r w:rsidRPr="00F0444F">
        <w:rPr>
          <w:rFonts w:ascii="Calibri" w:eastAsia="Calibri" w:hAnsi="Calibri" w:cs="Arial"/>
          <w:b/>
          <w:sz w:val="22"/>
          <w:szCs w:val="22"/>
          <w:lang w:val="en-GB"/>
        </w:rPr>
        <w:t>“Individual CRN number Creditor Liaison Body”</w:t>
      </w:r>
      <w:r w:rsidR="00313E6D" w:rsidRPr="00F0444F">
        <w:rPr>
          <w:rFonts w:ascii="Calibri" w:eastAsia="Calibri" w:hAnsi="Calibri" w:cs="Arial"/>
          <w:b/>
          <w:sz w:val="22"/>
          <w:szCs w:val="22"/>
          <w:lang w:val="en-GB"/>
        </w:rPr>
        <w:t xml:space="preserve"> </w:t>
      </w:r>
      <w:r w:rsidR="00313E6D" w:rsidRPr="00F0444F">
        <w:rPr>
          <w:rFonts w:ascii="Calibri" w:eastAsia="Calibri" w:hAnsi="Calibri" w:cs="Arial"/>
          <w:sz w:val="22"/>
          <w:szCs w:val="22"/>
          <w:lang w:val="en-GB"/>
        </w:rPr>
        <w:t>– a reference number of the individual CRN</w:t>
      </w:r>
      <w:r w:rsidR="005D35F6" w:rsidRPr="00F0444F">
        <w:rPr>
          <w:rFonts w:ascii="Calibri" w:eastAsia="Calibri" w:hAnsi="Calibri" w:cs="Arial"/>
          <w:sz w:val="22"/>
          <w:szCs w:val="22"/>
          <w:lang w:val="en-GB"/>
        </w:rPr>
        <w:t>.</w:t>
      </w:r>
    </w:p>
    <w:p w14:paraId="39A4EF0A" w14:textId="77777777" w:rsidR="0092756B" w:rsidRPr="00F0444F" w:rsidRDefault="0092756B" w:rsidP="0088072F">
      <w:pPr>
        <w:jc w:val="both"/>
      </w:pPr>
    </w:p>
    <w:p w14:paraId="0773382A" w14:textId="77777777" w:rsidR="0088072F" w:rsidRPr="00F0444F" w:rsidRDefault="0088072F" w:rsidP="0088072F">
      <w:pPr>
        <w:jc w:val="both"/>
      </w:pPr>
      <w:r w:rsidRPr="00F0444F">
        <w:t>It is not possible to add attachments to DA0</w:t>
      </w:r>
      <w:r w:rsidR="0092756B" w:rsidRPr="00F0444F">
        <w:t>18</w:t>
      </w:r>
      <w:r w:rsidRPr="00F0444F">
        <w:t>.</w:t>
      </w:r>
    </w:p>
    <w:p w14:paraId="6A3E5B74" w14:textId="77777777" w:rsidR="005F6BC6" w:rsidRPr="00F0444F" w:rsidRDefault="005F6BC6" w:rsidP="00C53A64">
      <w:pPr>
        <w:spacing w:after="0" w:line="240" w:lineRule="auto"/>
        <w:jc w:val="both"/>
        <w:rPr>
          <w:rFonts w:cs="Arial"/>
        </w:rPr>
      </w:pPr>
    </w:p>
    <w:p w14:paraId="40ACDCFC" w14:textId="5665D288" w:rsidR="00E23A9E" w:rsidRPr="00F0444F" w:rsidRDefault="00E23A9E" w:rsidP="00C53A64">
      <w:pPr>
        <w:spacing w:after="120" w:line="240" w:lineRule="auto"/>
        <w:jc w:val="both"/>
        <w:rPr>
          <w:rFonts w:cs="Arial"/>
        </w:rPr>
      </w:pPr>
      <w:r w:rsidRPr="00F0444F">
        <w:rPr>
          <w:rFonts w:cs="Arial"/>
        </w:rPr>
        <w:t xml:space="preserve">For general remarks applicable to all the AWOD SEDs click </w:t>
      </w:r>
      <w:hyperlink r:id="rId6" w:history="1">
        <w:r w:rsidRPr="00F0444F">
          <w:rPr>
            <w:rStyle w:val="Hyperlink"/>
            <w:rFonts w:cs="Arial"/>
          </w:rPr>
          <w:t>here</w:t>
        </w:r>
      </w:hyperlink>
      <w:r w:rsidRPr="00F0444F">
        <w:rPr>
          <w:rFonts w:cs="Arial"/>
        </w:rPr>
        <w:t>.</w:t>
      </w:r>
    </w:p>
    <w:p w14:paraId="2E32DC59" w14:textId="77777777" w:rsidR="00F0587C" w:rsidRPr="00F0444F" w:rsidRDefault="00F0587C" w:rsidP="00C53A64">
      <w:pPr>
        <w:spacing w:after="0" w:line="240" w:lineRule="auto"/>
        <w:jc w:val="both"/>
        <w:rPr>
          <w:rFonts w:cs="Arial"/>
          <w:b/>
        </w:rPr>
      </w:pPr>
    </w:p>
    <w:p w14:paraId="703C193F" w14:textId="63E0BECB" w:rsidR="00CA0886" w:rsidRPr="00F0444F" w:rsidRDefault="00080B0C" w:rsidP="00CA0886">
      <w:hyperlink r:id="rId7" w:history="1">
        <w:r w:rsidR="00CA0886" w:rsidRPr="00F0444F">
          <w:rPr>
            <w:rStyle w:val="Hyperlink"/>
            <w:rFonts w:cs="Arial"/>
          </w:rPr>
          <w:t>In order to see the content and explanatory notes of SED DA0</w:t>
        </w:r>
        <w:r w:rsidR="0053136E" w:rsidRPr="00F0444F">
          <w:rPr>
            <w:rStyle w:val="Hyperlink"/>
            <w:rFonts w:cs="Arial"/>
          </w:rPr>
          <w:t>1</w:t>
        </w:r>
        <w:r w:rsidR="00F0587C" w:rsidRPr="00F0444F">
          <w:rPr>
            <w:rStyle w:val="Hyperlink"/>
            <w:rFonts w:cs="Arial"/>
          </w:rPr>
          <w:t>8</w:t>
        </w:r>
        <w:r w:rsidR="00CA0886" w:rsidRPr="00F0444F">
          <w:rPr>
            <w:rStyle w:val="Hyperlink"/>
            <w:rFonts w:cs="Arial"/>
          </w:rPr>
          <w:t xml:space="preserve"> please click </w:t>
        </w:r>
        <w:r w:rsidR="00CA0886" w:rsidRPr="00F0444F">
          <w:rPr>
            <w:rStyle w:val="Hyperlink"/>
          </w:rPr>
          <w:t>here</w:t>
        </w:r>
        <w:r w:rsidR="00CA0886" w:rsidRPr="00F0444F">
          <w:rPr>
            <w:rStyle w:val="Hyperlink"/>
            <w:rFonts w:cs="Arial"/>
          </w:rPr>
          <w:t>.</w:t>
        </w:r>
      </w:hyperlink>
      <w:bookmarkStart w:id="1" w:name="_GoBack"/>
      <w:bookmarkEnd w:id="1"/>
    </w:p>
    <w:bookmarkEnd w:id="0"/>
    <w:sectPr w:rsidR="00CA0886" w:rsidRPr="00F0444F">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ED05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1D38"/>
    <w:multiLevelType w:val="hybridMultilevel"/>
    <w:tmpl w:val="70EA38EE"/>
    <w:lvl w:ilvl="0" w:tplc="08090001">
      <w:start w:val="1"/>
      <w:numFmt w:val="bullet"/>
      <w:lvlText w:val=""/>
      <w:lvlJc w:val="left"/>
      <w:pPr>
        <w:ind w:left="720" w:hanging="360"/>
      </w:pPr>
      <w:rPr>
        <w:rFonts w:ascii="Symbol" w:hAnsi="Symbol" w:hint="default"/>
      </w:rPr>
    </w:lvl>
    <w:lvl w:ilvl="1" w:tplc="8BEEBDAE">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317AC"/>
    <w:multiLevelType w:val="hybridMultilevel"/>
    <w:tmpl w:val="73145ABE"/>
    <w:lvl w:ilvl="0" w:tplc="0415000D">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4EC5502"/>
    <w:multiLevelType w:val="hybridMultilevel"/>
    <w:tmpl w:val="FA8C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056C6C"/>
    <w:multiLevelType w:val="hybridMultilevel"/>
    <w:tmpl w:val="A2F2CE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EB70E69"/>
    <w:multiLevelType w:val="hybridMultilevel"/>
    <w:tmpl w:val="F93E53B2"/>
    <w:lvl w:ilvl="0" w:tplc="BE66EBEA">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6D632B"/>
    <w:multiLevelType w:val="hybridMultilevel"/>
    <w:tmpl w:val="7F4CFC1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C7D7049"/>
    <w:multiLevelType w:val="hybridMultilevel"/>
    <w:tmpl w:val="D6EE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F742C3"/>
    <w:multiLevelType w:val="hybridMultilevel"/>
    <w:tmpl w:val="B756F020"/>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4A1530F"/>
    <w:multiLevelType w:val="hybridMultilevel"/>
    <w:tmpl w:val="7AE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A1E7CB1"/>
    <w:multiLevelType w:val="hybridMultilevel"/>
    <w:tmpl w:val="02E0B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D4464F"/>
    <w:multiLevelType w:val="hybridMultilevel"/>
    <w:tmpl w:val="0B1EF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6C369EE"/>
    <w:multiLevelType w:val="hybridMultilevel"/>
    <w:tmpl w:val="49D834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1"/>
  </w:num>
  <w:num w:numId="4">
    <w:abstractNumId w:val="7"/>
  </w:num>
  <w:num w:numId="5">
    <w:abstractNumId w:val="8"/>
  </w:num>
  <w:num w:numId="6">
    <w:abstractNumId w:val="5"/>
  </w:num>
  <w:num w:numId="7">
    <w:abstractNumId w:val="15"/>
  </w:num>
  <w:num w:numId="8">
    <w:abstractNumId w:val="9"/>
  </w:num>
  <w:num w:numId="9">
    <w:abstractNumId w:val="0"/>
  </w:num>
  <w:num w:numId="10">
    <w:abstractNumId w:val="3"/>
  </w:num>
  <w:num w:numId="11">
    <w:abstractNumId w:val="2"/>
  </w:num>
  <w:num w:numId="12">
    <w:abstractNumId w:val="14"/>
  </w:num>
  <w:num w:numId="13">
    <w:abstractNumId w:val="12"/>
  </w:num>
  <w:num w:numId="14">
    <w:abstractNumId w:val="6"/>
  </w:num>
  <w:num w:numId="15">
    <w:abstractNumId w:val="10"/>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LETMA">
    <w15:presenceInfo w15:providerId="None" w15:userId="COLLET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76784"/>
    <w:rsid w:val="00013465"/>
    <w:rsid w:val="00073C55"/>
    <w:rsid w:val="00080B0C"/>
    <w:rsid w:val="000A1D7A"/>
    <w:rsid w:val="000F1351"/>
    <w:rsid w:val="00103CF2"/>
    <w:rsid w:val="00124DB0"/>
    <w:rsid w:val="00133B21"/>
    <w:rsid w:val="0015179D"/>
    <w:rsid w:val="00167669"/>
    <w:rsid w:val="001A15B0"/>
    <w:rsid w:val="001B4A48"/>
    <w:rsid w:val="002347E5"/>
    <w:rsid w:val="00251C78"/>
    <w:rsid w:val="00283C7E"/>
    <w:rsid w:val="002A1D05"/>
    <w:rsid w:val="002A2B60"/>
    <w:rsid w:val="002F73B8"/>
    <w:rsid w:val="00313E6D"/>
    <w:rsid w:val="003E06A2"/>
    <w:rsid w:val="00430762"/>
    <w:rsid w:val="00446C5A"/>
    <w:rsid w:val="00461CBF"/>
    <w:rsid w:val="00463154"/>
    <w:rsid w:val="00476784"/>
    <w:rsid w:val="00495F96"/>
    <w:rsid w:val="004C5F4E"/>
    <w:rsid w:val="004C75A5"/>
    <w:rsid w:val="00505AE4"/>
    <w:rsid w:val="0053136E"/>
    <w:rsid w:val="005D35F6"/>
    <w:rsid w:val="005D68B1"/>
    <w:rsid w:val="005F6BC6"/>
    <w:rsid w:val="006D068E"/>
    <w:rsid w:val="006E7ABB"/>
    <w:rsid w:val="008546F6"/>
    <w:rsid w:val="00860CED"/>
    <w:rsid w:val="0088072F"/>
    <w:rsid w:val="008818C0"/>
    <w:rsid w:val="008C64B3"/>
    <w:rsid w:val="008E4569"/>
    <w:rsid w:val="0092756B"/>
    <w:rsid w:val="009C094B"/>
    <w:rsid w:val="00A04215"/>
    <w:rsid w:val="00A20EC3"/>
    <w:rsid w:val="00A53441"/>
    <w:rsid w:val="00AF3FBF"/>
    <w:rsid w:val="00B95891"/>
    <w:rsid w:val="00C53A64"/>
    <w:rsid w:val="00C7387C"/>
    <w:rsid w:val="00C75A00"/>
    <w:rsid w:val="00C7775F"/>
    <w:rsid w:val="00CA0886"/>
    <w:rsid w:val="00CD1D68"/>
    <w:rsid w:val="00CD6F1A"/>
    <w:rsid w:val="00CE6B7C"/>
    <w:rsid w:val="00CF0517"/>
    <w:rsid w:val="00DF4D18"/>
    <w:rsid w:val="00E0339A"/>
    <w:rsid w:val="00E23A9E"/>
    <w:rsid w:val="00F0444F"/>
    <w:rsid w:val="00F05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 w:type="character" w:styleId="CommentReference">
    <w:name w:val="annotation reference"/>
    <w:basedOn w:val="DefaultParagraphFont"/>
    <w:uiPriority w:val="99"/>
    <w:semiHidden/>
    <w:unhideWhenUsed/>
    <w:rsid w:val="00A53441"/>
    <w:rPr>
      <w:sz w:val="16"/>
      <w:szCs w:val="16"/>
    </w:rPr>
  </w:style>
  <w:style w:type="paragraph" w:styleId="CommentText">
    <w:name w:val="annotation text"/>
    <w:basedOn w:val="Normal"/>
    <w:link w:val="CommentTextChar"/>
    <w:uiPriority w:val="99"/>
    <w:semiHidden/>
    <w:unhideWhenUsed/>
    <w:rsid w:val="00A53441"/>
    <w:pPr>
      <w:spacing w:line="240" w:lineRule="auto"/>
    </w:pPr>
    <w:rPr>
      <w:sz w:val="20"/>
      <w:szCs w:val="20"/>
    </w:rPr>
  </w:style>
  <w:style w:type="character" w:customStyle="1" w:styleId="CommentTextChar">
    <w:name w:val="Comment Text Char"/>
    <w:basedOn w:val="DefaultParagraphFont"/>
    <w:link w:val="CommentText"/>
    <w:uiPriority w:val="99"/>
    <w:semiHidden/>
    <w:rsid w:val="00A53441"/>
    <w:rPr>
      <w:lang w:eastAsia="en-US"/>
    </w:rPr>
  </w:style>
  <w:style w:type="paragraph" w:styleId="CommentSubject">
    <w:name w:val="annotation subject"/>
    <w:basedOn w:val="CommentText"/>
    <w:next w:val="CommentText"/>
    <w:link w:val="CommentSubjectChar"/>
    <w:uiPriority w:val="99"/>
    <w:semiHidden/>
    <w:unhideWhenUsed/>
    <w:rsid w:val="00A53441"/>
    <w:rPr>
      <w:b/>
      <w:bCs/>
    </w:rPr>
  </w:style>
  <w:style w:type="character" w:customStyle="1" w:styleId="CommentSubjectChar">
    <w:name w:val="Comment Subject Char"/>
    <w:basedOn w:val="CommentTextChar"/>
    <w:link w:val="CommentSubject"/>
    <w:uiPriority w:val="99"/>
    <w:semiHidden/>
    <w:rsid w:val="00A5344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 w:type="character" w:styleId="CommentReference">
    <w:name w:val="annotation reference"/>
    <w:basedOn w:val="DefaultParagraphFont"/>
    <w:uiPriority w:val="99"/>
    <w:semiHidden/>
    <w:unhideWhenUsed/>
    <w:rsid w:val="00A53441"/>
    <w:rPr>
      <w:sz w:val="16"/>
      <w:szCs w:val="16"/>
    </w:rPr>
  </w:style>
  <w:style w:type="paragraph" w:styleId="CommentText">
    <w:name w:val="annotation text"/>
    <w:basedOn w:val="Normal"/>
    <w:link w:val="CommentTextChar"/>
    <w:uiPriority w:val="99"/>
    <w:semiHidden/>
    <w:unhideWhenUsed/>
    <w:rsid w:val="00A53441"/>
    <w:pPr>
      <w:spacing w:line="240" w:lineRule="auto"/>
    </w:pPr>
    <w:rPr>
      <w:sz w:val="20"/>
      <w:szCs w:val="20"/>
    </w:rPr>
  </w:style>
  <w:style w:type="character" w:customStyle="1" w:styleId="CommentTextChar">
    <w:name w:val="Comment Text Char"/>
    <w:basedOn w:val="DefaultParagraphFont"/>
    <w:link w:val="CommentText"/>
    <w:uiPriority w:val="99"/>
    <w:semiHidden/>
    <w:rsid w:val="00A53441"/>
    <w:rPr>
      <w:lang w:eastAsia="en-US"/>
    </w:rPr>
  </w:style>
  <w:style w:type="paragraph" w:styleId="CommentSubject">
    <w:name w:val="annotation subject"/>
    <w:basedOn w:val="CommentText"/>
    <w:next w:val="CommentText"/>
    <w:link w:val="CommentSubjectChar"/>
    <w:uiPriority w:val="99"/>
    <w:semiHidden/>
    <w:unhideWhenUsed/>
    <w:rsid w:val="00A53441"/>
    <w:rPr>
      <w:b/>
      <w:bCs/>
    </w:rPr>
  </w:style>
  <w:style w:type="character" w:customStyle="1" w:styleId="CommentSubjectChar">
    <w:name w:val="Comment Subject Char"/>
    <w:basedOn w:val="CommentTextChar"/>
    <w:link w:val="CommentSubject"/>
    <w:uiPriority w:val="99"/>
    <w:semiHidden/>
    <w:rsid w:val="00A534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Forms/DA018_en.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WOD_SEDs_General_Remarks.docx"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38A7F-D601-4A25-BE88-E4BE0A1835CD}"/>
</file>

<file path=customXml/itemProps2.xml><?xml version="1.0" encoding="utf-8"?>
<ds:datastoreItem xmlns:ds="http://schemas.openxmlformats.org/officeDocument/2006/customXml" ds:itemID="{3720558F-12EC-4A32-8A2F-9053C50F424C}"/>
</file>

<file path=customXml/itemProps3.xml><?xml version="1.0" encoding="utf-8"?>
<ds:datastoreItem xmlns:ds="http://schemas.openxmlformats.org/officeDocument/2006/customXml" ds:itemID="{A68AA369-F6AC-4DDD-959E-FDEF8B859FAC}"/>
</file>

<file path=docProps/app.xml><?xml version="1.0" encoding="utf-8"?>
<Properties xmlns="http://schemas.openxmlformats.org/officeDocument/2006/extended-properties" xmlns:vt="http://schemas.openxmlformats.org/officeDocument/2006/docPropsVTypes">
  <Template>Normal.dotm</Template>
  <TotalTime>14</TotalTime>
  <Pages>3</Pages>
  <Words>993</Words>
  <Characters>5661</Characters>
  <Application>Microsoft Office Word</Application>
  <DocSecurity>0</DocSecurity>
  <Lines>47</Lines>
  <Paragraphs>13</Paragraph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6641</CharactersWithSpaces>
  <SharedDoc>false</SharedDoc>
  <HLinks>
    <vt:vector size="12" baseType="variant">
      <vt:variant>
        <vt:i4>6946823</vt:i4>
      </vt:variant>
      <vt:variant>
        <vt:i4>3</vt:i4>
      </vt:variant>
      <vt:variant>
        <vt:i4>0</vt:i4>
      </vt:variant>
      <vt:variant>
        <vt:i4>5</vt:i4>
      </vt:variant>
      <vt:variant>
        <vt:lpwstr>../_SEDs/formA-Sector Components.AWOD.DA005-DA005-0-0-en.htm</vt:lpwstr>
      </vt:variant>
      <vt:variant>
        <vt:lpwstr/>
      </vt:variant>
      <vt:variant>
        <vt:i4>6946823</vt:i4>
      </vt:variant>
      <vt:variant>
        <vt:i4>0</vt:i4>
      </vt:variant>
      <vt:variant>
        <vt:i4>0</vt:i4>
      </vt:variant>
      <vt:variant>
        <vt:i4>5</vt:i4>
      </vt:variant>
      <vt:variant>
        <vt:lpwstr>../_SEDs/formA-Sector Components.AWOD.DA004-DA004-0-0-en.htm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DA018</dc:title>
  <dc:creator>LELDE CUKURE</dc:creator>
  <cp:lastModifiedBy>FIORA Joel Jean (EMPL-EXT)</cp:lastModifiedBy>
  <cp:revision>3</cp:revision>
  <dcterms:created xsi:type="dcterms:W3CDTF">2017-10-30T11:27:00Z</dcterms:created>
  <dcterms:modified xsi:type="dcterms:W3CDTF">2018-10-25T08:57:00Z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