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86" w:rsidRPr="0097702C" w:rsidRDefault="00CA0886" w:rsidP="009C094B">
      <w:pPr>
        <w:pStyle w:val="Heading3"/>
        <w:jc w:val="center"/>
        <w:rPr>
          <w:rStyle w:val="c41"/>
          <w:rFonts w:ascii="Calibri" w:hAnsi="Calibri"/>
          <w:color w:val="auto"/>
          <w:sz w:val="22"/>
          <w:szCs w:val="22"/>
        </w:rPr>
      </w:pPr>
      <w:bookmarkStart w:id="0" w:name="_Toc477440447"/>
      <w:r w:rsidRPr="0097702C">
        <w:rPr>
          <w:rStyle w:val="c41"/>
          <w:rFonts w:ascii="Calibri" w:hAnsi="Calibri"/>
          <w:color w:val="auto"/>
          <w:sz w:val="22"/>
          <w:szCs w:val="22"/>
        </w:rPr>
        <w:t>DA0</w:t>
      </w:r>
      <w:r w:rsidR="0053136E" w:rsidRPr="0097702C">
        <w:rPr>
          <w:rStyle w:val="c41"/>
          <w:rFonts w:ascii="Calibri" w:hAnsi="Calibri"/>
          <w:color w:val="auto"/>
          <w:sz w:val="22"/>
          <w:szCs w:val="22"/>
        </w:rPr>
        <w:t>10</w:t>
      </w:r>
      <w:r w:rsidRPr="0097702C">
        <w:rPr>
          <w:rStyle w:val="c41"/>
          <w:rFonts w:ascii="Calibri" w:hAnsi="Calibri"/>
          <w:color w:val="auto"/>
          <w:sz w:val="22"/>
          <w:szCs w:val="22"/>
        </w:rPr>
        <w:t xml:space="preserve"> – </w:t>
      </w:r>
      <w:r w:rsidR="0053136E" w:rsidRPr="0097702C">
        <w:rPr>
          <w:rStyle w:val="c41"/>
          <w:rFonts w:ascii="Calibri" w:hAnsi="Calibri"/>
          <w:color w:val="auto"/>
          <w:sz w:val="22"/>
          <w:szCs w:val="22"/>
        </w:rPr>
        <w:t>Claim for Reimbursement - Benefits in Kind (CLA)</w:t>
      </w:r>
    </w:p>
    <w:p w:rsidR="00CA0886" w:rsidRPr="0097702C" w:rsidRDefault="00CA0886" w:rsidP="00C53A64">
      <w:pPr>
        <w:spacing w:after="0" w:line="240" w:lineRule="auto"/>
      </w:pPr>
    </w:p>
    <w:p w:rsidR="00CE6B7C" w:rsidRPr="0097702C" w:rsidRDefault="00CE6B7C" w:rsidP="00C53A64">
      <w:pPr>
        <w:spacing w:after="0" w:line="240" w:lineRule="auto"/>
        <w:jc w:val="both"/>
        <w:rPr>
          <w:rFonts w:cs="Arial"/>
          <w:b/>
        </w:rPr>
      </w:pPr>
      <w:r w:rsidRPr="0097702C">
        <w:rPr>
          <w:rFonts w:cs="Arial"/>
          <w:b/>
        </w:rPr>
        <w:t>Purpose of the SED:</w:t>
      </w:r>
    </w:p>
    <w:p w:rsidR="00290DCC" w:rsidRPr="0097702C" w:rsidRDefault="00826DA4" w:rsidP="00C53A64">
      <w:pPr>
        <w:spacing w:after="120" w:line="240" w:lineRule="auto"/>
        <w:jc w:val="both"/>
      </w:pPr>
      <w:r w:rsidRPr="0097702C">
        <w:t>The SED DA010 is used to claim for a reimbursement of the benefits in kind provided in respect of an accident at work or occupational disease.</w:t>
      </w:r>
    </w:p>
    <w:p w:rsidR="00826DA4" w:rsidRPr="0097702C" w:rsidRDefault="00826DA4" w:rsidP="00C53A64">
      <w:pPr>
        <w:spacing w:after="120" w:line="240" w:lineRule="auto"/>
        <w:jc w:val="both"/>
        <w:rPr>
          <w:rFonts w:cs="Arial"/>
          <w:color w:val="000000"/>
        </w:rPr>
      </w:pPr>
      <w:r w:rsidRPr="0097702C">
        <w:t xml:space="preserve">DA010 can be sent only within 12 months </w:t>
      </w:r>
      <w:r w:rsidRPr="0097702C">
        <w:rPr>
          <w:rFonts w:cs="Arial"/>
          <w:color w:val="000000"/>
        </w:rPr>
        <w:t xml:space="preserve">of the end of the calendar half-year during which the claims were recorded in the accounts of the creditor institution. </w:t>
      </w:r>
      <w:r w:rsidR="00A71B32" w:rsidRPr="0097702C">
        <w:rPr>
          <w:rFonts w:cs="Arial"/>
          <w:color w:val="000000"/>
        </w:rPr>
        <w:t>A set of controls is included in the SED to check the deadline, i.e. mandatory information about the year in global part and date on which the creditor institution has recorded the claims in each individual claim</w:t>
      </w:r>
      <w:r w:rsidR="008B2BCB" w:rsidRPr="0097702C">
        <w:rPr>
          <w:rFonts w:cs="Arial"/>
          <w:color w:val="000000"/>
        </w:rPr>
        <w:t>.</w:t>
      </w:r>
    </w:p>
    <w:p w:rsidR="008B2BCB" w:rsidRPr="0097702C" w:rsidRDefault="008B2BCB" w:rsidP="00C53A64">
      <w:pPr>
        <w:spacing w:after="120" w:line="240" w:lineRule="auto"/>
        <w:jc w:val="both"/>
      </w:pPr>
      <w:r w:rsidRPr="0097702C">
        <w:t>Acronyms used in DA010:</w:t>
      </w:r>
    </w:p>
    <w:p w:rsidR="008B2BCB" w:rsidRPr="0097702C" w:rsidRDefault="008B2BCB" w:rsidP="008B2BCB">
      <w:pPr>
        <w:pStyle w:val="ListParagraph"/>
        <w:numPr>
          <w:ilvl w:val="0"/>
          <w:numId w:val="8"/>
        </w:numPr>
        <w:spacing w:after="120"/>
        <w:jc w:val="both"/>
        <w:rPr>
          <w:rFonts w:asciiTheme="minorHAnsi" w:hAnsiTheme="minorHAnsi" w:cstheme="minorHAnsi"/>
          <w:sz w:val="22"/>
          <w:lang w:val="en-GB"/>
        </w:rPr>
      </w:pPr>
      <w:r w:rsidRPr="0097702C">
        <w:rPr>
          <w:rFonts w:asciiTheme="minorHAnsi" w:hAnsiTheme="minorHAnsi" w:cstheme="minorHAnsi"/>
          <w:sz w:val="22"/>
          <w:lang w:val="en-GB"/>
        </w:rPr>
        <w:t>CLA – claim for reimbursement.</w:t>
      </w:r>
    </w:p>
    <w:p w:rsidR="008B2BCB" w:rsidRPr="0097702C" w:rsidRDefault="008B2BCB" w:rsidP="008B2BCB">
      <w:pPr>
        <w:spacing w:after="120" w:line="240" w:lineRule="auto"/>
        <w:jc w:val="both"/>
      </w:pPr>
      <w:r w:rsidRPr="0097702C">
        <w:t xml:space="preserve">Reimbursement SEDs includes 2 parts: global and individual. Because the individual part is repeatable the </w:t>
      </w:r>
      <w:r w:rsidR="00C53A64" w:rsidRPr="0097702C">
        <w:t xml:space="preserve">SED DA010 may include a </w:t>
      </w:r>
      <w:r w:rsidR="00BD6691" w:rsidRPr="0097702C">
        <w:t xml:space="preserve"> large amount </w:t>
      </w:r>
      <w:r w:rsidR="00C53A64" w:rsidRPr="0097702C">
        <w:t xml:space="preserve"> of  single claims which will require replies on the subsequent SEDs</w:t>
      </w:r>
      <w:r w:rsidRPr="0097702C">
        <w:t xml:space="preserve">. </w:t>
      </w:r>
      <w:r w:rsidR="00C53A64" w:rsidRPr="0097702C">
        <w:t xml:space="preserve"> </w:t>
      </w:r>
    </w:p>
    <w:p w:rsidR="00103CF2" w:rsidRPr="0097702C" w:rsidRDefault="008B2BCB" w:rsidP="008B2BCB">
      <w:pPr>
        <w:spacing w:after="120" w:line="240" w:lineRule="auto"/>
        <w:jc w:val="both"/>
      </w:pPr>
      <w:r w:rsidRPr="0097702C">
        <w:t xml:space="preserve">All </w:t>
      </w:r>
      <w:r w:rsidR="00C53A64" w:rsidRPr="0097702C">
        <w:t xml:space="preserve">reimbursement SEDs have reference number fields, which allow </w:t>
      </w:r>
      <w:r w:rsidRPr="0097702C">
        <w:t xml:space="preserve">to </w:t>
      </w:r>
      <w:r w:rsidR="00C53A64" w:rsidRPr="0097702C">
        <w:t>“connect” SEDs with each other, even if the same SED is sent several times. Additionally, reference fields are foreseen in the global part of SED and in the part with individual claims, therefore the individual part always has a link to the global part. This is crucial for cases when the individual claims from one reimbursement request (DA010) are divided by the liaison body and sen</w:t>
      </w:r>
      <w:r w:rsidR="00BD6691" w:rsidRPr="0097702C">
        <w:t>t</w:t>
      </w:r>
      <w:r w:rsidR="00C53A64" w:rsidRPr="0097702C">
        <w:t xml:space="preserve"> for verification to the competent institutions in the country.</w:t>
      </w:r>
    </w:p>
    <w:p w:rsidR="00D217BE" w:rsidRPr="0097702C" w:rsidRDefault="00D217BE" w:rsidP="00D217BE">
      <w:pPr>
        <w:pStyle w:val="NormalWeb"/>
        <w:shd w:val="clear" w:color="auto" w:fill="FFFFFF"/>
        <w:rPr>
          <w:b/>
          <w:lang w:val="en-GB"/>
        </w:rPr>
      </w:pPr>
      <w:r w:rsidRPr="0097702C">
        <w:rPr>
          <w:rFonts w:ascii="Calibri" w:hAnsi="Calibri" w:cs="Calibri"/>
          <w:b/>
          <w:sz w:val="22"/>
          <w:szCs w:val="22"/>
          <w:lang w:val="en-GB"/>
        </w:rPr>
        <w:t>The purpose of the references number in reimbursement SED:</w:t>
      </w:r>
    </w:p>
    <w:p w:rsidR="00D217BE" w:rsidRPr="0097702C" w:rsidRDefault="00D217BE" w:rsidP="00D217BE">
      <w:pPr>
        <w:pStyle w:val="NormalWeb"/>
        <w:numPr>
          <w:ilvl w:val="0"/>
          <w:numId w:val="12"/>
        </w:numPr>
        <w:shd w:val="clear" w:color="auto" w:fill="FFFFFF"/>
        <w:jc w:val="both"/>
        <w:rPr>
          <w:lang w:val="en-GB"/>
        </w:rPr>
      </w:pPr>
      <w:r w:rsidRPr="0097702C">
        <w:rPr>
          <w:rFonts w:ascii="Calibri" w:hAnsi="Calibri" w:cs="Calibri"/>
          <w:sz w:val="22"/>
          <w:szCs w:val="22"/>
          <w:lang w:val="en-GB"/>
        </w:rPr>
        <w:t xml:space="preserve">Global references placed on the </w:t>
      </w:r>
      <w:r w:rsidRPr="0097702C">
        <w:rPr>
          <w:rFonts w:ascii="Calibri" w:hAnsi="Calibri" w:cs="Calibri"/>
          <w:b/>
          <w:bCs/>
          <w:sz w:val="22"/>
          <w:szCs w:val="22"/>
          <w:lang w:val="en-GB"/>
        </w:rPr>
        <w:t>global part of SED</w:t>
      </w:r>
      <w:r w:rsidRPr="0097702C">
        <w:rPr>
          <w:rFonts w:ascii="Calibri" w:hAnsi="Calibri" w:cs="Calibri"/>
          <w:sz w:val="22"/>
          <w:szCs w:val="22"/>
          <w:lang w:val="en-GB"/>
        </w:rPr>
        <w:t>, i.e. Global CLA reference number, Global COC reference number, connects the SEDs on the global level, i.e. connects the DA016 (contestation) with the DA010 (claim);</w:t>
      </w:r>
    </w:p>
    <w:p w:rsidR="00D217BE" w:rsidRPr="0097702C" w:rsidRDefault="00D217BE" w:rsidP="00D217BE">
      <w:pPr>
        <w:pStyle w:val="NormalWeb"/>
        <w:numPr>
          <w:ilvl w:val="0"/>
          <w:numId w:val="12"/>
        </w:numPr>
        <w:shd w:val="clear" w:color="auto" w:fill="FFFFFF"/>
        <w:jc w:val="both"/>
        <w:rPr>
          <w:lang w:val="en-GB"/>
        </w:rPr>
      </w:pPr>
      <w:r w:rsidRPr="0097702C">
        <w:rPr>
          <w:rFonts w:ascii="Calibri" w:hAnsi="Calibri" w:cs="Calibri"/>
          <w:sz w:val="22"/>
          <w:szCs w:val="22"/>
          <w:lang w:val="en-GB"/>
        </w:rPr>
        <w:t xml:space="preserve">Individual references placed on the </w:t>
      </w:r>
      <w:r w:rsidRPr="0097702C">
        <w:rPr>
          <w:rFonts w:ascii="Calibri" w:hAnsi="Calibri" w:cs="Calibri"/>
          <w:b/>
          <w:sz w:val="22"/>
          <w:szCs w:val="22"/>
          <w:lang w:val="en-GB"/>
        </w:rPr>
        <w:t>individual part of SED</w:t>
      </w:r>
      <w:r w:rsidRPr="0097702C">
        <w:rPr>
          <w:rFonts w:ascii="Calibri" w:hAnsi="Calibri" w:cs="Calibri"/>
          <w:sz w:val="22"/>
          <w:szCs w:val="22"/>
          <w:lang w:val="en-GB"/>
        </w:rPr>
        <w:t>, i.e. Individual CLA number, Individual CRN number, connects the SEDs on individual level, i.e. connects individual contestation on DA016 with individual claim on DA010;</w:t>
      </w:r>
    </w:p>
    <w:p w:rsidR="00D217BE" w:rsidRPr="0097702C" w:rsidRDefault="00D217BE" w:rsidP="00D217BE">
      <w:pPr>
        <w:pStyle w:val="NormalWeb"/>
        <w:numPr>
          <w:ilvl w:val="0"/>
          <w:numId w:val="12"/>
        </w:numPr>
        <w:shd w:val="clear" w:color="auto" w:fill="FFFFFF"/>
        <w:jc w:val="both"/>
        <w:rPr>
          <w:lang w:val="en-GB"/>
        </w:rPr>
      </w:pPr>
      <w:r w:rsidRPr="0097702C">
        <w:rPr>
          <w:rFonts w:ascii="Calibri" w:hAnsi="Calibri" w:cs="Calibri"/>
          <w:sz w:val="22"/>
          <w:szCs w:val="22"/>
          <w:lang w:val="en-GB"/>
        </w:rPr>
        <w:t xml:space="preserve">Global references placed on the </w:t>
      </w:r>
      <w:r w:rsidRPr="0097702C">
        <w:rPr>
          <w:rFonts w:ascii="Calibri" w:hAnsi="Calibri" w:cs="Calibri"/>
          <w:b/>
          <w:sz w:val="22"/>
          <w:szCs w:val="22"/>
          <w:lang w:val="en-GB"/>
        </w:rPr>
        <w:t>individual part of SED</w:t>
      </w:r>
      <w:r w:rsidRPr="0097702C">
        <w:rPr>
          <w:rFonts w:ascii="Calibri" w:hAnsi="Calibri" w:cs="Calibri"/>
          <w:sz w:val="22"/>
          <w:szCs w:val="22"/>
          <w:lang w:val="en-GB"/>
        </w:rPr>
        <w:t>, i.e. Global CLA reference number, Global COC reference number, connects the individual part with global part of SED, i.e. connects individual CLA on DA010 with global part of DA010 and connects the individual parts with global part of previous SEDs, i.e. connects individual COC (DA016) not only with global part of DA016 but also with the global part of the original claim (DA010).</w:t>
      </w:r>
    </w:p>
    <w:p w:rsidR="00D217BE" w:rsidRPr="0097702C" w:rsidRDefault="00D217BE" w:rsidP="008B2BCB">
      <w:pPr>
        <w:spacing w:after="120" w:line="240" w:lineRule="auto"/>
        <w:jc w:val="both"/>
      </w:pPr>
    </w:p>
    <w:p w:rsidR="00C53A64" w:rsidRPr="0097702C" w:rsidRDefault="008B2BCB" w:rsidP="00C53A64">
      <w:pPr>
        <w:spacing w:after="120" w:line="240" w:lineRule="auto"/>
        <w:jc w:val="both"/>
      </w:pPr>
      <w:r w:rsidRPr="0097702C">
        <w:t xml:space="preserve">DA010 SED is sent by </w:t>
      </w:r>
      <w:r w:rsidRPr="0097702C">
        <w:rPr>
          <w:u w:val="single"/>
        </w:rPr>
        <w:t xml:space="preserve">the </w:t>
      </w:r>
      <w:r w:rsidR="00C53A64" w:rsidRPr="0097702C">
        <w:rPr>
          <w:u w:val="single"/>
        </w:rPr>
        <w:t>Creditor Liaison Body</w:t>
      </w:r>
      <w:r w:rsidR="00C53A64" w:rsidRPr="0097702C">
        <w:t xml:space="preserve"> to the Debtor Liaison Body </w:t>
      </w:r>
      <w:r w:rsidRPr="0097702C">
        <w:t xml:space="preserve">to </w:t>
      </w:r>
      <w:r w:rsidR="00C53A64" w:rsidRPr="0097702C">
        <w:t xml:space="preserve">claim for the costs of the treatment provided to the persons </w:t>
      </w:r>
      <w:r w:rsidR="00BD6691" w:rsidRPr="0097702C">
        <w:t xml:space="preserve"> whose treatment has been acknowledged as occupational </w:t>
      </w:r>
      <w:r w:rsidR="00C53A64" w:rsidRPr="0097702C">
        <w:t xml:space="preserve"> in the Member State of a debtor</w:t>
      </w:r>
      <w:r w:rsidRPr="0097702C">
        <w:t>.</w:t>
      </w:r>
    </w:p>
    <w:p w:rsidR="00C53A64" w:rsidRPr="0097702C" w:rsidRDefault="00C53A64" w:rsidP="00C53A64">
      <w:pPr>
        <w:spacing w:after="0" w:line="240" w:lineRule="auto"/>
        <w:jc w:val="both"/>
      </w:pPr>
      <w:r w:rsidRPr="0097702C">
        <w:t>Global part</w:t>
      </w:r>
      <w:r w:rsidR="008B2BCB" w:rsidRPr="0097702C">
        <w:t xml:space="preserve"> of DA010</w:t>
      </w:r>
      <w:r w:rsidRPr="0097702C">
        <w:t xml:space="preserve"> (“</w:t>
      </w:r>
      <w:r w:rsidR="008B2BCB" w:rsidRPr="0097702C">
        <w:t xml:space="preserve">Global </w:t>
      </w:r>
      <w:r w:rsidRPr="0097702C">
        <w:t xml:space="preserve">note – </w:t>
      </w:r>
      <w:r w:rsidR="009E57C7" w:rsidRPr="0097702C">
        <w:t>CLA</w:t>
      </w:r>
      <w:r w:rsidRPr="0097702C">
        <w:t>”) include</w:t>
      </w:r>
      <w:r w:rsidR="008B2BCB" w:rsidRPr="0097702C">
        <w:t xml:space="preserve">s </w:t>
      </w:r>
      <w:r w:rsidR="00BD6691" w:rsidRPr="0097702C">
        <w:t xml:space="preserve">the </w:t>
      </w:r>
      <w:r w:rsidR="008B2BCB" w:rsidRPr="0097702C">
        <w:t>following mandatory fields:</w:t>
      </w:r>
    </w:p>
    <w:p w:rsidR="008B2BCB" w:rsidRPr="0097702C" w:rsidRDefault="008B2BCB" w:rsidP="008B2BCB">
      <w:pPr>
        <w:pStyle w:val="ListParagraph"/>
        <w:numPr>
          <w:ilvl w:val="0"/>
          <w:numId w:val="9"/>
        </w:numPr>
        <w:jc w:val="both"/>
        <w:rPr>
          <w:rFonts w:asciiTheme="minorHAnsi" w:hAnsiTheme="minorHAnsi" w:cstheme="minorHAnsi"/>
          <w:b/>
          <w:sz w:val="22"/>
          <w:lang w:val="en-GB"/>
        </w:rPr>
      </w:pPr>
      <w:r w:rsidRPr="0097702C">
        <w:rPr>
          <w:rFonts w:asciiTheme="minorHAnsi" w:hAnsiTheme="minorHAnsi" w:cstheme="minorHAnsi"/>
          <w:b/>
          <w:sz w:val="22"/>
          <w:lang w:val="en-GB"/>
        </w:rPr>
        <w:t xml:space="preserve">Reference number </w:t>
      </w:r>
      <w:r w:rsidRPr="0097702C">
        <w:rPr>
          <w:rFonts w:asciiTheme="minorHAnsi" w:hAnsiTheme="minorHAnsi" w:cstheme="minorHAnsi"/>
          <w:sz w:val="22"/>
          <w:lang w:val="en-GB"/>
        </w:rPr>
        <w:t xml:space="preserve">– </w:t>
      </w:r>
      <w:r w:rsidR="00232050" w:rsidRPr="0097702C">
        <w:rPr>
          <w:rFonts w:ascii="Calibri" w:eastAsia="Calibri" w:hAnsi="Calibri" w:cs="Arial"/>
          <w:sz w:val="22"/>
          <w:szCs w:val="22"/>
          <w:lang w:val="en-GB"/>
        </w:rPr>
        <w:t xml:space="preserve">“Global </w:t>
      </w:r>
      <w:r w:rsidR="00A71B32" w:rsidRPr="0097702C">
        <w:rPr>
          <w:rFonts w:ascii="Calibri" w:eastAsia="Calibri" w:hAnsi="Calibri" w:cs="Arial"/>
          <w:sz w:val="22"/>
          <w:szCs w:val="22"/>
          <w:lang w:val="en-GB"/>
        </w:rPr>
        <w:t>CLA r</w:t>
      </w:r>
      <w:r w:rsidR="00232050" w:rsidRPr="0097702C">
        <w:rPr>
          <w:rFonts w:ascii="Calibri" w:eastAsia="Calibri" w:hAnsi="Calibri" w:cs="Arial"/>
          <w:sz w:val="22"/>
          <w:szCs w:val="22"/>
          <w:lang w:val="en-GB"/>
        </w:rPr>
        <w:t xml:space="preserve">eference Creditor Liaison Body” – a reference number of the claim which allows to identify the claim in the next steps of the exchange and in any future communication (links the SEDs). It is a unique number for </w:t>
      </w:r>
      <w:r w:rsidR="00BD6691" w:rsidRPr="0097702C">
        <w:rPr>
          <w:rFonts w:ascii="Calibri" w:eastAsia="Calibri" w:hAnsi="Calibri" w:cs="Arial"/>
          <w:sz w:val="22"/>
          <w:szCs w:val="22"/>
          <w:lang w:val="en-GB"/>
        </w:rPr>
        <w:t xml:space="preserve">a </w:t>
      </w:r>
      <w:r w:rsidR="00232050" w:rsidRPr="0097702C">
        <w:rPr>
          <w:rFonts w:ascii="Calibri" w:eastAsia="Calibri" w:hAnsi="Calibri" w:cs="Arial"/>
          <w:sz w:val="22"/>
          <w:szCs w:val="22"/>
          <w:lang w:val="en-GB"/>
        </w:rPr>
        <w:t>given</w:t>
      </w:r>
      <w:r w:rsidR="00BD6691" w:rsidRPr="0097702C">
        <w:rPr>
          <w:rFonts w:ascii="Calibri" w:eastAsia="Calibri" w:hAnsi="Calibri" w:cs="Arial"/>
          <w:sz w:val="22"/>
          <w:szCs w:val="22"/>
          <w:lang w:val="en-GB"/>
        </w:rPr>
        <w:t xml:space="preserve"> global</w:t>
      </w:r>
      <w:r w:rsidR="00232050" w:rsidRPr="0097702C">
        <w:rPr>
          <w:rFonts w:ascii="Calibri" w:eastAsia="Calibri" w:hAnsi="Calibri" w:cs="Arial"/>
          <w:sz w:val="22"/>
          <w:szCs w:val="22"/>
          <w:lang w:val="en-GB"/>
        </w:rPr>
        <w:t xml:space="preserve"> claim and is repeated subsequently in the following SEDs at the global and at the individual level of SED;</w:t>
      </w:r>
    </w:p>
    <w:p w:rsidR="005E2431" w:rsidRPr="0097702C" w:rsidRDefault="008B2BCB" w:rsidP="005E2431">
      <w:pPr>
        <w:pStyle w:val="ListParagraph"/>
        <w:numPr>
          <w:ilvl w:val="0"/>
          <w:numId w:val="10"/>
        </w:numPr>
        <w:jc w:val="both"/>
        <w:rPr>
          <w:rFonts w:ascii="Calibri" w:eastAsia="Calibri" w:hAnsi="Calibri" w:cs="Arial"/>
          <w:sz w:val="22"/>
          <w:szCs w:val="22"/>
          <w:lang w:val="en-GB"/>
        </w:rPr>
      </w:pPr>
      <w:r w:rsidRPr="0097702C">
        <w:rPr>
          <w:rFonts w:asciiTheme="minorHAnsi" w:hAnsiTheme="minorHAnsi" w:cstheme="minorHAnsi"/>
          <w:b/>
          <w:sz w:val="22"/>
          <w:lang w:val="en-GB"/>
        </w:rPr>
        <w:t xml:space="preserve">Total number of individual claims – </w:t>
      </w:r>
      <w:r w:rsidR="005E2431" w:rsidRPr="0097702C">
        <w:rPr>
          <w:rFonts w:ascii="Calibri" w:eastAsia="Calibri" w:hAnsi="Calibri" w:cs="Arial"/>
          <w:sz w:val="22"/>
          <w:szCs w:val="22"/>
          <w:lang w:val="en-GB"/>
        </w:rPr>
        <w:t>which summarize</w:t>
      </w:r>
      <w:r w:rsidR="00BD6691" w:rsidRPr="0097702C">
        <w:rPr>
          <w:rFonts w:ascii="Calibri" w:eastAsia="Calibri" w:hAnsi="Calibri" w:cs="Arial"/>
          <w:sz w:val="22"/>
          <w:szCs w:val="22"/>
          <w:lang w:val="en-GB"/>
        </w:rPr>
        <w:t>s</w:t>
      </w:r>
      <w:r w:rsidR="005E2431" w:rsidRPr="0097702C">
        <w:rPr>
          <w:rFonts w:ascii="Calibri" w:eastAsia="Calibri" w:hAnsi="Calibri" w:cs="Arial"/>
          <w:sz w:val="22"/>
          <w:szCs w:val="22"/>
          <w:lang w:val="en-GB"/>
        </w:rPr>
        <w:t xml:space="preserve"> the number of individual claims and should be equal to the number of repeated (</w:t>
      </w:r>
      <w:r w:rsidR="005E2431" w:rsidRPr="0097702C">
        <w:rPr>
          <w:rFonts w:ascii="Calibri" w:eastAsia="Calibri" w:hAnsi="Calibri" w:cs="Arial"/>
          <w:sz w:val="22"/>
          <w:szCs w:val="22"/>
          <w:lang w:val="en-GB"/>
        </w:rPr>
        <w:sym w:font="Wingdings 3" w:char="F050"/>
      </w:r>
      <w:r w:rsidR="005E2431" w:rsidRPr="0097702C">
        <w:rPr>
          <w:rFonts w:ascii="Calibri" w:eastAsia="Calibri" w:hAnsi="Calibri" w:cs="Arial"/>
          <w:sz w:val="22"/>
          <w:szCs w:val="22"/>
          <w:lang w:val="en-GB"/>
        </w:rPr>
        <w:t>) individual parts;</w:t>
      </w:r>
    </w:p>
    <w:p w:rsidR="004C0BFC" w:rsidRPr="0097702C" w:rsidRDefault="004C0BFC" w:rsidP="00A71B32">
      <w:pPr>
        <w:pStyle w:val="ListParagraph"/>
        <w:numPr>
          <w:ilvl w:val="0"/>
          <w:numId w:val="10"/>
        </w:numPr>
        <w:jc w:val="both"/>
        <w:rPr>
          <w:rFonts w:ascii="Calibri" w:eastAsia="Calibri" w:hAnsi="Calibri" w:cs="Arial"/>
          <w:sz w:val="22"/>
          <w:szCs w:val="22"/>
          <w:lang w:val="en-GB"/>
        </w:rPr>
      </w:pPr>
      <w:r w:rsidRPr="0097702C">
        <w:rPr>
          <w:rFonts w:ascii="Calibri" w:eastAsia="Calibri" w:hAnsi="Calibri" w:cs="Arial"/>
          <w:b/>
          <w:sz w:val="22"/>
          <w:szCs w:val="22"/>
          <w:lang w:val="en-GB"/>
        </w:rPr>
        <w:lastRenderedPageBreak/>
        <w:t xml:space="preserve">Total amount of the benefits </w:t>
      </w:r>
      <w:r w:rsidRPr="0097702C">
        <w:rPr>
          <w:rFonts w:ascii="Calibri" w:eastAsia="Calibri" w:hAnsi="Calibri" w:cs="Arial"/>
          <w:sz w:val="22"/>
          <w:szCs w:val="22"/>
          <w:lang w:val="en-GB"/>
        </w:rPr>
        <w:t>– which summarize</w:t>
      </w:r>
      <w:r w:rsidR="00BD6691" w:rsidRPr="0097702C">
        <w:rPr>
          <w:rFonts w:ascii="Calibri" w:eastAsia="Calibri" w:hAnsi="Calibri" w:cs="Arial"/>
          <w:sz w:val="22"/>
          <w:szCs w:val="22"/>
          <w:lang w:val="en-GB"/>
        </w:rPr>
        <w:t>s</w:t>
      </w:r>
      <w:r w:rsidRPr="0097702C">
        <w:rPr>
          <w:rFonts w:ascii="Calibri" w:eastAsia="Calibri" w:hAnsi="Calibri" w:cs="Arial"/>
          <w:sz w:val="22"/>
          <w:szCs w:val="22"/>
          <w:lang w:val="en-GB"/>
        </w:rPr>
        <w:t xml:space="preserve"> the amounts of the benefits specified in each individual part;</w:t>
      </w:r>
    </w:p>
    <w:p w:rsidR="00A71B32" w:rsidRPr="0097702C" w:rsidRDefault="00F04E09" w:rsidP="00A71B32">
      <w:pPr>
        <w:pStyle w:val="ListParagraph"/>
        <w:numPr>
          <w:ilvl w:val="0"/>
          <w:numId w:val="10"/>
        </w:numPr>
        <w:jc w:val="both"/>
        <w:rPr>
          <w:rFonts w:ascii="Calibri" w:eastAsia="Calibri" w:hAnsi="Calibri" w:cs="Arial"/>
          <w:sz w:val="22"/>
          <w:szCs w:val="22"/>
          <w:lang w:val="en-GB"/>
        </w:rPr>
      </w:pPr>
      <w:r w:rsidRPr="0097702C">
        <w:rPr>
          <w:rFonts w:ascii="Calibri" w:eastAsia="Calibri" w:hAnsi="Calibri" w:cs="Arial"/>
          <w:b/>
          <w:sz w:val="22"/>
          <w:szCs w:val="22"/>
          <w:lang w:val="en-GB"/>
        </w:rPr>
        <w:t>Information about the year</w:t>
      </w:r>
      <w:r w:rsidRPr="0097702C">
        <w:rPr>
          <w:rFonts w:ascii="Calibri" w:eastAsia="Calibri" w:hAnsi="Calibri" w:cs="Arial"/>
          <w:sz w:val="22"/>
          <w:szCs w:val="22"/>
          <w:lang w:val="en-GB"/>
        </w:rPr>
        <w:t xml:space="preserve"> – details about the financial year on which the benefits were recorded in the accounts of the creditor institution in order to specify the deadline for request of reimbursement;</w:t>
      </w:r>
    </w:p>
    <w:p w:rsidR="00A71B32" w:rsidRPr="0097702C" w:rsidRDefault="00A71B32" w:rsidP="00A71B32">
      <w:pPr>
        <w:pStyle w:val="ListParagraph"/>
        <w:numPr>
          <w:ilvl w:val="0"/>
          <w:numId w:val="10"/>
        </w:numPr>
        <w:jc w:val="both"/>
        <w:rPr>
          <w:rFonts w:ascii="Calibri" w:eastAsia="Calibri" w:hAnsi="Calibri" w:cs="Arial"/>
          <w:sz w:val="22"/>
          <w:szCs w:val="22"/>
          <w:lang w:val="en-GB"/>
        </w:rPr>
      </w:pPr>
      <w:r w:rsidRPr="0097702C">
        <w:rPr>
          <w:rFonts w:ascii="Calibri" w:eastAsia="Calibri" w:hAnsi="Calibri" w:cs="Arial"/>
          <w:b/>
          <w:sz w:val="22"/>
          <w:szCs w:val="22"/>
          <w:lang w:val="en-GB"/>
        </w:rPr>
        <w:t>Bank Details</w:t>
      </w:r>
      <w:r w:rsidRPr="0097702C">
        <w:rPr>
          <w:rFonts w:ascii="Calibri" w:eastAsia="Calibri" w:hAnsi="Calibri" w:cs="Arial"/>
          <w:sz w:val="22"/>
          <w:szCs w:val="22"/>
          <w:lang w:val="en-GB"/>
        </w:rPr>
        <w:t xml:space="preserve"> – which gives as mandatory IBAN and as optional BIC/SWIFT number for the purpose of the transfer of money;   </w:t>
      </w:r>
    </w:p>
    <w:p w:rsidR="00A71B32" w:rsidRPr="0097702C" w:rsidRDefault="00A71B32" w:rsidP="00A71B32">
      <w:pPr>
        <w:pStyle w:val="ListParagraph"/>
        <w:numPr>
          <w:ilvl w:val="0"/>
          <w:numId w:val="10"/>
        </w:numPr>
        <w:jc w:val="both"/>
        <w:rPr>
          <w:rFonts w:ascii="Calibri" w:eastAsia="Calibri" w:hAnsi="Calibri" w:cs="Arial"/>
          <w:sz w:val="22"/>
          <w:szCs w:val="22"/>
          <w:lang w:val="en-GB"/>
        </w:rPr>
      </w:pPr>
      <w:r w:rsidRPr="0097702C">
        <w:rPr>
          <w:rFonts w:ascii="Calibri" w:eastAsia="Calibri" w:hAnsi="Calibri" w:cs="Arial"/>
          <w:b/>
          <w:sz w:val="22"/>
          <w:szCs w:val="22"/>
          <w:lang w:val="en-GB"/>
        </w:rPr>
        <w:t>Date of submission</w:t>
      </w:r>
      <w:r w:rsidRPr="0097702C">
        <w:rPr>
          <w:rFonts w:ascii="Calibri" w:eastAsia="Calibri" w:hAnsi="Calibri" w:cs="Arial"/>
          <w:sz w:val="22"/>
          <w:szCs w:val="22"/>
          <w:lang w:val="en-GB"/>
        </w:rPr>
        <w:t xml:space="preserve"> – with a date on which DA0</w:t>
      </w:r>
      <w:r w:rsidR="00F04E09" w:rsidRPr="0097702C">
        <w:rPr>
          <w:rFonts w:ascii="Calibri" w:eastAsia="Calibri" w:hAnsi="Calibri" w:cs="Arial"/>
          <w:sz w:val="22"/>
          <w:szCs w:val="22"/>
          <w:lang w:val="en-GB"/>
        </w:rPr>
        <w:t>1</w:t>
      </w:r>
      <w:r w:rsidRPr="0097702C">
        <w:rPr>
          <w:rFonts w:ascii="Calibri" w:eastAsia="Calibri" w:hAnsi="Calibri" w:cs="Arial"/>
          <w:sz w:val="22"/>
          <w:szCs w:val="22"/>
          <w:lang w:val="en-GB"/>
        </w:rPr>
        <w:t xml:space="preserve">0 is submitted by the Creditor Liaison Body (Case Owner). This information sets </w:t>
      </w:r>
      <w:r w:rsidR="00F04E09" w:rsidRPr="0097702C">
        <w:rPr>
          <w:rFonts w:ascii="Calibri" w:eastAsia="Calibri" w:hAnsi="Calibri" w:cs="Arial"/>
          <w:sz w:val="22"/>
          <w:szCs w:val="22"/>
          <w:lang w:val="en-GB"/>
        </w:rPr>
        <w:t>two</w:t>
      </w:r>
      <w:r w:rsidRPr="0097702C">
        <w:rPr>
          <w:rFonts w:ascii="Calibri" w:eastAsia="Calibri" w:hAnsi="Calibri" w:cs="Arial"/>
          <w:sz w:val="22"/>
          <w:szCs w:val="22"/>
          <w:lang w:val="en-GB"/>
        </w:rPr>
        <w:t xml:space="preserve"> deadlines:</w:t>
      </w:r>
    </w:p>
    <w:p w:rsidR="00A71B32" w:rsidRPr="0097702C" w:rsidRDefault="00A71B32" w:rsidP="00F04E09">
      <w:pPr>
        <w:pStyle w:val="ListParagraph"/>
        <w:numPr>
          <w:ilvl w:val="1"/>
          <w:numId w:val="10"/>
        </w:numPr>
        <w:jc w:val="both"/>
        <w:rPr>
          <w:rFonts w:ascii="Calibri" w:eastAsia="Calibri" w:hAnsi="Calibri" w:cs="Arial"/>
          <w:sz w:val="22"/>
          <w:szCs w:val="22"/>
          <w:lang w:val="en-GB"/>
        </w:rPr>
      </w:pPr>
      <w:r w:rsidRPr="0097702C">
        <w:rPr>
          <w:rFonts w:ascii="Calibri" w:eastAsia="Calibri" w:hAnsi="Calibri" w:cs="Arial"/>
          <w:sz w:val="22"/>
          <w:szCs w:val="22"/>
          <w:lang w:val="en-GB"/>
        </w:rPr>
        <w:t>First to establish the deadline for the acknowledgement (DA0</w:t>
      </w:r>
      <w:r w:rsidR="00F04E09" w:rsidRPr="0097702C">
        <w:rPr>
          <w:rFonts w:ascii="Calibri" w:eastAsia="Calibri" w:hAnsi="Calibri" w:cs="Arial"/>
          <w:sz w:val="22"/>
          <w:szCs w:val="22"/>
          <w:lang w:val="en-GB"/>
        </w:rPr>
        <w:t>1</w:t>
      </w:r>
      <w:r w:rsidRPr="0097702C">
        <w:rPr>
          <w:rFonts w:ascii="Calibri" w:eastAsia="Calibri" w:hAnsi="Calibri" w:cs="Arial"/>
          <w:sz w:val="22"/>
          <w:szCs w:val="22"/>
          <w:lang w:val="en-GB"/>
        </w:rPr>
        <w:t>1)</w:t>
      </w:r>
      <w:r w:rsidR="00F04E09" w:rsidRPr="0097702C">
        <w:rPr>
          <w:rFonts w:ascii="Calibri" w:eastAsia="Calibri" w:hAnsi="Calibri" w:cs="Arial"/>
          <w:sz w:val="22"/>
          <w:szCs w:val="22"/>
          <w:lang w:val="en-GB"/>
        </w:rPr>
        <w:t xml:space="preserve"> </w:t>
      </w:r>
      <w:r w:rsidRPr="0097702C">
        <w:rPr>
          <w:rFonts w:ascii="Calibri" w:eastAsia="Calibri" w:hAnsi="Calibri" w:cs="Arial"/>
          <w:sz w:val="22"/>
          <w:szCs w:val="22"/>
          <w:lang w:val="en-GB"/>
        </w:rPr>
        <w:t>– debtor Member State shall acknowledge receipt of the claim within two month</w:t>
      </w:r>
      <w:r w:rsidR="00BD6691" w:rsidRPr="0097702C">
        <w:rPr>
          <w:rFonts w:ascii="Calibri" w:eastAsia="Calibri" w:hAnsi="Calibri" w:cs="Arial"/>
          <w:sz w:val="22"/>
          <w:szCs w:val="22"/>
          <w:lang w:val="en-GB"/>
        </w:rPr>
        <w:t>s</w:t>
      </w:r>
      <w:r w:rsidRPr="0097702C">
        <w:rPr>
          <w:rFonts w:ascii="Calibri" w:eastAsia="Calibri" w:hAnsi="Calibri" w:cs="Arial"/>
          <w:sz w:val="22"/>
          <w:szCs w:val="22"/>
          <w:lang w:val="en-GB"/>
        </w:rPr>
        <w:t xml:space="preserve"> from the date of receipt of the claim (Art. 18 par. 2 Decision S9); </w:t>
      </w:r>
    </w:p>
    <w:p w:rsidR="000C2AE1" w:rsidRPr="0097702C" w:rsidRDefault="00F04E09" w:rsidP="00A71B32">
      <w:pPr>
        <w:pStyle w:val="ListParagraph"/>
        <w:numPr>
          <w:ilvl w:val="1"/>
          <w:numId w:val="10"/>
        </w:numPr>
        <w:jc w:val="both"/>
        <w:rPr>
          <w:rFonts w:ascii="Calibri" w:eastAsia="Calibri" w:hAnsi="Calibri" w:cs="Arial"/>
          <w:sz w:val="22"/>
          <w:szCs w:val="22"/>
          <w:lang w:val="en-GB"/>
        </w:rPr>
      </w:pPr>
      <w:r w:rsidRPr="0097702C">
        <w:rPr>
          <w:rFonts w:ascii="Calibri" w:eastAsia="Calibri" w:hAnsi="Calibri" w:cs="Arial"/>
          <w:sz w:val="22"/>
          <w:szCs w:val="22"/>
          <w:lang w:val="en-GB"/>
        </w:rPr>
        <w:t>Second</w:t>
      </w:r>
      <w:r w:rsidR="00A71B32" w:rsidRPr="0097702C">
        <w:rPr>
          <w:rFonts w:ascii="Calibri" w:eastAsia="Calibri" w:hAnsi="Calibri" w:cs="Arial"/>
          <w:sz w:val="22"/>
          <w:szCs w:val="22"/>
          <w:lang w:val="en-GB"/>
        </w:rPr>
        <w:t xml:space="preserve"> to confirm when the claim has to be finalized – as the </w:t>
      </w:r>
      <w:r w:rsidRPr="0097702C">
        <w:rPr>
          <w:rFonts w:ascii="Calibri" w:eastAsia="Calibri" w:hAnsi="Calibri" w:cs="Arial"/>
          <w:sz w:val="22"/>
          <w:szCs w:val="22"/>
          <w:lang w:val="en-GB"/>
        </w:rPr>
        <w:t>claims</w:t>
      </w:r>
      <w:r w:rsidR="00A71B32" w:rsidRPr="0097702C">
        <w:rPr>
          <w:rFonts w:ascii="Calibri" w:eastAsia="Calibri" w:hAnsi="Calibri" w:cs="Arial"/>
          <w:sz w:val="22"/>
          <w:szCs w:val="22"/>
          <w:lang w:val="en-GB"/>
        </w:rPr>
        <w:t xml:space="preserve"> shall be paid to the liaison body of the creditor Member State within 1</w:t>
      </w:r>
      <w:r w:rsidR="00B5595E" w:rsidRPr="0097702C">
        <w:rPr>
          <w:rFonts w:ascii="Calibri" w:eastAsia="Calibri" w:hAnsi="Calibri" w:cs="Arial"/>
          <w:sz w:val="22"/>
          <w:szCs w:val="22"/>
          <w:lang w:val="en-GB"/>
        </w:rPr>
        <w:t>8</w:t>
      </w:r>
      <w:r w:rsidR="00A71B32" w:rsidRPr="0097702C">
        <w:rPr>
          <w:rFonts w:ascii="Calibri" w:eastAsia="Calibri" w:hAnsi="Calibri" w:cs="Arial"/>
          <w:sz w:val="22"/>
          <w:szCs w:val="22"/>
          <w:lang w:val="en-GB"/>
        </w:rPr>
        <w:t xml:space="preserve"> month</w:t>
      </w:r>
      <w:r w:rsidR="00BD6691" w:rsidRPr="0097702C">
        <w:rPr>
          <w:rFonts w:ascii="Calibri" w:eastAsia="Calibri" w:hAnsi="Calibri" w:cs="Arial"/>
          <w:sz w:val="22"/>
          <w:szCs w:val="22"/>
          <w:lang w:val="en-GB"/>
        </w:rPr>
        <w:t>s</w:t>
      </w:r>
      <w:r w:rsidR="00A71B32" w:rsidRPr="0097702C">
        <w:rPr>
          <w:rFonts w:ascii="Calibri" w:eastAsia="Calibri" w:hAnsi="Calibri" w:cs="Arial"/>
          <w:sz w:val="22"/>
          <w:szCs w:val="22"/>
          <w:lang w:val="en-GB"/>
        </w:rPr>
        <w:t xml:space="preserve"> of the end of the month during which the claim was introduced to the liaison b</w:t>
      </w:r>
      <w:r w:rsidR="00B5595E" w:rsidRPr="0097702C">
        <w:rPr>
          <w:rFonts w:ascii="Calibri" w:eastAsia="Calibri" w:hAnsi="Calibri" w:cs="Arial"/>
          <w:sz w:val="22"/>
          <w:szCs w:val="22"/>
          <w:lang w:val="en-GB"/>
        </w:rPr>
        <w:t>ody of the debtor Member State. This deadline does not apply to the claims which the debtor institution has rejected for relevant reasons within that period. Any dispute concerning a claim shall be settled at the latest within 36 month following the month in which the claim has be</w:t>
      </w:r>
      <w:r w:rsidR="00BD6691" w:rsidRPr="0097702C">
        <w:rPr>
          <w:rFonts w:ascii="Calibri" w:eastAsia="Calibri" w:hAnsi="Calibri" w:cs="Arial"/>
          <w:sz w:val="22"/>
          <w:szCs w:val="22"/>
          <w:lang w:val="en-GB"/>
        </w:rPr>
        <w:t>en</w:t>
      </w:r>
      <w:r w:rsidR="00B5595E" w:rsidRPr="0097702C">
        <w:rPr>
          <w:rFonts w:ascii="Calibri" w:eastAsia="Calibri" w:hAnsi="Calibri" w:cs="Arial"/>
          <w:sz w:val="22"/>
          <w:szCs w:val="22"/>
          <w:lang w:val="en-GB"/>
        </w:rPr>
        <w:t xml:space="preserve"> introduced</w:t>
      </w:r>
      <w:r w:rsidR="00A71B32" w:rsidRPr="0097702C">
        <w:rPr>
          <w:rFonts w:ascii="Calibri" w:eastAsia="Calibri" w:hAnsi="Calibri" w:cs="Arial"/>
          <w:sz w:val="22"/>
          <w:szCs w:val="22"/>
          <w:lang w:val="en-GB"/>
        </w:rPr>
        <w:t>;</w:t>
      </w:r>
      <w:r w:rsidR="000C2AE1" w:rsidRPr="0097702C">
        <w:rPr>
          <w:rFonts w:asciiTheme="minorHAnsi" w:hAnsiTheme="minorHAnsi" w:cstheme="minorHAnsi"/>
          <w:b/>
          <w:sz w:val="22"/>
          <w:lang w:val="en-GB"/>
        </w:rPr>
        <w:t xml:space="preserve"> </w:t>
      </w:r>
    </w:p>
    <w:p w:rsidR="008B2BCB" w:rsidRPr="0097702C" w:rsidRDefault="008B2BCB" w:rsidP="00C53A64">
      <w:pPr>
        <w:spacing w:after="0" w:line="240" w:lineRule="auto"/>
        <w:jc w:val="both"/>
      </w:pPr>
    </w:p>
    <w:p w:rsidR="00C53A64" w:rsidRPr="0097702C" w:rsidRDefault="00C53A64" w:rsidP="00C53A64">
      <w:pPr>
        <w:spacing w:after="0" w:line="240" w:lineRule="auto"/>
        <w:jc w:val="both"/>
      </w:pPr>
      <w:r w:rsidRPr="0097702C">
        <w:t>Individual part</w:t>
      </w:r>
      <w:r w:rsidR="00404F37" w:rsidRPr="0097702C">
        <w:t xml:space="preserve"> of DA010</w:t>
      </w:r>
      <w:r w:rsidRPr="0097702C">
        <w:t xml:space="preserve"> (“Individual </w:t>
      </w:r>
      <w:r w:rsidR="009E57C7" w:rsidRPr="0097702C">
        <w:t>CLA</w:t>
      </w:r>
      <w:r w:rsidRPr="0097702C">
        <w:t xml:space="preserve">”), which </w:t>
      </w:r>
      <w:r w:rsidR="00404F37" w:rsidRPr="0097702C">
        <w:t>can be repeated (</w:t>
      </w:r>
      <w:r w:rsidR="00404F37" w:rsidRPr="0097702C">
        <w:rPr>
          <w:rFonts w:cs="Arial"/>
        </w:rPr>
        <w:sym w:font="Wingdings 3" w:char="F050"/>
      </w:r>
      <w:r w:rsidR="00404F37" w:rsidRPr="0097702C">
        <w:rPr>
          <w:rFonts w:cs="Arial"/>
        </w:rPr>
        <w:t xml:space="preserve">), allows to provide information about each specific individual claim and includes </w:t>
      </w:r>
      <w:r w:rsidR="00BD6691" w:rsidRPr="0097702C">
        <w:rPr>
          <w:rFonts w:cs="Arial"/>
        </w:rPr>
        <w:t xml:space="preserve">the </w:t>
      </w:r>
      <w:r w:rsidR="00404F37" w:rsidRPr="0097702C">
        <w:rPr>
          <w:rFonts w:cs="Arial"/>
        </w:rPr>
        <w:t>following mandatory fields:</w:t>
      </w:r>
      <w:r w:rsidR="00404F37" w:rsidRPr="0097702C">
        <w:t xml:space="preserve"> </w:t>
      </w:r>
    </w:p>
    <w:p w:rsidR="005E07B9" w:rsidRPr="0097702C" w:rsidRDefault="005E07B9" w:rsidP="005E07B9">
      <w:pPr>
        <w:pStyle w:val="ListParagraph"/>
        <w:numPr>
          <w:ilvl w:val="0"/>
          <w:numId w:val="11"/>
        </w:numPr>
        <w:jc w:val="both"/>
        <w:rPr>
          <w:rFonts w:ascii="Calibri" w:eastAsia="Calibri" w:hAnsi="Calibri" w:cs="Arial"/>
          <w:sz w:val="22"/>
          <w:szCs w:val="22"/>
          <w:lang w:val="en-GB"/>
        </w:rPr>
      </w:pPr>
      <w:r w:rsidRPr="0097702C">
        <w:rPr>
          <w:rFonts w:ascii="Calibri" w:eastAsia="Calibri" w:hAnsi="Calibri" w:cs="Arial"/>
          <w:b/>
          <w:sz w:val="22"/>
          <w:szCs w:val="22"/>
          <w:lang w:val="en-GB"/>
        </w:rPr>
        <w:t>ID Creditor / Debtor Institution</w:t>
      </w:r>
      <w:r w:rsidRPr="0097702C">
        <w:rPr>
          <w:rFonts w:ascii="Calibri" w:eastAsia="Calibri" w:hAnsi="Calibri" w:cs="Arial"/>
          <w:sz w:val="22"/>
          <w:szCs w:val="22"/>
          <w:lang w:val="en-GB"/>
        </w:rPr>
        <w:t xml:space="preserve"> – with identification data (Institution ID, institution name) either of the institution of the place of residence / stay which provided benefits and requested reimbursement (Creditor) or the competent institution which issued entitlement document and is responsible for covering the cost of the benefits (Debtor); </w:t>
      </w:r>
    </w:p>
    <w:p w:rsidR="005E07B9" w:rsidRPr="0097702C" w:rsidRDefault="005E07B9" w:rsidP="005E07B9">
      <w:pPr>
        <w:pStyle w:val="ListParagraph"/>
        <w:numPr>
          <w:ilvl w:val="0"/>
          <w:numId w:val="11"/>
        </w:numPr>
        <w:jc w:val="both"/>
        <w:rPr>
          <w:rFonts w:ascii="Calibri" w:eastAsia="Calibri" w:hAnsi="Calibri" w:cs="Arial"/>
          <w:sz w:val="22"/>
          <w:szCs w:val="22"/>
          <w:lang w:val="en-GB"/>
        </w:rPr>
      </w:pPr>
      <w:r w:rsidRPr="0097702C">
        <w:rPr>
          <w:rFonts w:ascii="Calibri" w:eastAsia="Calibri" w:hAnsi="Calibri" w:cs="Arial"/>
          <w:b/>
          <w:sz w:val="22"/>
          <w:szCs w:val="22"/>
          <w:lang w:val="en-GB"/>
        </w:rPr>
        <w:t>References</w:t>
      </w:r>
      <w:r w:rsidRPr="0097702C">
        <w:rPr>
          <w:rFonts w:ascii="Calibri" w:eastAsia="Calibri" w:hAnsi="Calibri" w:cs="Arial"/>
          <w:sz w:val="22"/>
          <w:szCs w:val="22"/>
          <w:lang w:val="en-GB"/>
        </w:rPr>
        <w:t xml:space="preserve"> – a set of references which allows to identify the claim on global and individual level, including:</w:t>
      </w:r>
    </w:p>
    <w:p w:rsidR="00587638" w:rsidRPr="0097702C" w:rsidRDefault="005E07B9" w:rsidP="005E07B9">
      <w:pPr>
        <w:pStyle w:val="ListParagraph"/>
        <w:numPr>
          <w:ilvl w:val="1"/>
          <w:numId w:val="11"/>
        </w:numPr>
        <w:jc w:val="both"/>
        <w:rPr>
          <w:rFonts w:ascii="Calibri" w:eastAsia="Calibri" w:hAnsi="Calibri" w:cs="Arial"/>
          <w:sz w:val="22"/>
          <w:szCs w:val="22"/>
          <w:lang w:val="en-GB"/>
        </w:rPr>
      </w:pPr>
      <w:r w:rsidRPr="0097702C">
        <w:rPr>
          <w:rFonts w:ascii="Calibri" w:eastAsia="Calibri" w:hAnsi="Calibri" w:cs="Arial"/>
          <w:sz w:val="22"/>
          <w:szCs w:val="22"/>
          <w:lang w:val="en-GB"/>
        </w:rPr>
        <w:t xml:space="preserve">“Global CLA reference Creditor Liaison Body” – a reference number of the original claim copied from the </w:t>
      </w:r>
      <w:r w:rsidR="009E57C7" w:rsidRPr="0097702C">
        <w:rPr>
          <w:rFonts w:ascii="Calibri" w:eastAsia="Calibri" w:hAnsi="Calibri" w:cs="Arial"/>
          <w:sz w:val="22"/>
          <w:szCs w:val="22"/>
          <w:lang w:val="en-GB"/>
        </w:rPr>
        <w:t>global part of DA010</w:t>
      </w:r>
      <w:r w:rsidR="00587638" w:rsidRPr="0097702C">
        <w:rPr>
          <w:rFonts w:ascii="Calibri" w:eastAsia="Calibri" w:hAnsi="Calibri" w:cs="Arial"/>
          <w:sz w:val="22"/>
          <w:szCs w:val="22"/>
          <w:lang w:val="en-GB"/>
        </w:rPr>
        <w:t>, it allows to link every individual CLA in DA010 with its global part</w:t>
      </w:r>
      <w:r w:rsidR="00704B40" w:rsidRPr="0097702C">
        <w:rPr>
          <w:rFonts w:ascii="Calibri" w:eastAsia="Calibri" w:hAnsi="Calibri" w:cs="Arial"/>
          <w:sz w:val="22"/>
          <w:szCs w:val="22"/>
          <w:lang w:val="en-GB"/>
        </w:rPr>
        <w:t xml:space="preserve"> of DA010</w:t>
      </w:r>
      <w:r w:rsidR="00587638" w:rsidRPr="0097702C">
        <w:rPr>
          <w:rFonts w:ascii="Calibri" w:eastAsia="Calibri" w:hAnsi="Calibri" w:cs="Arial"/>
          <w:sz w:val="22"/>
          <w:szCs w:val="22"/>
          <w:lang w:val="en-GB"/>
        </w:rPr>
        <w:t xml:space="preserve"> – this is necessary if the individual CLA from DA010 are divided in order to be </w:t>
      </w:r>
      <w:r w:rsidR="00704B40" w:rsidRPr="0097702C">
        <w:rPr>
          <w:rFonts w:ascii="Calibri" w:eastAsia="Calibri" w:hAnsi="Calibri" w:cs="Arial"/>
          <w:sz w:val="22"/>
          <w:szCs w:val="22"/>
          <w:lang w:val="en-GB"/>
        </w:rPr>
        <w:t>reviewed</w:t>
      </w:r>
      <w:r w:rsidR="00587638" w:rsidRPr="0097702C">
        <w:rPr>
          <w:rFonts w:ascii="Calibri" w:eastAsia="Calibri" w:hAnsi="Calibri" w:cs="Arial"/>
          <w:sz w:val="22"/>
          <w:szCs w:val="22"/>
          <w:lang w:val="en-GB"/>
        </w:rPr>
        <w:t xml:space="preserve"> by different clerks or different CI;</w:t>
      </w:r>
    </w:p>
    <w:p w:rsidR="005E07B9" w:rsidRPr="0097702C" w:rsidRDefault="005E07B9" w:rsidP="00184989">
      <w:pPr>
        <w:pStyle w:val="ListParagraph"/>
        <w:numPr>
          <w:ilvl w:val="1"/>
          <w:numId w:val="11"/>
        </w:numPr>
        <w:jc w:val="both"/>
        <w:rPr>
          <w:rFonts w:ascii="Calibri" w:eastAsia="Calibri" w:hAnsi="Calibri" w:cs="Arial"/>
          <w:sz w:val="22"/>
          <w:szCs w:val="22"/>
          <w:lang w:val="en-GB"/>
        </w:rPr>
      </w:pPr>
      <w:r w:rsidRPr="0097702C">
        <w:rPr>
          <w:rFonts w:ascii="Calibri" w:eastAsia="Calibri" w:hAnsi="Calibri" w:cs="Arial"/>
          <w:sz w:val="22"/>
          <w:szCs w:val="22"/>
          <w:lang w:val="en-GB"/>
        </w:rPr>
        <w:t>“Individual CLA number Creditor Liaison Body” –</w:t>
      </w:r>
      <w:r w:rsidR="00184989" w:rsidRPr="0097702C">
        <w:rPr>
          <w:rFonts w:ascii="Calibri" w:eastAsia="Calibri" w:hAnsi="Calibri" w:cs="Arial"/>
          <w:sz w:val="22"/>
          <w:szCs w:val="22"/>
          <w:lang w:val="en-GB"/>
        </w:rPr>
        <w:t xml:space="preserve"> </w:t>
      </w:r>
      <w:r w:rsidRPr="0097702C">
        <w:rPr>
          <w:rFonts w:ascii="Calibri" w:eastAsia="Calibri" w:hAnsi="Calibri" w:cs="Arial"/>
          <w:sz w:val="22"/>
          <w:szCs w:val="22"/>
          <w:lang w:val="en-GB"/>
        </w:rPr>
        <w:t xml:space="preserve">a reference number of the individual claim which allows to identify the individual claim in the next steps of the exchange and in any future communication (links the SEDs). It is a unique number for </w:t>
      </w:r>
      <w:r w:rsidR="00BD6691" w:rsidRPr="0097702C">
        <w:rPr>
          <w:rFonts w:ascii="Calibri" w:eastAsia="Calibri" w:hAnsi="Calibri" w:cs="Arial"/>
          <w:sz w:val="22"/>
          <w:szCs w:val="22"/>
          <w:lang w:val="en-GB"/>
        </w:rPr>
        <w:t xml:space="preserve">a </w:t>
      </w:r>
      <w:r w:rsidRPr="0097702C">
        <w:rPr>
          <w:rFonts w:ascii="Calibri" w:eastAsia="Calibri" w:hAnsi="Calibri" w:cs="Arial"/>
          <w:sz w:val="22"/>
          <w:szCs w:val="22"/>
          <w:lang w:val="en-GB"/>
        </w:rPr>
        <w:t>given individual claim and is repeated subsequently in the following SEDs at the individual level of SED.</w:t>
      </w:r>
    </w:p>
    <w:p w:rsidR="00184989" w:rsidRPr="0097702C" w:rsidRDefault="00184989" w:rsidP="005E07B9">
      <w:pPr>
        <w:pStyle w:val="ListParagraph"/>
        <w:numPr>
          <w:ilvl w:val="0"/>
          <w:numId w:val="11"/>
        </w:numPr>
        <w:jc w:val="both"/>
        <w:rPr>
          <w:rFonts w:ascii="Calibri" w:eastAsia="Calibri" w:hAnsi="Calibri" w:cs="Arial"/>
          <w:sz w:val="22"/>
          <w:szCs w:val="22"/>
          <w:lang w:val="en-GB"/>
        </w:rPr>
      </w:pPr>
      <w:r w:rsidRPr="0097702C">
        <w:rPr>
          <w:rFonts w:ascii="Calibri" w:eastAsia="Calibri" w:hAnsi="Calibri" w:cs="Arial"/>
          <w:b/>
          <w:sz w:val="22"/>
          <w:szCs w:val="22"/>
          <w:lang w:val="en-GB"/>
        </w:rPr>
        <w:t>Date</w:t>
      </w:r>
      <w:r w:rsidR="002E26E5" w:rsidRPr="0097702C">
        <w:rPr>
          <w:rFonts w:ascii="Calibri" w:eastAsia="Calibri" w:hAnsi="Calibri" w:cs="Arial"/>
          <w:sz w:val="22"/>
          <w:szCs w:val="22"/>
          <w:lang w:val="en-GB"/>
        </w:rPr>
        <w:t xml:space="preserve"> when Creditor Institution </w:t>
      </w:r>
      <w:r w:rsidR="002E26E5" w:rsidRPr="0097702C">
        <w:rPr>
          <w:rFonts w:ascii="Calibri" w:eastAsia="Calibri" w:hAnsi="Calibri" w:cs="Arial"/>
          <w:b/>
          <w:sz w:val="22"/>
          <w:szCs w:val="22"/>
          <w:lang w:val="en-GB"/>
        </w:rPr>
        <w:t xml:space="preserve">recorded </w:t>
      </w:r>
      <w:r w:rsidRPr="0097702C">
        <w:rPr>
          <w:rFonts w:ascii="Calibri" w:eastAsia="Calibri" w:hAnsi="Calibri" w:cs="Arial"/>
          <w:b/>
          <w:sz w:val="22"/>
          <w:szCs w:val="22"/>
          <w:lang w:val="en-GB"/>
        </w:rPr>
        <w:t>the CLA</w:t>
      </w:r>
      <w:r w:rsidR="002E26E5" w:rsidRPr="0097702C">
        <w:rPr>
          <w:rFonts w:ascii="Calibri" w:eastAsia="Calibri" w:hAnsi="Calibri" w:cs="Arial"/>
          <w:sz w:val="22"/>
          <w:szCs w:val="22"/>
          <w:lang w:val="en-GB"/>
        </w:rPr>
        <w:t xml:space="preserve"> – allowing to check if the claim is introduced within the deadlines</w:t>
      </w:r>
      <w:r w:rsidR="00EF5650" w:rsidRPr="0097702C">
        <w:rPr>
          <w:rFonts w:ascii="Calibri" w:eastAsia="Calibri" w:hAnsi="Calibri" w:cs="Arial"/>
          <w:sz w:val="22"/>
          <w:szCs w:val="22"/>
          <w:lang w:val="en-GB"/>
        </w:rPr>
        <w:t xml:space="preserve">. It is possible to indicate only one date and at the same time </w:t>
      </w:r>
      <w:r w:rsidR="00BD6691" w:rsidRPr="0097702C">
        <w:rPr>
          <w:rFonts w:ascii="Calibri" w:eastAsia="Calibri" w:hAnsi="Calibri" w:cs="Arial"/>
          <w:sz w:val="22"/>
          <w:szCs w:val="22"/>
          <w:lang w:val="en-GB"/>
        </w:rPr>
        <w:t>many</w:t>
      </w:r>
      <w:r w:rsidR="00EF5650" w:rsidRPr="0097702C">
        <w:rPr>
          <w:rFonts w:ascii="Calibri" w:eastAsia="Calibri" w:hAnsi="Calibri" w:cs="Arial"/>
          <w:sz w:val="22"/>
          <w:szCs w:val="22"/>
          <w:lang w:val="en-GB"/>
        </w:rPr>
        <w:t xml:space="preserve"> different type</w:t>
      </w:r>
      <w:r w:rsidR="00BD6691" w:rsidRPr="0097702C">
        <w:rPr>
          <w:rFonts w:ascii="Calibri" w:eastAsia="Calibri" w:hAnsi="Calibri" w:cs="Arial"/>
          <w:sz w:val="22"/>
          <w:szCs w:val="22"/>
          <w:lang w:val="en-GB"/>
        </w:rPr>
        <w:t>s of</w:t>
      </w:r>
      <w:r w:rsidR="00EF5650" w:rsidRPr="0097702C">
        <w:rPr>
          <w:rFonts w:ascii="Calibri" w:eastAsia="Calibri" w:hAnsi="Calibri" w:cs="Arial"/>
          <w:sz w:val="22"/>
          <w:szCs w:val="22"/>
          <w:lang w:val="en-GB"/>
        </w:rPr>
        <w:t xml:space="preserve"> benefits </w:t>
      </w:r>
      <w:r w:rsidR="00EF5650" w:rsidRPr="0097702C">
        <w:rPr>
          <w:rFonts w:ascii="Calibri" w:hAnsi="Calibri" w:cs="Arial"/>
          <w:sz w:val="22"/>
          <w:lang w:val="en-GB"/>
        </w:rPr>
        <w:t>therefore it is advised to give the date of the first benefits recorded for the person in the accounts of the creditor institution. It will allow avoiding situation when a claim is introduced after the deadline set in the regulation</w:t>
      </w:r>
      <w:r w:rsidR="002E26E5" w:rsidRPr="0097702C">
        <w:rPr>
          <w:rFonts w:ascii="Calibri" w:eastAsia="Calibri" w:hAnsi="Calibri" w:cs="Arial"/>
          <w:sz w:val="22"/>
          <w:szCs w:val="22"/>
          <w:lang w:val="en-GB"/>
        </w:rPr>
        <w:t>;</w:t>
      </w:r>
    </w:p>
    <w:p w:rsidR="005E07B9" w:rsidRPr="0097702C" w:rsidRDefault="005E07B9" w:rsidP="005E07B9">
      <w:pPr>
        <w:pStyle w:val="ListParagraph"/>
        <w:numPr>
          <w:ilvl w:val="0"/>
          <w:numId w:val="11"/>
        </w:numPr>
        <w:jc w:val="both"/>
        <w:rPr>
          <w:rFonts w:ascii="Calibri" w:eastAsia="Calibri" w:hAnsi="Calibri" w:cs="Arial"/>
          <w:sz w:val="22"/>
          <w:szCs w:val="22"/>
          <w:lang w:val="en-GB"/>
        </w:rPr>
      </w:pPr>
      <w:r w:rsidRPr="0097702C">
        <w:rPr>
          <w:rFonts w:ascii="Calibri" w:eastAsia="Calibri" w:hAnsi="Calibri" w:cs="Arial"/>
          <w:b/>
          <w:sz w:val="22"/>
          <w:szCs w:val="22"/>
          <w:lang w:val="en-GB"/>
        </w:rPr>
        <w:t>Person receiving benefits</w:t>
      </w:r>
      <w:r w:rsidRPr="0097702C">
        <w:rPr>
          <w:rFonts w:ascii="Calibri" w:eastAsia="Calibri" w:hAnsi="Calibri" w:cs="Arial"/>
          <w:sz w:val="22"/>
          <w:szCs w:val="22"/>
          <w:lang w:val="en-GB"/>
        </w:rPr>
        <w:t xml:space="preserve"> –  information about the person who received the benefits in kind;</w:t>
      </w:r>
    </w:p>
    <w:p w:rsidR="00402257" w:rsidRPr="0097702C" w:rsidRDefault="00402257" w:rsidP="005E07B9">
      <w:pPr>
        <w:pStyle w:val="ListParagraph"/>
        <w:numPr>
          <w:ilvl w:val="0"/>
          <w:numId w:val="11"/>
        </w:numPr>
        <w:jc w:val="both"/>
        <w:rPr>
          <w:rFonts w:ascii="Calibri" w:eastAsia="Calibri" w:hAnsi="Calibri" w:cs="Arial"/>
          <w:sz w:val="22"/>
          <w:szCs w:val="22"/>
          <w:lang w:val="en-GB"/>
        </w:rPr>
      </w:pPr>
      <w:r w:rsidRPr="0097702C">
        <w:rPr>
          <w:rFonts w:ascii="Calibri" w:eastAsia="Calibri" w:hAnsi="Calibri" w:cs="Arial"/>
          <w:b/>
          <w:sz w:val="22"/>
          <w:szCs w:val="22"/>
          <w:lang w:val="en-GB"/>
        </w:rPr>
        <w:t xml:space="preserve">Entitlement document </w:t>
      </w:r>
      <w:r w:rsidR="00531359" w:rsidRPr="0097702C">
        <w:rPr>
          <w:rFonts w:ascii="Calibri" w:eastAsia="Calibri" w:hAnsi="Calibri" w:cs="Arial"/>
          <w:sz w:val="22"/>
          <w:szCs w:val="22"/>
          <w:lang w:val="en-GB"/>
        </w:rPr>
        <w:t xml:space="preserve">– </w:t>
      </w:r>
      <w:r w:rsidRPr="0097702C">
        <w:rPr>
          <w:rFonts w:ascii="Calibri" w:eastAsia="Calibri" w:hAnsi="Calibri" w:cs="Arial"/>
          <w:sz w:val="22"/>
          <w:szCs w:val="22"/>
          <w:lang w:val="en-GB"/>
        </w:rPr>
        <w:t>a</w:t>
      </w:r>
      <w:r w:rsidR="003D60A9" w:rsidRPr="0097702C">
        <w:rPr>
          <w:rFonts w:ascii="Calibri" w:eastAsia="Calibri" w:hAnsi="Calibri" w:cs="Arial"/>
          <w:sz w:val="22"/>
          <w:szCs w:val="22"/>
          <w:lang w:val="en-GB"/>
        </w:rPr>
        <w:t>n entitlement document</w:t>
      </w:r>
      <w:r w:rsidRPr="0097702C">
        <w:rPr>
          <w:rFonts w:ascii="Calibri" w:eastAsia="Calibri" w:hAnsi="Calibri" w:cs="Arial"/>
          <w:sz w:val="22"/>
          <w:szCs w:val="22"/>
          <w:lang w:val="en-GB"/>
        </w:rPr>
        <w:t xml:space="preserve"> based on which </w:t>
      </w:r>
      <w:r w:rsidR="00531359" w:rsidRPr="0097702C">
        <w:rPr>
          <w:rFonts w:ascii="Calibri" w:eastAsia="Calibri" w:hAnsi="Calibri" w:cs="Arial"/>
          <w:sz w:val="22"/>
          <w:szCs w:val="22"/>
          <w:lang w:val="en-GB"/>
        </w:rPr>
        <w:t>benefits were provided and</w:t>
      </w:r>
      <w:r w:rsidR="003D60A9" w:rsidRPr="0097702C">
        <w:rPr>
          <w:rFonts w:ascii="Calibri" w:eastAsia="Calibri" w:hAnsi="Calibri" w:cs="Arial"/>
          <w:sz w:val="22"/>
          <w:szCs w:val="22"/>
          <w:lang w:val="en-GB"/>
        </w:rPr>
        <w:t xml:space="preserve"> its </w:t>
      </w:r>
      <w:r w:rsidR="00531359" w:rsidRPr="0097702C">
        <w:rPr>
          <w:rFonts w:ascii="Calibri" w:eastAsia="Calibri" w:hAnsi="Calibri" w:cs="Arial"/>
          <w:sz w:val="22"/>
          <w:szCs w:val="22"/>
          <w:lang w:val="en-GB"/>
        </w:rPr>
        <w:t>validity period, with following possible choices:</w:t>
      </w:r>
    </w:p>
    <w:p w:rsidR="00531359" w:rsidRPr="0097702C" w:rsidRDefault="00531359" w:rsidP="00531359">
      <w:pPr>
        <w:pStyle w:val="ListParagraph"/>
        <w:numPr>
          <w:ilvl w:val="1"/>
          <w:numId w:val="11"/>
        </w:numPr>
        <w:jc w:val="both"/>
        <w:rPr>
          <w:rFonts w:ascii="Calibri" w:eastAsia="Calibri" w:hAnsi="Calibri" w:cs="Arial"/>
          <w:sz w:val="22"/>
          <w:szCs w:val="22"/>
          <w:lang w:val="en-GB"/>
        </w:rPr>
      </w:pPr>
      <w:r w:rsidRPr="0097702C">
        <w:rPr>
          <w:rFonts w:ascii="Calibri" w:eastAsia="Calibri" w:hAnsi="Calibri" w:cs="Arial"/>
          <w:sz w:val="22"/>
          <w:szCs w:val="22"/>
          <w:lang w:val="en-GB"/>
        </w:rPr>
        <w:t>DA1 – portable document issued for a person;</w:t>
      </w:r>
    </w:p>
    <w:p w:rsidR="00531359" w:rsidRPr="0097702C" w:rsidRDefault="00531359" w:rsidP="00531359">
      <w:pPr>
        <w:pStyle w:val="ListParagraph"/>
        <w:numPr>
          <w:ilvl w:val="1"/>
          <w:numId w:val="11"/>
        </w:numPr>
        <w:jc w:val="both"/>
        <w:rPr>
          <w:rFonts w:ascii="Calibri" w:eastAsia="Calibri" w:hAnsi="Calibri" w:cs="Arial"/>
          <w:sz w:val="22"/>
          <w:szCs w:val="22"/>
          <w:lang w:val="en-GB"/>
        </w:rPr>
      </w:pPr>
      <w:r w:rsidRPr="0097702C">
        <w:rPr>
          <w:rFonts w:ascii="Calibri" w:eastAsia="Calibri" w:hAnsi="Calibri" w:cs="Arial"/>
          <w:sz w:val="22"/>
          <w:szCs w:val="22"/>
          <w:lang w:val="en-GB"/>
        </w:rPr>
        <w:t>DA002 – SED issued for an institution in case of stay or residence;</w:t>
      </w:r>
    </w:p>
    <w:p w:rsidR="00531359" w:rsidRPr="0097702C" w:rsidRDefault="00531359" w:rsidP="00531359">
      <w:pPr>
        <w:pStyle w:val="ListParagraph"/>
        <w:numPr>
          <w:ilvl w:val="1"/>
          <w:numId w:val="11"/>
        </w:numPr>
        <w:jc w:val="both"/>
        <w:rPr>
          <w:rFonts w:ascii="Calibri" w:eastAsia="Calibri" w:hAnsi="Calibri" w:cs="Arial"/>
          <w:sz w:val="22"/>
          <w:szCs w:val="22"/>
          <w:lang w:val="en-GB"/>
        </w:rPr>
      </w:pPr>
      <w:r w:rsidRPr="0097702C">
        <w:rPr>
          <w:rFonts w:ascii="Calibri" w:eastAsia="Calibri" w:hAnsi="Calibri" w:cs="Arial"/>
          <w:sz w:val="22"/>
          <w:szCs w:val="22"/>
          <w:lang w:val="en-GB"/>
        </w:rPr>
        <w:t>DA007 – SED issued for an institution in case of the scheduled treatment;</w:t>
      </w:r>
    </w:p>
    <w:p w:rsidR="00531359" w:rsidRPr="0097702C" w:rsidRDefault="00531359" w:rsidP="00531359">
      <w:pPr>
        <w:pStyle w:val="ListParagraph"/>
        <w:numPr>
          <w:ilvl w:val="1"/>
          <w:numId w:val="11"/>
        </w:numPr>
        <w:jc w:val="both"/>
        <w:rPr>
          <w:rFonts w:ascii="Calibri" w:eastAsia="Calibri" w:hAnsi="Calibri" w:cs="Arial"/>
          <w:sz w:val="22"/>
          <w:szCs w:val="22"/>
          <w:lang w:val="en-GB"/>
        </w:rPr>
      </w:pPr>
      <w:r w:rsidRPr="0097702C">
        <w:rPr>
          <w:rFonts w:ascii="Calibri" w:eastAsia="Calibri" w:hAnsi="Calibri" w:cs="Arial"/>
          <w:sz w:val="22"/>
          <w:szCs w:val="22"/>
          <w:lang w:val="en-GB"/>
        </w:rPr>
        <w:t>DA063 – SED issued for an institution in case of the transport;</w:t>
      </w:r>
    </w:p>
    <w:p w:rsidR="00531359" w:rsidRPr="0097702C" w:rsidRDefault="00531359" w:rsidP="00531359">
      <w:pPr>
        <w:pStyle w:val="ListParagraph"/>
        <w:numPr>
          <w:ilvl w:val="1"/>
          <w:numId w:val="11"/>
        </w:numPr>
        <w:jc w:val="both"/>
        <w:rPr>
          <w:rFonts w:ascii="Calibri" w:eastAsia="Calibri" w:hAnsi="Calibri" w:cs="Arial"/>
          <w:sz w:val="22"/>
          <w:szCs w:val="22"/>
          <w:lang w:val="en-GB"/>
        </w:rPr>
      </w:pPr>
      <w:r w:rsidRPr="0097702C">
        <w:rPr>
          <w:rFonts w:ascii="Calibri" w:eastAsia="Calibri" w:hAnsi="Calibri" w:cs="Arial"/>
          <w:sz w:val="22"/>
          <w:szCs w:val="22"/>
          <w:lang w:val="en-GB"/>
        </w:rPr>
        <w:lastRenderedPageBreak/>
        <w:t>E123 – E form issued for a person;</w:t>
      </w:r>
    </w:p>
    <w:p w:rsidR="005E07B9" w:rsidRPr="0097702C" w:rsidRDefault="005E07B9" w:rsidP="005E07B9">
      <w:pPr>
        <w:pStyle w:val="ListParagraph"/>
        <w:numPr>
          <w:ilvl w:val="0"/>
          <w:numId w:val="11"/>
        </w:numPr>
        <w:jc w:val="both"/>
        <w:rPr>
          <w:rFonts w:ascii="Calibri" w:eastAsia="Calibri" w:hAnsi="Calibri" w:cs="Arial"/>
          <w:sz w:val="22"/>
          <w:szCs w:val="22"/>
          <w:lang w:val="en-GB"/>
        </w:rPr>
      </w:pPr>
      <w:r w:rsidRPr="0097702C">
        <w:rPr>
          <w:rFonts w:ascii="Calibri" w:eastAsia="Calibri" w:hAnsi="Calibri" w:cs="Arial"/>
          <w:b/>
          <w:sz w:val="22"/>
          <w:szCs w:val="22"/>
          <w:lang w:val="en-GB"/>
        </w:rPr>
        <w:t xml:space="preserve">Details of the </w:t>
      </w:r>
      <w:r w:rsidR="00AE071E" w:rsidRPr="0097702C">
        <w:rPr>
          <w:rFonts w:ascii="Calibri" w:eastAsia="Calibri" w:hAnsi="Calibri" w:cs="Arial"/>
          <w:b/>
          <w:sz w:val="22"/>
          <w:szCs w:val="22"/>
          <w:lang w:val="en-GB"/>
        </w:rPr>
        <w:t>benefits</w:t>
      </w:r>
      <w:r w:rsidR="00205613" w:rsidRPr="0097702C">
        <w:rPr>
          <w:rFonts w:ascii="Calibri" w:eastAsia="Calibri" w:hAnsi="Calibri" w:cs="Arial"/>
          <w:b/>
          <w:sz w:val="22"/>
          <w:szCs w:val="22"/>
          <w:lang w:val="en-GB"/>
        </w:rPr>
        <w:t xml:space="preserve"> provided</w:t>
      </w:r>
      <w:r w:rsidRPr="0097702C">
        <w:rPr>
          <w:rFonts w:ascii="Calibri" w:eastAsia="Calibri" w:hAnsi="Calibri" w:cs="Arial"/>
          <w:sz w:val="22"/>
          <w:szCs w:val="22"/>
          <w:lang w:val="en-GB"/>
        </w:rPr>
        <w:t>:</w:t>
      </w:r>
    </w:p>
    <w:p w:rsidR="003D60A9" w:rsidRPr="0097702C" w:rsidRDefault="003D60A9" w:rsidP="005E07B9">
      <w:pPr>
        <w:pStyle w:val="ListParagraph"/>
        <w:numPr>
          <w:ilvl w:val="1"/>
          <w:numId w:val="11"/>
        </w:numPr>
        <w:jc w:val="both"/>
        <w:rPr>
          <w:rFonts w:ascii="Calibri" w:eastAsia="Calibri" w:hAnsi="Calibri" w:cs="Arial"/>
          <w:sz w:val="22"/>
          <w:szCs w:val="22"/>
          <w:lang w:val="en-GB"/>
        </w:rPr>
      </w:pPr>
      <w:r w:rsidRPr="0097702C">
        <w:rPr>
          <w:rFonts w:ascii="Calibri" w:eastAsia="Calibri" w:hAnsi="Calibri" w:cs="Arial"/>
          <w:sz w:val="22"/>
          <w:szCs w:val="22"/>
          <w:lang w:val="en-GB"/>
        </w:rPr>
        <w:t>Relation to AWOD – with choice between accident at work and occupational disease;</w:t>
      </w:r>
    </w:p>
    <w:p w:rsidR="00AE071E" w:rsidRPr="0097702C" w:rsidRDefault="00EF5650" w:rsidP="005E07B9">
      <w:pPr>
        <w:pStyle w:val="ListParagraph"/>
        <w:numPr>
          <w:ilvl w:val="1"/>
          <w:numId w:val="11"/>
        </w:numPr>
        <w:jc w:val="both"/>
        <w:rPr>
          <w:rFonts w:ascii="Calibri" w:eastAsia="Calibri" w:hAnsi="Calibri" w:cs="Arial"/>
          <w:sz w:val="22"/>
          <w:szCs w:val="22"/>
          <w:lang w:val="en-GB"/>
        </w:rPr>
      </w:pPr>
      <w:r w:rsidRPr="0097702C">
        <w:rPr>
          <w:rFonts w:ascii="Calibri" w:eastAsia="Calibri" w:hAnsi="Calibri" w:cs="Arial"/>
          <w:sz w:val="22"/>
          <w:szCs w:val="22"/>
          <w:lang w:val="en-GB"/>
        </w:rPr>
        <w:t xml:space="preserve">Benefits period </w:t>
      </w:r>
      <w:r w:rsidR="00AE071E" w:rsidRPr="0097702C">
        <w:rPr>
          <w:rFonts w:ascii="Calibri" w:eastAsia="Calibri" w:hAnsi="Calibri" w:cs="Arial"/>
          <w:sz w:val="22"/>
          <w:szCs w:val="22"/>
          <w:lang w:val="en-GB"/>
        </w:rPr>
        <w:t xml:space="preserve">– </w:t>
      </w:r>
      <w:r w:rsidRPr="0097702C">
        <w:rPr>
          <w:rFonts w:ascii="Calibri" w:eastAsia="Calibri" w:hAnsi="Calibri" w:cs="Arial"/>
          <w:sz w:val="22"/>
          <w:szCs w:val="22"/>
          <w:lang w:val="en-GB"/>
        </w:rPr>
        <w:t>the period in which the benefits were provided</w:t>
      </w:r>
      <w:r w:rsidR="003D60A9" w:rsidRPr="0097702C">
        <w:rPr>
          <w:rFonts w:ascii="Calibri" w:eastAsia="Calibri" w:hAnsi="Calibri" w:cs="Arial"/>
          <w:sz w:val="22"/>
          <w:szCs w:val="22"/>
          <w:lang w:val="en-GB"/>
        </w:rPr>
        <w:t>;</w:t>
      </w:r>
    </w:p>
    <w:p w:rsidR="00AE071E" w:rsidRPr="0097702C" w:rsidRDefault="00A959C6" w:rsidP="005E07B9">
      <w:pPr>
        <w:pStyle w:val="ListParagraph"/>
        <w:numPr>
          <w:ilvl w:val="1"/>
          <w:numId w:val="11"/>
        </w:numPr>
        <w:jc w:val="both"/>
        <w:rPr>
          <w:rFonts w:ascii="Calibri" w:eastAsia="Calibri" w:hAnsi="Calibri" w:cs="Arial"/>
          <w:sz w:val="22"/>
          <w:szCs w:val="22"/>
          <w:lang w:val="en-GB"/>
        </w:rPr>
      </w:pPr>
      <w:r w:rsidRPr="0097702C">
        <w:rPr>
          <w:rFonts w:ascii="Calibri" w:eastAsia="Calibri" w:hAnsi="Calibri" w:cs="Arial"/>
          <w:sz w:val="22"/>
          <w:szCs w:val="22"/>
          <w:lang w:val="en-GB"/>
        </w:rPr>
        <w:t xml:space="preserve">Detailed benefits amount </w:t>
      </w:r>
      <w:r w:rsidR="003D60A9" w:rsidRPr="0097702C">
        <w:rPr>
          <w:rFonts w:ascii="Calibri" w:eastAsia="Calibri" w:hAnsi="Calibri" w:cs="Arial"/>
          <w:sz w:val="22"/>
          <w:szCs w:val="22"/>
          <w:lang w:val="en-GB"/>
        </w:rPr>
        <w:t>–</w:t>
      </w:r>
      <w:r w:rsidRPr="0097702C">
        <w:rPr>
          <w:rFonts w:ascii="Calibri" w:eastAsia="Calibri" w:hAnsi="Calibri" w:cs="Arial"/>
          <w:sz w:val="22"/>
          <w:szCs w:val="22"/>
          <w:lang w:val="en-GB"/>
        </w:rPr>
        <w:t xml:space="preserve"> </w:t>
      </w:r>
      <w:r w:rsidR="00180BB6" w:rsidRPr="0097702C">
        <w:rPr>
          <w:rFonts w:ascii="Calibri" w:eastAsia="Calibri" w:hAnsi="Calibri" w:cs="Arial"/>
          <w:sz w:val="22"/>
          <w:szCs w:val="22"/>
          <w:lang w:val="en-GB"/>
        </w:rPr>
        <w:t xml:space="preserve">amount of each specific </w:t>
      </w:r>
      <w:r w:rsidR="003D60A9" w:rsidRPr="0097702C">
        <w:rPr>
          <w:rFonts w:ascii="Calibri" w:eastAsia="Calibri" w:hAnsi="Calibri" w:cs="Arial"/>
          <w:sz w:val="22"/>
          <w:szCs w:val="22"/>
          <w:lang w:val="en-GB"/>
        </w:rPr>
        <w:t>benefits, i.e.</w:t>
      </w:r>
      <w:r w:rsidR="00180BB6" w:rsidRPr="0097702C">
        <w:rPr>
          <w:rFonts w:ascii="Calibri" w:eastAsia="Calibri" w:hAnsi="Calibri" w:cs="Arial"/>
          <w:sz w:val="22"/>
          <w:szCs w:val="22"/>
          <w:lang w:val="en-GB"/>
        </w:rPr>
        <w:t xml:space="preserve"> medical care, medicine, dental care, </w:t>
      </w:r>
      <w:r w:rsidR="003D60A9" w:rsidRPr="0097702C">
        <w:rPr>
          <w:rFonts w:ascii="Calibri" w:eastAsia="Calibri" w:hAnsi="Calibri" w:cs="Arial"/>
          <w:sz w:val="22"/>
          <w:szCs w:val="22"/>
          <w:lang w:val="en-GB"/>
        </w:rPr>
        <w:t xml:space="preserve"> </w:t>
      </w:r>
      <w:r w:rsidR="00180BB6" w:rsidRPr="0097702C">
        <w:rPr>
          <w:rFonts w:ascii="Calibri" w:eastAsia="Calibri" w:hAnsi="Calibri" w:cs="Arial"/>
          <w:sz w:val="22"/>
          <w:szCs w:val="22"/>
          <w:lang w:val="en-GB"/>
        </w:rPr>
        <w:t>long term care;</w:t>
      </w:r>
    </w:p>
    <w:p w:rsidR="00A959C6" w:rsidRPr="0097702C" w:rsidRDefault="00A959C6" w:rsidP="005E07B9">
      <w:pPr>
        <w:pStyle w:val="ListParagraph"/>
        <w:numPr>
          <w:ilvl w:val="1"/>
          <w:numId w:val="11"/>
        </w:numPr>
        <w:jc w:val="both"/>
        <w:rPr>
          <w:rFonts w:ascii="Calibri" w:eastAsia="Calibri" w:hAnsi="Calibri" w:cs="Arial"/>
          <w:sz w:val="22"/>
          <w:szCs w:val="22"/>
          <w:lang w:val="en-GB"/>
        </w:rPr>
      </w:pPr>
      <w:r w:rsidRPr="0097702C">
        <w:rPr>
          <w:rFonts w:ascii="Calibri" w:eastAsia="Calibri" w:hAnsi="Calibri" w:cs="Arial"/>
          <w:sz w:val="22"/>
          <w:szCs w:val="22"/>
          <w:lang w:val="en-GB"/>
        </w:rPr>
        <w:t xml:space="preserve">Hospitalisation benefits </w:t>
      </w:r>
      <w:r w:rsidR="00EF5650" w:rsidRPr="0097702C">
        <w:rPr>
          <w:rFonts w:ascii="Calibri" w:eastAsia="Calibri" w:hAnsi="Calibri" w:cs="Arial"/>
          <w:sz w:val="22"/>
          <w:szCs w:val="22"/>
          <w:lang w:val="en-GB"/>
        </w:rPr>
        <w:t>– a repeatable section with hospitalisation amount and period of the hospitalisation;</w:t>
      </w:r>
    </w:p>
    <w:p w:rsidR="00A959C6" w:rsidRPr="0097702C" w:rsidRDefault="00A959C6" w:rsidP="005E07B9">
      <w:pPr>
        <w:pStyle w:val="ListParagraph"/>
        <w:numPr>
          <w:ilvl w:val="1"/>
          <w:numId w:val="11"/>
        </w:numPr>
        <w:jc w:val="both"/>
        <w:rPr>
          <w:rFonts w:ascii="Calibri" w:eastAsia="Calibri" w:hAnsi="Calibri" w:cs="Arial"/>
          <w:sz w:val="22"/>
          <w:szCs w:val="22"/>
          <w:lang w:val="en-GB"/>
        </w:rPr>
      </w:pPr>
      <w:r w:rsidRPr="0097702C">
        <w:rPr>
          <w:rFonts w:ascii="Calibri" w:eastAsia="Calibri" w:hAnsi="Calibri" w:cs="Arial"/>
          <w:sz w:val="22"/>
          <w:szCs w:val="22"/>
          <w:lang w:val="en-GB"/>
        </w:rPr>
        <w:t>Other benefits</w:t>
      </w:r>
      <w:r w:rsidR="00EF5650" w:rsidRPr="0097702C">
        <w:rPr>
          <w:rFonts w:ascii="Calibri" w:eastAsia="Calibri" w:hAnsi="Calibri" w:cs="Arial"/>
          <w:sz w:val="22"/>
          <w:szCs w:val="22"/>
          <w:lang w:val="en-GB"/>
        </w:rPr>
        <w:t xml:space="preserve"> –  a repeatable section with benefits amount and possibility to describe the other benefits which do </w:t>
      </w:r>
      <w:r w:rsidR="00CE6141" w:rsidRPr="0097702C">
        <w:rPr>
          <w:rFonts w:ascii="Calibri" w:eastAsia="Calibri" w:hAnsi="Calibri" w:cs="Arial"/>
          <w:sz w:val="22"/>
          <w:szCs w:val="22"/>
          <w:lang w:val="en-GB"/>
        </w:rPr>
        <w:t>not appear</w:t>
      </w:r>
      <w:r w:rsidR="002103C6" w:rsidRPr="0097702C">
        <w:rPr>
          <w:rFonts w:ascii="Calibri" w:eastAsia="Calibri" w:hAnsi="Calibri" w:cs="Arial"/>
          <w:sz w:val="22"/>
          <w:szCs w:val="22"/>
          <w:lang w:val="en-GB"/>
        </w:rPr>
        <w:t xml:space="preserve">/are not listed </w:t>
      </w:r>
      <w:r w:rsidR="00EF5650" w:rsidRPr="0097702C">
        <w:rPr>
          <w:rFonts w:ascii="Calibri" w:eastAsia="Calibri" w:hAnsi="Calibri" w:cs="Arial"/>
          <w:sz w:val="22"/>
          <w:szCs w:val="22"/>
          <w:lang w:val="en-GB"/>
        </w:rPr>
        <w:t>under previous sections;</w:t>
      </w:r>
    </w:p>
    <w:p w:rsidR="00A959C6" w:rsidRPr="0097702C" w:rsidRDefault="00A959C6" w:rsidP="00620994">
      <w:pPr>
        <w:pStyle w:val="ListParagraph"/>
        <w:numPr>
          <w:ilvl w:val="0"/>
          <w:numId w:val="11"/>
        </w:numPr>
        <w:jc w:val="both"/>
        <w:rPr>
          <w:rFonts w:ascii="Calibri" w:eastAsia="Calibri" w:hAnsi="Calibri" w:cs="Arial"/>
          <w:sz w:val="22"/>
          <w:szCs w:val="22"/>
          <w:lang w:val="en-GB"/>
        </w:rPr>
      </w:pPr>
      <w:r w:rsidRPr="0097702C">
        <w:rPr>
          <w:rFonts w:ascii="Calibri" w:eastAsia="Calibri" w:hAnsi="Calibri" w:cs="Arial"/>
          <w:b/>
          <w:sz w:val="22"/>
          <w:szCs w:val="22"/>
          <w:lang w:val="en-GB"/>
        </w:rPr>
        <w:t>Total</w:t>
      </w:r>
      <w:r w:rsidRPr="0097702C">
        <w:rPr>
          <w:rFonts w:ascii="Calibri" w:eastAsia="Calibri" w:hAnsi="Calibri" w:cs="Arial"/>
          <w:sz w:val="22"/>
          <w:szCs w:val="22"/>
          <w:lang w:val="en-GB"/>
        </w:rPr>
        <w:t xml:space="preserve"> </w:t>
      </w:r>
      <w:r w:rsidRPr="0097702C">
        <w:rPr>
          <w:rFonts w:ascii="Calibri" w:eastAsia="Calibri" w:hAnsi="Calibri" w:cs="Arial"/>
          <w:b/>
          <w:sz w:val="22"/>
          <w:szCs w:val="22"/>
          <w:lang w:val="en-GB"/>
        </w:rPr>
        <w:t>amount benefits</w:t>
      </w:r>
      <w:r w:rsidRPr="0097702C">
        <w:rPr>
          <w:rFonts w:ascii="Calibri" w:eastAsia="Calibri" w:hAnsi="Calibri" w:cs="Arial"/>
          <w:sz w:val="22"/>
          <w:szCs w:val="22"/>
          <w:lang w:val="en-GB"/>
        </w:rPr>
        <w:t xml:space="preserve"> – the amount of the benefits calculated for the individual claim. This amount is being summarized in the</w:t>
      </w:r>
      <w:r w:rsidRPr="0097702C">
        <w:rPr>
          <w:rFonts w:ascii="Calibri" w:eastAsia="Calibri" w:hAnsi="Calibri" w:cs="Arial"/>
          <w:b/>
          <w:sz w:val="22"/>
          <w:szCs w:val="22"/>
          <w:lang w:val="en-GB"/>
        </w:rPr>
        <w:t xml:space="preserve"> </w:t>
      </w:r>
      <w:r w:rsidR="00205613" w:rsidRPr="0097702C">
        <w:rPr>
          <w:rFonts w:ascii="Calibri" w:eastAsia="Calibri" w:hAnsi="Calibri" w:cs="Arial"/>
          <w:b/>
          <w:sz w:val="22"/>
          <w:szCs w:val="22"/>
          <w:lang w:val="en-GB"/>
        </w:rPr>
        <w:t xml:space="preserve">Total amount of benefits </w:t>
      </w:r>
      <w:r w:rsidRPr="0097702C">
        <w:rPr>
          <w:rFonts w:ascii="Calibri" w:eastAsia="Calibri" w:hAnsi="Calibri" w:cs="Arial"/>
          <w:sz w:val="22"/>
          <w:szCs w:val="22"/>
          <w:lang w:val="en-GB"/>
        </w:rPr>
        <w:t>in the global part.</w:t>
      </w:r>
    </w:p>
    <w:p w:rsidR="00404F37" w:rsidRPr="0097702C" w:rsidRDefault="00404F37" w:rsidP="00C53A64">
      <w:pPr>
        <w:spacing w:after="0" w:line="240" w:lineRule="auto"/>
        <w:jc w:val="both"/>
      </w:pPr>
    </w:p>
    <w:p w:rsidR="001469C5" w:rsidRPr="0097702C" w:rsidRDefault="001469C5" w:rsidP="001469C5">
      <w:pPr>
        <w:jc w:val="both"/>
      </w:pPr>
      <w:r w:rsidRPr="0097702C">
        <w:t xml:space="preserve">It is not possible to add attachments to DA010. </w:t>
      </w:r>
      <w:bookmarkStart w:id="1" w:name="_GoBack"/>
      <w:bookmarkEnd w:id="1"/>
    </w:p>
    <w:p w:rsidR="00E23A9E" w:rsidRPr="0097702C" w:rsidRDefault="00E23A9E" w:rsidP="00C53A64">
      <w:pPr>
        <w:spacing w:after="120" w:line="240" w:lineRule="auto"/>
        <w:jc w:val="both"/>
        <w:rPr>
          <w:rFonts w:cs="Arial"/>
        </w:rPr>
      </w:pPr>
      <w:r w:rsidRPr="0097702C">
        <w:rPr>
          <w:rFonts w:cs="Arial"/>
        </w:rPr>
        <w:t xml:space="preserve">For general remarks applicable to all the AWOD SEDs click </w:t>
      </w:r>
      <w:hyperlink r:id="rId6" w:history="1">
        <w:r w:rsidRPr="0097702C">
          <w:rPr>
            <w:rStyle w:val="Hyperlink"/>
            <w:rFonts w:cs="Arial"/>
          </w:rPr>
          <w:t>here</w:t>
        </w:r>
      </w:hyperlink>
      <w:r w:rsidRPr="0097702C">
        <w:rPr>
          <w:rFonts w:cs="Arial"/>
        </w:rPr>
        <w:t>.</w:t>
      </w:r>
    </w:p>
    <w:p w:rsidR="00CA0886" w:rsidRPr="0097702C" w:rsidRDefault="005461BA" w:rsidP="00CA0886">
      <w:hyperlink r:id="rId7" w:history="1">
        <w:r w:rsidR="00CA0886" w:rsidRPr="0097702C">
          <w:rPr>
            <w:rStyle w:val="Hyperlink"/>
            <w:rFonts w:cs="Arial"/>
          </w:rPr>
          <w:t>In order to see the content and explanatory notes of SED DA0</w:t>
        </w:r>
        <w:r w:rsidR="0053136E" w:rsidRPr="0097702C">
          <w:rPr>
            <w:rStyle w:val="Hyperlink"/>
            <w:rFonts w:cs="Arial"/>
          </w:rPr>
          <w:t>10</w:t>
        </w:r>
        <w:r w:rsidR="00CA0886" w:rsidRPr="0097702C">
          <w:rPr>
            <w:rStyle w:val="Hyperlink"/>
            <w:rFonts w:cs="Arial"/>
          </w:rPr>
          <w:t xml:space="preserve"> please click </w:t>
        </w:r>
        <w:r w:rsidR="00CA0886" w:rsidRPr="0097702C">
          <w:rPr>
            <w:rStyle w:val="Hyperlink"/>
          </w:rPr>
          <w:t>here</w:t>
        </w:r>
        <w:r w:rsidR="00CA0886" w:rsidRPr="0097702C">
          <w:rPr>
            <w:rStyle w:val="Hyperlink"/>
            <w:rFonts w:cs="Arial"/>
          </w:rPr>
          <w:t>.</w:t>
        </w:r>
      </w:hyperlink>
    </w:p>
    <w:bookmarkEnd w:id="0"/>
    <w:sectPr w:rsidR="00CA0886" w:rsidRPr="009770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70E69"/>
    <w:multiLevelType w:val="hybridMultilevel"/>
    <w:tmpl w:val="F93E53B2"/>
    <w:lvl w:ilvl="0" w:tplc="BE66EBEA">
      <w:start w:val="5"/>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A5AE2"/>
    <w:multiLevelType w:val="hybridMultilevel"/>
    <w:tmpl w:val="A4AE2F1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6D632B"/>
    <w:multiLevelType w:val="hybridMultilevel"/>
    <w:tmpl w:val="7F4CFC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C7D7049"/>
    <w:multiLevelType w:val="hybridMultilevel"/>
    <w:tmpl w:val="D6EE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27025"/>
    <w:multiLevelType w:val="hybridMultilevel"/>
    <w:tmpl w:val="358EF2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A1530F"/>
    <w:multiLevelType w:val="hybridMultilevel"/>
    <w:tmpl w:val="7AE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472E7"/>
    <w:multiLevelType w:val="hybridMultilevel"/>
    <w:tmpl w:val="C340F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2462E63"/>
    <w:multiLevelType w:val="hybridMultilevel"/>
    <w:tmpl w:val="98AA41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8127F5"/>
    <w:multiLevelType w:val="hybridMultilevel"/>
    <w:tmpl w:val="2EAA9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1E7CB1"/>
    <w:multiLevelType w:val="hybridMultilevel"/>
    <w:tmpl w:val="02E0B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C369EE"/>
    <w:multiLevelType w:val="hybridMultilevel"/>
    <w:tmpl w:val="49D834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4"/>
  </w:num>
  <w:num w:numId="6">
    <w:abstractNumId w:val="1"/>
  </w:num>
  <w:num w:numId="7">
    <w:abstractNumId w:val="11"/>
  </w:num>
  <w:num w:numId="8">
    <w:abstractNumId w:val="9"/>
  </w:num>
  <w:num w:numId="9">
    <w:abstractNumId w:val="8"/>
  </w:num>
  <w:num w:numId="10">
    <w:abstractNumId w:val="2"/>
  </w:num>
  <w:num w:numId="11">
    <w:abstractNumId w:val="5"/>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TMA">
    <w15:presenceInfo w15:providerId="None" w15:userId="COLLET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6784"/>
    <w:rsid w:val="00013465"/>
    <w:rsid w:val="00073C55"/>
    <w:rsid w:val="000A1D7A"/>
    <w:rsid w:val="000C2AE1"/>
    <w:rsid w:val="00103CF2"/>
    <w:rsid w:val="00124DB0"/>
    <w:rsid w:val="00141663"/>
    <w:rsid w:val="001469C5"/>
    <w:rsid w:val="0015179D"/>
    <w:rsid w:val="00167669"/>
    <w:rsid w:val="00180BB6"/>
    <w:rsid w:val="00184989"/>
    <w:rsid w:val="001A15B0"/>
    <w:rsid w:val="00205613"/>
    <w:rsid w:val="002103C6"/>
    <w:rsid w:val="00232050"/>
    <w:rsid w:val="002347E5"/>
    <w:rsid w:val="00251C78"/>
    <w:rsid w:val="00290DCC"/>
    <w:rsid w:val="002C6ADD"/>
    <w:rsid w:val="002E26E5"/>
    <w:rsid w:val="003D60A9"/>
    <w:rsid w:val="00402257"/>
    <w:rsid w:val="00404F37"/>
    <w:rsid w:val="00430762"/>
    <w:rsid w:val="00461CBF"/>
    <w:rsid w:val="00463154"/>
    <w:rsid w:val="00476784"/>
    <w:rsid w:val="00495F96"/>
    <w:rsid w:val="004C0BFC"/>
    <w:rsid w:val="004C5F4E"/>
    <w:rsid w:val="004C75A5"/>
    <w:rsid w:val="00505AE4"/>
    <w:rsid w:val="00531359"/>
    <w:rsid w:val="0053136E"/>
    <w:rsid w:val="005357D9"/>
    <w:rsid w:val="005461BA"/>
    <w:rsid w:val="00587638"/>
    <w:rsid w:val="005D4396"/>
    <w:rsid w:val="005E07B9"/>
    <w:rsid w:val="005E2431"/>
    <w:rsid w:val="00620994"/>
    <w:rsid w:val="006D068E"/>
    <w:rsid w:val="006E7ABB"/>
    <w:rsid w:val="00704B40"/>
    <w:rsid w:val="007A4019"/>
    <w:rsid w:val="00826DA4"/>
    <w:rsid w:val="008546F6"/>
    <w:rsid w:val="00860CED"/>
    <w:rsid w:val="008B2BCB"/>
    <w:rsid w:val="00956088"/>
    <w:rsid w:val="0097702C"/>
    <w:rsid w:val="009C094B"/>
    <w:rsid w:val="009E57C7"/>
    <w:rsid w:val="00A20EC3"/>
    <w:rsid w:val="00A71B32"/>
    <w:rsid w:val="00A959C6"/>
    <w:rsid w:val="00AE071E"/>
    <w:rsid w:val="00B5595E"/>
    <w:rsid w:val="00B72831"/>
    <w:rsid w:val="00B95891"/>
    <w:rsid w:val="00BD6691"/>
    <w:rsid w:val="00C53A64"/>
    <w:rsid w:val="00C75A00"/>
    <w:rsid w:val="00C7775F"/>
    <w:rsid w:val="00CA0886"/>
    <w:rsid w:val="00CD1D68"/>
    <w:rsid w:val="00CE6141"/>
    <w:rsid w:val="00CE6B7C"/>
    <w:rsid w:val="00D217BE"/>
    <w:rsid w:val="00D97EAC"/>
    <w:rsid w:val="00DF4D18"/>
    <w:rsid w:val="00E23A9E"/>
    <w:rsid w:val="00EF5650"/>
    <w:rsid w:val="00F0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character" w:styleId="FootnoteReference">
    <w:name w:val="footnote reference"/>
    <w:basedOn w:val="DefaultParagraphFont"/>
    <w:uiPriority w:val="99"/>
    <w:semiHidden/>
    <w:unhideWhenUsed/>
    <w:rsid w:val="00A71B32"/>
    <w:rPr>
      <w:vertAlign w:val="superscript"/>
    </w:rPr>
  </w:style>
  <w:style w:type="paragraph" w:styleId="NormalWeb">
    <w:name w:val="Normal (Web)"/>
    <w:basedOn w:val="Normal"/>
    <w:uiPriority w:val="99"/>
    <w:unhideWhenUsed/>
    <w:rsid w:val="00D217BE"/>
    <w:pPr>
      <w:spacing w:after="0" w:line="240" w:lineRule="auto"/>
    </w:pPr>
    <w:rPr>
      <w:rFonts w:ascii="Times New Roman" w:eastAsiaTheme="minorHAnsi"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character" w:styleId="FootnoteReference">
    <w:name w:val="footnote reference"/>
    <w:basedOn w:val="DefaultParagraphFont"/>
    <w:uiPriority w:val="99"/>
    <w:semiHidden/>
    <w:unhideWhenUsed/>
    <w:rsid w:val="00A71B32"/>
    <w:rPr>
      <w:vertAlign w:val="superscript"/>
    </w:rPr>
  </w:style>
  <w:style w:type="paragraph" w:styleId="NormalWeb">
    <w:name w:val="Normal (Web)"/>
    <w:basedOn w:val="Normal"/>
    <w:uiPriority w:val="99"/>
    <w:unhideWhenUsed/>
    <w:rsid w:val="00D217BE"/>
    <w:pPr>
      <w:spacing w:after="0" w:line="240" w:lineRule="auto"/>
    </w:pPr>
    <w:rPr>
      <w:rFonts w:ascii="Times New Roman" w:eastAsiaTheme="minorHAnsi"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Forms/DA010_en.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WOD_SEDs_General_Remarks.doc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1D74728B-B025-41EB-AF83-7B4CAD62E899}"/>
</file>

<file path=customXml/itemProps2.xml><?xml version="1.0" encoding="utf-8"?>
<ds:datastoreItem xmlns:ds="http://schemas.openxmlformats.org/officeDocument/2006/customXml" ds:itemID="{416320CF-59CC-4182-B3A3-77644574F12E}"/>
</file>

<file path=customXml/itemProps3.xml><?xml version="1.0" encoding="utf-8"?>
<ds:datastoreItem xmlns:ds="http://schemas.openxmlformats.org/officeDocument/2006/customXml" ds:itemID="{8CA65711-6AA3-4046-A7A9-EC3C242A0E9F}"/>
</file>

<file path=docProps/app.xml><?xml version="1.0" encoding="utf-8"?>
<Properties xmlns="http://schemas.openxmlformats.org/officeDocument/2006/extended-properties" xmlns:vt="http://schemas.openxmlformats.org/officeDocument/2006/docPropsVTypes">
  <Template>Normal.dotm</Template>
  <TotalTime>5</TotalTime>
  <Pages>3</Pages>
  <Words>1295</Words>
  <Characters>6505</Characters>
  <Application>Microsoft Office Word</Application>
  <DocSecurity>0</DocSecurity>
  <Lines>108</Lines>
  <Paragraphs>80</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7720</CharactersWithSpaces>
  <SharedDoc>false</SharedDoc>
  <HLinks>
    <vt:vector size="12" baseType="variant">
      <vt:variant>
        <vt:i4>6946823</vt:i4>
      </vt:variant>
      <vt:variant>
        <vt:i4>3</vt:i4>
      </vt:variant>
      <vt:variant>
        <vt:i4>0</vt:i4>
      </vt:variant>
      <vt:variant>
        <vt:i4>5</vt:i4>
      </vt:variant>
      <vt:variant>
        <vt:lpwstr>../_SEDs/formA-Sector Components.AWOD.DA005-DA005-0-0-en.htm</vt:lpwstr>
      </vt:variant>
      <vt:variant>
        <vt:lpwstr/>
      </vt:variant>
      <vt:variant>
        <vt:i4>6946823</vt:i4>
      </vt:variant>
      <vt:variant>
        <vt:i4>0</vt:i4>
      </vt:variant>
      <vt:variant>
        <vt:i4>0</vt:i4>
      </vt:variant>
      <vt:variant>
        <vt:i4>5</vt:i4>
      </vt:variant>
      <vt:variant>
        <vt:lpwstr>../_SEDs/formA-Sector Components.AWOD.DA004-DA004-0-0-en.htm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DA010</dc:title>
  <dc:creator>LELDE CUKURE</dc:creator>
  <cp:lastModifiedBy>FIORA Joel Jean (EMPL-EXT)</cp:lastModifiedBy>
  <cp:revision>3</cp:revision>
  <dcterms:created xsi:type="dcterms:W3CDTF">2017-10-30T09:01:00Z</dcterms:created>
  <dcterms:modified xsi:type="dcterms:W3CDTF">2018-10-25T08:38:00Z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