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6" w:rsidRPr="00DE413A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  <w:lang w:val="en-US"/>
        </w:rPr>
      </w:pPr>
      <w:bookmarkStart w:id="0" w:name="_Toc477440447"/>
      <w:r w:rsidRPr="00DE413A">
        <w:rPr>
          <w:rStyle w:val="c41"/>
          <w:rFonts w:ascii="Calibri" w:hAnsi="Calibri"/>
          <w:color w:val="auto"/>
          <w:sz w:val="22"/>
          <w:szCs w:val="22"/>
          <w:lang w:val="en-US"/>
        </w:rPr>
        <w:t>DA00</w:t>
      </w:r>
      <w:r w:rsidR="002A6A76" w:rsidRPr="00DE413A">
        <w:rPr>
          <w:rStyle w:val="c41"/>
          <w:rFonts w:ascii="Calibri" w:hAnsi="Calibri"/>
          <w:color w:val="auto"/>
          <w:sz w:val="22"/>
          <w:szCs w:val="22"/>
          <w:lang w:val="en-US"/>
        </w:rPr>
        <w:t>7</w:t>
      </w:r>
      <w:r w:rsidRPr="00DE413A">
        <w:rPr>
          <w:rStyle w:val="c41"/>
          <w:rFonts w:ascii="Calibri" w:hAnsi="Calibri"/>
          <w:color w:val="auto"/>
          <w:sz w:val="22"/>
          <w:szCs w:val="22"/>
          <w:lang w:val="en-US"/>
        </w:rPr>
        <w:t xml:space="preserve"> – </w:t>
      </w:r>
      <w:proofErr w:type="spellStart"/>
      <w:r w:rsidR="002A6A76" w:rsidRPr="00DE413A">
        <w:rPr>
          <w:rStyle w:val="c41"/>
          <w:rFonts w:ascii="Calibri" w:hAnsi="Calibri"/>
          <w:color w:val="auto"/>
          <w:sz w:val="22"/>
          <w:szCs w:val="22"/>
          <w:lang w:val="en-US"/>
        </w:rPr>
        <w:t>Authorisation</w:t>
      </w:r>
      <w:proofErr w:type="spellEnd"/>
      <w:r w:rsidR="002A6A76" w:rsidRPr="00DE413A">
        <w:rPr>
          <w:rStyle w:val="c41"/>
          <w:rFonts w:ascii="Calibri" w:hAnsi="Calibri"/>
          <w:color w:val="auto"/>
          <w:sz w:val="22"/>
          <w:szCs w:val="22"/>
          <w:lang w:val="en-US"/>
        </w:rPr>
        <w:t xml:space="preserve"> to receive scheduled treatment in a Member State other than the competent Member State and the Member State of residence</w:t>
      </w:r>
    </w:p>
    <w:p w:rsidR="00CA0886" w:rsidRPr="00DE413A" w:rsidRDefault="00CA0886" w:rsidP="00E23A9E">
      <w:pPr>
        <w:spacing w:after="0"/>
        <w:rPr>
          <w:lang w:val="en-US"/>
        </w:rPr>
      </w:pPr>
    </w:p>
    <w:p w:rsidR="00CE6B7C" w:rsidRPr="00DE413A" w:rsidRDefault="00CE6B7C" w:rsidP="00C7775F">
      <w:pPr>
        <w:spacing w:after="0"/>
        <w:jc w:val="both"/>
        <w:rPr>
          <w:rFonts w:cs="Arial"/>
          <w:b/>
          <w:lang w:val="en-US"/>
        </w:rPr>
      </w:pPr>
      <w:r w:rsidRPr="00DE413A">
        <w:rPr>
          <w:rFonts w:cs="Arial"/>
          <w:b/>
          <w:lang w:val="en-US"/>
        </w:rPr>
        <w:t>Purpose of the SED:</w:t>
      </w:r>
    </w:p>
    <w:p w:rsidR="000F7FA0" w:rsidRDefault="00CA0886" w:rsidP="002A6A76">
      <w:pPr>
        <w:spacing w:after="120"/>
        <w:jc w:val="both"/>
        <w:rPr>
          <w:lang w:val="en-US"/>
        </w:rPr>
      </w:pPr>
      <w:r w:rsidRPr="00DE413A">
        <w:rPr>
          <w:lang w:val="en-US"/>
        </w:rPr>
        <w:t xml:space="preserve">This SED </w:t>
      </w:r>
      <w:r w:rsidR="000F7FA0">
        <w:rPr>
          <w:lang w:val="en-US"/>
        </w:rPr>
        <w:t>can be used in two different Business Use Cases, i.e.:</w:t>
      </w:r>
    </w:p>
    <w:p w:rsidR="000F7FA0" w:rsidRDefault="000F7FA0" w:rsidP="000F7FA0">
      <w:pPr>
        <w:spacing w:after="160"/>
        <w:jc w:val="both"/>
        <w:rPr>
          <w:lang w:val="en-US"/>
        </w:rPr>
      </w:pPr>
      <w:r>
        <w:rPr>
          <w:rFonts w:cs="Arial"/>
          <w:lang w:val="en-US"/>
        </w:rPr>
        <w:t xml:space="preserve">1/ it can be sent as </w:t>
      </w:r>
      <w:r w:rsidR="00CA0886" w:rsidRPr="000F7FA0">
        <w:rPr>
          <w:lang w:val="en-US"/>
        </w:rPr>
        <w:t xml:space="preserve"> a</w:t>
      </w:r>
      <w:r w:rsidR="00B1332E" w:rsidRPr="000F7FA0">
        <w:rPr>
          <w:lang w:val="en-US"/>
        </w:rPr>
        <w:t xml:space="preserve"> reply to a</w:t>
      </w:r>
      <w:r w:rsidR="00CA0886" w:rsidRPr="000F7FA0">
        <w:rPr>
          <w:lang w:val="en-US"/>
        </w:rPr>
        <w:t xml:space="preserve"> request </w:t>
      </w:r>
      <w:r w:rsidR="002A6A76" w:rsidRPr="000F7FA0">
        <w:rPr>
          <w:lang w:val="en-US"/>
        </w:rPr>
        <w:t xml:space="preserve">for </w:t>
      </w:r>
      <w:proofErr w:type="spellStart"/>
      <w:r w:rsidR="002A6A76" w:rsidRPr="000F7FA0">
        <w:rPr>
          <w:lang w:val="en-US"/>
        </w:rPr>
        <w:t>Authorisation</w:t>
      </w:r>
      <w:proofErr w:type="spellEnd"/>
      <w:r w:rsidR="002A6A76" w:rsidRPr="000F7FA0">
        <w:rPr>
          <w:lang w:val="en-US"/>
        </w:rPr>
        <w:t xml:space="preserve"> to </w:t>
      </w:r>
      <w:r w:rsidR="00E77E13" w:rsidRPr="000F7FA0">
        <w:rPr>
          <w:lang w:val="en-US"/>
        </w:rPr>
        <w:t xml:space="preserve">receive scheduled treatment </w:t>
      </w:r>
      <w:r w:rsidR="002A6A76" w:rsidRPr="000F7FA0">
        <w:rPr>
          <w:lang w:val="en-US"/>
        </w:rPr>
        <w:t xml:space="preserve">in a Member State </w:t>
      </w:r>
      <w:r w:rsidR="00B1332E" w:rsidRPr="000F7FA0">
        <w:rPr>
          <w:lang w:val="en-US"/>
        </w:rPr>
        <w:t xml:space="preserve">other than </w:t>
      </w:r>
      <w:r w:rsidR="002A6A76" w:rsidRPr="000F7FA0">
        <w:rPr>
          <w:lang w:val="en-US"/>
        </w:rPr>
        <w:t xml:space="preserve">the Competent Member State and the Member State of </w:t>
      </w:r>
      <w:r w:rsidR="00E77E13" w:rsidRPr="000F7FA0">
        <w:rPr>
          <w:lang w:val="en-US"/>
        </w:rPr>
        <w:t>residence</w:t>
      </w:r>
      <w:r>
        <w:rPr>
          <w:lang w:val="en-US"/>
        </w:rPr>
        <w:t xml:space="preserve"> (AW_BUC_04a);</w:t>
      </w:r>
    </w:p>
    <w:p w:rsidR="00CA0886" w:rsidRPr="000F7FA0" w:rsidRDefault="000F7FA0" w:rsidP="000F7FA0">
      <w:pPr>
        <w:spacing w:after="160"/>
        <w:jc w:val="both"/>
        <w:rPr>
          <w:lang w:val="en-US"/>
        </w:rPr>
      </w:pPr>
      <w:r>
        <w:rPr>
          <w:lang w:val="en-US"/>
        </w:rPr>
        <w:t xml:space="preserve">2/ it can be sent as a reply to a </w:t>
      </w:r>
      <w:r w:rsidRPr="00B3091F">
        <w:rPr>
          <w:szCs w:val="24"/>
          <w:lang w:eastAsia="en-GB"/>
        </w:rPr>
        <w:t>Information on medically appropriate supplement to authorized scheduled treatment</w:t>
      </w:r>
      <w:r>
        <w:rPr>
          <w:szCs w:val="24"/>
          <w:lang w:eastAsia="en-GB"/>
        </w:rPr>
        <w:t xml:space="preserve"> (AW_BUC_04b)</w:t>
      </w:r>
      <w:r w:rsidR="002A6A76" w:rsidRPr="000F7FA0">
        <w:rPr>
          <w:lang w:val="en-US"/>
        </w:rPr>
        <w:t>.</w:t>
      </w:r>
    </w:p>
    <w:p w:rsidR="00E23A9E" w:rsidRPr="000F7FA0" w:rsidRDefault="00E23A9E" w:rsidP="00E23A9E">
      <w:pPr>
        <w:spacing w:after="120"/>
        <w:jc w:val="both"/>
        <w:rPr>
          <w:rFonts w:cs="Arial"/>
          <w:lang w:val="en-US"/>
        </w:rPr>
      </w:pPr>
      <w:r w:rsidRPr="000F7FA0">
        <w:rPr>
          <w:rFonts w:cs="Arial"/>
          <w:lang w:val="en-US"/>
        </w:rPr>
        <w:t xml:space="preserve">For general remarks applicable to all the AWOD SEDs click </w:t>
      </w:r>
      <w:hyperlink r:id="rId6" w:history="1">
        <w:r w:rsidRPr="000F7FA0">
          <w:rPr>
            <w:rStyle w:val="Hyperlink"/>
            <w:rFonts w:cs="Arial"/>
            <w:lang w:val="en-US"/>
          </w:rPr>
          <w:t>here</w:t>
        </w:r>
      </w:hyperlink>
      <w:r w:rsidRPr="000F7FA0">
        <w:rPr>
          <w:rFonts w:cs="Arial"/>
          <w:lang w:val="en-US"/>
        </w:rPr>
        <w:t>.</w:t>
      </w:r>
    </w:p>
    <w:p w:rsidR="006238E1" w:rsidRPr="000F7FA0" w:rsidRDefault="006238E1" w:rsidP="00A40006">
      <w:pPr>
        <w:spacing w:after="160"/>
        <w:ind w:left="426" w:hanging="426"/>
        <w:jc w:val="both"/>
        <w:rPr>
          <w:rFonts w:cs="Arial"/>
          <w:lang w:val="en-US"/>
        </w:rPr>
      </w:pPr>
      <w:r w:rsidRPr="000F7FA0">
        <w:rPr>
          <w:rFonts w:cs="Arial"/>
          <w:lang w:val="en-US"/>
        </w:rPr>
        <w:t>•</w:t>
      </w:r>
      <w:r w:rsidRPr="000F7FA0">
        <w:rPr>
          <w:rFonts w:cs="Arial"/>
          <w:lang w:val="en-US"/>
        </w:rPr>
        <w:tab/>
        <w:t>this is the approval or a refusal from the competent Member State for scheduled treatment in a Member State other than the competent Member State and the Member State of residence;</w:t>
      </w:r>
    </w:p>
    <w:p w:rsidR="006238E1" w:rsidRPr="000F7FA0" w:rsidRDefault="006238E1" w:rsidP="00A40006">
      <w:pPr>
        <w:spacing w:after="160"/>
        <w:ind w:left="426" w:hanging="426"/>
        <w:jc w:val="both"/>
        <w:rPr>
          <w:rFonts w:cs="Arial"/>
          <w:lang w:val="en-US"/>
        </w:rPr>
      </w:pPr>
      <w:r w:rsidRPr="000F7FA0">
        <w:rPr>
          <w:rFonts w:cs="Arial"/>
          <w:lang w:val="en-US"/>
        </w:rPr>
        <w:t>•</w:t>
      </w:r>
      <w:r w:rsidRPr="000F7FA0">
        <w:rPr>
          <w:rFonts w:cs="Arial"/>
          <w:lang w:val="en-US"/>
        </w:rPr>
        <w:tab/>
        <w:t xml:space="preserve">if the DA007 was sent with the approval </w:t>
      </w:r>
      <w:r w:rsidR="00B1332E" w:rsidRPr="000F7FA0">
        <w:rPr>
          <w:rFonts w:cs="Arial"/>
          <w:lang w:val="en-US"/>
        </w:rPr>
        <w:t>the</w:t>
      </w:r>
      <w:r w:rsidR="000F7FA0">
        <w:rPr>
          <w:rFonts w:cs="Arial"/>
          <w:lang w:val="en-US"/>
        </w:rPr>
        <w:t xml:space="preserve"> DA007 or</w:t>
      </w:r>
      <w:r w:rsidR="00B1332E" w:rsidRPr="000F7FA0">
        <w:rPr>
          <w:rFonts w:cs="Arial"/>
          <w:lang w:val="en-US"/>
        </w:rPr>
        <w:t xml:space="preserve"> portable document issued for person </w:t>
      </w:r>
      <w:r w:rsidRPr="000F7FA0">
        <w:rPr>
          <w:rFonts w:cs="Arial"/>
          <w:lang w:val="en-US"/>
        </w:rPr>
        <w:t xml:space="preserve">will be the basis for the future request for reimbursement from the competent Member State for the scheduled treatment provided outside the Member State of residence. </w:t>
      </w:r>
    </w:p>
    <w:p w:rsidR="006238E1" w:rsidRPr="000F7FA0" w:rsidRDefault="006238E1" w:rsidP="006238E1">
      <w:pPr>
        <w:spacing w:after="160"/>
        <w:jc w:val="both"/>
        <w:rPr>
          <w:rFonts w:cs="Arial"/>
          <w:b/>
          <w:lang w:val="en-US"/>
        </w:rPr>
      </w:pPr>
      <w:r w:rsidRPr="000F7FA0">
        <w:rPr>
          <w:rFonts w:cs="Arial"/>
          <w:b/>
          <w:lang w:val="en-US"/>
        </w:rPr>
        <w:t>Data required:</w:t>
      </w:r>
    </w:p>
    <w:p w:rsidR="006238E1" w:rsidRPr="000F7FA0" w:rsidRDefault="006238E1" w:rsidP="006238E1">
      <w:pPr>
        <w:spacing w:after="160"/>
        <w:jc w:val="both"/>
        <w:rPr>
          <w:rFonts w:cs="Arial"/>
          <w:lang w:val="en-US"/>
        </w:rPr>
      </w:pPr>
      <w:r w:rsidRPr="000F7FA0">
        <w:rPr>
          <w:rFonts w:cs="Arial"/>
          <w:lang w:val="en-US"/>
        </w:rPr>
        <w:t xml:space="preserve">Specific mandatory fields in DA007 (without which SED </w:t>
      </w:r>
      <w:r w:rsidR="00E77E13" w:rsidRPr="000F7FA0">
        <w:rPr>
          <w:rFonts w:cs="Arial"/>
          <w:lang w:val="en-US"/>
        </w:rPr>
        <w:t>can</w:t>
      </w:r>
      <w:r w:rsidRPr="000F7FA0">
        <w:rPr>
          <w:rFonts w:cs="Arial"/>
          <w:lang w:val="en-US"/>
        </w:rPr>
        <w:t>not be send):</w:t>
      </w:r>
    </w:p>
    <w:p w:rsidR="00E77E13" w:rsidRPr="000F7FA0" w:rsidRDefault="006238E1" w:rsidP="00A40006">
      <w:pPr>
        <w:spacing w:after="160"/>
        <w:ind w:left="426" w:hanging="426"/>
        <w:jc w:val="both"/>
        <w:rPr>
          <w:rFonts w:cs="Arial"/>
          <w:lang w:val="en-US"/>
        </w:rPr>
      </w:pPr>
      <w:r w:rsidRPr="000F7FA0">
        <w:rPr>
          <w:rFonts w:cs="Arial"/>
          <w:lang w:val="en-US"/>
        </w:rPr>
        <w:t>•</w:t>
      </w:r>
      <w:r w:rsidRPr="000F7FA0">
        <w:rPr>
          <w:rFonts w:cs="Arial"/>
          <w:lang w:val="en-US"/>
        </w:rPr>
        <w:tab/>
        <w:t>5.1 “treatment</w:t>
      </w:r>
      <w:r w:rsidR="00E77E13" w:rsidRPr="000F7FA0">
        <w:rPr>
          <w:rFonts w:cs="Arial"/>
          <w:lang w:val="en-US"/>
        </w:rPr>
        <w:t xml:space="preserve"> for which </w:t>
      </w:r>
      <w:proofErr w:type="spellStart"/>
      <w:r w:rsidR="00E77E13" w:rsidRPr="000F7FA0">
        <w:rPr>
          <w:rFonts w:cs="Arial"/>
          <w:lang w:val="en-US"/>
        </w:rPr>
        <w:t>authorisation</w:t>
      </w:r>
      <w:proofErr w:type="spellEnd"/>
      <w:r w:rsidR="00E77E13" w:rsidRPr="000F7FA0">
        <w:rPr>
          <w:rFonts w:cs="Arial"/>
          <w:lang w:val="en-US"/>
        </w:rPr>
        <w:t xml:space="preserve"> is requested</w:t>
      </w:r>
      <w:r w:rsidRPr="000F7FA0">
        <w:rPr>
          <w:rFonts w:cs="Arial"/>
          <w:lang w:val="en-US"/>
        </w:rPr>
        <w:t xml:space="preserve">” </w:t>
      </w:r>
      <w:r w:rsidR="00E77E13" w:rsidRPr="000F7FA0">
        <w:rPr>
          <w:rFonts w:cs="Arial"/>
          <w:lang w:val="en-US"/>
        </w:rPr>
        <w:t>with a following details on the treatment which is a subject of the request, i.e.:</w:t>
      </w:r>
    </w:p>
    <w:p w:rsidR="00E77E13" w:rsidRPr="000F7FA0" w:rsidRDefault="006238E1" w:rsidP="00E77E13">
      <w:pPr>
        <w:pStyle w:val="ListParagraph"/>
        <w:numPr>
          <w:ilvl w:val="0"/>
          <w:numId w:val="7"/>
        </w:numPr>
        <w:spacing w:after="160"/>
        <w:jc w:val="both"/>
        <w:rPr>
          <w:rFonts w:cs="Arial"/>
          <w:lang w:val="en-US"/>
        </w:rPr>
      </w:pPr>
      <w:r w:rsidRPr="000F7FA0">
        <w:rPr>
          <w:rFonts w:ascii="Calibri" w:eastAsia="Calibri" w:hAnsi="Calibri" w:cs="Arial"/>
          <w:sz w:val="22"/>
          <w:szCs w:val="22"/>
          <w:lang w:val="en-US" w:eastAsia="en-US"/>
        </w:rPr>
        <w:t>description</w:t>
      </w:r>
      <w:r w:rsidR="00E77E13" w:rsidRPr="000F7FA0">
        <w:rPr>
          <w:rFonts w:ascii="Calibri" w:eastAsia="Calibri" w:hAnsi="Calibri" w:cs="Arial"/>
          <w:sz w:val="22"/>
          <w:szCs w:val="22"/>
          <w:lang w:val="en-US" w:eastAsia="en-US"/>
        </w:rPr>
        <w:t xml:space="preserve"> of the treatment for which a request for </w:t>
      </w:r>
      <w:proofErr w:type="spellStart"/>
      <w:r w:rsidR="00E77E13" w:rsidRPr="000F7FA0">
        <w:rPr>
          <w:rFonts w:ascii="Calibri" w:eastAsia="Calibri" w:hAnsi="Calibri" w:cs="Arial"/>
          <w:sz w:val="22"/>
          <w:szCs w:val="22"/>
          <w:lang w:val="en-US" w:eastAsia="en-US"/>
        </w:rPr>
        <w:t>authorisation</w:t>
      </w:r>
      <w:proofErr w:type="spellEnd"/>
      <w:r w:rsidR="00E77E13" w:rsidRPr="000F7FA0">
        <w:rPr>
          <w:rFonts w:ascii="Calibri" w:eastAsia="Calibri" w:hAnsi="Calibri" w:cs="Arial"/>
          <w:sz w:val="22"/>
          <w:szCs w:val="22"/>
          <w:lang w:val="en-US" w:eastAsia="en-US"/>
        </w:rPr>
        <w:t xml:space="preserve"> was received</w:t>
      </w:r>
      <w:r w:rsidR="00362925" w:rsidRPr="000F7FA0">
        <w:rPr>
          <w:rFonts w:ascii="Calibri" w:eastAsia="Calibri" w:hAnsi="Calibri" w:cs="Arial"/>
          <w:sz w:val="22"/>
          <w:szCs w:val="22"/>
          <w:lang w:val="en-US" w:eastAsia="en-US"/>
        </w:rPr>
        <w:t>,</w:t>
      </w:r>
    </w:p>
    <w:p w:rsidR="00E77E13" w:rsidRPr="000F7FA0" w:rsidRDefault="00E77E13" w:rsidP="00E77E13">
      <w:pPr>
        <w:pStyle w:val="ListParagraph"/>
        <w:numPr>
          <w:ilvl w:val="0"/>
          <w:numId w:val="7"/>
        </w:numPr>
        <w:spacing w:after="160"/>
        <w:jc w:val="both"/>
        <w:rPr>
          <w:rFonts w:cs="Arial"/>
          <w:lang w:val="en-US"/>
        </w:rPr>
      </w:pPr>
      <w:r w:rsidRPr="000F7FA0">
        <w:rPr>
          <w:rFonts w:ascii="Calibri" w:hAnsi="Calibri"/>
          <w:sz w:val="22"/>
          <w:lang w:val="en-US"/>
        </w:rPr>
        <w:t>name and address of the provider of the treatment (outside the Member State of residence),</w:t>
      </w:r>
    </w:p>
    <w:p w:rsidR="006238E1" w:rsidRPr="000F7FA0" w:rsidRDefault="00E77E13" w:rsidP="00E77E13">
      <w:pPr>
        <w:pStyle w:val="ListParagraph"/>
        <w:numPr>
          <w:ilvl w:val="0"/>
          <w:numId w:val="7"/>
        </w:numPr>
        <w:spacing w:after="160"/>
        <w:jc w:val="both"/>
        <w:rPr>
          <w:rFonts w:cs="Arial"/>
          <w:lang w:val="en-US"/>
        </w:rPr>
      </w:pPr>
      <w:r w:rsidRPr="000F7FA0">
        <w:rPr>
          <w:rFonts w:ascii="Calibri" w:hAnsi="Calibri"/>
          <w:sz w:val="22"/>
          <w:lang w:val="en-US"/>
        </w:rPr>
        <w:t>hypothetical period of the treatment</w:t>
      </w:r>
      <w:r w:rsidR="006238E1" w:rsidRPr="000F7FA0">
        <w:rPr>
          <w:rFonts w:cs="Arial"/>
          <w:lang w:val="en-US"/>
        </w:rPr>
        <w:t>;</w:t>
      </w:r>
    </w:p>
    <w:p w:rsidR="00D952D3" w:rsidRPr="000F7FA0" w:rsidRDefault="006238E1" w:rsidP="00A40006">
      <w:pPr>
        <w:spacing w:after="160"/>
        <w:ind w:left="426" w:hanging="426"/>
        <w:jc w:val="both"/>
        <w:rPr>
          <w:rFonts w:cs="Arial"/>
          <w:lang w:val="en-US"/>
        </w:rPr>
      </w:pPr>
      <w:r w:rsidRPr="000F7FA0">
        <w:rPr>
          <w:rFonts w:cs="Arial"/>
          <w:lang w:val="en-US"/>
        </w:rPr>
        <w:t>•</w:t>
      </w:r>
      <w:r w:rsidRPr="000F7FA0">
        <w:rPr>
          <w:rFonts w:cs="Arial"/>
          <w:lang w:val="en-US"/>
        </w:rPr>
        <w:tab/>
        <w:t>6.1 “</w:t>
      </w:r>
      <w:proofErr w:type="spellStart"/>
      <w:r w:rsidRPr="000F7FA0">
        <w:rPr>
          <w:rFonts w:cs="Arial"/>
          <w:lang w:val="en-US"/>
        </w:rPr>
        <w:t>Authorisation</w:t>
      </w:r>
      <w:proofErr w:type="spellEnd"/>
      <w:r w:rsidRPr="000F7FA0">
        <w:rPr>
          <w:rFonts w:cs="Arial"/>
          <w:lang w:val="en-US"/>
        </w:rPr>
        <w:t xml:space="preserve"> to receive the treatment described above is hereby:” </w:t>
      </w:r>
      <w:r w:rsidR="00E77E13" w:rsidRPr="000F7FA0">
        <w:rPr>
          <w:rFonts w:cs="Arial"/>
          <w:lang w:val="en-US"/>
        </w:rPr>
        <w:t xml:space="preserve">with a decision whether the </w:t>
      </w:r>
      <w:proofErr w:type="spellStart"/>
      <w:r w:rsidR="00E77E13" w:rsidRPr="000F7FA0">
        <w:rPr>
          <w:rFonts w:cs="Arial"/>
          <w:lang w:val="en-US"/>
        </w:rPr>
        <w:t>authorisation</w:t>
      </w:r>
      <w:proofErr w:type="spellEnd"/>
      <w:r w:rsidR="00E77E13" w:rsidRPr="000F7FA0">
        <w:rPr>
          <w:rFonts w:cs="Arial"/>
          <w:lang w:val="en-US"/>
        </w:rPr>
        <w:t xml:space="preserve"> is granted or refused.  </w:t>
      </w:r>
    </w:p>
    <w:p w:rsidR="006238E1" w:rsidRPr="00812300" w:rsidRDefault="00E77E13" w:rsidP="00D952D3">
      <w:pPr>
        <w:pStyle w:val="ListParagraph"/>
        <w:numPr>
          <w:ilvl w:val="0"/>
          <w:numId w:val="11"/>
        </w:numPr>
        <w:spacing w:after="16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If </w:t>
      </w:r>
      <w:proofErr w:type="spellStart"/>
      <w:r w:rsidR="0064159B" w:rsidRPr="00812300">
        <w:rPr>
          <w:rFonts w:asciiTheme="minorHAnsi" w:hAnsiTheme="minorHAnsi"/>
          <w:sz w:val="22"/>
          <w:szCs w:val="22"/>
          <w:lang w:val="en-US"/>
        </w:rPr>
        <w:t>authorisation</w:t>
      </w:r>
      <w:proofErr w:type="spellEnd"/>
      <w:r w:rsidR="0064159B" w:rsidRPr="00812300">
        <w:rPr>
          <w:rFonts w:asciiTheme="minorHAnsi" w:hAnsiTheme="minorHAnsi" w:cs="Arial"/>
          <w:sz w:val="22"/>
          <w:szCs w:val="22"/>
          <w:lang w:val="en-US"/>
        </w:rPr>
        <w:t xml:space="preserve"> was 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refused than a reason for refusal has to be chosen in 6.2.1 from the list of available choices or if none of the </w:t>
      </w:r>
      <w:r w:rsidR="00D952D3" w:rsidRPr="00812300">
        <w:rPr>
          <w:rFonts w:asciiTheme="minorHAnsi" w:hAnsiTheme="minorHAnsi" w:cs="Arial"/>
          <w:sz w:val="22"/>
          <w:szCs w:val="22"/>
          <w:lang w:val="en-US"/>
        </w:rPr>
        <w:t>reasons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 is </w:t>
      </w:r>
      <w:r w:rsidR="00D952D3" w:rsidRPr="00812300">
        <w:rPr>
          <w:rFonts w:asciiTheme="minorHAnsi" w:hAnsiTheme="minorHAnsi" w:cs="Arial"/>
          <w:sz w:val="22"/>
          <w:szCs w:val="22"/>
          <w:lang w:val="en-US"/>
        </w:rPr>
        <w:t>applicable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D952D3" w:rsidRPr="00812300">
        <w:rPr>
          <w:rFonts w:asciiTheme="minorHAnsi" w:hAnsiTheme="minorHAnsi" w:cs="Arial"/>
          <w:sz w:val="22"/>
          <w:szCs w:val="22"/>
          <w:lang w:val="en-US"/>
        </w:rPr>
        <w:t>“</w:t>
      </w:r>
      <w:r w:rsidRPr="00812300">
        <w:rPr>
          <w:rFonts w:asciiTheme="minorHAnsi" w:hAnsiTheme="minorHAnsi" w:cs="Arial"/>
          <w:sz w:val="22"/>
          <w:szCs w:val="22"/>
          <w:lang w:val="en-US"/>
        </w:rPr>
        <w:t>other reason</w:t>
      </w:r>
      <w:r w:rsidR="00D952D3" w:rsidRPr="00812300">
        <w:rPr>
          <w:rFonts w:asciiTheme="minorHAnsi" w:hAnsiTheme="minorHAnsi" w:cs="Arial"/>
          <w:sz w:val="22"/>
          <w:szCs w:val="22"/>
          <w:lang w:val="en-US"/>
        </w:rPr>
        <w:t>”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 have to be provided in 6.2.2.1.</w:t>
      </w:r>
      <w:r w:rsidR="006238E1" w:rsidRPr="00812300">
        <w:rPr>
          <w:rFonts w:asciiTheme="minorHAnsi" w:hAnsiTheme="minorHAnsi" w:cs="Arial"/>
          <w:sz w:val="22"/>
          <w:szCs w:val="22"/>
          <w:lang w:val="en-US"/>
        </w:rPr>
        <w:t xml:space="preserve"> </w:t>
      </w:r>
    </w:p>
    <w:p w:rsidR="00812300" w:rsidRPr="00812300" w:rsidRDefault="00D952D3" w:rsidP="00D952D3">
      <w:pPr>
        <w:pStyle w:val="ListParagraph"/>
        <w:numPr>
          <w:ilvl w:val="0"/>
          <w:numId w:val="11"/>
        </w:numPr>
        <w:spacing w:after="160"/>
        <w:jc w:val="both"/>
        <w:rPr>
          <w:rFonts w:asciiTheme="minorHAnsi" w:hAnsiTheme="minorHAnsi" w:cs="Arial"/>
          <w:sz w:val="22"/>
          <w:szCs w:val="22"/>
          <w:lang w:val="en-US"/>
        </w:rPr>
      </w:pPr>
      <w:proofErr w:type="spellStart"/>
      <w:r w:rsidRPr="00812300">
        <w:rPr>
          <w:rFonts w:asciiTheme="minorHAnsi" w:hAnsiTheme="minorHAnsi" w:cs="Arial"/>
          <w:sz w:val="22"/>
          <w:szCs w:val="22"/>
          <w:lang w:val="en-US"/>
        </w:rPr>
        <w:t>Authorisation</w:t>
      </w:r>
      <w:proofErr w:type="spellEnd"/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 can be refused if</w:t>
      </w:r>
      <w:r w:rsidR="00812300" w:rsidRPr="00812300">
        <w:rPr>
          <w:rFonts w:asciiTheme="minorHAnsi" w:hAnsiTheme="minorHAnsi" w:cs="Arial"/>
          <w:sz w:val="22"/>
          <w:szCs w:val="22"/>
          <w:lang w:val="en-US"/>
        </w:rPr>
        <w:t>:</w:t>
      </w:r>
    </w:p>
    <w:p w:rsidR="00D952D3" w:rsidRPr="00812300" w:rsidRDefault="00D952D3" w:rsidP="00812300">
      <w:pPr>
        <w:pStyle w:val="ListParagraph"/>
        <w:numPr>
          <w:ilvl w:val="1"/>
          <w:numId w:val="11"/>
        </w:numPr>
        <w:spacing w:after="16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in </w:t>
      </w:r>
      <w:r w:rsidR="00812300" w:rsidRPr="00812300">
        <w:rPr>
          <w:rFonts w:asciiTheme="minorHAnsi" w:hAnsiTheme="minorHAnsi" w:cs="Arial"/>
          <w:sz w:val="22"/>
          <w:szCs w:val="22"/>
          <w:lang w:val="en-US"/>
        </w:rPr>
        <w:t>accordance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 with the assessment of the </w:t>
      </w:r>
      <w:r w:rsidR="00812300" w:rsidRPr="00812300">
        <w:rPr>
          <w:rFonts w:asciiTheme="minorHAnsi" w:hAnsiTheme="minorHAnsi" w:cs="Arial"/>
          <w:sz w:val="22"/>
          <w:szCs w:val="22"/>
          <w:lang w:val="en-US"/>
        </w:rPr>
        <w:t>institution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 of the place of residence the </w:t>
      </w:r>
      <w:r w:rsidR="00812300" w:rsidRPr="00812300">
        <w:rPr>
          <w:rFonts w:asciiTheme="minorHAnsi" w:hAnsiTheme="minorHAnsi" w:cs="Arial"/>
          <w:sz w:val="22"/>
          <w:szCs w:val="22"/>
          <w:lang w:val="en-US"/>
        </w:rPr>
        <w:t>treatment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 can be given within the limit which is medically justifiable taking into a</w:t>
      </w:r>
      <w:r w:rsidR="00812300" w:rsidRPr="00812300">
        <w:rPr>
          <w:rFonts w:asciiTheme="minorHAnsi" w:hAnsiTheme="minorHAnsi" w:cs="Arial"/>
          <w:sz w:val="22"/>
          <w:szCs w:val="22"/>
          <w:lang w:val="en-US"/>
        </w:rPr>
        <w:t xml:space="preserve">ccount person current state of 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health </w:t>
      </w:r>
      <w:r w:rsidR="00812300" w:rsidRPr="00812300">
        <w:rPr>
          <w:rFonts w:asciiTheme="minorHAnsi" w:hAnsiTheme="minorHAnsi" w:cs="Arial"/>
          <w:sz w:val="22"/>
          <w:szCs w:val="22"/>
          <w:lang w:val="en-US"/>
        </w:rPr>
        <w:t>and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 the p</w:t>
      </w:r>
      <w:r w:rsidR="00812300" w:rsidRPr="00812300">
        <w:rPr>
          <w:rFonts w:asciiTheme="minorHAnsi" w:hAnsiTheme="minorHAnsi" w:cs="Arial"/>
          <w:sz w:val="22"/>
          <w:szCs w:val="22"/>
          <w:lang w:val="en-US"/>
        </w:rPr>
        <w:t>r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obable course of </w:t>
      </w:r>
      <w:r w:rsidR="00812300" w:rsidRPr="00812300">
        <w:rPr>
          <w:rFonts w:asciiTheme="minorHAnsi" w:hAnsiTheme="minorHAnsi" w:cs="Arial"/>
          <w:sz w:val="22"/>
          <w:szCs w:val="22"/>
          <w:lang w:val="en-US"/>
        </w:rPr>
        <w:t>illness</w:t>
      </w:r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 in the territory of the Member State of the residence</w:t>
      </w:r>
      <w:r w:rsidR="00812300" w:rsidRPr="00812300">
        <w:rPr>
          <w:rFonts w:asciiTheme="minorHAnsi" w:hAnsiTheme="minorHAnsi" w:cs="Arial"/>
          <w:sz w:val="22"/>
          <w:szCs w:val="22"/>
          <w:lang w:val="en-US"/>
        </w:rPr>
        <w:t>;</w:t>
      </w:r>
    </w:p>
    <w:p w:rsidR="00812300" w:rsidRPr="00812300" w:rsidRDefault="00812300" w:rsidP="00812300">
      <w:pPr>
        <w:pStyle w:val="ListParagraph"/>
        <w:numPr>
          <w:ilvl w:val="1"/>
          <w:numId w:val="11"/>
        </w:numPr>
        <w:spacing w:after="16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812300">
        <w:rPr>
          <w:rFonts w:asciiTheme="minorHAnsi" w:hAnsiTheme="minorHAnsi" w:cs="Arial"/>
          <w:sz w:val="22"/>
          <w:szCs w:val="22"/>
          <w:lang w:val="en-US"/>
        </w:rPr>
        <w:t>the same treatment can be provided in the competent Member State within a time limit which is medically justifiable, taking into account person current state o</w:t>
      </w:r>
      <w:bookmarkStart w:id="1" w:name="_GoBack"/>
      <w:bookmarkEnd w:id="1"/>
      <w:r w:rsidRPr="00812300">
        <w:rPr>
          <w:rFonts w:asciiTheme="minorHAnsi" w:hAnsiTheme="minorHAnsi" w:cs="Arial"/>
          <w:sz w:val="22"/>
          <w:szCs w:val="22"/>
          <w:lang w:val="en-US"/>
        </w:rPr>
        <w:t xml:space="preserve">f health and the probable course of the illness. </w:t>
      </w:r>
    </w:p>
    <w:p w:rsidR="00CA0886" w:rsidRPr="00812300" w:rsidRDefault="00417698" w:rsidP="00CA0886">
      <w:pPr>
        <w:rPr>
          <w:lang w:val="en-US"/>
        </w:rPr>
      </w:pPr>
      <w:hyperlink r:id="rId7" w:history="1">
        <w:r w:rsidR="00CA0886" w:rsidRPr="00812300">
          <w:rPr>
            <w:rStyle w:val="Hyperlink"/>
            <w:rFonts w:cs="Arial"/>
            <w:lang w:val="en-US"/>
          </w:rPr>
          <w:t>In order to see the content and explanatory notes of SED DA00</w:t>
        </w:r>
        <w:r w:rsidR="002A6A76" w:rsidRPr="00812300">
          <w:rPr>
            <w:rStyle w:val="Hyperlink"/>
            <w:rFonts w:cs="Arial"/>
            <w:lang w:val="en-US"/>
          </w:rPr>
          <w:t>7</w:t>
        </w:r>
        <w:r w:rsidR="00CA0886" w:rsidRPr="00812300">
          <w:rPr>
            <w:rStyle w:val="Hyperlink"/>
            <w:rFonts w:cs="Arial"/>
            <w:lang w:val="en-US"/>
          </w:rPr>
          <w:t xml:space="preserve"> please click </w:t>
        </w:r>
        <w:r w:rsidR="00CA0886" w:rsidRPr="00812300">
          <w:rPr>
            <w:rStyle w:val="Hyperlink"/>
            <w:lang w:val="en-US"/>
          </w:rPr>
          <w:t>here</w:t>
        </w:r>
        <w:r w:rsidR="00CA0886" w:rsidRPr="00812300">
          <w:rPr>
            <w:rStyle w:val="Hyperlink"/>
            <w:rFonts w:cs="Arial"/>
            <w:lang w:val="en-US"/>
          </w:rPr>
          <w:t>.</w:t>
        </w:r>
      </w:hyperlink>
    </w:p>
    <w:bookmarkEnd w:id="0"/>
    <w:sectPr w:rsidR="00CA0886" w:rsidRPr="008123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370"/>
    <w:multiLevelType w:val="hybridMultilevel"/>
    <w:tmpl w:val="1EB6B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C471D2"/>
    <w:multiLevelType w:val="hybridMultilevel"/>
    <w:tmpl w:val="99141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04643"/>
    <w:multiLevelType w:val="hybridMultilevel"/>
    <w:tmpl w:val="90E8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F6A40"/>
    <w:multiLevelType w:val="hybridMultilevel"/>
    <w:tmpl w:val="B1465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1557A"/>
    <w:multiLevelType w:val="hybridMultilevel"/>
    <w:tmpl w:val="FC8AC718"/>
    <w:lvl w:ilvl="0" w:tplc="406E2594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F42653"/>
    <w:multiLevelType w:val="hybridMultilevel"/>
    <w:tmpl w:val="083ADC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05732"/>
    <w:multiLevelType w:val="hybridMultilevel"/>
    <w:tmpl w:val="2DE4FBA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760D1D22"/>
    <w:multiLevelType w:val="hybridMultilevel"/>
    <w:tmpl w:val="B4802F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73C55"/>
    <w:rsid w:val="000A1D7A"/>
    <w:rsid w:val="000F7FA0"/>
    <w:rsid w:val="0015179D"/>
    <w:rsid w:val="00167669"/>
    <w:rsid w:val="001A15B0"/>
    <w:rsid w:val="002347E5"/>
    <w:rsid w:val="00251C78"/>
    <w:rsid w:val="00277715"/>
    <w:rsid w:val="002A6A76"/>
    <w:rsid w:val="00362925"/>
    <w:rsid w:val="00417698"/>
    <w:rsid w:val="00430762"/>
    <w:rsid w:val="00461CBF"/>
    <w:rsid w:val="00476784"/>
    <w:rsid w:val="00495F96"/>
    <w:rsid w:val="004C5F4E"/>
    <w:rsid w:val="004C75A5"/>
    <w:rsid w:val="00505AE4"/>
    <w:rsid w:val="006238E1"/>
    <w:rsid w:val="0064159B"/>
    <w:rsid w:val="006D068E"/>
    <w:rsid w:val="006E7ABB"/>
    <w:rsid w:val="00812300"/>
    <w:rsid w:val="008546F6"/>
    <w:rsid w:val="00860CED"/>
    <w:rsid w:val="009C094B"/>
    <w:rsid w:val="00A20EC3"/>
    <w:rsid w:val="00A40006"/>
    <w:rsid w:val="00B1332E"/>
    <w:rsid w:val="00C75A00"/>
    <w:rsid w:val="00C7775F"/>
    <w:rsid w:val="00CA0886"/>
    <w:rsid w:val="00CD1D68"/>
    <w:rsid w:val="00CE6B7C"/>
    <w:rsid w:val="00D952D3"/>
    <w:rsid w:val="00DE413A"/>
    <w:rsid w:val="00DF4D18"/>
    <w:rsid w:val="00E23A9E"/>
    <w:rsid w:val="00E7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Forms/DA007_en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WOD_SEDs_General_Remarks.doc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935B4BE5-78F7-44A7-BA71-07CB0B251152}"/>
</file>

<file path=customXml/itemProps2.xml><?xml version="1.0" encoding="utf-8"?>
<ds:datastoreItem xmlns:ds="http://schemas.openxmlformats.org/officeDocument/2006/customXml" ds:itemID="{0FD2ED57-2239-4F5C-8279-CB92693AC518}"/>
</file>

<file path=customXml/itemProps3.xml><?xml version="1.0" encoding="utf-8"?>
<ds:datastoreItem xmlns:ds="http://schemas.openxmlformats.org/officeDocument/2006/customXml" ds:itemID="{8142474F-2101-4687-836C-93C7C01BAA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2535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DA007</dc:title>
  <dc:creator/>
  <cp:lastModifiedBy>FIORA Joel Jean (EMPL-EXT)</cp:lastModifiedBy>
  <cp:revision>16</cp:revision>
  <dcterms:created xsi:type="dcterms:W3CDTF">2017-05-18T15:52:00Z</dcterms:created>
  <dcterms:modified xsi:type="dcterms:W3CDTF">2017-10-11T12:47:00Z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