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9B1F1" w14:textId="38A4130C" w:rsidR="008758AC" w:rsidRPr="008758AC" w:rsidRDefault="003B1963" w:rsidP="008758AC">
      <w:pPr>
        <w:spacing w:after="200" w:line="360" w:lineRule="atLeast"/>
        <w:jc w:val="center"/>
        <w:rPr>
          <w:rFonts w:ascii="Calibri" w:eastAsia="Calibri" w:hAnsi="Calibri" w:cs="Arial"/>
          <w:sz w:val="22"/>
          <w:szCs w:val="22"/>
          <w:lang w:val="en-US"/>
        </w:rPr>
      </w:pPr>
      <w:r>
        <w:rPr>
          <w:rFonts w:ascii="Calibri" w:eastAsia="Calibri" w:hAnsi="Calibri"/>
          <w:b/>
          <w:sz w:val="22"/>
          <w:szCs w:val="22"/>
          <w:lang w:val="en-GB"/>
        </w:rPr>
        <w:t>DA002</w:t>
      </w:r>
      <w:r w:rsidR="008758AC" w:rsidRPr="008758AC">
        <w:rPr>
          <w:rFonts w:ascii="Calibri" w:eastAsia="Calibri" w:hAnsi="Calibri"/>
          <w:b/>
          <w:sz w:val="22"/>
          <w:szCs w:val="22"/>
          <w:lang w:val="en-GB"/>
        </w:rPr>
        <w:t xml:space="preserve"> - </w:t>
      </w:r>
      <w:r w:rsidRPr="003B1963">
        <w:rPr>
          <w:rFonts w:ascii="Calibri" w:eastAsia="Calibri" w:hAnsi="Calibri"/>
          <w:b/>
          <w:sz w:val="22"/>
          <w:szCs w:val="22"/>
          <w:lang w:val="en-GB"/>
        </w:rPr>
        <w:t>Certification of the right to benefits in kind</w:t>
      </w:r>
    </w:p>
    <w:p w14:paraId="1AAA0E2F" w14:textId="77777777" w:rsidR="00813DC5" w:rsidRPr="00181B37" w:rsidRDefault="00813DC5" w:rsidP="00813DC5">
      <w:pPr>
        <w:spacing w:after="160"/>
        <w:jc w:val="both"/>
        <w:rPr>
          <w:rFonts w:ascii="Calibri" w:eastAsia="Calibri" w:hAnsi="Calibri" w:cs="Arial"/>
          <w:b/>
          <w:sz w:val="22"/>
          <w:szCs w:val="22"/>
          <w:lang w:val="en-US"/>
        </w:rPr>
      </w:pPr>
      <w:r w:rsidRPr="00181B37">
        <w:rPr>
          <w:rFonts w:ascii="Calibri" w:eastAsia="Calibri" w:hAnsi="Calibri" w:cs="Arial"/>
          <w:b/>
          <w:sz w:val="22"/>
          <w:szCs w:val="22"/>
          <w:lang w:val="en-US"/>
        </w:rPr>
        <w:t>Purpose of the SED:</w:t>
      </w:r>
    </w:p>
    <w:p w14:paraId="48FA4973" w14:textId="27D9AFDE" w:rsidR="005207F5" w:rsidRDefault="00D42545" w:rsidP="004749FF">
      <w:pPr>
        <w:spacing w:after="120" w:line="276" w:lineRule="auto"/>
        <w:jc w:val="both"/>
        <w:rPr>
          <w:rFonts w:ascii="Calibri" w:eastAsia="Calibri" w:hAnsi="Calibri" w:cs="Arial"/>
          <w:sz w:val="22"/>
          <w:szCs w:val="22"/>
          <w:lang w:val="en-US"/>
        </w:rPr>
      </w:pPr>
      <w:r>
        <w:rPr>
          <w:rFonts w:ascii="Calibri" w:eastAsia="Calibri" w:hAnsi="Calibri" w:cs="Arial"/>
          <w:sz w:val="22"/>
          <w:szCs w:val="22"/>
          <w:lang w:val="en-US"/>
        </w:rPr>
        <w:t xml:space="preserve">The DA002 </w:t>
      </w:r>
      <w:r w:rsidR="003B1963">
        <w:rPr>
          <w:rFonts w:ascii="Calibri" w:eastAsia="Calibri" w:hAnsi="Calibri" w:cs="Arial"/>
          <w:sz w:val="22"/>
          <w:szCs w:val="22"/>
          <w:lang w:val="en-US"/>
        </w:rPr>
        <w:t>is a certification</w:t>
      </w:r>
      <w:r w:rsidR="008758AC" w:rsidRPr="008758AC">
        <w:rPr>
          <w:rFonts w:ascii="Calibri" w:eastAsia="Calibri" w:hAnsi="Calibri" w:cs="Arial"/>
          <w:sz w:val="22"/>
          <w:szCs w:val="22"/>
          <w:lang w:val="en-US"/>
        </w:rPr>
        <w:t xml:space="preserve"> from the </w:t>
      </w:r>
      <w:r w:rsidR="005207F5">
        <w:rPr>
          <w:rFonts w:ascii="Calibri" w:eastAsia="Calibri" w:hAnsi="Calibri" w:cs="Arial"/>
          <w:sz w:val="22"/>
          <w:szCs w:val="22"/>
          <w:lang w:val="en-US"/>
        </w:rPr>
        <w:t>Competent Institution in the c</w:t>
      </w:r>
      <w:r w:rsidR="003B1963">
        <w:rPr>
          <w:rFonts w:ascii="Calibri" w:eastAsia="Calibri" w:hAnsi="Calibri" w:cs="Arial"/>
          <w:sz w:val="22"/>
          <w:szCs w:val="22"/>
          <w:lang w:val="en-US"/>
        </w:rPr>
        <w:t xml:space="preserve">ompetent </w:t>
      </w:r>
      <w:r w:rsidR="003B1963" w:rsidRPr="003B1963">
        <w:rPr>
          <w:rFonts w:ascii="Calibri" w:eastAsia="Calibri" w:hAnsi="Calibri" w:cs="Arial"/>
          <w:sz w:val="22"/>
          <w:szCs w:val="22"/>
          <w:lang w:val="en-US"/>
        </w:rPr>
        <w:t xml:space="preserve">Member State with information for the Member State of </w:t>
      </w:r>
      <w:r w:rsidR="004F59AD" w:rsidRPr="003B1963">
        <w:rPr>
          <w:rFonts w:ascii="Calibri" w:eastAsia="Calibri" w:hAnsi="Calibri" w:cs="Arial"/>
          <w:sz w:val="22"/>
          <w:szCs w:val="22"/>
          <w:lang w:val="en-US"/>
        </w:rPr>
        <w:t xml:space="preserve">stay </w:t>
      </w:r>
      <w:r w:rsidR="004F59AD">
        <w:rPr>
          <w:rFonts w:ascii="Calibri" w:eastAsia="Calibri" w:hAnsi="Calibri" w:cs="Arial"/>
          <w:sz w:val="22"/>
          <w:szCs w:val="22"/>
          <w:lang w:val="en-US"/>
        </w:rPr>
        <w:t xml:space="preserve">or </w:t>
      </w:r>
      <w:r w:rsidR="003B1963" w:rsidRPr="003B1963">
        <w:rPr>
          <w:rFonts w:ascii="Calibri" w:eastAsia="Calibri" w:hAnsi="Calibri" w:cs="Arial"/>
          <w:sz w:val="22"/>
          <w:szCs w:val="22"/>
          <w:lang w:val="en-US"/>
        </w:rPr>
        <w:t>residence about the insurance situation of the person in question.</w:t>
      </w:r>
      <w:r w:rsidR="008758AC">
        <w:rPr>
          <w:rFonts w:ascii="Calibri" w:eastAsia="Calibri" w:hAnsi="Calibri" w:cs="Arial"/>
          <w:sz w:val="22"/>
          <w:szCs w:val="22"/>
          <w:lang w:val="en-US"/>
        </w:rPr>
        <w:t xml:space="preserve"> </w:t>
      </w:r>
      <w:r w:rsidR="002E5BB3" w:rsidRPr="002E5BB3">
        <w:rPr>
          <w:rFonts w:ascii="Calibri" w:eastAsia="Calibri" w:hAnsi="Calibri" w:cs="Arial"/>
          <w:sz w:val="22"/>
          <w:szCs w:val="22"/>
          <w:lang w:val="en-US"/>
        </w:rPr>
        <w:t>It is issued for the purpose of benefits in kind related to an accident at wo</w:t>
      </w:r>
      <w:r w:rsidR="002E5BB3">
        <w:rPr>
          <w:rFonts w:ascii="Calibri" w:eastAsia="Calibri" w:hAnsi="Calibri" w:cs="Arial"/>
          <w:sz w:val="22"/>
          <w:szCs w:val="22"/>
          <w:lang w:val="en-US"/>
        </w:rPr>
        <w:t>rk or an occupational disease.</w:t>
      </w:r>
      <w:r w:rsidR="005207F5" w:rsidRPr="005207F5">
        <w:rPr>
          <w:rFonts w:ascii="Calibri" w:eastAsia="Calibri" w:hAnsi="Calibri" w:cs="Arial"/>
          <w:sz w:val="22"/>
          <w:szCs w:val="22"/>
          <w:lang w:val="en-US"/>
        </w:rPr>
        <w:t xml:space="preserve"> </w:t>
      </w:r>
      <w:r w:rsidR="005207F5">
        <w:rPr>
          <w:rFonts w:ascii="Calibri" w:eastAsia="Calibri" w:hAnsi="Calibri" w:cs="Arial"/>
          <w:sz w:val="22"/>
          <w:szCs w:val="22"/>
          <w:lang w:val="en-US"/>
        </w:rPr>
        <w:t xml:space="preserve">It is important to note, that DA002 </w:t>
      </w:r>
      <w:r w:rsidR="005207F5" w:rsidRPr="000B0371">
        <w:rPr>
          <w:rFonts w:ascii="Calibri" w:eastAsia="Calibri" w:hAnsi="Calibri" w:cs="Arial"/>
          <w:sz w:val="22"/>
          <w:szCs w:val="22"/>
          <w:lang w:val="en-US"/>
        </w:rPr>
        <w:t>can be sent either to confirm or to deny a right to benefits in kind.</w:t>
      </w:r>
    </w:p>
    <w:p w14:paraId="11BFB95D" w14:textId="35927488" w:rsidR="006B0FCE" w:rsidRDefault="006B0FCE" w:rsidP="004749FF">
      <w:pPr>
        <w:spacing w:line="276" w:lineRule="auto"/>
        <w:jc w:val="both"/>
        <w:rPr>
          <w:rFonts w:ascii="Calibri" w:eastAsia="Calibri" w:hAnsi="Calibri" w:cs="Arial"/>
          <w:sz w:val="22"/>
          <w:szCs w:val="22"/>
          <w:lang w:val="en-US"/>
        </w:rPr>
      </w:pPr>
      <w:r>
        <w:rPr>
          <w:rFonts w:ascii="Calibri" w:eastAsia="Calibri" w:hAnsi="Calibri" w:cs="Arial"/>
          <w:sz w:val="22"/>
          <w:szCs w:val="22"/>
          <w:lang w:val="en-US"/>
        </w:rPr>
        <w:t>DA002 can be sent either upon a request of Member State of stay or residence or without such request as a notification.</w:t>
      </w:r>
    </w:p>
    <w:p w14:paraId="46BD4E50" w14:textId="0EC22D8F" w:rsidR="00813DC5" w:rsidRDefault="006B0FCE" w:rsidP="005207F5">
      <w:pPr>
        <w:spacing w:after="200" w:line="360" w:lineRule="atLeast"/>
        <w:jc w:val="both"/>
        <w:rPr>
          <w:rFonts w:ascii="Calibri" w:eastAsia="Calibri" w:hAnsi="Calibri" w:cs="Arial"/>
          <w:sz w:val="22"/>
          <w:szCs w:val="22"/>
          <w:lang w:val="en-US"/>
        </w:rPr>
      </w:pPr>
      <w:r>
        <w:rPr>
          <w:rFonts w:ascii="Calibri" w:eastAsia="Calibri" w:hAnsi="Calibri" w:cs="Arial"/>
          <w:sz w:val="22"/>
          <w:szCs w:val="22"/>
          <w:lang w:val="en-US"/>
        </w:rPr>
        <w:t>The DA002</w:t>
      </w:r>
      <w:r w:rsidR="00813DC5">
        <w:rPr>
          <w:rFonts w:ascii="Calibri" w:eastAsia="Calibri" w:hAnsi="Calibri" w:cs="Arial"/>
          <w:sz w:val="22"/>
          <w:szCs w:val="22"/>
          <w:lang w:val="en-US"/>
        </w:rPr>
        <w:t xml:space="preserve"> can be cancelled at later stage by </w:t>
      </w:r>
      <w:r>
        <w:rPr>
          <w:rFonts w:ascii="Calibri" w:eastAsia="Calibri" w:hAnsi="Calibri" w:cs="Arial"/>
          <w:sz w:val="22"/>
          <w:szCs w:val="22"/>
          <w:lang w:val="en-US"/>
        </w:rPr>
        <w:t>sending DA003</w:t>
      </w:r>
      <w:r w:rsidR="00813DC5">
        <w:rPr>
          <w:rFonts w:ascii="Calibri" w:eastAsia="Calibri" w:hAnsi="Calibri" w:cs="Arial"/>
          <w:sz w:val="22"/>
          <w:szCs w:val="22"/>
          <w:lang w:val="en-US"/>
        </w:rPr>
        <w:t>.</w:t>
      </w:r>
    </w:p>
    <w:p w14:paraId="64BFF61E" w14:textId="2CB20BF9" w:rsidR="00976250" w:rsidRDefault="00976250" w:rsidP="004749FF">
      <w:pPr>
        <w:spacing w:after="160"/>
        <w:jc w:val="both"/>
        <w:rPr>
          <w:rFonts w:ascii="Calibri" w:eastAsia="Calibri" w:hAnsi="Calibri" w:cs="Arial"/>
          <w:sz w:val="22"/>
          <w:szCs w:val="22"/>
          <w:lang w:val="en-US"/>
        </w:rPr>
      </w:pPr>
      <w:r>
        <w:rPr>
          <w:rFonts w:ascii="Calibri" w:eastAsia="Calibri" w:hAnsi="Calibri" w:cs="Arial"/>
          <w:sz w:val="22"/>
          <w:szCs w:val="22"/>
          <w:lang w:val="en-US"/>
        </w:rPr>
        <w:t xml:space="preserve">For general remarks applicable to all the AWOD SEDs click </w:t>
      </w:r>
      <w:hyperlink r:id="rId12" w:history="1">
        <w:r>
          <w:rPr>
            <w:rStyle w:val="Hyperlink"/>
            <w:rFonts w:ascii="Calibri" w:eastAsia="Calibri" w:hAnsi="Calibri" w:cs="Arial"/>
            <w:sz w:val="22"/>
            <w:szCs w:val="22"/>
            <w:lang w:val="en-US"/>
          </w:rPr>
          <w:t>here</w:t>
        </w:r>
      </w:hyperlink>
      <w:r>
        <w:rPr>
          <w:rFonts w:ascii="Calibri" w:eastAsia="Calibri" w:hAnsi="Calibri" w:cs="Arial"/>
          <w:sz w:val="22"/>
          <w:szCs w:val="22"/>
          <w:lang w:val="en-US"/>
        </w:rPr>
        <w:t>.</w:t>
      </w:r>
    </w:p>
    <w:p w14:paraId="514B09A1" w14:textId="77777777" w:rsidR="00813DC5" w:rsidRPr="00181B37" w:rsidRDefault="00813DC5" w:rsidP="00813DC5">
      <w:pPr>
        <w:spacing w:after="160"/>
        <w:jc w:val="both"/>
        <w:rPr>
          <w:rFonts w:ascii="Calibri" w:eastAsia="Calibri" w:hAnsi="Calibri" w:cs="Arial"/>
          <w:b/>
          <w:sz w:val="22"/>
          <w:szCs w:val="22"/>
          <w:lang w:val="en-US"/>
        </w:rPr>
      </w:pPr>
      <w:r w:rsidRPr="00181B37">
        <w:rPr>
          <w:rFonts w:ascii="Calibri" w:eastAsia="Calibri" w:hAnsi="Calibri" w:cs="Arial"/>
          <w:b/>
          <w:sz w:val="22"/>
          <w:szCs w:val="22"/>
          <w:lang w:val="en-US"/>
        </w:rPr>
        <w:t>Data required:</w:t>
      </w:r>
    </w:p>
    <w:p w14:paraId="61A91EFA" w14:textId="77777777" w:rsidR="0077440D" w:rsidRPr="00575715" w:rsidRDefault="0077440D" w:rsidP="0077440D">
      <w:pPr>
        <w:pStyle w:val="ListParagraph"/>
        <w:numPr>
          <w:ilvl w:val="0"/>
          <w:numId w:val="1"/>
        </w:numPr>
        <w:spacing w:after="160"/>
        <w:jc w:val="both"/>
        <w:rPr>
          <w:rFonts w:ascii="Calibri" w:hAnsi="Calibri"/>
          <w:b/>
          <w:sz w:val="22"/>
          <w:lang w:val="en-US"/>
        </w:rPr>
      </w:pPr>
      <w:r w:rsidRPr="00575715">
        <w:rPr>
          <w:rFonts w:ascii="Calibri" w:hAnsi="Calibri"/>
          <w:b/>
          <w:sz w:val="22"/>
          <w:lang w:val="en-US"/>
        </w:rPr>
        <w:t>Person Identification Data</w:t>
      </w:r>
    </w:p>
    <w:p w14:paraId="3AA08140" w14:textId="18113AFA" w:rsidR="0077440D" w:rsidRDefault="0077440D" w:rsidP="0077440D">
      <w:pPr>
        <w:pStyle w:val="ListParagraph"/>
        <w:spacing w:after="160"/>
        <w:jc w:val="both"/>
        <w:rPr>
          <w:rFonts w:ascii="Calibri" w:eastAsia="Calibri" w:hAnsi="Calibri" w:cs="Arial"/>
          <w:sz w:val="22"/>
          <w:szCs w:val="22"/>
          <w:lang w:val="en-US"/>
        </w:rPr>
      </w:pPr>
      <w:r>
        <w:rPr>
          <w:rFonts w:ascii="Calibri" w:eastAsia="Calibri" w:hAnsi="Calibri" w:cs="Arial"/>
          <w:sz w:val="22"/>
          <w:szCs w:val="22"/>
          <w:lang w:val="en-US"/>
        </w:rPr>
        <w:t xml:space="preserve">Personal Identification data should be complete and should include the </w:t>
      </w:r>
      <w:r w:rsidRPr="00272059">
        <w:rPr>
          <w:rFonts w:ascii="Calibri" w:eastAsia="Calibri" w:hAnsi="Calibri" w:cs="Arial"/>
          <w:sz w:val="22"/>
          <w:szCs w:val="22"/>
          <w:lang w:val="en-US"/>
        </w:rPr>
        <w:t>Personal Identification Number (PIN). The PIN is defined as a unique personal identification number issued by a state or organization. Whenever it is possible the number entered should be a number given to the person under a National Registration scheme. Where no National Registration Number is available, a sectored number (i.e. Social security, Health Registration Number) should be entered</w:t>
      </w:r>
    </w:p>
    <w:p w14:paraId="68103BFF" w14:textId="33FB2C8F" w:rsidR="0077440D" w:rsidRDefault="00C03C7E" w:rsidP="0077440D">
      <w:pPr>
        <w:pStyle w:val="ListParagraph"/>
        <w:spacing w:after="160"/>
        <w:jc w:val="both"/>
        <w:rPr>
          <w:rFonts w:ascii="Calibri" w:eastAsia="Calibri" w:hAnsi="Calibri" w:cs="Arial"/>
          <w:sz w:val="22"/>
          <w:szCs w:val="22"/>
          <w:lang w:val="en-US"/>
        </w:rPr>
      </w:pPr>
      <w:r>
        <w:rPr>
          <w:rFonts w:ascii="Calibri" w:eastAsia="Calibri" w:hAnsi="Calibri" w:cs="Arial"/>
          <w:sz w:val="22"/>
          <w:szCs w:val="22"/>
          <w:lang w:val="en-US"/>
        </w:rPr>
        <w:t xml:space="preserve">This data allows the receiver of DA002 </w:t>
      </w:r>
      <w:r w:rsidR="0077440D">
        <w:rPr>
          <w:rFonts w:ascii="Calibri" w:eastAsia="Calibri" w:hAnsi="Calibri" w:cs="Arial"/>
          <w:sz w:val="22"/>
          <w:szCs w:val="22"/>
          <w:lang w:val="en-US"/>
        </w:rPr>
        <w:t>to indicate</w:t>
      </w:r>
      <w:r>
        <w:rPr>
          <w:rFonts w:ascii="Calibri" w:eastAsia="Calibri" w:hAnsi="Calibri" w:cs="Arial"/>
          <w:sz w:val="22"/>
          <w:szCs w:val="22"/>
          <w:lang w:val="en-US"/>
        </w:rPr>
        <w:t xml:space="preserve"> correctly</w:t>
      </w:r>
      <w:r w:rsidR="0077440D">
        <w:rPr>
          <w:rFonts w:ascii="Calibri" w:eastAsia="Calibri" w:hAnsi="Calibri" w:cs="Arial"/>
          <w:sz w:val="22"/>
          <w:szCs w:val="22"/>
          <w:lang w:val="en-US"/>
        </w:rPr>
        <w:t xml:space="preserve"> </w:t>
      </w:r>
      <w:r>
        <w:rPr>
          <w:rFonts w:ascii="Calibri" w:eastAsia="Calibri" w:hAnsi="Calibri" w:cs="Arial"/>
          <w:sz w:val="22"/>
          <w:szCs w:val="22"/>
          <w:lang w:val="en-US"/>
        </w:rPr>
        <w:t xml:space="preserve">the person </w:t>
      </w:r>
      <w:r w:rsidR="0077440D">
        <w:rPr>
          <w:rFonts w:ascii="Calibri" w:eastAsia="Calibri" w:hAnsi="Calibri" w:cs="Arial"/>
          <w:sz w:val="22"/>
          <w:szCs w:val="22"/>
          <w:lang w:val="en-US"/>
        </w:rPr>
        <w:t xml:space="preserve">for whom </w:t>
      </w:r>
      <w:r>
        <w:rPr>
          <w:rFonts w:ascii="Calibri" w:eastAsia="Calibri" w:hAnsi="Calibri" w:cs="Arial"/>
          <w:sz w:val="22"/>
          <w:szCs w:val="22"/>
          <w:lang w:val="en-US"/>
        </w:rPr>
        <w:t>a</w:t>
      </w:r>
      <w:r w:rsidR="0077440D">
        <w:rPr>
          <w:rFonts w:ascii="Calibri" w:eastAsia="Calibri" w:hAnsi="Calibri" w:cs="Arial"/>
          <w:sz w:val="22"/>
          <w:szCs w:val="22"/>
          <w:lang w:val="en-US"/>
        </w:rPr>
        <w:t xml:space="preserve"> </w:t>
      </w:r>
      <w:proofErr w:type="gramStart"/>
      <w:r w:rsidR="0077440D">
        <w:rPr>
          <w:rFonts w:ascii="Calibri" w:eastAsia="Calibri" w:hAnsi="Calibri" w:cs="Arial"/>
          <w:sz w:val="22"/>
          <w:szCs w:val="22"/>
          <w:lang w:val="en-US"/>
        </w:rPr>
        <w:t>requests</w:t>
      </w:r>
      <w:proofErr w:type="gramEnd"/>
      <w:r w:rsidR="0077440D">
        <w:rPr>
          <w:rFonts w:ascii="Calibri" w:eastAsia="Calibri" w:hAnsi="Calibri" w:cs="Arial"/>
          <w:sz w:val="22"/>
          <w:szCs w:val="22"/>
          <w:lang w:val="en-US"/>
        </w:rPr>
        <w:t xml:space="preserve"> for reimbursement of benefits in kind</w:t>
      </w:r>
      <w:r>
        <w:rPr>
          <w:rFonts w:ascii="Calibri" w:eastAsia="Calibri" w:hAnsi="Calibri" w:cs="Arial"/>
          <w:sz w:val="22"/>
          <w:szCs w:val="22"/>
          <w:lang w:val="en-US"/>
        </w:rPr>
        <w:t xml:space="preserve"> is send</w:t>
      </w:r>
      <w:r w:rsidR="0077440D">
        <w:rPr>
          <w:rFonts w:ascii="Calibri" w:eastAsia="Calibri" w:hAnsi="Calibri" w:cs="Arial"/>
          <w:sz w:val="22"/>
          <w:szCs w:val="22"/>
          <w:lang w:val="en-US"/>
        </w:rPr>
        <w:t xml:space="preserve">. </w:t>
      </w:r>
    </w:p>
    <w:p w14:paraId="46B258FC" w14:textId="77777777" w:rsidR="0077440D" w:rsidRDefault="0077440D" w:rsidP="0077440D">
      <w:pPr>
        <w:pStyle w:val="ListParagraph"/>
        <w:spacing w:after="160"/>
        <w:jc w:val="both"/>
        <w:rPr>
          <w:rFonts w:ascii="Calibri" w:eastAsia="Calibri" w:hAnsi="Calibri" w:cs="Arial"/>
          <w:sz w:val="22"/>
          <w:szCs w:val="22"/>
          <w:lang w:val="en-US"/>
        </w:rPr>
      </w:pPr>
    </w:p>
    <w:p w14:paraId="35E29ABD" w14:textId="77777777" w:rsidR="0077440D" w:rsidRPr="00575715" w:rsidRDefault="0077440D" w:rsidP="0077440D">
      <w:pPr>
        <w:pStyle w:val="ListParagraph"/>
        <w:numPr>
          <w:ilvl w:val="0"/>
          <w:numId w:val="1"/>
        </w:numPr>
        <w:spacing w:after="160"/>
        <w:jc w:val="both"/>
        <w:rPr>
          <w:rFonts w:ascii="Calibri" w:hAnsi="Calibri"/>
          <w:b/>
          <w:sz w:val="22"/>
          <w:lang w:val="en-US"/>
        </w:rPr>
      </w:pPr>
      <w:r w:rsidRPr="00575715">
        <w:rPr>
          <w:rFonts w:ascii="Calibri" w:hAnsi="Calibri"/>
          <w:b/>
          <w:sz w:val="22"/>
          <w:lang w:val="en-US"/>
        </w:rPr>
        <w:t>Address of the person</w:t>
      </w:r>
    </w:p>
    <w:p w14:paraId="618540EE" w14:textId="7643D3E6" w:rsidR="0077440D" w:rsidRDefault="0077440D" w:rsidP="0077440D">
      <w:pPr>
        <w:pStyle w:val="ListParagraph"/>
        <w:spacing w:after="160"/>
        <w:jc w:val="both"/>
        <w:rPr>
          <w:rFonts w:ascii="Calibri" w:hAnsi="Calibri"/>
          <w:sz w:val="22"/>
          <w:lang w:val="en-US"/>
        </w:rPr>
      </w:pPr>
      <w:r>
        <w:rPr>
          <w:rFonts w:ascii="Calibri" w:hAnsi="Calibri"/>
          <w:sz w:val="22"/>
          <w:lang w:val="en-US"/>
        </w:rPr>
        <w:t xml:space="preserve">The address of the person is not </w:t>
      </w:r>
      <w:proofErr w:type="gramStart"/>
      <w:r>
        <w:rPr>
          <w:rFonts w:ascii="Calibri" w:hAnsi="Calibri"/>
          <w:sz w:val="22"/>
          <w:lang w:val="en-US"/>
        </w:rPr>
        <w:t>mandatory,</w:t>
      </w:r>
      <w:proofErr w:type="gramEnd"/>
      <w:r>
        <w:rPr>
          <w:rFonts w:ascii="Calibri" w:hAnsi="Calibri"/>
          <w:sz w:val="22"/>
          <w:lang w:val="en-US"/>
        </w:rPr>
        <w:t xml:space="preserve"> however it is required to provide the</w:t>
      </w:r>
      <w:r w:rsidR="00C03C7E">
        <w:rPr>
          <w:rFonts w:ascii="Calibri" w:hAnsi="Calibri"/>
          <w:sz w:val="22"/>
          <w:lang w:val="en-US"/>
        </w:rPr>
        <w:t xml:space="preserve"> address in the member state </w:t>
      </w:r>
      <w:r>
        <w:rPr>
          <w:rFonts w:ascii="Calibri" w:hAnsi="Calibri"/>
          <w:sz w:val="22"/>
          <w:lang w:val="en-US"/>
        </w:rPr>
        <w:t>if DA002 is issued for the person who has changed the place of the residence.</w:t>
      </w:r>
    </w:p>
    <w:p w14:paraId="1459DBC6" w14:textId="77777777" w:rsidR="0077440D" w:rsidRDefault="0077440D" w:rsidP="0077440D">
      <w:pPr>
        <w:pStyle w:val="ListParagraph"/>
        <w:spacing w:after="160"/>
        <w:jc w:val="both"/>
        <w:rPr>
          <w:rFonts w:ascii="Calibri" w:hAnsi="Calibri"/>
          <w:sz w:val="22"/>
          <w:lang w:val="en-US"/>
        </w:rPr>
      </w:pPr>
    </w:p>
    <w:p w14:paraId="0A0BF54B" w14:textId="77777777" w:rsidR="0077440D" w:rsidRDefault="0077440D" w:rsidP="0077440D">
      <w:pPr>
        <w:pStyle w:val="ListParagraph"/>
        <w:numPr>
          <w:ilvl w:val="0"/>
          <w:numId w:val="1"/>
        </w:numPr>
        <w:spacing w:after="160"/>
        <w:jc w:val="both"/>
        <w:rPr>
          <w:rFonts w:ascii="Calibri" w:hAnsi="Calibri"/>
          <w:b/>
          <w:sz w:val="22"/>
          <w:lang w:val="en-US"/>
        </w:rPr>
      </w:pPr>
      <w:r w:rsidRPr="00575715">
        <w:rPr>
          <w:rFonts w:ascii="Calibri" w:hAnsi="Calibri"/>
          <w:b/>
          <w:sz w:val="22"/>
          <w:lang w:val="en-US"/>
        </w:rPr>
        <w:t>Information about the relation to the accident at work or occupational disease</w:t>
      </w:r>
    </w:p>
    <w:p w14:paraId="46C536B1" w14:textId="63B9A524" w:rsidR="0077440D" w:rsidRPr="004A6D4D" w:rsidRDefault="00C03C7E" w:rsidP="0077440D">
      <w:pPr>
        <w:pStyle w:val="ListParagraph"/>
        <w:spacing w:after="160"/>
        <w:jc w:val="both"/>
        <w:rPr>
          <w:rFonts w:ascii="Calibri" w:eastAsia="Calibri" w:hAnsi="Calibri" w:cs="Arial"/>
          <w:sz w:val="22"/>
          <w:szCs w:val="22"/>
          <w:lang w:val="en-US"/>
        </w:rPr>
      </w:pPr>
      <w:r>
        <w:rPr>
          <w:rFonts w:ascii="Calibri" w:eastAsia="Calibri" w:hAnsi="Calibri" w:cs="Arial"/>
          <w:sz w:val="22"/>
          <w:szCs w:val="22"/>
          <w:lang w:val="en-US"/>
        </w:rPr>
        <w:t>It has to be i</w:t>
      </w:r>
      <w:r w:rsidR="0077440D" w:rsidRPr="004A6D4D">
        <w:rPr>
          <w:rFonts w:ascii="Calibri" w:eastAsia="Calibri" w:hAnsi="Calibri" w:cs="Arial"/>
          <w:sz w:val="22"/>
          <w:szCs w:val="22"/>
          <w:lang w:val="en-US"/>
        </w:rPr>
        <w:t>ndicate</w:t>
      </w:r>
      <w:r>
        <w:rPr>
          <w:rFonts w:ascii="Calibri" w:eastAsia="Calibri" w:hAnsi="Calibri" w:cs="Arial"/>
          <w:sz w:val="22"/>
          <w:szCs w:val="22"/>
          <w:lang w:val="en-US"/>
        </w:rPr>
        <w:t>d</w:t>
      </w:r>
      <w:r w:rsidR="0077440D" w:rsidRPr="004A6D4D">
        <w:rPr>
          <w:rFonts w:ascii="Calibri" w:eastAsia="Calibri" w:hAnsi="Calibri" w:cs="Arial"/>
          <w:sz w:val="22"/>
          <w:szCs w:val="22"/>
          <w:lang w:val="en-US"/>
        </w:rPr>
        <w:t xml:space="preserve"> whether the DA00</w:t>
      </w:r>
      <w:r w:rsidR="0077440D">
        <w:rPr>
          <w:rFonts w:ascii="Calibri" w:eastAsia="Calibri" w:hAnsi="Calibri" w:cs="Arial"/>
          <w:sz w:val="22"/>
          <w:szCs w:val="22"/>
          <w:lang w:val="en-US"/>
        </w:rPr>
        <w:t>2</w:t>
      </w:r>
      <w:r w:rsidR="0077440D" w:rsidRPr="004A6D4D">
        <w:rPr>
          <w:rFonts w:ascii="Calibri" w:eastAsia="Calibri" w:hAnsi="Calibri" w:cs="Arial"/>
          <w:sz w:val="22"/>
          <w:szCs w:val="22"/>
          <w:lang w:val="en-US"/>
        </w:rPr>
        <w:t xml:space="preserve"> is related to an accident at work or an occupational disease. This information might be necessary, particularly when the Member State has two different institutions, one of them in charge of accidents at work and the other one of occupational diseases.</w:t>
      </w:r>
    </w:p>
    <w:p w14:paraId="3AE8DDA4" w14:textId="40AD4EFB" w:rsidR="0077440D" w:rsidRDefault="0077440D" w:rsidP="0077440D">
      <w:pPr>
        <w:pStyle w:val="ListParagraph"/>
        <w:spacing w:after="160"/>
        <w:jc w:val="both"/>
        <w:rPr>
          <w:rFonts w:ascii="Calibri" w:eastAsia="Calibri" w:hAnsi="Calibri" w:cs="Arial"/>
          <w:sz w:val="22"/>
          <w:szCs w:val="22"/>
          <w:lang w:val="en-US"/>
        </w:rPr>
      </w:pPr>
      <w:r w:rsidRPr="008758AC">
        <w:rPr>
          <w:rFonts w:ascii="Calibri" w:eastAsia="Calibri" w:hAnsi="Calibri" w:cs="Arial"/>
          <w:sz w:val="22"/>
          <w:szCs w:val="22"/>
          <w:lang w:val="en-US"/>
        </w:rPr>
        <w:t xml:space="preserve">The information on the </w:t>
      </w:r>
      <w:r w:rsidRPr="007A355E">
        <w:rPr>
          <w:rFonts w:ascii="Calibri" w:eastAsia="Calibri" w:hAnsi="Calibri" w:cs="Arial"/>
          <w:sz w:val="22"/>
          <w:szCs w:val="22"/>
          <w:lang w:val="en-US"/>
        </w:rPr>
        <w:t xml:space="preserve">accident at work or </w:t>
      </w:r>
      <w:r>
        <w:rPr>
          <w:rFonts w:ascii="Calibri" w:eastAsia="Calibri" w:hAnsi="Calibri" w:cs="Arial"/>
          <w:sz w:val="22"/>
          <w:szCs w:val="22"/>
          <w:lang w:val="en-US"/>
        </w:rPr>
        <w:t>the</w:t>
      </w:r>
      <w:r w:rsidRPr="007A355E">
        <w:rPr>
          <w:rFonts w:ascii="Calibri" w:eastAsia="Calibri" w:hAnsi="Calibri" w:cs="Arial"/>
          <w:sz w:val="22"/>
          <w:szCs w:val="22"/>
          <w:lang w:val="en-US"/>
        </w:rPr>
        <w:t xml:space="preserve"> occupational disease </w:t>
      </w:r>
      <w:r w:rsidRPr="008758AC">
        <w:rPr>
          <w:rFonts w:ascii="Calibri" w:eastAsia="Calibri" w:hAnsi="Calibri" w:cs="Arial"/>
          <w:sz w:val="22"/>
          <w:szCs w:val="22"/>
          <w:lang w:val="en-US"/>
        </w:rPr>
        <w:t xml:space="preserve">should be given as detailed as possible </w:t>
      </w:r>
      <w:r>
        <w:rPr>
          <w:rFonts w:ascii="Calibri" w:eastAsia="Calibri" w:hAnsi="Calibri" w:cs="Arial"/>
          <w:sz w:val="22"/>
          <w:szCs w:val="22"/>
          <w:lang w:val="en-US"/>
        </w:rPr>
        <w:t>to enable the other institution</w:t>
      </w:r>
      <w:r w:rsidRPr="008758AC">
        <w:rPr>
          <w:rFonts w:ascii="Calibri" w:eastAsia="Calibri" w:hAnsi="Calibri" w:cs="Arial"/>
          <w:sz w:val="22"/>
          <w:szCs w:val="22"/>
          <w:lang w:val="en-US"/>
        </w:rPr>
        <w:t xml:space="preserve"> concerned to </w:t>
      </w:r>
      <w:r w:rsidR="00D6021E">
        <w:rPr>
          <w:rFonts w:ascii="Calibri" w:eastAsia="Calibri" w:hAnsi="Calibri" w:cs="Arial"/>
          <w:sz w:val="22"/>
          <w:szCs w:val="22"/>
          <w:lang w:val="en-US"/>
        </w:rPr>
        <w:t>identify</w:t>
      </w:r>
      <w:r>
        <w:rPr>
          <w:rFonts w:ascii="Calibri" w:eastAsia="Calibri" w:hAnsi="Calibri" w:cs="Arial"/>
          <w:sz w:val="22"/>
          <w:szCs w:val="22"/>
          <w:lang w:val="en-US"/>
        </w:rPr>
        <w:t xml:space="preserve"> the scope of the </w:t>
      </w:r>
      <w:r w:rsidR="00D6021E">
        <w:rPr>
          <w:rFonts w:ascii="Calibri" w:eastAsia="Calibri" w:hAnsi="Calibri" w:cs="Arial"/>
          <w:sz w:val="22"/>
          <w:szCs w:val="22"/>
          <w:lang w:val="en-US"/>
        </w:rPr>
        <w:t>benefits based on the national law to which the person is entitled due to the accident at work or occupational disease.</w:t>
      </w:r>
    </w:p>
    <w:p w14:paraId="1AD1E304" w14:textId="77777777" w:rsidR="0077440D" w:rsidRDefault="0077440D" w:rsidP="0077440D">
      <w:pPr>
        <w:pStyle w:val="ListParagraph"/>
        <w:spacing w:after="160"/>
        <w:jc w:val="both"/>
        <w:rPr>
          <w:rFonts w:ascii="Calibri" w:hAnsi="Calibri"/>
          <w:sz w:val="22"/>
          <w:lang w:val="en-US"/>
        </w:rPr>
      </w:pPr>
    </w:p>
    <w:p w14:paraId="00FEC3B5" w14:textId="77777777" w:rsidR="0077440D" w:rsidRPr="00575715" w:rsidRDefault="0077440D" w:rsidP="0077440D">
      <w:pPr>
        <w:pStyle w:val="ListParagraph"/>
        <w:numPr>
          <w:ilvl w:val="0"/>
          <w:numId w:val="1"/>
        </w:numPr>
        <w:spacing w:after="160"/>
        <w:jc w:val="both"/>
        <w:rPr>
          <w:rFonts w:ascii="Calibri" w:hAnsi="Calibri"/>
          <w:b/>
          <w:sz w:val="22"/>
          <w:lang w:val="en-US"/>
        </w:rPr>
      </w:pPr>
      <w:r w:rsidRPr="00575715">
        <w:rPr>
          <w:rFonts w:ascii="Calibri" w:hAnsi="Calibri"/>
          <w:b/>
          <w:sz w:val="22"/>
          <w:lang w:val="en-US"/>
        </w:rPr>
        <w:t>Information about the employer</w:t>
      </w:r>
    </w:p>
    <w:p w14:paraId="5D713050" w14:textId="77777777" w:rsidR="00D6021E" w:rsidRDefault="0077440D" w:rsidP="00D6021E">
      <w:pPr>
        <w:pStyle w:val="ListParagraph"/>
        <w:spacing w:after="160"/>
        <w:jc w:val="both"/>
        <w:rPr>
          <w:rFonts w:ascii="Calibri" w:eastAsia="Calibri" w:hAnsi="Calibri" w:cs="Arial"/>
          <w:sz w:val="22"/>
          <w:szCs w:val="22"/>
          <w:lang w:val="en-US"/>
        </w:rPr>
      </w:pPr>
      <w:r>
        <w:rPr>
          <w:rFonts w:ascii="Calibri" w:hAnsi="Calibri"/>
          <w:sz w:val="22"/>
          <w:lang w:val="en-US"/>
        </w:rPr>
        <w:t xml:space="preserve">This item is dedicated for </w:t>
      </w:r>
      <w:r w:rsidRPr="00211448">
        <w:rPr>
          <w:rFonts w:ascii="Calibri" w:hAnsi="Calibri"/>
          <w:sz w:val="22"/>
          <w:lang w:val="en-US"/>
        </w:rPr>
        <w:t>a large variety of entities or person having a status, rights and obligations defined by law. It can include employers, self-employed</w:t>
      </w:r>
      <w:r>
        <w:rPr>
          <w:rFonts w:ascii="Calibri" w:hAnsi="Calibri"/>
          <w:sz w:val="22"/>
          <w:lang w:val="en-US"/>
        </w:rPr>
        <w:t>, school if the accident concerns the child</w:t>
      </w:r>
      <w:r w:rsidRPr="00211448">
        <w:rPr>
          <w:rFonts w:ascii="Calibri" w:hAnsi="Calibri"/>
          <w:sz w:val="22"/>
          <w:lang w:val="en-US"/>
        </w:rPr>
        <w:t xml:space="preserve">, </w:t>
      </w:r>
      <w:r>
        <w:rPr>
          <w:rFonts w:ascii="Calibri" w:hAnsi="Calibri"/>
          <w:sz w:val="22"/>
          <w:lang w:val="en-US"/>
        </w:rPr>
        <w:t xml:space="preserve">and </w:t>
      </w:r>
      <w:r w:rsidRPr="00211448">
        <w:rPr>
          <w:rFonts w:ascii="Calibri" w:hAnsi="Calibri"/>
          <w:sz w:val="22"/>
          <w:lang w:val="en-US"/>
        </w:rPr>
        <w:t>etc</w:t>
      </w:r>
      <w:r>
        <w:rPr>
          <w:rFonts w:ascii="Calibri" w:hAnsi="Calibri"/>
          <w:sz w:val="22"/>
          <w:lang w:val="en-US"/>
        </w:rPr>
        <w:t>.</w:t>
      </w:r>
      <w:r w:rsidR="00D6021E" w:rsidRPr="00D6021E">
        <w:rPr>
          <w:rFonts w:ascii="Calibri" w:eastAsia="Calibri" w:hAnsi="Calibri" w:cs="Arial"/>
          <w:sz w:val="22"/>
          <w:szCs w:val="22"/>
          <w:lang w:val="en-US"/>
        </w:rPr>
        <w:t xml:space="preserve"> </w:t>
      </w:r>
    </w:p>
    <w:p w14:paraId="125AFD78" w14:textId="61E3169B" w:rsidR="00D6021E" w:rsidRDefault="00D6021E" w:rsidP="00D6021E">
      <w:pPr>
        <w:pStyle w:val="ListParagraph"/>
        <w:spacing w:after="160"/>
        <w:jc w:val="both"/>
        <w:rPr>
          <w:rFonts w:ascii="Calibri" w:eastAsia="Calibri" w:hAnsi="Calibri" w:cs="Arial"/>
          <w:sz w:val="22"/>
          <w:szCs w:val="22"/>
          <w:lang w:val="en-US"/>
        </w:rPr>
      </w:pPr>
      <w:r w:rsidRPr="00211448">
        <w:rPr>
          <w:rFonts w:ascii="Calibri" w:eastAsia="Calibri" w:hAnsi="Calibri" w:cs="Arial"/>
          <w:sz w:val="22"/>
          <w:szCs w:val="22"/>
          <w:lang w:val="en-US"/>
        </w:rPr>
        <w:t xml:space="preserve">Information about the employer </w:t>
      </w:r>
      <w:r>
        <w:rPr>
          <w:rFonts w:ascii="Calibri" w:eastAsia="Calibri" w:hAnsi="Calibri" w:cs="Arial"/>
          <w:sz w:val="22"/>
          <w:szCs w:val="22"/>
          <w:lang w:val="en-US"/>
        </w:rPr>
        <w:t>is optional and can be provided only for the informational purposes.</w:t>
      </w:r>
    </w:p>
    <w:p w14:paraId="23BC4C1C" w14:textId="77777777" w:rsidR="0077440D" w:rsidRDefault="0077440D" w:rsidP="0077440D">
      <w:pPr>
        <w:pStyle w:val="ListParagraph"/>
        <w:spacing w:after="160"/>
        <w:jc w:val="both"/>
        <w:rPr>
          <w:rFonts w:ascii="Calibri" w:hAnsi="Calibri"/>
          <w:sz w:val="22"/>
          <w:lang w:val="en-US"/>
        </w:rPr>
      </w:pPr>
    </w:p>
    <w:p w14:paraId="3DEC18EB" w14:textId="48582D25" w:rsidR="0077440D" w:rsidRPr="00575715" w:rsidRDefault="00D6021E" w:rsidP="0077440D">
      <w:pPr>
        <w:pStyle w:val="ListParagraph"/>
        <w:numPr>
          <w:ilvl w:val="0"/>
          <w:numId w:val="1"/>
        </w:numPr>
        <w:spacing w:after="160"/>
        <w:jc w:val="both"/>
        <w:rPr>
          <w:rFonts w:ascii="Calibri" w:hAnsi="Calibri"/>
          <w:b/>
          <w:sz w:val="22"/>
          <w:lang w:val="en-US"/>
        </w:rPr>
      </w:pPr>
      <w:r>
        <w:rPr>
          <w:rFonts w:ascii="Calibri" w:hAnsi="Calibri"/>
          <w:b/>
          <w:sz w:val="22"/>
          <w:lang w:val="en-US"/>
        </w:rPr>
        <w:t>Information about the entitlement in DA002</w:t>
      </w:r>
    </w:p>
    <w:p w14:paraId="265F8C6C" w14:textId="5855FF6C" w:rsidR="00BB6F8C" w:rsidRDefault="00BB6F8C" w:rsidP="0077440D">
      <w:pPr>
        <w:pStyle w:val="ListParagraph"/>
        <w:spacing w:after="160"/>
        <w:jc w:val="both"/>
        <w:rPr>
          <w:rFonts w:ascii="Calibri" w:hAnsi="Calibri"/>
          <w:sz w:val="22"/>
          <w:lang w:val="en-US"/>
        </w:rPr>
      </w:pPr>
      <w:r>
        <w:rPr>
          <w:rFonts w:ascii="Calibri" w:hAnsi="Calibri"/>
          <w:sz w:val="22"/>
          <w:lang w:val="en-US"/>
        </w:rPr>
        <w:lastRenderedPageBreak/>
        <w:t>Based on the conducted investigation a decision about the person right should be provided. It is possible either to confirm or to deny person rights to benefits in kind in relation to an accident at work or an occupational disease.</w:t>
      </w:r>
    </w:p>
    <w:p w14:paraId="64015215" w14:textId="77777777" w:rsidR="00C03C7E" w:rsidRDefault="00BB6F8C" w:rsidP="00BB6F8C">
      <w:pPr>
        <w:pStyle w:val="ListParagraph"/>
        <w:spacing w:after="160"/>
        <w:jc w:val="both"/>
        <w:rPr>
          <w:rFonts w:ascii="Calibri" w:hAnsi="Calibri"/>
          <w:sz w:val="22"/>
          <w:lang w:val="en-US"/>
        </w:rPr>
      </w:pPr>
      <w:r>
        <w:rPr>
          <w:rFonts w:ascii="Calibri" w:hAnsi="Calibri"/>
          <w:sz w:val="22"/>
          <w:lang w:val="en-US"/>
        </w:rPr>
        <w:t xml:space="preserve">If the person right is confirmed, the period of entitlement has to be specified. It is possible to indicate the closed period with start and end date or open-ended period with only start date if the end date is not known or if the document is issued for unlimited time. </w:t>
      </w:r>
    </w:p>
    <w:p w14:paraId="6C1745BA" w14:textId="6B57EBEE" w:rsidR="00BB6F8C" w:rsidRPr="00BB6F8C" w:rsidRDefault="00BB6F8C" w:rsidP="004F59AD">
      <w:pPr>
        <w:pStyle w:val="ListParagraph"/>
        <w:spacing w:after="160"/>
        <w:ind w:firstLine="696"/>
        <w:jc w:val="both"/>
        <w:rPr>
          <w:rFonts w:ascii="Calibri" w:hAnsi="Calibri"/>
          <w:sz w:val="22"/>
          <w:lang w:val="en-US"/>
        </w:rPr>
      </w:pPr>
      <w:r w:rsidRPr="00BB6F8C">
        <w:rPr>
          <w:rFonts w:ascii="Calibri" w:hAnsi="Calibri"/>
          <w:sz w:val="22"/>
          <w:lang w:val="en-US"/>
        </w:rPr>
        <w:t xml:space="preserve">Note that, </w:t>
      </w:r>
      <w:r w:rsidR="004F59AD">
        <w:rPr>
          <w:rFonts w:ascii="Calibri" w:hAnsi="Calibri"/>
          <w:sz w:val="22"/>
          <w:lang w:val="en-US"/>
        </w:rPr>
        <w:t>the start date of entitlement has to be provided</w:t>
      </w:r>
      <w:r w:rsidR="004F59AD" w:rsidRPr="00BB6F8C">
        <w:rPr>
          <w:rFonts w:ascii="Calibri" w:hAnsi="Calibri"/>
          <w:sz w:val="22"/>
          <w:lang w:val="en-US"/>
        </w:rPr>
        <w:t xml:space="preserve"> </w:t>
      </w:r>
      <w:r w:rsidRPr="00BB6F8C">
        <w:rPr>
          <w:rFonts w:ascii="Calibri" w:hAnsi="Calibri"/>
          <w:sz w:val="22"/>
          <w:lang w:val="en-US"/>
        </w:rPr>
        <w:t>even if the DA002 is issued „</w:t>
      </w:r>
      <w:r w:rsidRPr="00BB6F8C">
        <w:rPr>
          <w:rFonts w:ascii="Calibri" w:hAnsi="Calibri"/>
          <w:i/>
          <w:sz w:val="22"/>
          <w:lang w:val="en-US"/>
        </w:rPr>
        <w:t>For a period laid down in the provisions of the legislation of his state of residence or stay</w:t>
      </w:r>
      <w:r w:rsidRPr="00BB6F8C">
        <w:rPr>
          <w:rFonts w:ascii="Calibri" w:hAnsi="Calibri"/>
          <w:sz w:val="22"/>
          <w:lang w:val="en-US"/>
        </w:rPr>
        <w:t>“, „</w:t>
      </w:r>
      <w:r w:rsidRPr="00BB6F8C">
        <w:rPr>
          <w:rFonts w:ascii="Calibri" w:hAnsi="Calibri"/>
          <w:i/>
          <w:sz w:val="22"/>
          <w:lang w:val="en-US"/>
        </w:rPr>
        <w:t>For a maximum of three months</w:t>
      </w:r>
      <w:r w:rsidRPr="00BB6F8C">
        <w:rPr>
          <w:rFonts w:ascii="Calibri" w:hAnsi="Calibri"/>
          <w:sz w:val="22"/>
          <w:lang w:val="en-US"/>
        </w:rPr>
        <w:t>“ or „</w:t>
      </w:r>
      <w:r w:rsidRPr="00BB6F8C">
        <w:rPr>
          <w:rFonts w:ascii="Calibri" w:hAnsi="Calibri"/>
          <w:i/>
          <w:sz w:val="22"/>
          <w:lang w:val="en-US"/>
        </w:rPr>
        <w:t>For an unlimited period</w:t>
      </w:r>
      <w:r w:rsidRPr="00BB6F8C">
        <w:rPr>
          <w:rFonts w:ascii="Calibri" w:hAnsi="Calibri"/>
          <w:sz w:val="22"/>
          <w:lang w:val="en-US"/>
        </w:rPr>
        <w:t>“</w:t>
      </w:r>
      <w:r w:rsidR="00481382">
        <w:rPr>
          <w:rFonts w:ascii="Calibri" w:hAnsi="Calibri"/>
          <w:sz w:val="22"/>
          <w:lang w:val="en-US"/>
        </w:rPr>
        <w:t xml:space="preserve">, so </w:t>
      </w:r>
      <w:r w:rsidR="00492412">
        <w:rPr>
          <w:rFonts w:ascii="Calibri" w:hAnsi="Calibri"/>
          <w:sz w:val="22"/>
          <w:lang w:val="en-US"/>
        </w:rPr>
        <w:t xml:space="preserve">that </w:t>
      </w:r>
      <w:r w:rsidR="00481382">
        <w:rPr>
          <w:rFonts w:ascii="Calibri" w:hAnsi="Calibri"/>
          <w:sz w:val="22"/>
          <w:lang w:val="en-US"/>
        </w:rPr>
        <w:t xml:space="preserve">the </w:t>
      </w:r>
      <w:r w:rsidR="00492412">
        <w:rPr>
          <w:rFonts w:ascii="Calibri" w:hAnsi="Calibri"/>
          <w:sz w:val="22"/>
          <w:lang w:val="en-US"/>
        </w:rPr>
        <w:t xml:space="preserve">Counterparty knows </w:t>
      </w:r>
      <w:r w:rsidR="00481382">
        <w:rPr>
          <w:rFonts w:ascii="Calibri" w:hAnsi="Calibri"/>
          <w:sz w:val="22"/>
          <w:lang w:val="en-US"/>
        </w:rPr>
        <w:t>when the entitlement starts.</w:t>
      </w:r>
      <w:r>
        <w:rPr>
          <w:rFonts w:ascii="Calibri" w:hAnsi="Calibri"/>
          <w:sz w:val="22"/>
          <w:lang w:val="en-US"/>
        </w:rPr>
        <w:t xml:space="preserve"> </w:t>
      </w:r>
    </w:p>
    <w:p w14:paraId="1068A1FD" w14:textId="3D7AFC6C" w:rsidR="00BB6F8C" w:rsidRDefault="00BB6F8C" w:rsidP="00BB6F8C">
      <w:pPr>
        <w:pStyle w:val="ListParagraph"/>
        <w:spacing w:after="160"/>
        <w:jc w:val="both"/>
        <w:rPr>
          <w:rFonts w:ascii="Calibri" w:hAnsi="Calibri"/>
          <w:sz w:val="22"/>
          <w:lang w:val="en-US"/>
        </w:rPr>
      </w:pPr>
      <w:r>
        <w:rPr>
          <w:rFonts w:ascii="Calibri" w:hAnsi="Calibri"/>
          <w:sz w:val="22"/>
          <w:lang w:val="en-US"/>
        </w:rPr>
        <w:t>If the person right is denied the information about the sickness insurance should be provided. If such information is not available it is possible to choose “we do not know</w:t>
      </w:r>
      <w:proofErr w:type="gramStart"/>
      <w:r>
        <w:rPr>
          <w:rFonts w:ascii="Calibri" w:hAnsi="Calibri"/>
          <w:sz w:val="22"/>
          <w:lang w:val="en-US"/>
        </w:rPr>
        <w:t>..”</w:t>
      </w:r>
      <w:proofErr w:type="gramEnd"/>
      <w:r>
        <w:rPr>
          <w:rFonts w:ascii="Calibri" w:hAnsi="Calibri"/>
          <w:sz w:val="22"/>
          <w:lang w:val="en-US"/>
        </w:rPr>
        <w:t xml:space="preserve"> option.</w:t>
      </w:r>
    </w:p>
    <w:p w14:paraId="42231E80" w14:textId="77777777" w:rsidR="00BB6F8C" w:rsidRDefault="00BB6F8C" w:rsidP="00BB6F8C">
      <w:pPr>
        <w:pStyle w:val="ListParagraph"/>
        <w:spacing w:after="160"/>
        <w:jc w:val="both"/>
        <w:rPr>
          <w:rFonts w:ascii="Calibri" w:hAnsi="Calibri"/>
          <w:sz w:val="22"/>
          <w:lang w:val="en-US"/>
        </w:rPr>
      </w:pPr>
    </w:p>
    <w:p w14:paraId="75079975" w14:textId="77777777" w:rsidR="0077440D" w:rsidRPr="00575715" w:rsidRDefault="0077440D" w:rsidP="0077440D">
      <w:pPr>
        <w:pStyle w:val="ListParagraph"/>
        <w:numPr>
          <w:ilvl w:val="0"/>
          <w:numId w:val="1"/>
        </w:numPr>
        <w:spacing w:after="160"/>
        <w:jc w:val="both"/>
        <w:rPr>
          <w:rFonts w:ascii="Calibri" w:hAnsi="Calibri"/>
          <w:b/>
          <w:sz w:val="22"/>
          <w:lang w:val="en-US"/>
        </w:rPr>
      </w:pPr>
      <w:r w:rsidRPr="00575715">
        <w:rPr>
          <w:rFonts w:ascii="Calibri" w:hAnsi="Calibri"/>
          <w:b/>
          <w:sz w:val="22"/>
          <w:lang w:val="en-US"/>
        </w:rPr>
        <w:t>Additional information</w:t>
      </w:r>
    </w:p>
    <w:p w14:paraId="2B57C83A" w14:textId="130B9DEB" w:rsidR="0077440D" w:rsidRPr="00A136C3" w:rsidRDefault="0077440D" w:rsidP="00A136C3">
      <w:pPr>
        <w:pStyle w:val="ListParagraph"/>
        <w:spacing w:after="160"/>
        <w:jc w:val="both"/>
        <w:rPr>
          <w:rFonts w:ascii="Calibri" w:hAnsi="Calibri"/>
          <w:sz w:val="22"/>
          <w:lang w:val="en-US"/>
        </w:rPr>
      </w:pPr>
      <w:r w:rsidRPr="00696070">
        <w:rPr>
          <w:rFonts w:ascii="Calibri" w:eastAsia="Calibri" w:hAnsi="Calibri" w:cs="Arial"/>
          <w:sz w:val="22"/>
          <w:szCs w:val="22"/>
          <w:lang w:val="en-US"/>
        </w:rPr>
        <w:t>Whenever a Member State, which is sending a DA00</w:t>
      </w:r>
      <w:r w:rsidR="00481382">
        <w:rPr>
          <w:rFonts w:ascii="Calibri" w:eastAsia="Calibri" w:hAnsi="Calibri" w:cs="Arial"/>
          <w:sz w:val="22"/>
          <w:szCs w:val="22"/>
          <w:lang w:val="en-US"/>
        </w:rPr>
        <w:t>2</w:t>
      </w:r>
      <w:r w:rsidRPr="00696070">
        <w:rPr>
          <w:rFonts w:ascii="Calibri" w:eastAsia="Calibri" w:hAnsi="Calibri" w:cs="Arial"/>
          <w:sz w:val="22"/>
          <w:szCs w:val="22"/>
          <w:lang w:val="en-US"/>
        </w:rPr>
        <w:t xml:space="preserve">, needs to give some </w:t>
      </w:r>
      <w:r w:rsidRPr="00696070">
        <w:rPr>
          <w:rFonts w:ascii="Calibri" w:hAnsi="Calibri"/>
          <w:sz w:val="22"/>
          <w:lang w:val="en-US"/>
        </w:rPr>
        <w:t>additional information which cannot be given in any other parts of the DA00</w:t>
      </w:r>
      <w:r w:rsidR="00481382">
        <w:rPr>
          <w:rFonts w:ascii="Calibri" w:hAnsi="Calibri"/>
          <w:sz w:val="22"/>
          <w:lang w:val="en-US"/>
        </w:rPr>
        <w:t>2</w:t>
      </w:r>
      <w:r w:rsidRPr="00696070">
        <w:rPr>
          <w:rFonts w:ascii="Calibri" w:hAnsi="Calibri"/>
          <w:sz w:val="22"/>
          <w:lang w:val="en-US"/>
        </w:rPr>
        <w:t xml:space="preserve">, it is possible to give a description in the additional information field. It could be, for example, information with detailed explanations such as </w:t>
      </w:r>
      <w:r w:rsidR="00481382">
        <w:rPr>
          <w:rFonts w:ascii="Calibri" w:hAnsi="Calibri"/>
          <w:sz w:val="22"/>
          <w:lang w:val="en-US"/>
        </w:rPr>
        <w:t>additional details about person entitlement</w:t>
      </w:r>
      <w:r w:rsidRPr="00696070">
        <w:rPr>
          <w:rFonts w:ascii="Calibri" w:hAnsi="Calibri"/>
          <w:sz w:val="22"/>
          <w:lang w:val="en-US"/>
        </w:rPr>
        <w:t xml:space="preserve">, etc. If more space is needed the explanation could be included as an attachment. </w:t>
      </w:r>
    </w:p>
    <w:p w14:paraId="1C3C4796" w14:textId="3DC0E5DF" w:rsidR="008758AC" w:rsidRPr="00182F3B" w:rsidRDefault="008758AC" w:rsidP="008758AC">
      <w:pPr>
        <w:spacing w:after="200" w:line="360" w:lineRule="atLeast"/>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w:t>
      </w:r>
      <w:r w:rsidR="003B1963">
        <w:rPr>
          <w:rFonts w:ascii="Calibri" w:eastAsia="Calibri" w:hAnsi="Calibri" w:cs="Arial"/>
          <w:sz w:val="22"/>
          <w:szCs w:val="22"/>
          <w:lang w:val="en-US"/>
        </w:rPr>
        <w:t xml:space="preserve">see the content </w:t>
      </w:r>
      <w:r w:rsidR="00DC53C4">
        <w:rPr>
          <w:rFonts w:ascii="Calibri" w:eastAsia="Calibri" w:hAnsi="Calibri" w:cs="Arial"/>
          <w:sz w:val="22"/>
          <w:szCs w:val="22"/>
          <w:lang w:val="en-US"/>
        </w:rPr>
        <w:t>and explanato</w:t>
      </w:r>
      <w:bookmarkStart w:id="0" w:name="_GoBack"/>
      <w:bookmarkEnd w:id="0"/>
      <w:r w:rsidR="00DC53C4">
        <w:rPr>
          <w:rFonts w:ascii="Calibri" w:eastAsia="Calibri" w:hAnsi="Calibri" w:cs="Arial"/>
          <w:sz w:val="22"/>
          <w:szCs w:val="22"/>
          <w:lang w:val="en-US"/>
        </w:rPr>
        <w:t xml:space="preserve">ry notes </w:t>
      </w:r>
      <w:r w:rsidR="003B1963">
        <w:rPr>
          <w:rFonts w:ascii="Calibri" w:eastAsia="Calibri" w:hAnsi="Calibri" w:cs="Arial"/>
          <w:sz w:val="22"/>
          <w:szCs w:val="22"/>
          <w:lang w:val="en-US"/>
        </w:rPr>
        <w:t>of the SED DA002</w:t>
      </w:r>
      <w:r w:rsidRPr="00182F3B">
        <w:rPr>
          <w:rFonts w:ascii="Calibri" w:eastAsia="Calibri" w:hAnsi="Calibri" w:cs="Arial"/>
          <w:sz w:val="22"/>
          <w:szCs w:val="22"/>
          <w:lang w:val="en-US"/>
        </w:rPr>
        <w:t xml:space="preserve"> please click </w:t>
      </w:r>
      <w:hyperlink r:id="rId13" w:history="1">
        <w:r w:rsidRPr="007F1D72">
          <w:rPr>
            <w:rStyle w:val="Hyperlink"/>
            <w:rFonts w:ascii="Calibri" w:eastAsia="Calibri" w:hAnsi="Calibri"/>
            <w:sz w:val="22"/>
            <w:szCs w:val="22"/>
            <w:lang w:val="en-GB"/>
          </w:rPr>
          <w:t>here</w:t>
        </w:r>
      </w:hyperlink>
      <w:r w:rsidRPr="00182F3B">
        <w:rPr>
          <w:rFonts w:ascii="Calibri" w:eastAsia="Calibri" w:hAnsi="Calibri" w:cs="Arial"/>
          <w:sz w:val="22"/>
          <w:szCs w:val="22"/>
          <w:lang w:val="en-US"/>
        </w:rPr>
        <w:t>.</w:t>
      </w:r>
    </w:p>
    <w:sectPr w:rsidR="008758AC" w:rsidRPr="00182F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B5EDB" w14:textId="77777777" w:rsidR="00F570BB" w:rsidRDefault="00F570BB" w:rsidP="00AB3C18">
      <w:r>
        <w:separator/>
      </w:r>
    </w:p>
  </w:endnote>
  <w:endnote w:type="continuationSeparator" w:id="0">
    <w:p w14:paraId="3FC5AEA3" w14:textId="77777777" w:rsidR="00F570BB" w:rsidRDefault="00F570BB" w:rsidP="00AB3C18">
      <w:r>
        <w:continuationSeparator/>
      </w:r>
    </w:p>
  </w:endnote>
  <w:endnote w:type="continuationNotice" w:id="1">
    <w:p w14:paraId="1865F0E7" w14:textId="77777777" w:rsidR="00C956A9" w:rsidRDefault="00C95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744ED" w14:textId="77777777" w:rsidR="00F570BB" w:rsidRDefault="00F570BB" w:rsidP="00AB3C18">
      <w:r>
        <w:separator/>
      </w:r>
    </w:p>
  </w:footnote>
  <w:footnote w:type="continuationSeparator" w:id="0">
    <w:p w14:paraId="12E27DD4" w14:textId="77777777" w:rsidR="00F570BB" w:rsidRDefault="00F570BB" w:rsidP="00AB3C18">
      <w:r>
        <w:continuationSeparator/>
      </w:r>
    </w:p>
  </w:footnote>
  <w:footnote w:type="continuationNotice" w:id="1">
    <w:p w14:paraId="496BD63B" w14:textId="77777777" w:rsidR="00C956A9" w:rsidRDefault="00C956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D632B"/>
    <w:multiLevelType w:val="hybridMultilevel"/>
    <w:tmpl w:val="7F4CFC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52C57"/>
    <w:rsid w:val="00097894"/>
    <w:rsid w:val="000B0371"/>
    <w:rsid w:val="000B3328"/>
    <w:rsid w:val="000C62D3"/>
    <w:rsid w:val="000F1DDB"/>
    <w:rsid w:val="00105076"/>
    <w:rsid w:val="00127312"/>
    <w:rsid w:val="001342C0"/>
    <w:rsid w:val="00142F55"/>
    <w:rsid w:val="00173A29"/>
    <w:rsid w:val="00182F3B"/>
    <w:rsid w:val="00191EE8"/>
    <w:rsid w:val="001A7E1F"/>
    <w:rsid w:val="001B500E"/>
    <w:rsid w:val="001D06B8"/>
    <w:rsid w:val="001D6BD0"/>
    <w:rsid w:val="001E6B56"/>
    <w:rsid w:val="002029F8"/>
    <w:rsid w:val="0023233A"/>
    <w:rsid w:val="00234115"/>
    <w:rsid w:val="002473B8"/>
    <w:rsid w:val="00283767"/>
    <w:rsid w:val="00292888"/>
    <w:rsid w:val="002E5BB3"/>
    <w:rsid w:val="002F79A2"/>
    <w:rsid w:val="0030294F"/>
    <w:rsid w:val="00304B04"/>
    <w:rsid w:val="003110EC"/>
    <w:rsid w:val="0032305C"/>
    <w:rsid w:val="003237EE"/>
    <w:rsid w:val="00340ADD"/>
    <w:rsid w:val="00376E7B"/>
    <w:rsid w:val="003873C7"/>
    <w:rsid w:val="003B1963"/>
    <w:rsid w:val="003C1F83"/>
    <w:rsid w:val="003C56B9"/>
    <w:rsid w:val="003D175F"/>
    <w:rsid w:val="003F4CFE"/>
    <w:rsid w:val="00417AD3"/>
    <w:rsid w:val="00443229"/>
    <w:rsid w:val="004562FE"/>
    <w:rsid w:val="004749FF"/>
    <w:rsid w:val="00481382"/>
    <w:rsid w:val="00492412"/>
    <w:rsid w:val="004A62FD"/>
    <w:rsid w:val="004C3FA3"/>
    <w:rsid w:val="004C497A"/>
    <w:rsid w:val="004F59AD"/>
    <w:rsid w:val="005207F5"/>
    <w:rsid w:val="00556052"/>
    <w:rsid w:val="00561282"/>
    <w:rsid w:val="00574310"/>
    <w:rsid w:val="005B1C63"/>
    <w:rsid w:val="00633F90"/>
    <w:rsid w:val="00662702"/>
    <w:rsid w:val="006728A1"/>
    <w:rsid w:val="0067458C"/>
    <w:rsid w:val="0068633B"/>
    <w:rsid w:val="006939DB"/>
    <w:rsid w:val="00697559"/>
    <w:rsid w:val="006975C8"/>
    <w:rsid w:val="006A6A91"/>
    <w:rsid w:val="006B0FCE"/>
    <w:rsid w:val="006B6BB3"/>
    <w:rsid w:val="006C2F17"/>
    <w:rsid w:val="006E463E"/>
    <w:rsid w:val="0070430C"/>
    <w:rsid w:val="007149E7"/>
    <w:rsid w:val="00721A2B"/>
    <w:rsid w:val="00722276"/>
    <w:rsid w:val="00745A24"/>
    <w:rsid w:val="00747CCE"/>
    <w:rsid w:val="00765F0D"/>
    <w:rsid w:val="00770DA5"/>
    <w:rsid w:val="0077440D"/>
    <w:rsid w:val="00775EB4"/>
    <w:rsid w:val="0078732C"/>
    <w:rsid w:val="007A355E"/>
    <w:rsid w:val="007A77C8"/>
    <w:rsid w:val="007D31D7"/>
    <w:rsid w:val="007F1D72"/>
    <w:rsid w:val="0080404C"/>
    <w:rsid w:val="00813DC5"/>
    <w:rsid w:val="00817E31"/>
    <w:rsid w:val="008758AC"/>
    <w:rsid w:val="0089206C"/>
    <w:rsid w:val="00930DD4"/>
    <w:rsid w:val="00963CE8"/>
    <w:rsid w:val="00976250"/>
    <w:rsid w:val="009B5934"/>
    <w:rsid w:val="009C1AC6"/>
    <w:rsid w:val="009C25E7"/>
    <w:rsid w:val="009E0CC0"/>
    <w:rsid w:val="009E279F"/>
    <w:rsid w:val="009E51FA"/>
    <w:rsid w:val="00A136C3"/>
    <w:rsid w:val="00A22C8C"/>
    <w:rsid w:val="00A25AAB"/>
    <w:rsid w:val="00A27C37"/>
    <w:rsid w:val="00A73764"/>
    <w:rsid w:val="00A748C0"/>
    <w:rsid w:val="00AB3C18"/>
    <w:rsid w:val="00AD1264"/>
    <w:rsid w:val="00AD7DDD"/>
    <w:rsid w:val="00AE627F"/>
    <w:rsid w:val="00B27FEC"/>
    <w:rsid w:val="00B40A09"/>
    <w:rsid w:val="00B657B4"/>
    <w:rsid w:val="00B6735A"/>
    <w:rsid w:val="00BB57F2"/>
    <w:rsid w:val="00BB6F8C"/>
    <w:rsid w:val="00BC1FB8"/>
    <w:rsid w:val="00BC7075"/>
    <w:rsid w:val="00BD2713"/>
    <w:rsid w:val="00BF0737"/>
    <w:rsid w:val="00C03C7E"/>
    <w:rsid w:val="00C420DA"/>
    <w:rsid w:val="00C56E22"/>
    <w:rsid w:val="00C956A9"/>
    <w:rsid w:val="00CB2F07"/>
    <w:rsid w:val="00CF78E6"/>
    <w:rsid w:val="00D1469B"/>
    <w:rsid w:val="00D1603D"/>
    <w:rsid w:val="00D31138"/>
    <w:rsid w:val="00D42545"/>
    <w:rsid w:val="00D46108"/>
    <w:rsid w:val="00D46796"/>
    <w:rsid w:val="00D51634"/>
    <w:rsid w:val="00D53DD0"/>
    <w:rsid w:val="00D6021E"/>
    <w:rsid w:val="00DA0D06"/>
    <w:rsid w:val="00DB42AB"/>
    <w:rsid w:val="00DC53C4"/>
    <w:rsid w:val="00DE3622"/>
    <w:rsid w:val="00DF6399"/>
    <w:rsid w:val="00DF696A"/>
    <w:rsid w:val="00E22C24"/>
    <w:rsid w:val="00E56507"/>
    <w:rsid w:val="00E56E4B"/>
    <w:rsid w:val="00E57012"/>
    <w:rsid w:val="00E61B8D"/>
    <w:rsid w:val="00ED3974"/>
    <w:rsid w:val="00ED6C57"/>
    <w:rsid w:val="00F020EC"/>
    <w:rsid w:val="00F3569D"/>
    <w:rsid w:val="00F40A7A"/>
    <w:rsid w:val="00F503C9"/>
    <w:rsid w:val="00F570BB"/>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7F1D72"/>
    <w:rPr>
      <w:color w:val="0563C1" w:themeColor="hyperlink"/>
      <w:u w:val="single"/>
    </w:rPr>
  </w:style>
  <w:style w:type="paragraph" w:styleId="ListParagraph">
    <w:name w:val="List Paragraph"/>
    <w:basedOn w:val="Normal"/>
    <w:uiPriority w:val="34"/>
    <w:qFormat/>
    <w:rsid w:val="007744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7F1D72"/>
    <w:rPr>
      <w:color w:val="0563C1" w:themeColor="hyperlink"/>
      <w:u w:val="single"/>
    </w:rPr>
  </w:style>
  <w:style w:type="paragraph" w:styleId="ListParagraph">
    <w:name w:val="List Paragraph"/>
    <w:basedOn w:val="Normal"/>
    <w:uiPriority w:val="34"/>
    <w:qFormat/>
    <w:rsid w:val="00774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orms/DA002_en.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AWOD_SEDs_General_Remark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AC6A4-7D70-4D90-BC94-00D7AEF62DD3}"/>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customXml/itemProps4.xml><?xml version="1.0" encoding="utf-8"?>
<ds:datastoreItem xmlns:ds="http://schemas.openxmlformats.org/officeDocument/2006/customXml" ds:itemID="{A1CE14EC-1AC8-4F1E-9178-6D345832DBD8}"/>
</file>

<file path=docProps/app.xml><?xml version="1.0" encoding="utf-8"?>
<Properties xmlns="http://schemas.openxmlformats.org/officeDocument/2006/extended-properties" xmlns:vt="http://schemas.openxmlformats.org/officeDocument/2006/docPropsVTypes">
  <Template>Normal.dotm</Template>
  <TotalTime>39</TotalTime>
  <Pages>2</Pages>
  <Words>637</Words>
  <Characters>3633</Characters>
  <Application>Microsoft Office Word</Application>
  <DocSecurity>0</DocSecurity>
  <Lines>30</Lines>
  <Paragraphs>8</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Init AG</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DA002</dc:title>
  <dc:subject/>
  <dc:creator/>
  <cp:keywords/>
  <dc:description/>
  <cp:lastModifiedBy>LELDE CUKURE</cp:lastModifiedBy>
  <cp:revision>18</cp:revision>
  <dcterms:created xsi:type="dcterms:W3CDTF">2017-03-28T14:05:00Z</dcterms:created>
  <dcterms:modified xsi:type="dcterms:W3CDTF">2017-06-13T08:02:00Z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