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77494118"/>
    <w:bookmarkStart w:id="1" w:name="SEDP4000"/>
    <w:p w14:paraId="69BB56FF" w14:textId="17C962CD" w:rsidR="007F798D" w:rsidRDefault="00AC2A79" w:rsidP="0084190F">
      <w:pPr>
        <w:ind w:left="360"/>
        <w:jc w:val="center"/>
        <w:outlineLvl w:val="1"/>
        <w:rPr>
          <w:rFonts w:ascii="Calibri" w:eastAsia="Calibri" w:hAnsi="Calibri"/>
          <w:b/>
          <w:sz w:val="22"/>
          <w:szCs w:val="22"/>
          <w:lang w:val="en-G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2E8CFA13" wp14:editId="31A8CCAB">
                <wp:simplePos x="0" y="0"/>
                <wp:positionH relativeFrom="column">
                  <wp:posOffset>-887095</wp:posOffset>
                </wp:positionH>
                <wp:positionV relativeFrom="paragraph">
                  <wp:posOffset>306705</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5908E1C" id="Rectangle 8" o:spid="_x0000_s1026" style="position:absolute;margin-left:-69.85pt;margin-top:24.15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" fillcolor="#8594c5" stroked="f"/>
            </w:pict>
          </mc:Fallback>
        </mc:AlternateContent>
      </w:r>
    </w:p>
    <w:p w14:paraId="033F4D81" w14:textId="183A833C" w:rsidR="00AA1A21" w:rsidRPr="0061261E" w:rsidRDefault="00AA1A21" w:rsidP="00AA1A21">
      <w:pPr>
        <w:rPr>
          <w:rStyle w:val="c41"/>
          <w:rFonts w:ascii="Calibri" w:hAnsi="Calibri"/>
          <w:sz w:val="22"/>
          <w:szCs w:val="22"/>
        </w:rPr>
      </w:pPr>
      <w:r w:rsidRPr="00B34C56">
        <w:rPr>
          <w:rFonts w:ascii="Times New Roman" w:hAnsi="Times New Roman"/>
          <w:noProof/>
          <w:lang w:val="el-GR" w:eastAsia="el-GR"/>
        </w:rPr>
        <w:drawing>
          <wp:anchor distT="0" distB="0" distL="114300" distR="114300" simplePos="0" relativeHeight="251658241" behindDoc="0" locked="0" layoutInCell="1" allowOverlap="1" wp14:anchorId="66C2CCCA" wp14:editId="5A374F00">
            <wp:simplePos x="0" y="0"/>
            <wp:positionH relativeFrom="page">
              <wp:posOffset>2797810</wp:posOffset>
            </wp:positionH>
            <wp:positionV relativeFrom="paragraph">
              <wp:posOffset>-893445</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16DEA93D" wp14:editId="770F54C3">
            <wp:simplePos x="0" y="0"/>
            <wp:positionH relativeFrom="column">
              <wp:posOffset>-364228</wp:posOffset>
            </wp:positionH>
            <wp:positionV relativeFrom="paragraph">
              <wp:posOffset>857686</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60346292" w14:textId="77777777" w:rsidR="00467288" w:rsidRDefault="00467288" w:rsidP="00467288">
      <w:pPr>
        <w:jc w:val="right"/>
        <w:rPr>
          <w:rFonts w:ascii="Verdana" w:hAnsi="Verdana"/>
          <w:b/>
          <w:color w:val="FFFFFF"/>
          <w:sz w:val="48"/>
          <w:szCs w:val="48"/>
        </w:rPr>
      </w:pPr>
    </w:p>
    <w:p w14:paraId="14AE4F04" w14:textId="77777777" w:rsidR="00467288" w:rsidRDefault="00467288" w:rsidP="00467288">
      <w:pPr>
        <w:jc w:val="right"/>
        <w:rPr>
          <w:rFonts w:ascii="Verdana" w:hAnsi="Verdana"/>
          <w:b/>
          <w:color w:val="FFFFFF"/>
          <w:sz w:val="48"/>
          <w:szCs w:val="48"/>
        </w:rPr>
      </w:pPr>
    </w:p>
    <w:p w14:paraId="33B4DF20" w14:textId="77777777" w:rsidR="00467288" w:rsidRDefault="00467288" w:rsidP="00467288">
      <w:pPr>
        <w:jc w:val="right"/>
        <w:rPr>
          <w:rFonts w:ascii="Verdana" w:hAnsi="Verdana"/>
          <w:b/>
          <w:color w:val="FFFFFF"/>
          <w:sz w:val="48"/>
          <w:szCs w:val="48"/>
        </w:rPr>
      </w:pPr>
    </w:p>
    <w:p w14:paraId="0DEB9A1A" w14:textId="77777777" w:rsidR="00467288" w:rsidRDefault="00467288" w:rsidP="00467288">
      <w:pPr>
        <w:jc w:val="right"/>
        <w:rPr>
          <w:rFonts w:ascii="Verdana" w:hAnsi="Verdana"/>
          <w:b/>
          <w:color w:val="FFFFFF"/>
          <w:sz w:val="48"/>
          <w:szCs w:val="48"/>
        </w:rPr>
      </w:pPr>
    </w:p>
    <w:p w14:paraId="40526BD6" w14:textId="77777777" w:rsidR="00467288" w:rsidRDefault="00467288" w:rsidP="00467288">
      <w:pPr>
        <w:jc w:val="right"/>
        <w:rPr>
          <w:rFonts w:ascii="Verdana" w:hAnsi="Verdana"/>
          <w:b/>
          <w:color w:val="FFFFFF"/>
          <w:sz w:val="48"/>
          <w:szCs w:val="48"/>
        </w:rPr>
      </w:pPr>
    </w:p>
    <w:p w14:paraId="033266A1" w14:textId="2F9DB23D" w:rsidR="00467288" w:rsidRDefault="00467288" w:rsidP="00467288">
      <w:pPr>
        <w:jc w:val="right"/>
        <w:rPr>
          <w:rFonts w:ascii="Verdana" w:hAnsi="Verdana"/>
          <w:b/>
          <w:color w:val="FFFFFF"/>
          <w:sz w:val="48"/>
          <w:szCs w:val="48"/>
        </w:rPr>
      </w:pPr>
    </w:p>
    <w:p w14:paraId="1246A61D" w14:textId="53306F73" w:rsidR="00467288" w:rsidRDefault="004C3085" w:rsidP="00467288">
      <w:pPr>
        <w:jc w:val="right"/>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4FA5A371" wp14:editId="71836243">
            <wp:simplePos x="0" y="0"/>
            <wp:positionH relativeFrom="margin">
              <wp:posOffset>-901700</wp:posOffset>
            </wp:positionH>
            <wp:positionV relativeFrom="margin">
              <wp:posOffset>2751455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0AB5E09B" w14:textId="41C30F1D" w:rsidR="00467288" w:rsidRPr="00917B84" w:rsidRDefault="00467288" w:rsidP="00467288">
      <w:pPr>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545EB69224C6E3478A0BDE6D60B4965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Pr="00917B84">
            <w:rPr>
              <w:rFonts w:ascii="Verdana" w:hAnsi="Verdana"/>
              <w:b/>
              <w:color w:val="FFFFFF"/>
              <w:sz w:val="48"/>
              <w:szCs w:val="48"/>
            </w:rPr>
            <w:t>CDM 4.</w:t>
          </w:r>
          <w:r>
            <w:rPr>
              <w:rFonts w:ascii="Verdana" w:hAnsi="Verdana"/>
              <w:b/>
              <w:color w:val="FFFFFF"/>
              <w:sz w:val="48"/>
              <w:szCs w:val="48"/>
            </w:rPr>
            <w:t>3</w:t>
          </w:r>
        </w:sdtContent>
      </w:sdt>
    </w:p>
    <w:p w14:paraId="7E764A56" w14:textId="648FD00D" w:rsidR="00467288" w:rsidRPr="00A62BAF" w:rsidRDefault="00467288" w:rsidP="00467288">
      <w:pPr>
        <w:jc w:val="right"/>
        <w:rPr>
          <w:rFonts w:ascii="Verdana" w:hAnsi="Verdana"/>
          <w:b/>
          <w:bCs/>
          <w:iCs/>
          <w:color w:val="FFFFFF"/>
          <w:sz w:val="48"/>
          <w:szCs w:val="48"/>
        </w:rPr>
      </w:pPr>
      <w:r>
        <w:rPr>
          <w:rFonts w:ascii="Verdana" w:hAnsi="Verdana"/>
          <w:b/>
          <w:bCs/>
          <w:iCs/>
          <w:color w:val="FFFFFF"/>
          <w:sz w:val="48"/>
          <w:szCs w:val="48"/>
        </w:rPr>
        <w:t>S-</w:t>
      </w:r>
      <w:proofErr w:type="spellStart"/>
      <w:r>
        <w:rPr>
          <w:rFonts w:ascii="Verdana" w:hAnsi="Verdana"/>
          <w:b/>
          <w:bCs/>
          <w:iCs/>
          <w:color w:val="FFFFFF"/>
          <w:sz w:val="48"/>
          <w:szCs w:val="48"/>
        </w:rPr>
        <w:t>Sickness</w:t>
      </w:r>
      <w:proofErr w:type="spellEnd"/>
    </w:p>
    <w:p w14:paraId="1B0EAFA5" w14:textId="1270DE92" w:rsidR="00467288" w:rsidRDefault="00467288" w:rsidP="00467288">
      <w:pPr>
        <w:jc w:val="right"/>
        <w:rPr>
          <w:rFonts w:ascii="Verdana" w:hAnsi="Verdana"/>
          <w:b/>
          <w:bCs/>
          <w:i/>
          <w:color w:val="FFFFFF"/>
          <w:sz w:val="40"/>
          <w:szCs w:val="36"/>
        </w:rPr>
      </w:pPr>
    </w:p>
    <w:p w14:paraId="1D74FDB9" w14:textId="5DDD761B" w:rsidR="00467288" w:rsidRPr="00A62BAF" w:rsidRDefault="00467288" w:rsidP="00467288">
      <w:pPr>
        <w:jc w:val="right"/>
        <w:rPr>
          <w:rFonts w:ascii="Verdana" w:hAnsi="Verdana"/>
          <w:b/>
          <w:bCs/>
          <w:iCs/>
          <w:color w:val="FFFFFF"/>
          <w:sz w:val="48"/>
          <w:szCs w:val="44"/>
        </w:rPr>
      </w:pPr>
      <w:r>
        <w:rPr>
          <w:rFonts w:ascii="Verdana" w:hAnsi="Verdana"/>
          <w:b/>
          <w:bCs/>
          <w:iCs/>
          <w:color w:val="FFFFFF"/>
          <w:sz w:val="48"/>
          <w:szCs w:val="44"/>
        </w:rPr>
        <w:t>S112</w:t>
      </w:r>
      <w:r w:rsidRPr="00A62BAF">
        <w:rPr>
          <w:rFonts w:ascii="Verdana" w:hAnsi="Verdana"/>
          <w:b/>
          <w:bCs/>
          <w:iCs/>
          <w:color w:val="FFFFFF"/>
          <w:sz w:val="48"/>
          <w:szCs w:val="44"/>
        </w:rPr>
        <w:t>-v4.</w:t>
      </w:r>
      <w:r>
        <w:rPr>
          <w:rFonts w:ascii="Verdana" w:hAnsi="Verdana"/>
          <w:b/>
          <w:bCs/>
          <w:iCs/>
          <w:color w:val="FFFFFF"/>
          <w:sz w:val="48"/>
          <w:szCs w:val="44"/>
        </w:rPr>
        <w:t>3</w:t>
      </w:r>
      <w:r w:rsidRPr="00A62BAF">
        <w:rPr>
          <w:rFonts w:ascii="Verdana" w:hAnsi="Verdana"/>
          <w:b/>
          <w:bCs/>
          <w:iCs/>
          <w:color w:val="FFFFFF"/>
          <w:sz w:val="48"/>
          <w:szCs w:val="44"/>
        </w:rPr>
        <w:t>.</w:t>
      </w:r>
      <w:r w:rsidR="005656D6">
        <w:rPr>
          <w:rFonts w:ascii="Verdana" w:hAnsi="Verdana"/>
          <w:b/>
          <w:bCs/>
          <w:iCs/>
          <w:color w:val="FFFFFF"/>
          <w:sz w:val="48"/>
          <w:szCs w:val="44"/>
        </w:rPr>
        <w:t>4</w:t>
      </w:r>
    </w:p>
    <w:p w14:paraId="2C365F33" w14:textId="77777777" w:rsidR="00467288" w:rsidRDefault="00467288" w:rsidP="00467288">
      <w:pPr>
        <w:jc w:val="right"/>
        <w:rPr>
          <w:rFonts w:ascii="Verdana" w:hAnsi="Verdana"/>
          <w:iCs/>
          <w:color w:val="FFFFFF"/>
          <w:sz w:val="36"/>
          <w:szCs w:val="32"/>
        </w:rPr>
      </w:pPr>
      <w:proofErr w:type="spellStart"/>
      <w:r>
        <w:rPr>
          <w:rFonts w:ascii="Verdana" w:hAnsi="Verdana"/>
          <w:iCs/>
          <w:color w:val="FFFFFF"/>
          <w:sz w:val="36"/>
          <w:szCs w:val="32"/>
        </w:rPr>
        <w:t>Contestation</w:t>
      </w:r>
      <w:proofErr w:type="spellEnd"/>
      <w:r>
        <w:rPr>
          <w:rFonts w:ascii="Verdana" w:hAnsi="Verdana"/>
          <w:iCs/>
          <w:color w:val="FFFFFF"/>
          <w:sz w:val="36"/>
          <w:szCs w:val="32"/>
        </w:rPr>
        <w:t xml:space="preserve"> </w:t>
      </w:r>
      <w:proofErr w:type="spellStart"/>
      <w:r>
        <w:rPr>
          <w:rFonts w:ascii="Verdana" w:hAnsi="Verdana"/>
          <w:iCs/>
          <w:color w:val="FFFFFF"/>
          <w:sz w:val="36"/>
          <w:szCs w:val="32"/>
        </w:rPr>
        <w:t>of</w:t>
      </w:r>
      <w:proofErr w:type="spellEnd"/>
      <w:r>
        <w:rPr>
          <w:rFonts w:ascii="Verdana" w:hAnsi="Verdana"/>
          <w:iCs/>
          <w:color w:val="FFFFFF"/>
          <w:sz w:val="36"/>
          <w:szCs w:val="32"/>
        </w:rPr>
        <w:t xml:space="preserve"> global Claim – Fixed </w:t>
      </w:r>
      <w:proofErr w:type="spellStart"/>
      <w:r>
        <w:rPr>
          <w:rFonts w:ascii="Verdana" w:hAnsi="Verdana"/>
          <w:iCs/>
          <w:color w:val="FFFFFF"/>
          <w:sz w:val="36"/>
          <w:szCs w:val="32"/>
        </w:rPr>
        <w:t>Amounts</w:t>
      </w:r>
      <w:proofErr w:type="spellEnd"/>
      <w:r>
        <w:rPr>
          <w:rFonts w:ascii="Verdana" w:hAnsi="Verdana"/>
          <w:iCs/>
          <w:color w:val="FFFFFF"/>
          <w:sz w:val="36"/>
          <w:szCs w:val="32"/>
        </w:rPr>
        <w:t xml:space="preserve"> (COC_CLA_IMO)</w:t>
      </w:r>
    </w:p>
    <w:p w14:paraId="3CEEFBD2" w14:textId="570CDF71" w:rsidR="00467288" w:rsidRDefault="00467288" w:rsidP="00467288">
      <w:pPr>
        <w:jc w:val="right"/>
        <w:rPr>
          <w:rFonts w:ascii="Verdana" w:hAnsi="Verdana"/>
          <w:iCs/>
          <w:color w:val="FFFFFF"/>
          <w:sz w:val="36"/>
          <w:szCs w:val="32"/>
        </w:rPr>
      </w:pPr>
    </w:p>
    <w:p w14:paraId="373F8E64" w14:textId="77777777" w:rsidR="00467288" w:rsidRDefault="00467288" w:rsidP="00467288">
      <w:pPr>
        <w:jc w:val="right"/>
        <w:rPr>
          <w:rFonts w:ascii="Verdana" w:hAnsi="Verdana"/>
          <w:iCs/>
          <w:color w:val="FFFFFF"/>
          <w:sz w:val="36"/>
          <w:szCs w:val="32"/>
        </w:rPr>
      </w:pPr>
    </w:p>
    <w:p w14:paraId="1C4669C6" w14:textId="77777777" w:rsidR="00467288" w:rsidRDefault="00467288" w:rsidP="00467288">
      <w:pPr>
        <w:jc w:val="right"/>
        <w:rPr>
          <w:rFonts w:ascii="Verdana" w:hAnsi="Verdana"/>
          <w:iCs/>
          <w:color w:val="FFFFFF"/>
          <w:sz w:val="36"/>
          <w:szCs w:val="32"/>
        </w:rPr>
      </w:pPr>
    </w:p>
    <w:p w14:paraId="5454836E" w14:textId="59565BBF" w:rsidR="00467288" w:rsidRDefault="00467288" w:rsidP="00467288">
      <w:pPr>
        <w:jc w:val="right"/>
        <w:rPr>
          <w:rFonts w:ascii="Verdana" w:hAnsi="Verdana"/>
          <w:iCs/>
          <w:color w:val="FFFFFF"/>
          <w:sz w:val="36"/>
          <w:szCs w:val="32"/>
        </w:rPr>
      </w:pPr>
    </w:p>
    <w:p w14:paraId="4942FD22" w14:textId="77777777" w:rsidR="00467288" w:rsidRDefault="00467288" w:rsidP="00467288">
      <w:pPr>
        <w:jc w:val="right"/>
        <w:rPr>
          <w:rFonts w:ascii="Verdana" w:hAnsi="Verdana"/>
          <w:iCs/>
          <w:color w:val="FFFFFF"/>
          <w:sz w:val="36"/>
          <w:szCs w:val="32"/>
        </w:rPr>
      </w:pPr>
    </w:p>
    <w:p w14:paraId="10217E9F" w14:textId="04306D0B" w:rsidR="007F798D" w:rsidRDefault="00AC2A79" w:rsidP="00163975">
      <w:pPr>
        <w:jc w:val="right"/>
        <w:rPr>
          <w:rFonts w:ascii="Calibri" w:eastAsia="Calibri" w:hAnsi="Calibri"/>
          <w:b/>
          <w:sz w:val="22"/>
          <w:szCs w:val="22"/>
          <w:lang w:val="en-GB"/>
        </w:rPr>
      </w:pPr>
      <w:r>
        <w:rPr>
          <w:noProof/>
        </w:rPr>
        <w:drawing>
          <wp:anchor distT="0" distB="0" distL="114300" distR="114300" simplePos="0" relativeHeight="251658244" behindDoc="0" locked="0" layoutInCell="1" allowOverlap="1" wp14:anchorId="4EF74876" wp14:editId="77B71559">
            <wp:simplePos x="0" y="0"/>
            <wp:positionH relativeFrom="column">
              <wp:posOffset>2503805</wp:posOffset>
            </wp:positionH>
            <wp:positionV relativeFrom="paragraph">
              <wp:posOffset>2905760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proofErr w:type="gramStart"/>
      <w:r w:rsidR="00467288" w:rsidRPr="00917B84">
        <w:rPr>
          <w:rFonts w:ascii="Verdana" w:hAnsi="Verdana"/>
          <w:i/>
          <w:color w:val="FFFFFF"/>
          <w:sz w:val="40"/>
          <w:szCs w:val="36"/>
        </w:rPr>
        <w:t xml:space="preserve">SED </w:t>
      </w:r>
      <w:r w:rsidR="00467288">
        <w:rPr>
          <w:rFonts w:ascii="Verdana" w:hAnsi="Verdana"/>
          <w:i/>
          <w:color w:val="FFFFFF"/>
          <w:sz w:val="40"/>
          <w:szCs w:val="36"/>
        </w:rPr>
        <w:t>G</w:t>
      </w:r>
      <w:r w:rsidR="00467288" w:rsidRPr="00917B84">
        <w:rPr>
          <w:rFonts w:ascii="Verdana" w:hAnsi="Verdana"/>
          <w:i/>
          <w:color w:val="FFFFFF"/>
          <w:sz w:val="40"/>
          <w:szCs w:val="36"/>
        </w:rPr>
        <w:t>uideline</w:t>
      </w:r>
      <w:r w:rsidR="00467288">
        <w:rPr>
          <w:rFonts w:ascii="Verdana" w:hAnsi="Verdana"/>
          <w:i/>
          <w:color w:val="FFFFFF"/>
          <w:sz w:val="40"/>
          <w:szCs w:val="36"/>
        </w:rPr>
        <w:t>s</w:t>
      </w:r>
      <w:proofErr w:type="gramEnd"/>
      <w:r w:rsidR="00467288">
        <w:rPr>
          <w:rFonts w:ascii="Calibri" w:eastAsia="Calibri" w:hAnsi="Calibri"/>
          <w:b/>
          <w:sz w:val="22"/>
          <w:szCs w:val="22"/>
          <w:lang w:val="en-GB"/>
        </w:rPr>
        <w:t xml:space="preserve"> </w:t>
      </w:r>
      <w:r w:rsidR="007F798D">
        <w:rPr>
          <w:rFonts w:ascii="Calibri" w:eastAsia="Calibri" w:hAnsi="Calibri"/>
          <w:b/>
          <w:sz w:val="22"/>
          <w:szCs w:val="22"/>
          <w:lang w:val="en-GB"/>
        </w:rPr>
        <w:br w:type="page"/>
      </w:r>
    </w:p>
    <w:p w14:paraId="01E47627" w14:textId="77777777" w:rsidR="000314E4" w:rsidRPr="00E11C72" w:rsidRDefault="000314E4" w:rsidP="000314E4">
      <w:pPr>
        <w:jc w:val="center"/>
        <w:rPr>
          <w:rFonts w:ascii="Times New Roman" w:hAnsi="Times New Roman"/>
          <w:b/>
          <w:sz w:val="22"/>
          <w:szCs w:val="22"/>
        </w:rPr>
      </w:pPr>
      <w:proofErr w:type="spellStart"/>
      <w:r w:rsidRPr="00E11C72">
        <w:rPr>
          <w:rFonts w:ascii="Times New Roman" w:hAnsi="Times New Roman"/>
          <w:b/>
          <w:sz w:val="22"/>
          <w:szCs w:val="22"/>
        </w:rPr>
        <w:lastRenderedPageBreak/>
        <w:t>Document</w:t>
      </w:r>
      <w:proofErr w:type="spellEnd"/>
      <w:r w:rsidRPr="00E11C72">
        <w:rPr>
          <w:rFonts w:ascii="Times New Roman" w:hAnsi="Times New Roman"/>
          <w:b/>
          <w:sz w:val="22"/>
          <w:szCs w:val="22"/>
        </w:rPr>
        <w:t xml:space="preserve"> Control Information</w:t>
      </w:r>
    </w:p>
    <w:p w14:paraId="34955E8E" w14:textId="77777777" w:rsidR="000314E4" w:rsidRPr="00E11C72" w:rsidRDefault="000314E4" w:rsidP="000314E4">
      <w:pPr>
        <w:rPr>
          <w:rFonts w:ascii="Times New Roman" w:hAnsi="Times New Roman"/>
          <w:b/>
          <w:sz w:val="22"/>
          <w:szCs w:val="22"/>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8411E8" w:rsidRPr="004F3333" w14:paraId="53BFF4B9"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E5EA50B" w14:textId="77777777" w:rsidR="008411E8" w:rsidRPr="004F3333" w:rsidRDefault="008411E8" w:rsidP="004D180D">
            <w:pPr>
              <w:spacing w:beforeLines="60" w:before="144" w:afterLines="60" w:after="144"/>
              <w:textAlignment w:val="baseline"/>
              <w:rPr>
                <w:rFonts w:ascii="Times New Roman" w:hAnsi="Times New Roman"/>
                <w:b/>
                <w:sz w:val="22"/>
                <w:szCs w:val="22"/>
                <w:lang w:eastAsia="el-GR"/>
              </w:rPr>
            </w:pPr>
            <w:proofErr w:type="spellStart"/>
            <w:r w:rsidRPr="004F3333">
              <w:rPr>
                <w:rFonts w:ascii="Times New Roman" w:hAnsi="Times New Roman"/>
                <w:b/>
                <w:bCs/>
                <w:color w:val="FFFFFF"/>
                <w:sz w:val="22"/>
                <w:szCs w:val="22"/>
                <w:lang w:eastAsia="el-GR"/>
              </w:rPr>
              <w:t>Document</w:t>
            </w:r>
            <w:proofErr w:type="spellEnd"/>
            <w:r w:rsidRPr="004F3333">
              <w:rPr>
                <w:rFonts w:ascii="Times New Roman" w:hAnsi="Times New Roman"/>
                <w:b/>
                <w:bCs/>
                <w:color w:val="FFFFFF"/>
                <w:sz w:val="22"/>
                <w:szCs w:val="22"/>
                <w:lang w:eastAsia="el-GR"/>
              </w:rPr>
              <w:t xml:space="preserve">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5FEE4AFF" w14:textId="77777777" w:rsidR="008411E8" w:rsidRPr="004F3333" w:rsidRDefault="008411E8"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8411E8" w:rsidRPr="004F3333" w14:paraId="63DBAE1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1C401E"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C8E30CCDBD608446A946843E3AADFCCB"/>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4D46963" w14:textId="77777777" w:rsidR="008411E8" w:rsidRPr="004F3333" w:rsidRDefault="008411E8"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rPr>
                  <w:t xml:space="preserve">Electronic Exchange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Social</w:t>
                </w:r>
                <w:proofErr w:type="spellEnd"/>
                <w:r w:rsidRPr="004F3333">
                  <w:rPr>
                    <w:rFonts w:ascii="Times New Roman" w:hAnsi="Times New Roman"/>
                    <w:sz w:val="22"/>
                    <w:szCs w:val="22"/>
                  </w:rPr>
                  <w:t xml:space="preserve"> Security Information (EESSI)</w:t>
                </w:r>
              </w:p>
            </w:tc>
          </w:sdtContent>
        </w:sdt>
      </w:tr>
      <w:tr w:rsidR="008411E8" w:rsidRPr="004F3333" w14:paraId="6C655ACA"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B1975E"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108DF25" w14:textId="7CDB77DD" w:rsidR="008411E8" w:rsidRPr="004F3333" w:rsidRDefault="008411E8" w:rsidP="004D180D">
            <w:pPr>
              <w:spacing w:beforeLines="60" w:before="144" w:afterLines="60" w:after="144"/>
              <w:ind w:left="145" w:right="144"/>
              <w:textAlignment w:val="baseline"/>
              <w:rPr>
                <w:rFonts w:ascii="Times New Roman" w:hAnsi="Times New Roman"/>
                <w:sz w:val="22"/>
                <w:szCs w:val="22"/>
                <w:highlight w:val="yellow"/>
                <w:lang w:eastAsia="el-GR"/>
              </w:rPr>
            </w:pPr>
            <w:r>
              <w:rPr>
                <w:rFonts w:ascii="Times New Roman" w:hAnsi="Times New Roman"/>
                <w:sz w:val="22"/>
                <w:szCs w:val="22"/>
                <w:lang w:eastAsia="el-GR"/>
              </w:rPr>
              <w:t>S112</w:t>
            </w:r>
            <w:r w:rsidRPr="004F3333">
              <w:rPr>
                <w:rFonts w:ascii="Times New Roman" w:hAnsi="Times New Roman"/>
                <w:sz w:val="22"/>
                <w:szCs w:val="22"/>
                <w:lang w:eastAsia="el-GR"/>
              </w:rPr>
              <w:t>-v4.</w:t>
            </w:r>
            <w:r>
              <w:rPr>
                <w:rFonts w:ascii="Times New Roman" w:hAnsi="Times New Roman"/>
                <w:sz w:val="22"/>
                <w:szCs w:val="22"/>
                <w:lang w:eastAsia="el-GR"/>
              </w:rPr>
              <w:t>3</w:t>
            </w:r>
            <w:r w:rsidRPr="004F3333">
              <w:rPr>
                <w:rFonts w:ascii="Times New Roman" w:hAnsi="Times New Roman"/>
                <w:sz w:val="22"/>
                <w:szCs w:val="22"/>
                <w:lang w:eastAsia="el-GR"/>
              </w:rPr>
              <w:t>.4</w:t>
            </w:r>
          </w:p>
        </w:tc>
      </w:tr>
      <w:tr w:rsidR="008411E8" w:rsidRPr="004F3333" w14:paraId="2F50208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58FB1C"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A62115" w14:textId="77777777" w:rsidR="008411E8" w:rsidRPr="004F3333" w:rsidRDefault="008411E8"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SED </w:t>
            </w:r>
            <w:proofErr w:type="spellStart"/>
            <w:r w:rsidRPr="004F3333">
              <w:rPr>
                <w:rFonts w:ascii="Times New Roman" w:hAnsi="Times New Roman"/>
                <w:sz w:val="22"/>
                <w:szCs w:val="22"/>
                <w:lang w:eastAsia="el-GR"/>
              </w:rPr>
              <w:t>guidelines</w:t>
            </w:r>
            <w:proofErr w:type="spellEnd"/>
          </w:p>
        </w:tc>
      </w:tr>
      <w:tr w:rsidR="008411E8" w:rsidRPr="004F3333" w14:paraId="29459B7A"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FFBFB10"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DB5480" w14:textId="77777777" w:rsidR="008411E8" w:rsidRPr="004F3333" w:rsidRDefault="008411E8" w:rsidP="004D180D">
            <w:pPr>
              <w:pStyle w:val="ListParagraph"/>
              <w:numPr>
                <w:ilvl w:val="0"/>
                <w:numId w:val="6"/>
              </w:numPr>
              <w:suppressAutoHyphens/>
              <w:spacing w:beforeLines="60" w:before="144" w:afterLines="60" w:after="144" w:line="276" w:lineRule="auto"/>
              <w:ind w:right="144"/>
              <w:contextualSpacing w:val="0"/>
              <w:textAlignment w:val="baseline"/>
              <w:rPr>
                <w:rFonts w:ascii="Times New Roman" w:hAnsi="Times New Roman"/>
                <w:sz w:val="22"/>
                <w:szCs w:val="22"/>
              </w:rPr>
            </w:pPr>
          </w:p>
        </w:tc>
      </w:tr>
      <w:tr w:rsidR="008411E8" w:rsidRPr="004F3333" w14:paraId="425FA42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E6A5D3A"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18765F9" w14:textId="13F6626D" w:rsidR="008411E8" w:rsidRPr="004F3333" w:rsidRDefault="008411E8"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FD94BB46C41F4E4D9F77EDBD6031A468"/>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F2181A3-3BC6-4749-A6DE-93FB15E24F2B}"/>
                <w:dropDownList w:lastValue="CDM 4.3.4">
                  <w:listItem w:value="[CDM Package]"/>
                </w:dropDownList>
              </w:sdtPr>
              <w:sdtContent>
                <w:r>
                  <w:rPr>
                    <w:rFonts w:ascii="Times New Roman" w:hAnsi="Times New Roman"/>
                    <w:sz w:val="22"/>
                    <w:szCs w:val="22"/>
                  </w:rPr>
                  <w:t>CDM 4.3.4</w:t>
                </w:r>
              </w:sdtContent>
            </w:sdt>
          </w:p>
        </w:tc>
      </w:tr>
      <w:tr w:rsidR="008411E8" w:rsidRPr="004F3333" w14:paraId="61695E3F"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292377"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4742737B"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551B0F" w14:textId="77777777" w:rsidR="008411E8" w:rsidRPr="004F3333" w:rsidRDefault="008411E8"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5EFEA8E3B755AD4795B7766B16A4F83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F2181A3-3BC6-4749-A6DE-93FB15E24F2B}"/>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6AFC056F" w14:textId="77777777" w:rsidR="008411E8" w:rsidRPr="004F3333" w:rsidRDefault="008411E8" w:rsidP="004D180D">
            <w:pPr>
              <w:spacing w:beforeLines="60" w:before="144" w:afterLines="60" w:after="144"/>
              <w:ind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0C6589E8090E7543BD5C99C2B9F9F71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F2181A3-3BC6-4749-A6DE-93FB15E24F2B}"/>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8411E8" w:rsidRPr="004F3333" w14:paraId="7160658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2517885"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sz w:val="22"/>
              <w:szCs w:val="22"/>
              <w:lang w:eastAsia="el-GR"/>
            </w:rPr>
            <w:alias w:val="EStatus"/>
            <w:tag w:val="EStatus"/>
            <w:id w:val="214015268"/>
            <w:placeholder>
              <w:docPart w:val="EBA02C513C9DBC4FA980626620D53F9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F2181A3-3BC6-4749-A6DE-93FB15E24F2B}"/>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A8953CB" w14:textId="77777777" w:rsidR="008411E8" w:rsidRPr="004F3333" w:rsidRDefault="008411E8"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Final</w:t>
                </w:r>
              </w:p>
            </w:tc>
          </w:sdtContent>
        </w:sdt>
      </w:tr>
      <w:tr w:rsidR="008411E8" w:rsidRPr="004F3333" w14:paraId="3541C294"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1A245453"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7EC3AAEC"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33811779" w14:textId="77777777" w:rsidR="008411E8" w:rsidRPr="004F3333" w:rsidRDefault="008411E8"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587B6EF0" wp14:editId="125BC9E0">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7A6E3A78" w14:textId="77777777" w:rsidR="008411E8" w:rsidRPr="004F3333" w:rsidRDefault="008411E8" w:rsidP="004D180D">
            <w:pPr>
              <w:pStyle w:val="Table"/>
              <w:spacing w:before="60" w:after="60"/>
              <w:rPr>
                <w:rFonts w:ascii="Times New Roman" w:hAnsi="Times New Roman" w:cs="Times New Roman"/>
                <w:szCs w:val="22"/>
                <w:lang w:val="en-GB"/>
              </w:rPr>
            </w:pPr>
          </w:p>
          <w:p w14:paraId="71C612AA" w14:textId="77777777" w:rsidR="008411E8" w:rsidRPr="004F3333" w:rsidRDefault="008411E8" w:rsidP="004D180D">
            <w:pPr>
              <w:pStyle w:val="Table"/>
              <w:spacing w:before="60" w:after="60"/>
              <w:rPr>
                <w:rFonts w:ascii="Times New Roman" w:hAnsi="Times New Roman" w:cs="Times New Roman"/>
                <w:szCs w:val="22"/>
                <w:lang w:val="en-GB"/>
              </w:rPr>
            </w:pPr>
          </w:p>
          <w:p w14:paraId="56C6F460" w14:textId="77777777" w:rsidR="008411E8" w:rsidRPr="004F3333" w:rsidRDefault="008411E8" w:rsidP="004D180D">
            <w:pPr>
              <w:pStyle w:val="Table"/>
              <w:spacing w:before="60" w:after="60"/>
              <w:rPr>
                <w:rFonts w:ascii="Times New Roman" w:hAnsi="Times New Roman" w:cs="Times New Roman"/>
                <w:szCs w:val="22"/>
                <w:lang w:val="en-GB"/>
              </w:rPr>
            </w:pPr>
          </w:p>
          <w:p w14:paraId="2999E104" w14:textId="77777777" w:rsidR="008411E8" w:rsidRPr="004F3333" w:rsidRDefault="008411E8" w:rsidP="004D180D">
            <w:pPr>
              <w:pStyle w:val="Table"/>
              <w:spacing w:before="60" w:after="60"/>
              <w:rPr>
                <w:rFonts w:ascii="Times New Roman" w:hAnsi="Times New Roman" w:cs="Times New Roman"/>
                <w:szCs w:val="22"/>
                <w:lang w:val="en-GB"/>
              </w:rPr>
            </w:pPr>
          </w:p>
          <w:p w14:paraId="0F5A1DA3" w14:textId="77777777" w:rsidR="008411E8" w:rsidRPr="004F3333" w:rsidRDefault="008411E8" w:rsidP="004D180D">
            <w:pPr>
              <w:pStyle w:val="Table"/>
              <w:spacing w:before="60" w:after="60"/>
              <w:rPr>
                <w:rFonts w:ascii="Times New Roman" w:hAnsi="Times New Roman" w:cs="Times New Roman"/>
                <w:szCs w:val="22"/>
                <w:lang w:val="en-GB"/>
              </w:rPr>
            </w:pPr>
          </w:p>
          <w:p w14:paraId="0F2FBF20" w14:textId="77777777" w:rsidR="008411E8" w:rsidRPr="004F3333" w:rsidRDefault="008411E8"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The </w:t>
            </w:r>
            <w:proofErr w:type="spellStart"/>
            <w:r w:rsidRPr="004F3333">
              <w:rPr>
                <w:rFonts w:ascii="Times New Roman" w:hAnsi="Times New Roman"/>
                <w:sz w:val="22"/>
                <w:szCs w:val="22"/>
              </w:rPr>
              <w:t>distribution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strictly</w:t>
            </w:r>
            <w:proofErr w:type="spellEnd"/>
            <w:r w:rsidRPr="004F3333">
              <w:rPr>
                <w:rFonts w:ascii="Times New Roman" w:hAnsi="Times New Roman"/>
                <w:sz w:val="22"/>
                <w:szCs w:val="22"/>
              </w:rPr>
              <w:t xml:space="preserve"> 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Traffic Light Protocol (TLP) </w:t>
            </w:r>
            <w:proofErr w:type="spellStart"/>
            <w:r w:rsidRPr="004F3333">
              <w:rPr>
                <w:rFonts w:ascii="Times New Roman" w:hAnsi="Times New Roman"/>
                <w:sz w:val="22"/>
                <w:szCs w:val="22"/>
              </w:rPr>
              <w:t>established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European </w:t>
            </w:r>
            <w:proofErr w:type="spellStart"/>
            <w:r w:rsidRPr="004F3333">
              <w:rPr>
                <w:rFonts w:ascii="Times New Roman" w:hAnsi="Times New Roman"/>
                <w:sz w:val="22"/>
                <w:szCs w:val="22"/>
              </w:rPr>
              <w:t>Commission's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for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project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documentation</w:t>
            </w:r>
            <w:proofErr w:type="spellEnd"/>
            <w:r w:rsidRPr="004F3333">
              <w:rPr>
                <w:rFonts w:ascii="Times New Roman" w:hAnsi="Times New Roman"/>
                <w:sz w:val="22"/>
                <w:szCs w:val="22"/>
              </w:rPr>
              <w:t>.</w:t>
            </w:r>
          </w:p>
          <w:p w14:paraId="35C3D7FD" w14:textId="77777777" w:rsidR="008411E8" w:rsidRPr="004F3333" w:rsidRDefault="008411E8"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labelled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as</w:t>
            </w:r>
            <w:proofErr w:type="spellEnd"/>
            <w:r w:rsidRPr="004F3333">
              <w:rPr>
                <w:rFonts w:ascii="Times New Roman" w:hAnsi="Times New Roman"/>
                <w:sz w:val="22"/>
                <w:szCs w:val="22"/>
              </w:rPr>
              <w:t xml:space="preserve"> TLP = “Green”. </w:t>
            </w:r>
            <w:proofErr w:type="spellStart"/>
            <w:r w:rsidRPr="004F3333">
              <w:rPr>
                <w:rFonts w:ascii="Times New Roman" w:hAnsi="Times New Roman"/>
                <w:sz w:val="22"/>
                <w:szCs w:val="22"/>
              </w:rPr>
              <w:t>Therefore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can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circulated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widely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within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However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information</w:t>
            </w:r>
            <w:proofErr w:type="spellEnd"/>
            <w:r w:rsidRPr="004F3333">
              <w:rPr>
                <w:rFonts w:ascii="Times New Roman" w:hAnsi="Times New Roman"/>
                <w:sz w:val="22"/>
                <w:szCs w:val="22"/>
              </w:rPr>
              <w:t xml:space="preserve"> herein </w:t>
            </w:r>
            <w:proofErr w:type="spellStart"/>
            <w:r w:rsidRPr="004F3333">
              <w:rPr>
                <w:rFonts w:ascii="Times New Roman" w:hAnsi="Times New Roman"/>
                <w:sz w:val="22"/>
                <w:szCs w:val="22"/>
              </w:rPr>
              <w:t>may</w:t>
            </w:r>
            <w:proofErr w:type="spellEnd"/>
            <w:r w:rsidRPr="004F3333">
              <w:rPr>
                <w:rFonts w:ascii="Times New Roman" w:hAnsi="Times New Roman"/>
                <w:sz w:val="22"/>
                <w:szCs w:val="22"/>
              </w:rPr>
              <w:t xml:space="preserve"> not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published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posted</w:t>
            </w:r>
            <w:proofErr w:type="spellEnd"/>
            <w:r w:rsidRPr="004F3333">
              <w:rPr>
                <w:rFonts w:ascii="Times New Roman" w:hAnsi="Times New Roman"/>
                <w:sz w:val="22"/>
                <w:szCs w:val="22"/>
              </w:rPr>
              <w:t xml:space="preserve"> on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Internet, </w:t>
            </w:r>
            <w:proofErr w:type="spellStart"/>
            <w:r w:rsidRPr="004F3333">
              <w:rPr>
                <w:rFonts w:ascii="Times New Roman" w:hAnsi="Times New Roman"/>
                <w:sz w:val="22"/>
                <w:szCs w:val="22"/>
              </w:rPr>
              <w:t>nor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released</w:t>
            </w:r>
            <w:proofErr w:type="spellEnd"/>
            <w:r w:rsidRPr="004F3333">
              <w:rPr>
                <w:rFonts w:ascii="Times New Roman" w:hAnsi="Times New Roman"/>
                <w:sz w:val="22"/>
                <w:szCs w:val="22"/>
              </w:rPr>
              <w:t xml:space="preserve"> outside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w:t>
            </w:r>
          </w:p>
        </w:tc>
      </w:tr>
      <w:tr w:rsidR="008411E8" w:rsidRPr="004F3333" w14:paraId="16A6C91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6D26E0D"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1D4AABC" w14:textId="77777777" w:rsidR="008411E8" w:rsidRPr="004F3333" w:rsidRDefault="008411E8"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lang w:eastAsia="el-GR"/>
              </w:rPr>
              <w:t>None</w:t>
            </w:r>
          </w:p>
        </w:tc>
      </w:tr>
      <w:tr w:rsidR="008411E8" w:rsidRPr="004F3333" w14:paraId="57838EE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7E16B5"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39E7EE" w14:textId="77777777" w:rsidR="008411E8" w:rsidRPr="004F3333" w:rsidRDefault="008411E8"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8411E8" w:rsidRPr="004F3333" w14:paraId="02F5C5C0"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D0EB811"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8B85730" w14:textId="77777777" w:rsidR="008411E8" w:rsidRPr="004F3333" w:rsidRDefault="008411E8"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8411E8" w:rsidRPr="004F3333" w14:paraId="18999F2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B00D26" w14:textId="77777777" w:rsidR="008411E8" w:rsidRPr="004F3333" w:rsidRDefault="008411E8"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1F53FB3" w14:textId="77777777" w:rsidR="008411E8" w:rsidRPr="004F3333" w:rsidRDefault="008411E8"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PMO</w:t>
            </w:r>
          </w:p>
        </w:tc>
      </w:tr>
    </w:tbl>
    <w:p w14:paraId="39EDF234" w14:textId="77777777" w:rsidR="000314E4" w:rsidRDefault="000314E4" w:rsidP="000314E4">
      <w:pPr>
        <w:rPr>
          <w:rFonts w:ascii="Times New Roman" w:hAnsi="Times New Roman"/>
          <w:b/>
          <w:sz w:val="24"/>
          <w:lang w:val="fr-BE"/>
        </w:rPr>
      </w:pPr>
    </w:p>
    <w:p w14:paraId="7871995E" w14:textId="77777777" w:rsidR="000314E4" w:rsidRDefault="000314E4" w:rsidP="000314E4">
      <w:pPr>
        <w:rPr>
          <w:rFonts w:ascii="Times New Roman" w:hAnsi="Times New Roman"/>
          <w:b/>
          <w:sz w:val="24"/>
          <w:lang w:val="fr-BE"/>
        </w:rPr>
      </w:pPr>
      <w:r>
        <w:rPr>
          <w:rFonts w:ascii="Times New Roman" w:hAnsi="Times New Roman"/>
          <w:b/>
          <w:sz w:val="24"/>
          <w:lang w:val="fr-BE"/>
        </w:rPr>
        <w:br w:type="page"/>
      </w:r>
    </w:p>
    <w:p w14:paraId="39159B3E" w14:textId="77777777" w:rsidR="000314E4" w:rsidRPr="00723F38" w:rsidRDefault="000314E4" w:rsidP="000314E4">
      <w:pPr>
        <w:rPr>
          <w:rFonts w:ascii="Times New Roman" w:hAnsi="Times New Roman"/>
          <w:b/>
          <w:sz w:val="24"/>
          <w:lang w:val="fr-BE"/>
        </w:rPr>
      </w:pPr>
    </w:p>
    <w:p w14:paraId="0CF1692D" w14:textId="77777777" w:rsidR="000314E4" w:rsidRPr="00E11C72" w:rsidRDefault="000314E4" w:rsidP="000314E4">
      <w:pPr>
        <w:jc w:val="center"/>
        <w:rPr>
          <w:rFonts w:ascii="Times New Roman" w:hAnsi="Times New Roman"/>
          <w:b/>
          <w:sz w:val="22"/>
          <w:szCs w:val="22"/>
          <w:u w:val="single"/>
        </w:rPr>
      </w:pPr>
      <w:proofErr w:type="spellStart"/>
      <w:r w:rsidRPr="00E11C72">
        <w:rPr>
          <w:rFonts w:ascii="Times New Roman" w:hAnsi="Times New Roman"/>
          <w:b/>
          <w:sz w:val="22"/>
          <w:szCs w:val="22"/>
          <w:u w:val="single"/>
        </w:rPr>
        <w:t>Document</w:t>
      </w:r>
      <w:proofErr w:type="spellEnd"/>
      <w:r w:rsidRPr="00E11C72">
        <w:rPr>
          <w:rFonts w:ascii="Times New Roman" w:hAnsi="Times New Roman"/>
          <w:b/>
          <w:sz w:val="22"/>
          <w:szCs w:val="22"/>
          <w:u w:val="single"/>
        </w:rPr>
        <w:t xml:space="preserve"> </w:t>
      </w:r>
      <w:proofErr w:type="spellStart"/>
      <w:r w:rsidRPr="00E11C72">
        <w:rPr>
          <w:rFonts w:ascii="Times New Roman" w:hAnsi="Times New Roman"/>
          <w:b/>
          <w:sz w:val="22"/>
          <w:szCs w:val="22"/>
          <w:u w:val="single"/>
        </w:rPr>
        <w:t>history</w:t>
      </w:r>
      <w:proofErr w:type="spellEnd"/>
    </w:p>
    <w:p w14:paraId="245C9A0C" w14:textId="77777777" w:rsidR="000314E4" w:rsidRPr="00E11C72" w:rsidRDefault="000314E4" w:rsidP="000314E4">
      <w:pPr>
        <w:jc w:val="center"/>
        <w:rPr>
          <w:rFonts w:ascii="Times New Roman" w:hAnsi="Times New Roman"/>
          <w:b/>
          <w:sz w:val="22"/>
          <w:szCs w:val="22"/>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1949"/>
        <w:gridCol w:w="1418"/>
        <w:gridCol w:w="5601"/>
      </w:tblGrid>
      <w:tr w:rsidR="000314E4" w:rsidRPr="000314E4" w14:paraId="1F84797F" w14:textId="77777777" w:rsidTr="008411E8">
        <w:trPr>
          <w:trHeight w:val="662"/>
        </w:trPr>
        <w:tc>
          <w:tcPr>
            <w:tcW w:w="194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F8E88C4" w14:textId="77777777" w:rsidR="000314E4" w:rsidRPr="000314E4" w:rsidRDefault="000314E4" w:rsidP="004D180D">
            <w:pPr>
              <w:jc w:val="center"/>
              <w:rPr>
                <w:rFonts w:ascii="Times New Roman" w:eastAsia="Arial Unicode MS" w:hAnsi="Times New Roman"/>
                <w:b/>
                <w:bCs/>
                <w:color w:val="FFFFFF"/>
                <w:sz w:val="22"/>
                <w:szCs w:val="22"/>
              </w:rPr>
            </w:pPr>
            <w:r w:rsidRPr="000314E4">
              <w:rPr>
                <w:rFonts w:ascii="Times New Roman" w:eastAsia="Arial Unicode MS" w:hAnsi="Times New Roman"/>
                <w:b/>
                <w:bCs/>
                <w:color w:val="FFFFFF"/>
                <w:sz w:val="22"/>
                <w:szCs w:val="22"/>
              </w:rPr>
              <w:t xml:space="preserve">Milestone / </w:t>
            </w:r>
          </w:p>
          <w:p w14:paraId="6A2188D7" w14:textId="77777777" w:rsidR="000314E4" w:rsidRPr="000314E4" w:rsidRDefault="000314E4" w:rsidP="004D180D">
            <w:pPr>
              <w:jc w:val="center"/>
              <w:rPr>
                <w:rFonts w:ascii="Times New Roman" w:eastAsia="Arial Unicode MS" w:hAnsi="Times New Roman"/>
                <w:b/>
                <w:bCs/>
                <w:color w:val="FFFFFF"/>
                <w:sz w:val="22"/>
                <w:szCs w:val="22"/>
              </w:rPr>
            </w:pPr>
            <w:proofErr w:type="spellStart"/>
            <w:r w:rsidRPr="000314E4">
              <w:rPr>
                <w:rFonts w:ascii="Times New Roman" w:eastAsia="Arial Unicode MS" w:hAnsi="Times New Roman"/>
                <w:b/>
                <w:bCs/>
                <w:color w:val="FFFFFF"/>
                <w:sz w:val="22"/>
                <w:szCs w:val="22"/>
              </w:rPr>
              <w:t>Component</w:t>
            </w:r>
            <w:proofErr w:type="spellEnd"/>
            <w:r w:rsidRPr="000314E4">
              <w:rPr>
                <w:rFonts w:ascii="Times New Roman" w:eastAsia="Arial Unicode MS" w:hAnsi="Times New Roman"/>
                <w:b/>
                <w:bCs/>
                <w:color w:val="FFFFFF"/>
                <w:sz w:val="22"/>
                <w:szCs w:val="22"/>
              </w:rPr>
              <w:t xml:space="preserve"> </w:t>
            </w:r>
            <w:proofErr w:type="spellStart"/>
            <w:r w:rsidRPr="000314E4">
              <w:rPr>
                <w:rFonts w:ascii="Times New Roman" w:eastAsia="Arial Unicode MS" w:hAnsi="Times New Roman"/>
                <w:b/>
                <w:bCs/>
                <w:color w:val="FFFFFF"/>
                <w:sz w:val="22"/>
                <w:szCs w:val="22"/>
              </w:rPr>
              <w:t>version</w:t>
            </w:r>
            <w:proofErr w:type="spellEnd"/>
          </w:p>
        </w:tc>
        <w:tc>
          <w:tcPr>
            <w:tcW w:w="1418" w:type="dxa"/>
            <w:tcBorders>
              <w:top w:val="single" w:sz="8" w:space="0" w:color="263673"/>
              <w:left w:val="single" w:sz="6" w:space="0" w:color="263673"/>
              <w:bottom w:val="single" w:sz="6" w:space="0" w:color="263673"/>
              <w:right w:val="single" w:sz="6" w:space="0" w:color="263673"/>
            </w:tcBorders>
            <w:shd w:val="clear" w:color="auto" w:fill="263673"/>
          </w:tcPr>
          <w:p w14:paraId="238B7E71" w14:textId="77777777" w:rsidR="000314E4" w:rsidRPr="000314E4" w:rsidRDefault="000314E4" w:rsidP="004D180D">
            <w:pPr>
              <w:jc w:val="center"/>
              <w:rPr>
                <w:rFonts w:ascii="Times New Roman" w:eastAsia="Arial Unicode MS" w:hAnsi="Times New Roman"/>
                <w:b/>
                <w:bCs/>
                <w:color w:val="FFFFFF"/>
                <w:sz w:val="22"/>
                <w:szCs w:val="22"/>
              </w:rPr>
            </w:pPr>
            <w:proofErr w:type="spellStart"/>
            <w:r w:rsidRPr="000314E4">
              <w:rPr>
                <w:rFonts w:ascii="Times New Roman" w:eastAsia="Arial Unicode MS" w:hAnsi="Times New Roman"/>
                <w:b/>
                <w:bCs/>
                <w:color w:val="FFFFFF"/>
                <w:sz w:val="22"/>
                <w:szCs w:val="22"/>
              </w:rPr>
              <w:t>Publication</w:t>
            </w:r>
            <w:proofErr w:type="spellEnd"/>
            <w:r w:rsidRPr="000314E4">
              <w:rPr>
                <w:rFonts w:ascii="Times New Roman" w:eastAsia="Arial Unicode MS" w:hAnsi="Times New Roman"/>
                <w:b/>
                <w:bCs/>
                <w:color w:val="FFFFFF"/>
                <w:sz w:val="22"/>
                <w:szCs w:val="22"/>
              </w:rPr>
              <w:t xml:space="preserve"> Date</w:t>
            </w:r>
          </w:p>
        </w:tc>
        <w:tc>
          <w:tcPr>
            <w:tcW w:w="560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97E82D4" w14:textId="77777777" w:rsidR="000314E4" w:rsidRPr="000314E4" w:rsidRDefault="000314E4" w:rsidP="004D180D">
            <w:pPr>
              <w:jc w:val="center"/>
              <w:rPr>
                <w:rFonts w:ascii="Times New Roman" w:eastAsia="Arial Unicode MS" w:hAnsi="Times New Roman"/>
                <w:b/>
                <w:bCs/>
                <w:color w:val="FFFFFF"/>
                <w:sz w:val="22"/>
                <w:szCs w:val="22"/>
              </w:rPr>
            </w:pPr>
            <w:proofErr w:type="spellStart"/>
            <w:r w:rsidRPr="000314E4">
              <w:rPr>
                <w:rFonts w:ascii="Times New Roman" w:eastAsia="Arial Unicode MS" w:hAnsi="Times New Roman"/>
                <w:b/>
                <w:bCs/>
                <w:color w:val="FFFFFF"/>
                <w:sz w:val="22"/>
                <w:szCs w:val="22"/>
              </w:rPr>
              <w:t>Changes</w:t>
            </w:r>
            <w:proofErr w:type="spellEnd"/>
            <w:r w:rsidRPr="000314E4">
              <w:rPr>
                <w:rFonts w:ascii="Times New Roman" w:eastAsia="Arial Unicode MS" w:hAnsi="Times New Roman"/>
                <w:b/>
                <w:bCs/>
                <w:color w:val="FFFFFF"/>
                <w:sz w:val="22"/>
                <w:szCs w:val="22"/>
              </w:rPr>
              <w:t>/</w:t>
            </w:r>
            <w:proofErr w:type="spellStart"/>
            <w:r w:rsidRPr="000314E4">
              <w:rPr>
                <w:rFonts w:ascii="Times New Roman" w:eastAsia="Arial Unicode MS" w:hAnsi="Times New Roman"/>
                <w:b/>
                <w:bCs/>
                <w:color w:val="FFFFFF"/>
                <w:sz w:val="22"/>
                <w:szCs w:val="22"/>
              </w:rPr>
              <w:t>Corrections</w:t>
            </w:r>
            <w:proofErr w:type="spellEnd"/>
          </w:p>
          <w:p w14:paraId="456DC752" w14:textId="77777777" w:rsidR="000314E4" w:rsidRPr="000314E4" w:rsidRDefault="000314E4" w:rsidP="004D180D">
            <w:pPr>
              <w:jc w:val="center"/>
              <w:rPr>
                <w:rFonts w:ascii="Times New Roman" w:eastAsia="Arial Unicode MS" w:hAnsi="Times New Roman"/>
                <w:b/>
                <w:bCs/>
                <w:color w:val="FFFFFF"/>
                <w:sz w:val="22"/>
                <w:szCs w:val="22"/>
              </w:rPr>
            </w:pPr>
            <w:r w:rsidRPr="000314E4">
              <w:rPr>
                <w:rFonts w:ascii="Times New Roman" w:eastAsia="Arial Unicode MS" w:hAnsi="Times New Roman"/>
                <w:b/>
                <w:bCs/>
                <w:color w:val="FFFFFF"/>
                <w:sz w:val="22"/>
                <w:szCs w:val="22"/>
              </w:rPr>
              <w:t>Description</w:t>
            </w:r>
          </w:p>
        </w:tc>
      </w:tr>
      <w:tr w:rsidR="000314E4" w:rsidRPr="000314E4" w14:paraId="6091615C" w14:textId="77777777" w:rsidTr="008411E8">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835B569" w14:textId="046328B8" w:rsidR="000314E4" w:rsidRPr="000314E4" w:rsidRDefault="000314E4" w:rsidP="000314E4">
            <w:pPr>
              <w:pStyle w:val="Table"/>
              <w:rPr>
                <w:rFonts w:ascii="Times New Roman" w:hAnsi="Times New Roman" w:cs="Times New Roman"/>
                <w:b/>
                <w:bCs/>
                <w:szCs w:val="22"/>
              </w:rPr>
            </w:pPr>
            <w:r w:rsidRPr="000314E4">
              <w:rPr>
                <w:rFonts w:ascii="Times New Roman" w:eastAsia="Times New Roman" w:hAnsi="Times New Roman" w:cs="Times New Roman"/>
                <w:color w:val="000000"/>
                <w:szCs w:val="22"/>
                <w:lang w:eastAsia="en-GB"/>
              </w:rPr>
              <w:t>v4.3.4</w:t>
            </w:r>
          </w:p>
        </w:tc>
        <w:tc>
          <w:tcPr>
            <w:tcW w:w="1418" w:type="dxa"/>
            <w:tcBorders>
              <w:top w:val="single" w:sz="6" w:space="0" w:color="263673"/>
              <w:left w:val="single" w:sz="6" w:space="0" w:color="263673"/>
              <w:bottom w:val="single" w:sz="6" w:space="0" w:color="263673"/>
              <w:right w:val="single" w:sz="6" w:space="0" w:color="263673"/>
            </w:tcBorders>
          </w:tcPr>
          <w:p w14:paraId="7F7D406D" w14:textId="729AA4C9" w:rsidR="000314E4" w:rsidRPr="000314E4" w:rsidRDefault="000314E4" w:rsidP="000314E4">
            <w:pPr>
              <w:pStyle w:val="Table"/>
              <w:jc w:val="center"/>
              <w:rPr>
                <w:rFonts w:ascii="Times New Roman" w:hAnsi="Times New Roman" w:cs="Times New Roman"/>
                <w:szCs w:val="22"/>
              </w:rPr>
            </w:pPr>
            <w:r w:rsidRPr="000314E4">
              <w:rPr>
                <w:rFonts w:ascii="Times New Roman" w:eastAsia="Times New Roman" w:hAnsi="Times New Roman" w:cs="Times New Roman"/>
                <w:color w:val="000000"/>
                <w:szCs w:val="22"/>
                <w:lang w:eastAsia="en-GB"/>
              </w:rPr>
              <w:t>30/04/2024</w:t>
            </w:r>
          </w:p>
        </w:tc>
        <w:tc>
          <w:tcPr>
            <w:tcW w:w="560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FBF0725" w14:textId="77777777" w:rsidR="000314E4" w:rsidRPr="000314E4" w:rsidRDefault="000314E4" w:rsidP="000314E4">
            <w:pPr>
              <w:pStyle w:val="Table"/>
              <w:rPr>
                <w:rFonts w:ascii="Times New Roman" w:hAnsi="Times New Roman" w:cs="Times New Roman"/>
                <w:szCs w:val="22"/>
              </w:rPr>
            </w:pPr>
            <w:r w:rsidRPr="000314E4">
              <w:rPr>
                <w:rFonts w:ascii="Times New Roman" w:hAnsi="Times New Roman" w:cs="Times New Roman"/>
                <w:szCs w:val="22"/>
              </w:rPr>
              <w:t>Implementation of change request EESSI-12076 by updating the attachments paragraph to reflect the way the attachments must be correctly referenced.</w:t>
            </w:r>
          </w:p>
          <w:p w14:paraId="21AF63B8" w14:textId="3E820FAD" w:rsidR="000314E4" w:rsidRPr="000314E4" w:rsidRDefault="000314E4" w:rsidP="000314E4">
            <w:pPr>
              <w:pStyle w:val="Heading1"/>
              <w:jc w:val="left"/>
              <w:rPr>
                <w:rFonts w:ascii="Times New Roman" w:eastAsia="Arial Unicode MS" w:hAnsi="Times New Roman" w:cs="Times New Roman"/>
                <w:b w:val="0"/>
                <w:bCs w:val="0"/>
                <w:color w:val="auto"/>
                <w:kern w:val="0"/>
                <w:sz w:val="22"/>
                <w:szCs w:val="22"/>
                <w:lang w:val="en-US" w:eastAsia="en-US"/>
              </w:rPr>
            </w:pPr>
            <w:r w:rsidRPr="000314E4">
              <w:rPr>
                <w:rFonts w:ascii="Times New Roman" w:eastAsia="Arial Unicode MS" w:hAnsi="Times New Roman" w:cs="Times New Roman"/>
                <w:b w:val="0"/>
                <w:bCs w:val="0"/>
                <w:color w:val="auto"/>
                <w:kern w:val="0"/>
                <w:sz w:val="22"/>
                <w:szCs w:val="22"/>
                <w:lang w:val="en-US" w:eastAsia="en-US"/>
              </w:rPr>
              <w:t>Also added the Document history table.</w:t>
            </w:r>
          </w:p>
        </w:tc>
      </w:tr>
    </w:tbl>
    <w:p w14:paraId="4E8EC68B" w14:textId="77777777" w:rsidR="007F798D" w:rsidRDefault="007F798D" w:rsidP="000314E4">
      <w:pPr>
        <w:outlineLvl w:val="1"/>
        <w:rPr>
          <w:rFonts w:ascii="Calibri" w:eastAsia="Calibri" w:hAnsi="Calibri"/>
          <w:b/>
          <w:sz w:val="22"/>
          <w:szCs w:val="22"/>
          <w:lang w:val="en-GB"/>
        </w:rPr>
      </w:pPr>
    </w:p>
    <w:p w14:paraId="497C5DDE" w14:textId="77777777" w:rsidR="007F798D" w:rsidRDefault="007F798D">
      <w:pPr>
        <w:rPr>
          <w:rFonts w:ascii="Calibri" w:eastAsia="Calibri" w:hAnsi="Calibri"/>
          <w:b/>
          <w:sz w:val="22"/>
          <w:szCs w:val="22"/>
          <w:lang w:val="en-GB"/>
        </w:rPr>
      </w:pPr>
      <w:r>
        <w:rPr>
          <w:rFonts w:ascii="Calibri" w:eastAsia="Calibri" w:hAnsi="Calibri"/>
          <w:b/>
          <w:sz w:val="22"/>
          <w:szCs w:val="22"/>
          <w:lang w:val="en-GB"/>
        </w:rPr>
        <w:br w:type="page"/>
      </w:r>
    </w:p>
    <w:p w14:paraId="0F412C6C" w14:textId="5663B0A4" w:rsidR="0084190F" w:rsidRPr="001809C3" w:rsidRDefault="00044BD1" w:rsidP="0084190F">
      <w:pPr>
        <w:ind w:left="360"/>
        <w:jc w:val="center"/>
        <w:outlineLvl w:val="1"/>
        <w:rPr>
          <w:rFonts w:ascii="Calibri" w:eastAsia="Calibri" w:hAnsi="Calibri"/>
          <w:b/>
          <w:sz w:val="22"/>
          <w:szCs w:val="22"/>
          <w:lang w:val="en-GB"/>
        </w:rPr>
      </w:pPr>
      <w:r>
        <w:rPr>
          <w:rFonts w:ascii="Calibri" w:eastAsia="Calibri" w:hAnsi="Calibri"/>
          <w:b/>
          <w:sz w:val="22"/>
          <w:szCs w:val="22"/>
          <w:lang w:val="en-GB"/>
        </w:rPr>
        <w:lastRenderedPageBreak/>
        <w:t xml:space="preserve">SED </w:t>
      </w:r>
      <w:r w:rsidR="0084190F" w:rsidRPr="001809C3">
        <w:rPr>
          <w:rFonts w:ascii="Calibri" w:eastAsia="Calibri" w:hAnsi="Calibri"/>
          <w:b/>
          <w:sz w:val="22"/>
          <w:szCs w:val="22"/>
          <w:lang w:val="en-GB"/>
        </w:rPr>
        <w:t>S112: Contestation of global Claim – Fixed Amounts (COC_CLA_IMO)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30325506" w14:textId="77777777" w:rsidR="00415183" w:rsidRPr="002F7977" w:rsidRDefault="00415183" w:rsidP="00415183">
      <w:pPr>
        <w:jc w:val="both"/>
        <w:rPr>
          <w:rFonts w:ascii="Calibri" w:hAnsi="Calibri" w:cs="Arial"/>
          <w:b/>
          <w:sz w:val="22"/>
          <w:szCs w:val="22"/>
          <w:lang w:val="en-GB"/>
        </w:rPr>
      </w:pPr>
      <w:r w:rsidRPr="002F7977">
        <w:rPr>
          <w:rFonts w:ascii="Calibri" w:hAnsi="Calibri" w:cs="Arial"/>
          <w:b/>
          <w:sz w:val="22"/>
          <w:szCs w:val="22"/>
          <w:lang w:val="en-GB"/>
        </w:rPr>
        <w:t>Purpose of the SED:</w:t>
      </w:r>
    </w:p>
    <w:p w14:paraId="622FADAB" w14:textId="5B8D5B48" w:rsidR="00415183" w:rsidRDefault="0084190F" w:rsidP="00415183">
      <w:pPr>
        <w:spacing w:after="120"/>
        <w:jc w:val="both"/>
        <w:rPr>
          <w:rFonts w:ascii="Calibri" w:hAnsi="Calibri"/>
          <w:sz w:val="22"/>
          <w:szCs w:val="22"/>
          <w:lang w:val="en-GB"/>
        </w:rPr>
      </w:pPr>
      <w:r w:rsidRPr="00415183">
        <w:rPr>
          <w:rFonts w:ascii="Calibri" w:hAnsi="Calibri"/>
          <w:sz w:val="22"/>
          <w:szCs w:val="22"/>
          <w:lang w:val="en-GB"/>
        </w:rPr>
        <w:t xml:space="preserve">The liaison body of the debtor state uses the SED S112 to dispute the SED S110. The relevant information is only to be forwarded as part of a global note. This is a decisive difference between SED S112 and SED S102. </w:t>
      </w:r>
    </w:p>
    <w:p w14:paraId="0F6B4973" w14:textId="77777777" w:rsidR="00415183" w:rsidRDefault="0084190F" w:rsidP="00415183">
      <w:pPr>
        <w:spacing w:after="120"/>
        <w:jc w:val="both"/>
        <w:rPr>
          <w:rFonts w:ascii="Calibri" w:hAnsi="Calibri"/>
          <w:sz w:val="22"/>
          <w:szCs w:val="22"/>
          <w:lang w:val="en-GB"/>
        </w:rPr>
      </w:pPr>
      <w:r w:rsidRPr="00415183">
        <w:rPr>
          <w:rFonts w:ascii="Calibri" w:hAnsi="Calibri"/>
          <w:sz w:val="22"/>
          <w:szCs w:val="22"/>
          <w:lang w:val="en-GB"/>
        </w:rPr>
        <w:t xml:space="preserve">In SED S102 the originally submitted individual claims (S100) can be contested. They are not contested in monetary units but rather in the number of months as communicated by SED S100. SED S112 aims at disputing the amount of submitted lump sums. </w:t>
      </w:r>
    </w:p>
    <w:p w14:paraId="08302FED" w14:textId="5A266E88" w:rsidR="0084190F" w:rsidRPr="00415183" w:rsidRDefault="0084190F" w:rsidP="00415183">
      <w:pPr>
        <w:spacing w:after="120"/>
        <w:jc w:val="both"/>
        <w:rPr>
          <w:rFonts w:ascii="Calibri" w:hAnsi="Calibri"/>
          <w:sz w:val="22"/>
          <w:szCs w:val="22"/>
          <w:lang w:val="en-GB"/>
        </w:rPr>
      </w:pPr>
      <w:r w:rsidRPr="00415183">
        <w:rPr>
          <w:rFonts w:ascii="Calibri" w:hAnsi="Calibri"/>
          <w:sz w:val="22"/>
          <w:szCs w:val="22"/>
          <w:lang w:val="en-GB"/>
        </w:rPr>
        <w:t xml:space="preserve">SED S112 is not intended to contest individual S100. </w:t>
      </w:r>
    </w:p>
    <w:bookmarkEnd w:id="1"/>
    <w:p w14:paraId="76E2CCAE" w14:textId="5A377949" w:rsidR="00415183" w:rsidRPr="002F7977" w:rsidRDefault="00415183" w:rsidP="00415183">
      <w:pPr>
        <w:spacing w:after="120"/>
        <w:jc w:val="both"/>
        <w:rPr>
          <w:rFonts w:ascii="Calibri" w:hAnsi="Calibri"/>
          <w:sz w:val="22"/>
          <w:szCs w:val="22"/>
          <w:lang w:val="en-GB"/>
        </w:rPr>
      </w:pPr>
      <w:r w:rsidRPr="002F7977">
        <w:rPr>
          <w:rFonts w:ascii="Calibri" w:hAnsi="Calibri"/>
          <w:sz w:val="22"/>
          <w:szCs w:val="22"/>
          <w:lang w:val="en-GB"/>
        </w:rPr>
        <w:t xml:space="preserve">Acronyms used in </w:t>
      </w:r>
      <w:r>
        <w:rPr>
          <w:rFonts w:ascii="Calibri" w:hAnsi="Calibri"/>
          <w:sz w:val="22"/>
          <w:szCs w:val="22"/>
          <w:lang w:val="en-GB"/>
        </w:rPr>
        <w:t>S112</w:t>
      </w:r>
      <w:r w:rsidRPr="002F7977">
        <w:rPr>
          <w:rFonts w:ascii="Calibri" w:hAnsi="Calibri"/>
          <w:sz w:val="22"/>
          <w:szCs w:val="22"/>
          <w:lang w:val="en-GB"/>
        </w:rPr>
        <w:t>:</w:t>
      </w:r>
    </w:p>
    <w:p w14:paraId="110E16A0" w14:textId="77777777" w:rsidR="009B50DF" w:rsidRPr="00C14196" w:rsidRDefault="009B50DF" w:rsidP="009B50DF">
      <w:pPr>
        <w:pStyle w:val="ListParagraph"/>
        <w:numPr>
          <w:ilvl w:val="0"/>
          <w:numId w:val="5"/>
        </w:numPr>
        <w:jc w:val="both"/>
        <w:rPr>
          <w:rFonts w:ascii="Calibri" w:eastAsia="Calibri" w:hAnsi="Calibri" w:cs="Arial"/>
          <w:sz w:val="22"/>
          <w:szCs w:val="22"/>
          <w:lang w:val="en-GB"/>
        </w:rPr>
      </w:pPr>
      <w:r>
        <w:rPr>
          <w:rFonts w:ascii="Calibri" w:eastAsia="Calibri" w:hAnsi="Calibri" w:cs="Arial"/>
          <w:sz w:val="22"/>
          <w:szCs w:val="22"/>
          <w:lang w:val="en-GB"/>
        </w:rPr>
        <w:t>IMO - Inventory of months</w:t>
      </w:r>
    </w:p>
    <w:p w14:paraId="6486AB13" w14:textId="77777777" w:rsidR="009B50DF" w:rsidRDefault="009B50DF" w:rsidP="009B50DF">
      <w:pPr>
        <w:pStyle w:val="ListParagraph"/>
        <w:numPr>
          <w:ilvl w:val="0"/>
          <w:numId w:val="5"/>
        </w:numPr>
        <w:jc w:val="both"/>
        <w:rPr>
          <w:rFonts w:ascii="Calibri" w:eastAsia="Calibri" w:hAnsi="Calibri" w:cs="Arial"/>
          <w:sz w:val="22"/>
          <w:szCs w:val="22"/>
          <w:lang w:val="en-GB"/>
        </w:rPr>
      </w:pPr>
      <w:r w:rsidRPr="00C14196">
        <w:rPr>
          <w:rFonts w:ascii="Calibri" w:eastAsia="Calibri" w:hAnsi="Calibri" w:cs="Arial"/>
          <w:sz w:val="22"/>
          <w:szCs w:val="22"/>
          <w:lang w:val="en-GB"/>
        </w:rPr>
        <w:t>CLA</w:t>
      </w:r>
      <w:r>
        <w:rPr>
          <w:rFonts w:ascii="Calibri" w:eastAsia="Calibri" w:hAnsi="Calibri" w:cs="Arial"/>
          <w:sz w:val="22"/>
          <w:szCs w:val="22"/>
          <w:lang w:val="en-GB"/>
        </w:rPr>
        <w:t>_IMO</w:t>
      </w:r>
      <w:r w:rsidRPr="00C14196">
        <w:rPr>
          <w:rFonts w:ascii="Calibri" w:eastAsia="Calibri" w:hAnsi="Calibri" w:cs="Arial"/>
          <w:sz w:val="22"/>
          <w:szCs w:val="22"/>
          <w:lang w:val="en-GB"/>
        </w:rPr>
        <w:t xml:space="preserve"> – </w:t>
      </w:r>
      <w:r>
        <w:rPr>
          <w:rFonts w:ascii="Calibri" w:eastAsia="Calibri" w:hAnsi="Calibri" w:cs="Arial"/>
          <w:sz w:val="22"/>
          <w:szCs w:val="22"/>
          <w:lang w:val="en-GB"/>
        </w:rPr>
        <w:t>C</w:t>
      </w:r>
      <w:r w:rsidRPr="00C14196">
        <w:rPr>
          <w:rFonts w:ascii="Calibri" w:eastAsia="Calibri" w:hAnsi="Calibri" w:cs="Arial"/>
          <w:sz w:val="22"/>
          <w:szCs w:val="22"/>
          <w:lang w:val="en-GB"/>
        </w:rPr>
        <w:t xml:space="preserve">laim </w:t>
      </w:r>
      <w:r w:rsidRPr="00C14196">
        <w:rPr>
          <w:rFonts w:ascii="Calibri" w:hAnsi="Calibri" w:cstheme="minorHAnsi"/>
          <w:sz w:val="22"/>
          <w:szCs w:val="22"/>
          <w:lang w:val="en-GB"/>
        </w:rPr>
        <w:t>for reimbursement</w:t>
      </w:r>
      <w:r>
        <w:rPr>
          <w:rFonts w:ascii="Calibri" w:hAnsi="Calibri" w:cstheme="minorHAnsi"/>
          <w:sz w:val="22"/>
          <w:szCs w:val="22"/>
          <w:lang w:val="en-GB"/>
        </w:rPr>
        <w:t xml:space="preserve"> of fixed </w:t>
      </w:r>
      <w:proofErr w:type="gramStart"/>
      <w:r>
        <w:rPr>
          <w:rFonts w:ascii="Calibri" w:hAnsi="Calibri" w:cstheme="minorHAnsi"/>
          <w:sz w:val="22"/>
          <w:szCs w:val="22"/>
          <w:lang w:val="en-GB"/>
        </w:rPr>
        <w:t>amounts</w:t>
      </w:r>
      <w:proofErr w:type="gramEnd"/>
    </w:p>
    <w:p w14:paraId="1F374A49" w14:textId="1E25C27E" w:rsidR="00415183" w:rsidRDefault="00415183" w:rsidP="00415183">
      <w:pPr>
        <w:pStyle w:val="ListParagraph"/>
        <w:numPr>
          <w:ilvl w:val="0"/>
          <w:numId w:val="2"/>
        </w:numPr>
        <w:spacing w:after="120"/>
        <w:jc w:val="both"/>
        <w:rPr>
          <w:rFonts w:ascii="Calibri" w:hAnsi="Calibri" w:cstheme="minorHAnsi"/>
          <w:sz w:val="22"/>
          <w:szCs w:val="22"/>
          <w:lang w:val="en-GB"/>
        </w:rPr>
      </w:pPr>
      <w:r>
        <w:rPr>
          <w:rFonts w:ascii="Calibri" w:hAnsi="Calibri" w:cstheme="minorHAnsi"/>
          <w:sz w:val="22"/>
          <w:szCs w:val="22"/>
          <w:lang w:val="en-GB"/>
        </w:rPr>
        <w:t>COC_CLA</w:t>
      </w:r>
      <w:r w:rsidR="009B50DF">
        <w:rPr>
          <w:rFonts w:ascii="Calibri" w:hAnsi="Calibri" w:cstheme="minorHAnsi"/>
          <w:sz w:val="22"/>
          <w:szCs w:val="22"/>
          <w:lang w:val="en-GB"/>
        </w:rPr>
        <w:t>_IMO</w:t>
      </w:r>
      <w:r>
        <w:rPr>
          <w:rFonts w:ascii="Calibri" w:hAnsi="Calibri" w:cstheme="minorHAnsi"/>
          <w:sz w:val="22"/>
          <w:szCs w:val="22"/>
          <w:lang w:val="en-GB"/>
        </w:rPr>
        <w:t xml:space="preserve"> –</w:t>
      </w:r>
      <w:r w:rsidR="009B50DF">
        <w:rPr>
          <w:rFonts w:ascii="Calibri" w:hAnsi="Calibri" w:cstheme="minorHAnsi"/>
          <w:sz w:val="22"/>
          <w:szCs w:val="22"/>
          <w:lang w:val="en-GB"/>
        </w:rPr>
        <w:t xml:space="preserve"> C</w:t>
      </w:r>
      <w:r>
        <w:rPr>
          <w:rFonts w:ascii="Calibri" w:hAnsi="Calibri" w:cstheme="minorHAnsi"/>
          <w:sz w:val="22"/>
          <w:szCs w:val="22"/>
          <w:lang w:val="en-GB"/>
        </w:rPr>
        <w:t xml:space="preserve">ontestation of </w:t>
      </w:r>
      <w:r w:rsidR="009B50DF">
        <w:rPr>
          <w:rFonts w:ascii="Calibri" w:hAnsi="Calibri" w:cstheme="minorHAnsi"/>
          <w:sz w:val="22"/>
          <w:szCs w:val="22"/>
          <w:lang w:val="en-GB"/>
        </w:rPr>
        <w:t xml:space="preserve">global </w:t>
      </w:r>
      <w:r>
        <w:rPr>
          <w:rFonts w:ascii="Calibri" w:hAnsi="Calibri" w:cstheme="minorHAnsi"/>
          <w:sz w:val="22"/>
          <w:szCs w:val="22"/>
          <w:lang w:val="en-GB"/>
        </w:rPr>
        <w:t>claim</w:t>
      </w:r>
      <w:r w:rsidR="009B50DF">
        <w:rPr>
          <w:rFonts w:ascii="Calibri" w:hAnsi="Calibri" w:cstheme="minorHAnsi"/>
          <w:sz w:val="22"/>
          <w:szCs w:val="22"/>
          <w:lang w:val="en-GB"/>
        </w:rPr>
        <w:t xml:space="preserve"> – fixed amounts</w:t>
      </w:r>
    </w:p>
    <w:p w14:paraId="283C327D" w14:textId="77777777" w:rsidR="00415183" w:rsidRDefault="00415183" w:rsidP="00415183">
      <w:pPr>
        <w:jc w:val="both"/>
        <w:rPr>
          <w:rFonts w:ascii="Calibri" w:hAnsi="Calibri" w:cs="Arial"/>
          <w:sz w:val="22"/>
          <w:szCs w:val="22"/>
          <w:lang w:val="en-GB"/>
        </w:rPr>
      </w:pPr>
    </w:p>
    <w:p w14:paraId="2869B789" w14:textId="29A32A9A" w:rsidR="00415183" w:rsidRPr="002F7977" w:rsidRDefault="00415183" w:rsidP="00415183">
      <w:pPr>
        <w:jc w:val="both"/>
        <w:rPr>
          <w:rFonts w:ascii="Calibri" w:hAnsi="Calibri" w:cs="Arial"/>
          <w:sz w:val="22"/>
          <w:szCs w:val="22"/>
          <w:lang w:val="en-GB"/>
        </w:rPr>
      </w:pPr>
      <w:r>
        <w:rPr>
          <w:rFonts w:ascii="Calibri" w:hAnsi="Calibri" w:cs="Arial"/>
          <w:sz w:val="22"/>
          <w:szCs w:val="22"/>
          <w:lang w:val="en-GB"/>
        </w:rPr>
        <w:t>S112</w:t>
      </w:r>
      <w:r w:rsidRPr="002F7977">
        <w:rPr>
          <w:rFonts w:ascii="Calibri" w:hAnsi="Calibri" w:cs="Arial"/>
          <w:sz w:val="22"/>
          <w:szCs w:val="22"/>
          <w:lang w:val="en-GB"/>
        </w:rPr>
        <w:t xml:space="preserve"> includes following </w:t>
      </w:r>
      <w:r>
        <w:rPr>
          <w:rFonts w:ascii="Calibri" w:hAnsi="Calibri" w:cs="Arial"/>
          <w:sz w:val="22"/>
          <w:szCs w:val="22"/>
          <w:lang w:val="en-GB"/>
        </w:rPr>
        <w:t>mandatory f</w:t>
      </w:r>
      <w:r w:rsidRPr="002F7977">
        <w:rPr>
          <w:rFonts w:ascii="Calibri" w:hAnsi="Calibri" w:cs="Arial"/>
          <w:sz w:val="22"/>
          <w:szCs w:val="22"/>
          <w:lang w:val="en-GB"/>
        </w:rPr>
        <w:t>ields:</w:t>
      </w:r>
    </w:p>
    <w:p w14:paraId="7AB2B93D" w14:textId="77777777" w:rsidR="00415183" w:rsidRPr="002F7977" w:rsidRDefault="00415183" w:rsidP="00415183">
      <w:pPr>
        <w:pStyle w:val="ListParagraph"/>
        <w:numPr>
          <w:ilvl w:val="0"/>
          <w:numId w:val="3"/>
        </w:numPr>
        <w:jc w:val="both"/>
        <w:rPr>
          <w:rFonts w:ascii="Calibri" w:eastAsia="Calibri" w:hAnsi="Calibri" w:cs="Arial"/>
          <w:sz w:val="22"/>
          <w:szCs w:val="22"/>
          <w:lang w:val="en-GB"/>
        </w:rPr>
      </w:pPr>
      <w:r w:rsidRPr="002F7977">
        <w:rPr>
          <w:rFonts w:ascii="Calibri" w:eastAsia="Calibri" w:hAnsi="Calibri" w:cs="Arial"/>
          <w:b/>
          <w:sz w:val="22"/>
          <w:szCs w:val="22"/>
          <w:lang w:val="en-GB"/>
        </w:rPr>
        <w:t>Reference numbers:</w:t>
      </w:r>
    </w:p>
    <w:p w14:paraId="35795B63" w14:textId="77777777" w:rsidR="00415183" w:rsidRPr="00A34CCD" w:rsidRDefault="00415183" w:rsidP="00415183">
      <w:pPr>
        <w:pStyle w:val="ListParagraph"/>
        <w:numPr>
          <w:ilvl w:val="1"/>
          <w:numId w:val="3"/>
        </w:numPr>
        <w:jc w:val="both"/>
        <w:rPr>
          <w:rFonts w:ascii="Calibri" w:eastAsia="Calibri" w:hAnsi="Calibri" w:cs="Calibri"/>
          <w:sz w:val="22"/>
          <w:szCs w:val="22"/>
          <w:lang w:val="en-GB"/>
        </w:rPr>
      </w:pPr>
      <w:r w:rsidRPr="00A34CCD">
        <w:rPr>
          <w:rFonts w:ascii="Calibri" w:eastAsia="Calibri" w:hAnsi="Calibri" w:cs="Calibri"/>
          <w:sz w:val="22"/>
          <w:szCs w:val="22"/>
          <w:lang w:val="en-GB"/>
        </w:rPr>
        <w:t xml:space="preserve">“Global </w:t>
      </w:r>
      <w:r>
        <w:rPr>
          <w:rFonts w:ascii="Calibri" w:eastAsia="Calibri" w:hAnsi="Calibri" w:cs="Calibri"/>
          <w:sz w:val="22"/>
          <w:szCs w:val="22"/>
          <w:lang w:val="en-GB"/>
        </w:rPr>
        <w:t>IMO</w:t>
      </w:r>
      <w:r w:rsidRPr="00A34CCD">
        <w:rPr>
          <w:rFonts w:ascii="Calibri" w:eastAsia="Calibri" w:hAnsi="Calibri" w:cs="Calibri"/>
          <w:sz w:val="22"/>
          <w:szCs w:val="22"/>
          <w:lang w:val="en-GB"/>
        </w:rPr>
        <w:t xml:space="preserve"> Reference Creditor Liaison Body” – a reference number of the </w:t>
      </w:r>
      <w:r>
        <w:rPr>
          <w:rFonts w:ascii="Calibri" w:eastAsia="Calibri" w:hAnsi="Calibri" w:cs="Calibri"/>
          <w:sz w:val="22"/>
          <w:szCs w:val="22"/>
          <w:lang w:val="en-GB"/>
        </w:rPr>
        <w:t xml:space="preserve">inventory of months </w:t>
      </w:r>
      <w:r w:rsidRPr="00A34CCD">
        <w:rPr>
          <w:rFonts w:ascii="Calibri" w:eastAsia="Calibri" w:hAnsi="Calibri" w:cs="Calibri"/>
          <w:sz w:val="22"/>
          <w:szCs w:val="22"/>
          <w:lang w:val="en-GB"/>
        </w:rPr>
        <w:t xml:space="preserve">specified in the </w:t>
      </w:r>
      <w:r>
        <w:rPr>
          <w:rFonts w:ascii="Calibri" w:eastAsia="Calibri" w:hAnsi="Calibri" w:cs="Calibri"/>
          <w:sz w:val="22"/>
          <w:szCs w:val="22"/>
          <w:lang w:val="en-GB"/>
        </w:rPr>
        <w:t>S100</w:t>
      </w:r>
      <w:r w:rsidRPr="00A34CCD">
        <w:rPr>
          <w:rFonts w:ascii="Calibri" w:eastAsia="Calibri" w:hAnsi="Calibri" w:cs="Calibri"/>
          <w:sz w:val="22"/>
          <w:szCs w:val="22"/>
          <w:lang w:val="en-GB"/>
        </w:rPr>
        <w:t xml:space="preserve">, which should be copied without any </w:t>
      </w:r>
      <w:proofErr w:type="gramStart"/>
      <w:r w:rsidRPr="00A34CCD">
        <w:rPr>
          <w:rFonts w:ascii="Calibri" w:eastAsia="Calibri" w:hAnsi="Calibri" w:cs="Calibri"/>
          <w:sz w:val="22"/>
          <w:szCs w:val="22"/>
          <w:lang w:val="en-GB"/>
        </w:rPr>
        <w:t>change;</w:t>
      </w:r>
      <w:proofErr w:type="gramEnd"/>
    </w:p>
    <w:p w14:paraId="0BB3B31E" w14:textId="77777777" w:rsidR="00415183" w:rsidRPr="00A34CCD" w:rsidRDefault="00415183" w:rsidP="00415183">
      <w:pPr>
        <w:pStyle w:val="ListParagraph"/>
        <w:numPr>
          <w:ilvl w:val="1"/>
          <w:numId w:val="3"/>
        </w:numPr>
        <w:jc w:val="both"/>
        <w:rPr>
          <w:rFonts w:ascii="Calibri" w:eastAsia="Calibri" w:hAnsi="Calibri" w:cs="Calibri"/>
          <w:sz w:val="22"/>
          <w:szCs w:val="22"/>
          <w:lang w:val="en-GB"/>
        </w:rPr>
      </w:pPr>
      <w:r w:rsidRPr="00A34CCD">
        <w:rPr>
          <w:rFonts w:ascii="Calibri" w:eastAsia="Calibri" w:hAnsi="Calibri" w:cs="Calibri"/>
          <w:sz w:val="22"/>
          <w:szCs w:val="22"/>
          <w:lang w:val="en-GB"/>
        </w:rPr>
        <w:t xml:space="preserve">Global </w:t>
      </w:r>
      <w:r>
        <w:rPr>
          <w:rFonts w:ascii="Calibri" w:eastAsia="Calibri" w:hAnsi="Calibri" w:cs="Calibri"/>
          <w:sz w:val="22"/>
          <w:szCs w:val="22"/>
          <w:lang w:val="en-GB"/>
        </w:rPr>
        <w:t>CLA_IMO</w:t>
      </w:r>
      <w:r w:rsidRPr="00A34CCD">
        <w:rPr>
          <w:rFonts w:ascii="Calibri" w:eastAsia="Calibri" w:hAnsi="Calibri" w:cs="Calibri"/>
          <w:sz w:val="22"/>
          <w:szCs w:val="22"/>
          <w:lang w:val="en-GB"/>
        </w:rPr>
        <w:t xml:space="preserve"> Reference Creditor Liaison Body” – a reference number of the claim specified in the </w:t>
      </w:r>
      <w:r>
        <w:rPr>
          <w:rFonts w:ascii="Calibri" w:eastAsia="Calibri" w:hAnsi="Calibri" w:cs="Calibri"/>
          <w:sz w:val="22"/>
          <w:szCs w:val="22"/>
          <w:lang w:val="en-GB"/>
        </w:rPr>
        <w:t>S110</w:t>
      </w:r>
      <w:r w:rsidRPr="00A34CCD">
        <w:rPr>
          <w:rFonts w:ascii="Calibri" w:eastAsia="Calibri" w:hAnsi="Calibri" w:cs="Calibri"/>
          <w:sz w:val="22"/>
          <w:szCs w:val="22"/>
          <w:lang w:val="en-GB"/>
        </w:rPr>
        <w:t xml:space="preserve">, which should be copied without any </w:t>
      </w:r>
      <w:proofErr w:type="gramStart"/>
      <w:r w:rsidRPr="00A34CCD">
        <w:rPr>
          <w:rFonts w:ascii="Calibri" w:eastAsia="Calibri" w:hAnsi="Calibri" w:cs="Calibri"/>
          <w:sz w:val="22"/>
          <w:szCs w:val="22"/>
          <w:lang w:val="en-GB"/>
        </w:rPr>
        <w:t>change;</w:t>
      </w:r>
      <w:proofErr w:type="gramEnd"/>
    </w:p>
    <w:p w14:paraId="689CEBAC" w14:textId="29D37719" w:rsidR="00415183" w:rsidRPr="002F7977" w:rsidRDefault="00415183" w:rsidP="00415183">
      <w:pPr>
        <w:pStyle w:val="ListParagraph"/>
        <w:numPr>
          <w:ilvl w:val="1"/>
          <w:numId w:val="3"/>
        </w:numPr>
        <w:jc w:val="both"/>
        <w:rPr>
          <w:rFonts w:ascii="Calibri" w:eastAsia="Calibri" w:hAnsi="Calibri" w:cs="Arial"/>
          <w:sz w:val="22"/>
          <w:szCs w:val="22"/>
          <w:lang w:val="en-GB"/>
        </w:rPr>
      </w:pPr>
      <w:r w:rsidRPr="002F7977">
        <w:rPr>
          <w:rFonts w:ascii="Calibri" w:eastAsia="Calibri" w:hAnsi="Calibri" w:cs="Arial"/>
          <w:sz w:val="22"/>
          <w:szCs w:val="22"/>
          <w:lang w:val="en-GB"/>
        </w:rPr>
        <w:t xml:space="preserve">“Global </w:t>
      </w:r>
      <w:r>
        <w:rPr>
          <w:rFonts w:ascii="Calibri" w:eastAsia="Calibri" w:hAnsi="Calibri" w:cs="Arial"/>
          <w:sz w:val="22"/>
          <w:szCs w:val="22"/>
          <w:lang w:val="en-GB"/>
        </w:rPr>
        <w:t>COC_CLA_IMO</w:t>
      </w:r>
      <w:r w:rsidRPr="002F7977">
        <w:rPr>
          <w:rFonts w:ascii="Calibri" w:eastAsia="Calibri" w:hAnsi="Calibri" w:cs="Arial"/>
          <w:sz w:val="22"/>
          <w:szCs w:val="22"/>
          <w:lang w:val="en-GB"/>
        </w:rPr>
        <w:t xml:space="preserve"> reference </w:t>
      </w:r>
      <w:r>
        <w:rPr>
          <w:rFonts w:ascii="Calibri" w:eastAsia="Calibri" w:hAnsi="Calibri" w:cs="Arial"/>
          <w:sz w:val="22"/>
          <w:szCs w:val="22"/>
          <w:lang w:val="en-GB"/>
        </w:rPr>
        <w:t>Debtor</w:t>
      </w:r>
      <w:r w:rsidRPr="002F7977">
        <w:rPr>
          <w:rFonts w:ascii="Calibri" w:eastAsia="Calibri" w:hAnsi="Calibri" w:cs="Arial"/>
          <w:sz w:val="22"/>
          <w:szCs w:val="22"/>
          <w:lang w:val="en-GB"/>
        </w:rPr>
        <w:t xml:space="preserve"> Liaison Body’ – a reference number of the </w:t>
      </w:r>
      <w:r>
        <w:rPr>
          <w:rFonts w:ascii="Calibri" w:eastAsia="Calibri" w:hAnsi="Calibri" w:cs="Arial"/>
          <w:sz w:val="22"/>
          <w:szCs w:val="22"/>
          <w:lang w:val="en-GB"/>
        </w:rPr>
        <w:t xml:space="preserve">contestation of the global </w:t>
      </w:r>
      <w:r w:rsidRPr="002F7977">
        <w:rPr>
          <w:rFonts w:ascii="Calibri" w:eastAsia="Calibri" w:hAnsi="Calibri" w:cs="Arial"/>
          <w:sz w:val="22"/>
          <w:szCs w:val="22"/>
          <w:lang w:val="en-GB"/>
        </w:rPr>
        <w:t xml:space="preserve">to identify the </w:t>
      </w:r>
      <w:r>
        <w:rPr>
          <w:rFonts w:ascii="Calibri" w:eastAsia="Calibri" w:hAnsi="Calibri" w:cs="Arial"/>
          <w:sz w:val="22"/>
          <w:szCs w:val="22"/>
          <w:lang w:val="en-GB"/>
        </w:rPr>
        <w:t>contestation</w:t>
      </w:r>
      <w:r w:rsidRPr="002F7977">
        <w:rPr>
          <w:rFonts w:ascii="Calibri" w:eastAsia="Calibri" w:hAnsi="Calibri" w:cs="Arial"/>
          <w:sz w:val="22"/>
          <w:szCs w:val="22"/>
          <w:lang w:val="en-GB"/>
        </w:rPr>
        <w:t xml:space="preserve"> in the next steps of the exchange and in any future communication (links the SEDs).</w:t>
      </w:r>
    </w:p>
    <w:p w14:paraId="6F01E8AC" w14:textId="602F783D" w:rsidR="00415183" w:rsidRPr="00EF4696" w:rsidRDefault="00415183" w:rsidP="00415183">
      <w:pPr>
        <w:pStyle w:val="ListParagraph"/>
        <w:numPr>
          <w:ilvl w:val="0"/>
          <w:numId w:val="3"/>
        </w:numPr>
        <w:jc w:val="both"/>
        <w:rPr>
          <w:rFonts w:ascii="Calibri" w:eastAsia="Calibri" w:hAnsi="Calibri" w:cs="Arial"/>
          <w:sz w:val="22"/>
          <w:szCs w:val="22"/>
          <w:lang w:val="en-GB"/>
        </w:rPr>
      </w:pPr>
      <w:r>
        <w:rPr>
          <w:rFonts w:ascii="Calibri" w:eastAsia="Calibri" w:hAnsi="Calibri" w:cs="Arial"/>
          <w:b/>
          <w:sz w:val="22"/>
          <w:szCs w:val="22"/>
          <w:lang w:val="en-GB"/>
        </w:rPr>
        <w:t>Contestation refusal code</w:t>
      </w:r>
      <w:r w:rsidRPr="00EF4696">
        <w:rPr>
          <w:rFonts w:ascii="Calibri" w:eastAsia="Calibri" w:hAnsi="Calibri" w:cs="Arial"/>
          <w:sz w:val="22"/>
          <w:szCs w:val="22"/>
          <w:lang w:val="en-GB"/>
        </w:rPr>
        <w:t xml:space="preserve"> – </w:t>
      </w:r>
      <w:r w:rsidRPr="0063019B">
        <w:rPr>
          <w:rFonts w:ascii="Calibri" w:eastAsia="Calibri" w:hAnsi="Calibri" w:cs="Arial"/>
          <w:sz w:val="22"/>
          <w:szCs w:val="22"/>
          <w:lang w:val="en-GB"/>
        </w:rPr>
        <w:t xml:space="preserve">which </w:t>
      </w:r>
      <w:r>
        <w:rPr>
          <w:rFonts w:ascii="Calibri" w:eastAsia="Calibri" w:hAnsi="Calibri" w:cs="Arial"/>
          <w:sz w:val="22"/>
          <w:szCs w:val="22"/>
          <w:lang w:val="en-GB"/>
        </w:rPr>
        <w:t>allows to choose a reason for the contestation of the global claim</w:t>
      </w:r>
      <w:r w:rsidRPr="00EF4696">
        <w:rPr>
          <w:rFonts w:ascii="Calibri" w:eastAsia="Calibri" w:hAnsi="Calibri" w:cs="Arial"/>
          <w:sz w:val="22"/>
          <w:szCs w:val="22"/>
          <w:lang w:val="en-GB"/>
        </w:rPr>
        <w:t xml:space="preserve"> </w:t>
      </w:r>
      <w:r>
        <w:rPr>
          <w:rFonts w:ascii="Calibri" w:eastAsia="Calibri" w:hAnsi="Calibri" w:cs="Arial"/>
          <w:sz w:val="22"/>
          <w:szCs w:val="22"/>
          <w:lang w:val="en-GB"/>
        </w:rPr>
        <w:t xml:space="preserve">among </w:t>
      </w:r>
      <w:r w:rsidRPr="00EF4696">
        <w:rPr>
          <w:rFonts w:ascii="Calibri" w:eastAsia="Calibri" w:hAnsi="Calibri" w:cs="Arial"/>
          <w:sz w:val="22"/>
          <w:szCs w:val="22"/>
          <w:lang w:val="en-GB"/>
        </w:rPr>
        <w:t>a list of predefined reasons:</w:t>
      </w:r>
    </w:p>
    <w:p w14:paraId="469BD405" w14:textId="77777777" w:rsidR="004B2F74" w:rsidRDefault="00415183" w:rsidP="00415183">
      <w:pPr>
        <w:pStyle w:val="ListParagraph"/>
        <w:numPr>
          <w:ilvl w:val="1"/>
          <w:numId w:val="3"/>
        </w:numPr>
        <w:jc w:val="both"/>
        <w:rPr>
          <w:rFonts w:ascii="Calibri" w:eastAsia="Calibri" w:hAnsi="Calibri" w:cs="Arial"/>
          <w:sz w:val="22"/>
          <w:szCs w:val="22"/>
          <w:lang w:val="en-GB"/>
        </w:rPr>
      </w:pPr>
      <w:r w:rsidRPr="001E7A24">
        <w:rPr>
          <w:rFonts w:ascii="Calibri" w:eastAsia="Calibri" w:hAnsi="Calibri" w:cs="Arial"/>
          <w:sz w:val="22"/>
          <w:szCs w:val="22"/>
          <w:lang w:val="en-GB"/>
        </w:rPr>
        <w:t xml:space="preserve">01 – </w:t>
      </w:r>
      <w:r>
        <w:rPr>
          <w:rFonts w:ascii="Calibri" w:eastAsia="Calibri" w:hAnsi="Calibri" w:cs="Arial"/>
          <w:sz w:val="22"/>
          <w:szCs w:val="22"/>
          <w:lang w:val="en-GB"/>
        </w:rPr>
        <w:t>Late submission of claim of fixed amounts</w:t>
      </w:r>
      <w:r w:rsidR="004B2F74" w:rsidRPr="004B2F74">
        <w:rPr>
          <w:rFonts w:ascii="Calibri" w:eastAsia="Calibri" w:hAnsi="Calibri" w:cs="Arial"/>
          <w:sz w:val="22"/>
          <w:szCs w:val="22"/>
          <w:lang w:val="en-GB"/>
        </w:rPr>
        <w:t xml:space="preserve"> </w:t>
      </w:r>
      <w:r w:rsidR="004B2F74">
        <w:rPr>
          <w:rFonts w:ascii="Calibri" w:eastAsia="Calibri" w:hAnsi="Calibri" w:cs="Arial"/>
          <w:sz w:val="22"/>
          <w:szCs w:val="22"/>
          <w:lang w:val="en-GB"/>
        </w:rPr>
        <w:t>- it should be chosen if the claim was submitted after deadlines</w:t>
      </w:r>
    </w:p>
    <w:p w14:paraId="2EF59A7C" w14:textId="00819194" w:rsidR="004B2F74" w:rsidRPr="004B2F74" w:rsidRDefault="00415183" w:rsidP="00415183">
      <w:pPr>
        <w:pStyle w:val="ListParagraph"/>
        <w:numPr>
          <w:ilvl w:val="1"/>
          <w:numId w:val="3"/>
        </w:numPr>
        <w:jc w:val="both"/>
        <w:rPr>
          <w:rFonts w:ascii="Calibri" w:eastAsia="Calibri" w:hAnsi="Calibri" w:cs="Arial"/>
          <w:sz w:val="22"/>
          <w:szCs w:val="22"/>
          <w:lang w:val="en-GB"/>
        </w:rPr>
      </w:pPr>
      <w:r w:rsidRPr="001E7A24">
        <w:rPr>
          <w:rFonts w:ascii="Calibri" w:eastAsia="Calibri" w:hAnsi="Calibri" w:cs="Arial"/>
          <w:sz w:val="22"/>
          <w:szCs w:val="22"/>
          <w:lang w:val="en-GB"/>
        </w:rPr>
        <w:t xml:space="preserve">02 – </w:t>
      </w:r>
      <w:r>
        <w:rPr>
          <w:rFonts w:ascii="Calibri" w:eastAsia="Calibri" w:hAnsi="Calibri" w:cs="Arial"/>
          <w:sz w:val="22"/>
          <w:szCs w:val="22"/>
          <w:lang w:val="en-GB"/>
        </w:rPr>
        <w:t>Lump sum correction</w:t>
      </w:r>
      <w:r w:rsidR="004B2F74">
        <w:rPr>
          <w:rFonts w:ascii="Calibri" w:eastAsia="Calibri" w:hAnsi="Calibri" w:cs="Arial"/>
          <w:sz w:val="22"/>
          <w:szCs w:val="22"/>
          <w:lang w:val="en-GB"/>
        </w:rPr>
        <w:t xml:space="preserve"> – it should be chosen if the lump sum indicated in the claim must be adjusted. In this case, the field </w:t>
      </w:r>
      <w:r w:rsidR="004B2F74">
        <w:rPr>
          <w:rFonts w:ascii="Calibri" w:eastAsia="Calibri" w:hAnsi="Calibri" w:cs="Arial"/>
          <w:b/>
          <w:sz w:val="22"/>
          <w:szCs w:val="22"/>
          <w:lang w:val="en-GB"/>
        </w:rPr>
        <w:t xml:space="preserve">Lump Sum corrected </w:t>
      </w:r>
      <w:r w:rsidR="004B2F74" w:rsidRPr="004B2F74">
        <w:rPr>
          <w:rFonts w:ascii="Calibri" w:eastAsia="Calibri" w:hAnsi="Calibri" w:cs="Arial"/>
          <w:bCs/>
          <w:sz w:val="22"/>
          <w:szCs w:val="22"/>
          <w:lang w:val="en-GB"/>
        </w:rPr>
        <w:t>must be field in</w:t>
      </w:r>
      <w:r w:rsidR="004B2F74">
        <w:rPr>
          <w:rFonts w:ascii="Calibri" w:eastAsia="Calibri" w:hAnsi="Calibri" w:cs="Arial"/>
          <w:b/>
          <w:sz w:val="22"/>
          <w:szCs w:val="22"/>
          <w:lang w:val="en-GB"/>
        </w:rPr>
        <w:t>.</w:t>
      </w:r>
    </w:p>
    <w:p w14:paraId="1FB393DC" w14:textId="71F90BC2" w:rsidR="004B2F74" w:rsidRDefault="00415183" w:rsidP="00415183">
      <w:pPr>
        <w:pStyle w:val="ListParagraph"/>
        <w:numPr>
          <w:ilvl w:val="1"/>
          <w:numId w:val="3"/>
        </w:numPr>
        <w:jc w:val="both"/>
        <w:rPr>
          <w:rFonts w:ascii="Calibri" w:eastAsia="Calibri" w:hAnsi="Calibri" w:cs="Arial"/>
          <w:sz w:val="22"/>
          <w:szCs w:val="22"/>
          <w:lang w:val="en-GB"/>
        </w:rPr>
      </w:pPr>
      <w:r w:rsidRPr="001E7A24">
        <w:rPr>
          <w:rFonts w:ascii="Calibri" w:eastAsia="Calibri" w:hAnsi="Calibri" w:cs="Arial"/>
          <w:sz w:val="22"/>
          <w:szCs w:val="22"/>
          <w:lang w:val="en-GB"/>
        </w:rPr>
        <w:t xml:space="preserve">03 – </w:t>
      </w:r>
      <w:r w:rsidR="004B2F74">
        <w:rPr>
          <w:rFonts w:ascii="Calibri" w:eastAsia="Calibri" w:hAnsi="Calibri" w:cs="Arial"/>
          <w:sz w:val="22"/>
          <w:szCs w:val="22"/>
          <w:lang w:val="en-GB"/>
        </w:rPr>
        <w:t>Claims without inventories</w:t>
      </w:r>
      <w:r w:rsidR="009B50DF">
        <w:rPr>
          <w:rFonts w:ascii="Calibri" w:eastAsia="Calibri" w:hAnsi="Calibri" w:cs="Arial"/>
          <w:sz w:val="22"/>
          <w:szCs w:val="22"/>
          <w:lang w:val="en-GB"/>
        </w:rPr>
        <w:t xml:space="preserve"> – it should be chosen if the claim was sent without sending the inventories (with S100) first. This reason can also be chosen, if the reference to an IMO, “</w:t>
      </w:r>
      <w:r w:rsidR="009B50DF" w:rsidRPr="00A34CCD">
        <w:rPr>
          <w:rFonts w:ascii="Calibri" w:eastAsia="Calibri" w:hAnsi="Calibri" w:cs="Calibri"/>
          <w:sz w:val="22"/>
          <w:szCs w:val="22"/>
          <w:lang w:val="en-GB"/>
        </w:rPr>
        <w:t xml:space="preserve">Global </w:t>
      </w:r>
      <w:r w:rsidR="009B50DF">
        <w:rPr>
          <w:rFonts w:ascii="Calibri" w:eastAsia="Calibri" w:hAnsi="Calibri" w:cs="Calibri"/>
          <w:sz w:val="22"/>
          <w:szCs w:val="22"/>
          <w:lang w:val="en-GB"/>
        </w:rPr>
        <w:t>IMO</w:t>
      </w:r>
      <w:r w:rsidR="009B50DF" w:rsidRPr="00A34CCD">
        <w:rPr>
          <w:rFonts w:ascii="Calibri" w:eastAsia="Calibri" w:hAnsi="Calibri" w:cs="Calibri"/>
          <w:sz w:val="22"/>
          <w:szCs w:val="22"/>
          <w:lang w:val="en-GB"/>
        </w:rPr>
        <w:t xml:space="preserve"> Reference Creditor Liaison </w:t>
      </w:r>
      <w:proofErr w:type="gramStart"/>
      <w:r w:rsidR="009B50DF" w:rsidRPr="00A34CCD">
        <w:rPr>
          <w:rFonts w:ascii="Calibri" w:eastAsia="Calibri" w:hAnsi="Calibri" w:cs="Calibri"/>
          <w:sz w:val="22"/>
          <w:szCs w:val="22"/>
          <w:lang w:val="en-GB"/>
        </w:rPr>
        <w:t xml:space="preserve">Body” </w:t>
      </w:r>
      <w:r w:rsidR="009B50DF">
        <w:rPr>
          <w:rFonts w:ascii="Calibri" w:eastAsia="Calibri" w:hAnsi="Calibri" w:cs="Arial"/>
          <w:sz w:val="22"/>
          <w:szCs w:val="22"/>
          <w:lang w:val="en-GB"/>
        </w:rPr>
        <w:t xml:space="preserve"> is</w:t>
      </w:r>
      <w:proofErr w:type="gramEnd"/>
      <w:r w:rsidR="009B50DF">
        <w:rPr>
          <w:rFonts w:ascii="Calibri" w:eastAsia="Calibri" w:hAnsi="Calibri" w:cs="Arial"/>
          <w:sz w:val="22"/>
          <w:szCs w:val="22"/>
          <w:lang w:val="en-GB"/>
        </w:rPr>
        <w:t xml:space="preserve"> incorrect. </w:t>
      </w:r>
    </w:p>
    <w:p w14:paraId="6F03064C" w14:textId="67A8D891" w:rsidR="00415183" w:rsidRPr="002F7977" w:rsidRDefault="00415183" w:rsidP="00415183">
      <w:pPr>
        <w:pStyle w:val="ListParagraph"/>
        <w:numPr>
          <w:ilvl w:val="0"/>
          <w:numId w:val="3"/>
        </w:numPr>
        <w:jc w:val="both"/>
        <w:rPr>
          <w:rFonts w:ascii="Calibri" w:eastAsia="Calibri" w:hAnsi="Calibri" w:cs="Arial"/>
          <w:sz w:val="22"/>
          <w:szCs w:val="22"/>
          <w:lang w:val="en-GB"/>
        </w:rPr>
      </w:pPr>
      <w:r w:rsidRPr="002F7977">
        <w:rPr>
          <w:rFonts w:ascii="Calibri" w:eastAsia="Calibri" w:hAnsi="Calibri" w:cs="Arial"/>
          <w:b/>
          <w:sz w:val="22"/>
          <w:szCs w:val="22"/>
          <w:lang w:val="en-GB"/>
        </w:rPr>
        <w:t>Date</w:t>
      </w:r>
      <w:r w:rsidRPr="002F7977">
        <w:rPr>
          <w:rFonts w:ascii="Calibri" w:eastAsia="Calibri" w:hAnsi="Calibri" w:cs="Arial"/>
          <w:sz w:val="22"/>
          <w:szCs w:val="22"/>
          <w:lang w:val="en-GB"/>
        </w:rPr>
        <w:t xml:space="preserve"> </w:t>
      </w:r>
      <w:r w:rsidRPr="002F7977">
        <w:rPr>
          <w:rFonts w:ascii="Calibri" w:eastAsia="Calibri" w:hAnsi="Calibri" w:cs="Arial"/>
          <w:b/>
          <w:sz w:val="22"/>
          <w:szCs w:val="22"/>
          <w:lang w:val="en-GB"/>
        </w:rPr>
        <w:t>of submission</w:t>
      </w:r>
      <w:r w:rsidRPr="002F7977">
        <w:rPr>
          <w:rFonts w:ascii="Calibri" w:eastAsia="Calibri" w:hAnsi="Calibri" w:cs="Arial"/>
          <w:sz w:val="22"/>
          <w:szCs w:val="22"/>
          <w:lang w:val="en-GB"/>
        </w:rPr>
        <w:t xml:space="preserve"> – with the date on which </w:t>
      </w:r>
      <w:r>
        <w:rPr>
          <w:rFonts w:ascii="Calibri" w:eastAsia="Calibri" w:hAnsi="Calibri" w:cs="Arial"/>
          <w:sz w:val="22"/>
          <w:szCs w:val="22"/>
          <w:lang w:val="en-GB"/>
        </w:rPr>
        <w:t>S11</w:t>
      </w:r>
      <w:r w:rsidR="004B2F74">
        <w:rPr>
          <w:rFonts w:ascii="Calibri" w:eastAsia="Calibri" w:hAnsi="Calibri" w:cs="Arial"/>
          <w:sz w:val="22"/>
          <w:szCs w:val="22"/>
          <w:lang w:val="en-GB"/>
        </w:rPr>
        <w:t>2</w:t>
      </w:r>
      <w:r w:rsidRPr="002F7977">
        <w:rPr>
          <w:rFonts w:ascii="Calibri" w:eastAsia="Calibri" w:hAnsi="Calibri" w:cs="Arial"/>
          <w:sz w:val="22"/>
          <w:szCs w:val="22"/>
          <w:lang w:val="en-GB"/>
        </w:rPr>
        <w:t xml:space="preserve"> is submitted by the Creditor Liaison Body.</w:t>
      </w:r>
    </w:p>
    <w:p w14:paraId="55D6BBC1" w14:textId="77777777" w:rsidR="00C420DA" w:rsidRPr="00415183" w:rsidRDefault="00C420DA" w:rsidP="00182F3B">
      <w:pPr>
        <w:rPr>
          <w:lang w:val="en-GB"/>
        </w:rPr>
      </w:pPr>
    </w:p>
    <w:p w14:paraId="1D8AA893" w14:textId="04602E25" w:rsidR="00415183" w:rsidRPr="00182F3B" w:rsidRDefault="00415183" w:rsidP="00211720">
      <w:pPr>
        <w:spacing w:after="200"/>
        <w:jc w:val="both"/>
        <w:rPr>
          <w:rFonts w:ascii="Calibri" w:eastAsia="Calibri" w:hAnsi="Calibri" w:cs="Arial"/>
          <w:sz w:val="22"/>
          <w:szCs w:val="22"/>
          <w:lang w:val="en-US"/>
        </w:rPr>
      </w:pPr>
      <w:r>
        <w:rPr>
          <w:rFonts w:ascii="Calibri" w:eastAsia="Calibri" w:hAnsi="Calibri"/>
          <w:sz w:val="22"/>
          <w:szCs w:val="22"/>
          <w:lang w:val="en-GB"/>
        </w:rPr>
        <w:t>It is possible to add attachments to SED S112.</w:t>
      </w:r>
      <w:r w:rsidR="00211720">
        <w:rPr>
          <w:rFonts w:ascii="Calibri" w:eastAsia="Calibri" w:hAnsi="Calibri"/>
          <w:sz w:val="22"/>
          <w:szCs w:val="22"/>
          <w:lang w:val="en-GB"/>
        </w:rPr>
        <w:t xml:space="preserve"> </w:t>
      </w:r>
      <w:r w:rsidR="00211720" w:rsidRPr="00762D38">
        <w:rPr>
          <w:rFonts w:ascii="Calibri" w:eastAsia="Calibri" w:hAnsi="Calibri"/>
          <w:sz w:val="22"/>
          <w:szCs w:val="22"/>
          <w:lang w:val="en-GB"/>
        </w:rPr>
        <w:t>All attachments supporting the reply must be attached to the individual part of the SED. An attachment that is not correctly referenced to a specific individual part might not be handled properly.</w:t>
      </w:r>
    </w:p>
    <w:p w14:paraId="6B71C3B3" w14:textId="0124B7B1" w:rsidR="00415183" w:rsidRPr="00182F3B" w:rsidRDefault="00415183" w:rsidP="00415183">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Pr>
          <w:rFonts w:ascii="Calibri" w:eastAsia="Calibri" w:hAnsi="Calibri" w:cs="Arial"/>
          <w:sz w:val="22"/>
          <w:szCs w:val="22"/>
          <w:lang w:val="en-US"/>
        </w:rPr>
        <w:t>S112</w:t>
      </w:r>
      <w:r w:rsidRPr="00182F3B">
        <w:rPr>
          <w:rFonts w:ascii="Calibri" w:eastAsia="Calibri" w:hAnsi="Calibri" w:cs="Arial"/>
          <w:sz w:val="22"/>
          <w:szCs w:val="22"/>
          <w:lang w:val="en-US"/>
        </w:rPr>
        <w:t xml:space="preserve"> please click </w:t>
      </w:r>
      <w:hyperlink r:id="rId14"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4CE237FC" w14:textId="77777777" w:rsidR="00415183" w:rsidRPr="00182F3B" w:rsidRDefault="00415183" w:rsidP="00182F3B">
      <w:pPr>
        <w:rPr>
          <w:lang w:val="en-US"/>
        </w:rPr>
      </w:pPr>
    </w:p>
    <w:sectPr w:rsidR="00415183" w:rsidRPr="00182F3B" w:rsidSect="006E12DD">
      <w:headerReference w:type="default" r:id="rId15"/>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E9D2" w14:textId="77777777" w:rsidR="006E12DD" w:rsidRDefault="006E12DD" w:rsidP="00AB3C18">
      <w:r>
        <w:separator/>
      </w:r>
    </w:p>
  </w:endnote>
  <w:endnote w:type="continuationSeparator" w:id="0">
    <w:p w14:paraId="0A97E65A" w14:textId="77777777" w:rsidR="006E12DD" w:rsidRDefault="006E12DD" w:rsidP="00AB3C18">
      <w:r>
        <w:continuationSeparator/>
      </w:r>
    </w:p>
  </w:endnote>
  <w:endnote w:type="continuationNotice" w:id="1">
    <w:p w14:paraId="6597BD5D" w14:textId="77777777" w:rsidR="006E12DD" w:rsidRDefault="006E1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agoOfficeSans">
    <w:altName w:val="Times New Roman"/>
    <w:panose1 w:val="020B0604020202020204"/>
    <w:charset w:val="00"/>
    <w:family w:val="auto"/>
    <w:pitch w:val="variable"/>
    <w:sig w:usb0="00000003" w:usb1="4000004A"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7B8F" w14:textId="77777777" w:rsidR="00443F24" w:rsidRDefault="00443F24">
    <w:pPr>
      <w:pStyle w:val="Footer"/>
      <w:rPr>
        <w:lang w:val="en-US"/>
      </w:rP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536D8A" w:rsidRPr="009B52E0" w14:paraId="45B2D8E8" w14:textId="77777777" w:rsidTr="004D180D">
      <w:trPr>
        <w:trHeight w:val="575"/>
      </w:trPr>
      <w:tc>
        <w:tcPr>
          <w:tcW w:w="6232" w:type="dxa"/>
        </w:tcPr>
        <w:p w14:paraId="7CB329E5" w14:textId="77777777" w:rsidR="00536D8A" w:rsidRPr="00AF084B" w:rsidRDefault="00536D8A" w:rsidP="00536D8A">
          <w:pPr>
            <w:pStyle w:val="Footer"/>
            <w:spacing w:line="276" w:lineRule="auto"/>
            <w:rPr>
              <w:rFonts w:ascii="Verdana" w:hAnsi="Verdana"/>
              <w:i/>
              <w:color w:val="000000" w:themeColor="text1"/>
              <w:sz w:val="18"/>
            </w:rPr>
          </w:pPr>
          <w:r w:rsidRPr="00AF084B">
            <w:rPr>
              <w:rFonts w:ascii="Verdana" w:hAnsi="Verdana"/>
              <w:i/>
              <w:color w:val="000000" w:themeColor="text1"/>
              <w:sz w:val="18"/>
            </w:rPr>
            <w:t>EESSI SED Guidelines – S</w:t>
          </w:r>
          <w:r>
            <w:rPr>
              <w:rFonts w:ascii="Verdana" w:hAnsi="Verdana"/>
              <w:i/>
              <w:color w:val="000000" w:themeColor="text1"/>
              <w:sz w:val="18"/>
            </w:rPr>
            <w:t>112</w:t>
          </w:r>
          <w:r w:rsidRPr="00AF084B">
            <w:rPr>
              <w:rFonts w:ascii="Verdana" w:hAnsi="Verdana"/>
              <w:i/>
              <w:color w:val="000000" w:themeColor="text1"/>
              <w:sz w:val="18"/>
            </w:rPr>
            <w:t xml:space="preserve"> – </w:t>
          </w:r>
          <w:r>
            <w:rPr>
              <w:rFonts w:ascii="Verdana" w:hAnsi="Verdana"/>
              <w:i/>
              <w:color w:val="000000" w:themeColor="text1"/>
              <w:sz w:val="18"/>
            </w:rPr>
            <w:t>Contestation of global Claim – Fixed Amounts (COC_CLA_IMO)</w:t>
          </w:r>
        </w:p>
      </w:tc>
      <w:tc>
        <w:tcPr>
          <w:tcW w:w="3307" w:type="dxa"/>
        </w:tcPr>
        <w:p w14:paraId="005B32A7" w14:textId="77777777" w:rsidR="00536D8A" w:rsidRPr="009B52E0" w:rsidRDefault="00536D8A" w:rsidP="00536D8A">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AE6FA9E98299FB4BA0D2B65D6D578299"/>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5EC195ECB1ADE6489C266ECB6F3B7839"/>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5060F4FF" w14:textId="478F9E65" w:rsidR="00121A7C" w:rsidRPr="004922F3" w:rsidRDefault="004922F3" w:rsidP="004922F3">
    <w:pPr>
      <w:pStyle w:val="Footer"/>
      <w:ind w:right="-624"/>
      <w:jc w:val="right"/>
      <w:rPr>
        <w:rFonts w:ascii="Calibri" w:hAnsi="Calibri" w:cs="Calibri"/>
        <w:i/>
        <w:color w:val="000000" w:themeColor="text1"/>
        <w:sz w:val="16"/>
        <w:szCs w:val="28"/>
      </w:rPr>
    </w:pPr>
    <w:r w:rsidRPr="009B52E0">
      <w:rPr>
        <w:rFonts w:ascii="Calibri" w:hAnsi="Calibri" w:cs="Calibri"/>
        <w:i/>
        <w:color w:val="000000" w:themeColor="text1"/>
        <w:sz w:val="22"/>
        <w:szCs w:val="28"/>
      </w:rPr>
      <w:fldChar w:fldCharType="begin"/>
    </w:r>
    <w:r w:rsidRPr="009B52E0">
      <w:rPr>
        <w:rFonts w:ascii="Calibri" w:hAnsi="Calibri" w:cs="Calibri"/>
        <w:i/>
        <w:color w:val="000000" w:themeColor="text1"/>
        <w:sz w:val="22"/>
        <w:szCs w:val="28"/>
      </w:rPr>
      <w:instrText xml:space="preserve"> PAGE   \* MERGEFORMAT </w:instrText>
    </w:r>
    <w:r w:rsidRPr="009B52E0">
      <w:rPr>
        <w:rFonts w:ascii="Calibri" w:hAnsi="Calibri" w:cs="Calibri"/>
        <w:i/>
        <w:color w:val="000000" w:themeColor="text1"/>
        <w:sz w:val="22"/>
        <w:szCs w:val="28"/>
      </w:rPr>
      <w:fldChar w:fldCharType="separate"/>
    </w:r>
    <w:r>
      <w:rPr>
        <w:rFonts w:ascii="Calibri" w:hAnsi="Calibri" w:cs="Calibri"/>
        <w:i/>
        <w:color w:val="000000" w:themeColor="text1"/>
        <w:sz w:val="22"/>
        <w:szCs w:val="28"/>
      </w:rPr>
      <w:t>2</w:t>
    </w:r>
    <w:r w:rsidRPr="009B52E0">
      <w:rPr>
        <w:rFonts w:ascii="Calibri" w:hAnsi="Calibri" w:cs="Calibri"/>
        <w:i/>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3A22" w14:textId="77777777" w:rsidR="006E12DD" w:rsidRDefault="006E12DD" w:rsidP="00AB3C18">
      <w:r>
        <w:separator/>
      </w:r>
    </w:p>
  </w:footnote>
  <w:footnote w:type="continuationSeparator" w:id="0">
    <w:p w14:paraId="474F6BC1" w14:textId="77777777" w:rsidR="006E12DD" w:rsidRDefault="006E12DD" w:rsidP="00AB3C18">
      <w:r>
        <w:continuationSeparator/>
      </w:r>
    </w:p>
  </w:footnote>
  <w:footnote w:type="continuationNotice" w:id="1">
    <w:p w14:paraId="22858FCD" w14:textId="77777777" w:rsidR="006E12DD" w:rsidRDefault="006E1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459E" w14:textId="704EE734" w:rsidR="00443F24" w:rsidRDefault="00F53EF9" w:rsidP="00443F24">
    <w:pPr>
      <w:pStyle w:val="Footer"/>
      <w:rPr>
        <w:i/>
        <w:noProof/>
        <w:sz w:val="18"/>
        <w:szCs w:val="18"/>
      </w:rPr>
    </w:pPr>
    <w:r w:rsidRPr="00A71A2E">
      <w:rPr>
        <w:b/>
        <w:i/>
        <w:noProof/>
        <w:sz w:val="18"/>
        <w:szCs w:val="18"/>
        <w:lang w:val="el-GR" w:eastAsia="el-GR"/>
      </w:rPr>
      <w:drawing>
        <wp:anchor distT="0" distB="0" distL="114300" distR="114300" simplePos="0" relativeHeight="251658241" behindDoc="1" locked="0" layoutInCell="0" allowOverlap="1" wp14:anchorId="070EC8F8" wp14:editId="0CB2A923">
          <wp:simplePos x="0" y="0"/>
          <wp:positionH relativeFrom="column">
            <wp:posOffset>3835400</wp:posOffset>
          </wp:positionH>
          <wp:positionV relativeFrom="paragraph">
            <wp:posOffset>-140335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E2299CCAF491B44E90BEB643BCE6962A"/>
        </w:placeholder>
        <w:dataBinding w:prefixMappings="xmlns:ns0='http://schemas.openxmlformats.org/officeDocument/2006/extended-properties' " w:xpath="/ns0:Properties[1]/ns0:Company[1]" w:storeItemID="{6668398D-A668-4E3E-A5EB-62B293D839F1}"/>
        <w:text/>
      </w:sdtPr>
      <w:sdtEndPr/>
      <w:sdtContent>
        <w:r w:rsidRPr="0014305B">
          <w:rPr>
            <w:rFonts w:ascii="Verdana" w:hAnsi="Verdana"/>
            <w:b/>
            <w:iCs/>
            <w:noProof/>
            <w:sz w:val="18"/>
            <w:szCs w:val="18"/>
          </w:rPr>
          <w:t>Employment, Social Security &amp; Inclusion</w:t>
        </w:r>
      </w:sdtContent>
    </w:sdt>
    <w:r w:rsidR="00443F24" w:rsidRPr="00A71A2E">
      <w:rPr>
        <w:b/>
        <w:i/>
        <w:noProof/>
        <w:sz w:val="18"/>
        <w:szCs w:val="18"/>
        <w:lang w:val="el-GR" w:eastAsia="el-GR"/>
      </w:rPr>
      <w:t xml:space="preserve"> </w:t>
    </w:r>
  </w:p>
  <w:p w14:paraId="79D1A1AD" w14:textId="02191FF3" w:rsidR="00443F24" w:rsidRDefault="00443F24" w:rsidP="00443F24">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7A345D9C" wp14:editId="45F81BF0">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656CC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" strokecolor="black [3213]" strokeweight=".5pt">
              <v:stroke joinstyle="miter"/>
            </v:line>
          </w:pict>
        </mc:Fallback>
      </mc:AlternateContent>
    </w:r>
    <w:sdt>
      <w:sdtPr>
        <w:rPr>
          <w:rFonts w:ascii="Verdana" w:hAnsi="Verdana"/>
          <w:noProof/>
          <w:sz w:val="18"/>
          <w:szCs w:val="18"/>
        </w:rPr>
        <w:alias w:val="Subject"/>
        <w:tag w:val=""/>
        <w:id w:val="-1497871980"/>
        <w:placeholder>
          <w:docPart w:val="A862CBB6C35CB142BB5CAA0846AB9091"/>
        </w:placeholder>
        <w:dataBinding w:prefixMappings="xmlns:ns0='http://purl.org/dc/elements/1.1/' xmlns:ns1='http://schemas.openxmlformats.org/package/2006/metadata/core-properties' " w:xpath="/ns1:coreProperties[1]/ns0:subject[1]" w:storeItemID="{6C3C8BC8-F283-45AE-878A-BAB7291924A1}"/>
        <w:text/>
      </w:sdtPr>
      <w:sdtEndPr/>
      <w:sdtContent>
        <w:r w:rsidR="00F53EF9" w:rsidRPr="00B125F4">
          <w:rPr>
            <w:rFonts w:ascii="Verdana" w:hAnsi="Verdana"/>
            <w:noProof/>
            <w:sz w:val="18"/>
            <w:szCs w:val="18"/>
          </w:rPr>
          <w:t>Electronic Exchange of Social Security Information (EESSI)</w:t>
        </w:r>
      </w:sdtContent>
    </w:sdt>
  </w:p>
  <w:p w14:paraId="28589CF8" w14:textId="77777777" w:rsidR="00443F24" w:rsidRDefault="0044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 w15:restartNumberingAfterBreak="0">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8127F5"/>
    <w:multiLevelType w:val="hybridMultilevel"/>
    <w:tmpl w:val="2EAA9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8C5DC9"/>
    <w:multiLevelType w:val="hybridMultilevel"/>
    <w:tmpl w:val="71B82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52513664">
    <w:abstractNumId w:val="5"/>
  </w:num>
  <w:num w:numId="2" w16cid:durableId="553541652">
    <w:abstractNumId w:val="4"/>
  </w:num>
  <w:num w:numId="3" w16cid:durableId="1683897432">
    <w:abstractNumId w:val="0"/>
  </w:num>
  <w:num w:numId="4" w16cid:durableId="112408968">
    <w:abstractNumId w:val="2"/>
  </w:num>
  <w:num w:numId="5" w16cid:durableId="108857529">
    <w:abstractNumId w:val="3"/>
  </w:num>
  <w:num w:numId="6" w16cid:durableId="160526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F4CFE"/>
    <w:rsid w:val="000056A6"/>
    <w:rsid w:val="000121C8"/>
    <w:rsid w:val="000314E4"/>
    <w:rsid w:val="00044BD1"/>
    <w:rsid w:val="00052C57"/>
    <w:rsid w:val="00065596"/>
    <w:rsid w:val="0007074C"/>
    <w:rsid w:val="000B3328"/>
    <w:rsid w:val="000C37F1"/>
    <w:rsid w:val="000C62D3"/>
    <w:rsid w:val="000F1DDB"/>
    <w:rsid w:val="00105076"/>
    <w:rsid w:val="0011286B"/>
    <w:rsid w:val="00115F97"/>
    <w:rsid w:val="00121A7C"/>
    <w:rsid w:val="00122B0B"/>
    <w:rsid w:val="00127312"/>
    <w:rsid w:val="001342C0"/>
    <w:rsid w:val="00142F55"/>
    <w:rsid w:val="00163975"/>
    <w:rsid w:val="00173A29"/>
    <w:rsid w:val="00182F3B"/>
    <w:rsid w:val="001A7E1F"/>
    <w:rsid w:val="001B500E"/>
    <w:rsid w:val="001D06B8"/>
    <w:rsid w:val="001D11C3"/>
    <w:rsid w:val="001D6BD0"/>
    <w:rsid w:val="001E3825"/>
    <w:rsid w:val="001E6B56"/>
    <w:rsid w:val="001F18C5"/>
    <w:rsid w:val="002029F8"/>
    <w:rsid w:val="00211720"/>
    <w:rsid w:val="0023233A"/>
    <w:rsid w:val="00234115"/>
    <w:rsid w:val="002473B8"/>
    <w:rsid w:val="00283767"/>
    <w:rsid w:val="002A3F63"/>
    <w:rsid w:val="002D0A15"/>
    <w:rsid w:val="002F79A2"/>
    <w:rsid w:val="0030294F"/>
    <w:rsid w:val="00304B04"/>
    <w:rsid w:val="00307897"/>
    <w:rsid w:val="003110EC"/>
    <w:rsid w:val="0032305C"/>
    <w:rsid w:val="003237EE"/>
    <w:rsid w:val="00340ADD"/>
    <w:rsid w:val="00374DE7"/>
    <w:rsid w:val="00376E7B"/>
    <w:rsid w:val="003873C7"/>
    <w:rsid w:val="003B09B0"/>
    <w:rsid w:val="003C1F83"/>
    <w:rsid w:val="003C56B9"/>
    <w:rsid w:val="003D175F"/>
    <w:rsid w:val="003E1943"/>
    <w:rsid w:val="003F4CFE"/>
    <w:rsid w:val="00415183"/>
    <w:rsid w:val="00417AD3"/>
    <w:rsid w:val="00443229"/>
    <w:rsid w:val="00443F24"/>
    <w:rsid w:val="00445685"/>
    <w:rsid w:val="00450591"/>
    <w:rsid w:val="00467288"/>
    <w:rsid w:val="004922F3"/>
    <w:rsid w:val="004970EB"/>
    <w:rsid w:val="004A62FD"/>
    <w:rsid w:val="004B2F74"/>
    <w:rsid w:val="004C3085"/>
    <w:rsid w:val="004C3FA3"/>
    <w:rsid w:val="004C497A"/>
    <w:rsid w:val="00507FBD"/>
    <w:rsid w:val="00536D8A"/>
    <w:rsid w:val="00556052"/>
    <w:rsid w:val="005656D6"/>
    <w:rsid w:val="0057014C"/>
    <w:rsid w:val="00574310"/>
    <w:rsid w:val="005B1C63"/>
    <w:rsid w:val="00633F90"/>
    <w:rsid w:val="006728A1"/>
    <w:rsid w:val="0067458C"/>
    <w:rsid w:val="0068633B"/>
    <w:rsid w:val="00697559"/>
    <w:rsid w:val="006975C8"/>
    <w:rsid w:val="006A6A91"/>
    <w:rsid w:val="006B6BB3"/>
    <w:rsid w:val="006C2F17"/>
    <w:rsid w:val="006C6EB9"/>
    <w:rsid w:val="006E12DD"/>
    <w:rsid w:val="006E463E"/>
    <w:rsid w:val="006F0D19"/>
    <w:rsid w:val="0070430C"/>
    <w:rsid w:val="007149E7"/>
    <w:rsid w:val="00721A2B"/>
    <w:rsid w:val="00722276"/>
    <w:rsid w:val="00747CCE"/>
    <w:rsid w:val="007641A7"/>
    <w:rsid w:val="00765F0D"/>
    <w:rsid w:val="00775EB4"/>
    <w:rsid w:val="0078732C"/>
    <w:rsid w:val="007A77C8"/>
    <w:rsid w:val="007D31D7"/>
    <w:rsid w:val="007F798D"/>
    <w:rsid w:val="0080404C"/>
    <w:rsid w:val="00817893"/>
    <w:rsid w:val="00817E31"/>
    <w:rsid w:val="008411E8"/>
    <w:rsid w:val="0084190F"/>
    <w:rsid w:val="00847BEB"/>
    <w:rsid w:val="008801DB"/>
    <w:rsid w:val="0089206C"/>
    <w:rsid w:val="00893408"/>
    <w:rsid w:val="00893A10"/>
    <w:rsid w:val="009108A0"/>
    <w:rsid w:val="00930DD4"/>
    <w:rsid w:val="00963CE8"/>
    <w:rsid w:val="00984D8A"/>
    <w:rsid w:val="009B50DF"/>
    <w:rsid w:val="009B5934"/>
    <w:rsid w:val="009C25E7"/>
    <w:rsid w:val="009C6A8E"/>
    <w:rsid w:val="009E0CC0"/>
    <w:rsid w:val="009E279F"/>
    <w:rsid w:val="009E51FA"/>
    <w:rsid w:val="009F7803"/>
    <w:rsid w:val="00A22C8C"/>
    <w:rsid w:val="00A27C37"/>
    <w:rsid w:val="00A73764"/>
    <w:rsid w:val="00A748C0"/>
    <w:rsid w:val="00A919D4"/>
    <w:rsid w:val="00AA1A21"/>
    <w:rsid w:val="00AB3C18"/>
    <w:rsid w:val="00AB59D9"/>
    <w:rsid w:val="00AC2A79"/>
    <w:rsid w:val="00AD1264"/>
    <w:rsid w:val="00AD134B"/>
    <w:rsid w:val="00AD7DDD"/>
    <w:rsid w:val="00AE627F"/>
    <w:rsid w:val="00B0797D"/>
    <w:rsid w:val="00B27FEC"/>
    <w:rsid w:val="00B36539"/>
    <w:rsid w:val="00B40A09"/>
    <w:rsid w:val="00B657B4"/>
    <w:rsid w:val="00B6735A"/>
    <w:rsid w:val="00BA67D6"/>
    <w:rsid w:val="00BC1FB8"/>
    <w:rsid w:val="00BC7075"/>
    <w:rsid w:val="00BD2713"/>
    <w:rsid w:val="00BF0737"/>
    <w:rsid w:val="00C14DDF"/>
    <w:rsid w:val="00C420DA"/>
    <w:rsid w:val="00C52642"/>
    <w:rsid w:val="00C56E22"/>
    <w:rsid w:val="00C9457A"/>
    <w:rsid w:val="00CB2F07"/>
    <w:rsid w:val="00CB3F00"/>
    <w:rsid w:val="00CC06A1"/>
    <w:rsid w:val="00CF78E6"/>
    <w:rsid w:val="00D052FB"/>
    <w:rsid w:val="00D1469B"/>
    <w:rsid w:val="00D1603D"/>
    <w:rsid w:val="00D31138"/>
    <w:rsid w:val="00D33B81"/>
    <w:rsid w:val="00D45C11"/>
    <w:rsid w:val="00D46108"/>
    <w:rsid w:val="00D46796"/>
    <w:rsid w:val="00D51634"/>
    <w:rsid w:val="00D53DD0"/>
    <w:rsid w:val="00D817EF"/>
    <w:rsid w:val="00DA0D06"/>
    <w:rsid w:val="00DB42AB"/>
    <w:rsid w:val="00DE3622"/>
    <w:rsid w:val="00DF6399"/>
    <w:rsid w:val="00DF696A"/>
    <w:rsid w:val="00E22C24"/>
    <w:rsid w:val="00E50C7A"/>
    <w:rsid w:val="00E55E50"/>
    <w:rsid w:val="00E56507"/>
    <w:rsid w:val="00E56E4B"/>
    <w:rsid w:val="00E57012"/>
    <w:rsid w:val="00E61B8D"/>
    <w:rsid w:val="00E7501D"/>
    <w:rsid w:val="00EB1F14"/>
    <w:rsid w:val="00ED3974"/>
    <w:rsid w:val="00ED6C57"/>
    <w:rsid w:val="00EE2C60"/>
    <w:rsid w:val="00F15BF1"/>
    <w:rsid w:val="00F3569D"/>
    <w:rsid w:val="00F40A7A"/>
    <w:rsid w:val="00F503C9"/>
    <w:rsid w:val="00F53EF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15:docId w15:val="{9B1D5450-28F2-E34F-A24D-4E41DF10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43"/>
  </w:style>
  <w:style w:type="paragraph" w:styleId="Heading1">
    <w:name w:val="heading 1"/>
    <w:basedOn w:val="Normal"/>
    <w:next w:val="Normal"/>
    <w:link w:val="Heading1Char"/>
    <w:qFormat/>
    <w:rsid w:val="000314E4"/>
    <w:pPr>
      <w:keepNext/>
      <w:spacing w:before="240" w:after="60"/>
      <w:jc w:val="both"/>
      <w:outlineLvl w:val="0"/>
    </w:pPr>
    <w:rPr>
      <w:rFonts w:ascii="Verdana" w:eastAsia="Times New Roman" w:hAnsi="Verdana" w:cs="Arial"/>
      <w:b/>
      <w:bCs/>
      <w:color w:val="263673"/>
      <w:kern w:val="32"/>
      <w:sz w:val="28"/>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ListParagraph">
    <w:name w:val="List Paragraph"/>
    <w:basedOn w:val="Normal"/>
    <w:qFormat/>
    <w:rsid w:val="00415183"/>
    <w:pPr>
      <w:ind w:left="720"/>
      <w:contextualSpacing/>
    </w:pPr>
  </w:style>
  <w:style w:type="paragraph" w:styleId="Revision">
    <w:name w:val="Revision"/>
    <w:hidden/>
    <w:uiPriority w:val="99"/>
    <w:semiHidden/>
    <w:rsid w:val="006F0D19"/>
  </w:style>
  <w:style w:type="character" w:customStyle="1" w:styleId="c41">
    <w:name w:val="c41"/>
    <w:rsid w:val="00AA1A21"/>
    <w:rPr>
      <w:rFonts w:ascii="Verdana" w:hAnsi="Verdana" w:hint="default"/>
      <w:b w:val="0"/>
      <w:bCs w:val="0"/>
      <w:i w:val="0"/>
      <w:iCs w:val="0"/>
      <w:strike w:val="0"/>
      <w:dstrike w:val="0"/>
      <w:color w:val="000000"/>
      <w:sz w:val="20"/>
      <w:szCs w:val="20"/>
      <w:u w:val="none"/>
      <w:effect w:val="none"/>
      <w:vertAlign w:val="baseline"/>
    </w:rPr>
  </w:style>
  <w:style w:type="paragraph" w:customStyle="1" w:styleId="Table">
    <w:name w:val="Table"/>
    <w:uiPriority w:val="99"/>
    <w:qFormat/>
    <w:rsid w:val="002A3F63"/>
    <w:pPr>
      <w:overflowPunct w:val="0"/>
      <w:autoSpaceDE w:val="0"/>
      <w:autoSpaceDN w:val="0"/>
      <w:adjustRightInd w:val="0"/>
      <w:textAlignment w:val="baseline"/>
    </w:pPr>
    <w:rPr>
      <w:rFonts w:ascii="Arial" w:eastAsia="Arial Unicode MS" w:hAnsi="Arial" w:cs="Arial"/>
      <w:sz w:val="22"/>
      <w:lang w:val="en-US"/>
    </w:rPr>
  </w:style>
  <w:style w:type="paragraph" w:styleId="Header">
    <w:name w:val="header"/>
    <w:basedOn w:val="Normal"/>
    <w:link w:val="HeaderChar"/>
    <w:uiPriority w:val="99"/>
    <w:unhideWhenUsed/>
    <w:rsid w:val="00443F24"/>
    <w:pPr>
      <w:tabs>
        <w:tab w:val="center" w:pos="4680"/>
        <w:tab w:val="right" w:pos="9360"/>
      </w:tabs>
    </w:pPr>
  </w:style>
  <w:style w:type="character" w:customStyle="1" w:styleId="HeaderChar">
    <w:name w:val="Header Char"/>
    <w:basedOn w:val="DefaultParagraphFont"/>
    <w:link w:val="Header"/>
    <w:uiPriority w:val="99"/>
    <w:rsid w:val="00443F24"/>
  </w:style>
  <w:style w:type="paragraph" w:styleId="Footer">
    <w:name w:val="footer"/>
    <w:basedOn w:val="Normal"/>
    <w:link w:val="FooterChar"/>
    <w:unhideWhenUsed/>
    <w:rsid w:val="00443F24"/>
    <w:pPr>
      <w:tabs>
        <w:tab w:val="center" w:pos="4680"/>
        <w:tab w:val="right" w:pos="9360"/>
      </w:tabs>
    </w:pPr>
  </w:style>
  <w:style w:type="character" w:customStyle="1" w:styleId="FooterChar">
    <w:name w:val="Footer Char"/>
    <w:basedOn w:val="DefaultParagraphFont"/>
    <w:link w:val="Footer"/>
    <w:uiPriority w:val="99"/>
    <w:rsid w:val="00443F24"/>
  </w:style>
  <w:style w:type="character" w:styleId="PlaceholderText">
    <w:name w:val="Placeholder Text"/>
    <w:basedOn w:val="DefaultParagraphFont"/>
    <w:uiPriority w:val="99"/>
    <w:semiHidden/>
    <w:rsid w:val="00443F24"/>
    <w:rPr>
      <w:color w:val="808080"/>
    </w:rPr>
  </w:style>
  <w:style w:type="table" w:styleId="TableGrid">
    <w:name w:val="Table Grid"/>
    <w:basedOn w:val="TableNormal"/>
    <w:uiPriority w:val="59"/>
    <w:rsid w:val="00121A7C"/>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314E4"/>
    <w:rPr>
      <w:rFonts w:ascii="Verdana" w:eastAsia="Times New Roman" w:hAnsi="Verdana" w:cs="Arial"/>
      <w:b/>
      <w:bCs/>
      <w:color w:val="263673"/>
      <w:kern w:val="32"/>
      <w:sz w:val="28"/>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net1.cec.eu.int/HOMES/127/manomih/Desktop/User%20Documentation/User%20Documentation/Sickness/SEDs/Forms/S112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EB69224C6E3478A0BDE6D60B4965F"/>
        <w:category>
          <w:name w:val="General"/>
          <w:gallery w:val="placeholder"/>
        </w:category>
        <w:types>
          <w:type w:val="bbPlcHdr"/>
        </w:types>
        <w:behaviors>
          <w:behavior w:val="content"/>
        </w:behaviors>
        <w:guid w:val="{6BCACC1E-4961-B341-9D9E-C00A7586C657}"/>
      </w:docPartPr>
      <w:docPartBody>
        <w:p w:rsidR="007C3303" w:rsidRDefault="00511367" w:rsidP="00511367">
          <w:pPr>
            <w:pStyle w:val="545EB69224C6E3478A0BDE6D60B4965F"/>
          </w:pPr>
          <w:r w:rsidRPr="004737BD">
            <w:rPr>
              <w:rStyle w:val="PlaceholderText"/>
            </w:rPr>
            <w:t>[SoftwareVersion]</w:t>
          </w:r>
        </w:p>
      </w:docPartBody>
    </w:docPart>
    <w:docPart>
      <w:docPartPr>
        <w:name w:val="E2299CCAF491B44E90BEB643BCE6962A"/>
        <w:category>
          <w:name w:val="General"/>
          <w:gallery w:val="placeholder"/>
        </w:category>
        <w:types>
          <w:type w:val="bbPlcHdr"/>
        </w:types>
        <w:behaviors>
          <w:behavior w:val="content"/>
        </w:behaviors>
        <w:guid w:val="{4E2D1144-1260-C240-B22C-44FBBCF8D0F5}"/>
      </w:docPartPr>
      <w:docPartBody>
        <w:p w:rsidR="007C3303" w:rsidRDefault="00511367" w:rsidP="00511367">
          <w:pPr>
            <w:pStyle w:val="E2299CCAF491B44E90BEB643BCE6962A"/>
          </w:pPr>
          <w:r w:rsidRPr="00CE68AE">
            <w:rPr>
              <w:rStyle w:val="PlaceholderText"/>
            </w:rPr>
            <w:t>[Company]</w:t>
          </w:r>
        </w:p>
      </w:docPartBody>
    </w:docPart>
    <w:docPart>
      <w:docPartPr>
        <w:name w:val="A862CBB6C35CB142BB5CAA0846AB9091"/>
        <w:category>
          <w:name w:val="General"/>
          <w:gallery w:val="placeholder"/>
        </w:category>
        <w:types>
          <w:type w:val="bbPlcHdr"/>
        </w:types>
        <w:behaviors>
          <w:behavior w:val="content"/>
        </w:behaviors>
        <w:guid w:val="{0506A5DF-7822-F04E-BC85-6EBBC1CD83AD}"/>
      </w:docPartPr>
      <w:docPartBody>
        <w:p w:rsidR="007C3303" w:rsidRDefault="00511367" w:rsidP="00511367">
          <w:pPr>
            <w:pStyle w:val="A862CBB6C35CB142BB5CAA0846AB9091"/>
          </w:pPr>
          <w:r w:rsidRPr="00CE68AE">
            <w:rPr>
              <w:rStyle w:val="PlaceholderText"/>
            </w:rPr>
            <w:t>[Subject]</w:t>
          </w:r>
        </w:p>
      </w:docPartBody>
    </w:docPart>
    <w:docPart>
      <w:docPartPr>
        <w:name w:val="C8E30CCDBD608446A946843E3AADFCCB"/>
        <w:category>
          <w:name w:val="General"/>
          <w:gallery w:val="placeholder"/>
        </w:category>
        <w:types>
          <w:type w:val="bbPlcHdr"/>
        </w:types>
        <w:behaviors>
          <w:behavior w:val="content"/>
        </w:behaviors>
        <w:guid w:val="{2C35E882-7E52-804A-B7F2-BE05CFED86C1}"/>
      </w:docPartPr>
      <w:docPartBody>
        <w:p w:rsidR="00CA0A85" w:rsidRDefault="00CA0A85" w:rsidP="00CA0A85">
          <w:pPr>
            <w:pStyle w:val="C8E30CCDBD608446A946843E3AADFCCB"/>
          </w:pPr>
          <w:r w:rsidRPr="00D41945">
            <w:rPr>
              <w:rStyle w:val="PlaceholderText"/>
            </w:rPr>
            <w:t>[Subject]</w:t>
          </w:r>
        </w:p>
      </w:docPartBody>
    </w:docPart>
    <w:docPart>
      <w:docPartPr>
        <w:name w:val="FD94BB46C41F4E4D9F77EDBD6031A468"/>
        <w:category>
          <w:name w:val="General"/>
          <w:gallery w:val="placeholder"/>
        </w:category>
        <w:types>
          <w:type w:val="bbPlcHdr"/>
        </w:types>
        <w:behaviors>
          <w:behavior w:val="content"/>
        </w:behaviors>
        <w:guid w:val="{8E9FB291-C720-8841-BE61-2285F4F5DFDF}"/>
      </w:docPartPr>
      <w:docPartBody>
        <w:p w:rsidR="00CA0A85" w:rsidRDefault="00CA0A85" w:rsidP="00CA0A85">
          <w:pPr>
            <w:pStyle w:val="FD94BB46C41F4E4D9F77EDBD6031A468"/>
          </w:pPr>
          <w:r w:rsidRPr="002C56B7">
            <w:rPr>
              <w:rStyle w:val="PlaceholderText"/>
            </w:rPr>
            <w:t>[CDM Package]</w:t>
          </w:r>
        </w:p>
      </w:docPartBody>
    </w:docPart>
    <w:docPart>
      <w:docPartPr>
        <w:name w:val="5EFEA8E3B755AD4795B7766B16A4F834"/>
        <w:category>
          <w:name w:val="General"/>
          <w:gallery w:val="placeholder"/>
        </w:category>
        <w:types>
          <w:type w:val="bbPlcHdr"/>
        </w:types>
        <w:behaviors>
          <w:behavior w:val="content"/>
        </w:behaviors>
        <w:guid w:val="{A381B204-8231-FD49-A88D-3A1F7254D9CA}"/>
      </w:docPartPr>
      <w:docPartBody>
        <w:p w:rsidR="00CA0A85" w:rsidRDefault="00CA0A85" w:rsidP="00CA0A85">
          <w:pPr>
            <w:pStyle w:val="5EFEA8E3B755AD4795B7766B16A4F834"/>
          </w:pPr>
          <w:r w:rsidRPr="004737BD">
            <w:rPr>
              <w:rStyle w:val="PlaceholderText"/>
            </w:rPr>
            <w:t>[PublicationDate]</w:t>
          </w:r>
        </w:p>
      </w:docPartBody>
    </w:docPart>
    <w:docPart>
      <w:docPartPr>
        <w:name w:val="0C6589E8090E7543BD5C99C2B9F9F71F"/>
        <w:category>
          <w:name w:val="General"/>
          <w:gallery w:val="placeholder"/>
        </w:category>
        <w:types>
          <w:type w:val="bbPlcHdr"/>
        </w:types>
        <w:behaviors>
          <w:behavior w:val="content"/>
        </w:behaviors>
        <w:guid w:val="{75B9D305-CD15-B441-9008-13E6DD282BFC}"/>
      </w:docPartPr>
      <w:docPartBody>
        <w:p w:rsidR="00CA0A85" w:rsidRDefault="00CA0A85" w:rsidP="00CA0A85">
          <w:pPr>
            <w:pStyle w:val="0C6589E8090E7543BD5C99C2B9F9F71F"/>
          </w:pPr>
          <w:r w:rsidRPr="004737BD">
            <w:rPr>
              <w:rStyle w:val="PlaceholderText"/>
            </w:rPr>
            <w:t>[Milestone/Fix]</w:t>
          </w:r>
        </w:p>
      </w:docPartBody>
    </w:docPart>
    <w:docPart>
      <w:docPartPr>
        <w:name w:val="EBA02C513C9DBC4FA980626620D53F92"/>
        <w:category>
          <w:name w:val="General"/>
          <w:gallery w:val="placeholder"/>
        </w:category>
        <w:types>
          <w:type w:val="bbPlcHdr"/>
        </w:types>
        <w:behaviors>
          <w:behavior w:val="content"/>
        </w:behaviors>
        <w:guid w:val="{A2920E5E-2ADF-544C-BEB6-EC699F58A708}"/>
      </w:docPartPr>
      <w:docPartBody>
        <w:p w:rsidR="00CA0A85" w:rsidRDefault="00CA0A85" w:rsidP="00CA0A85">
          <w:pPr>
            <w:pStyle w:val="EBA02C513C9DBC4FA980626620D53F92"/>
          </w:pPr>
          <w:r w:rsidRPr="004737BD">
            <w:rPr>
              <w:rStyle w:val="PlaceholderText"/>
            </w:rPr>
            <w:t>[EStatus]</w:t>
          </w:r>
        </w:p>
      </w:docPartBody>
    </w:docPart>
    <w:docPart>
      <w:docPartPr>
        <w:name w:val="AE6FA9E98299FB4BA0D2B65D6D578299"/>
        <w:category>
          <w:name w:val="General"/>
          <w:gallery w:val="placeholder"/>
        </w:category>
        <w:types>
          <w:type w:val="bbPlcHdr"/>
        </w:types>
        <w:behaviors>
          <w:behavior w:val="content"/>
        </w:behaviors>
        <w:guid w:val="{42318C4A-A1DD-784A-A6F5-5D4EA6903BC5}"/>
      </w:docPartPr>
      <w:docPartBody>
        <w:p w:rsidR="00CA0A85" w:rsidRDefault="00CA0A85" w:rsidP="00CA0A85">
          <w:pPr>
            <w:pStyle w:val="AE6FA9E98299FB4BA0D2B65D6D578299"/>
          </w:pPr>
          <w:r w:rsidRPr="007D3BF7">
            <w:rPr>
              <w:rStyle w:val="PlaceholderText"/>
            </w:rPr>
            <w:t>[EESSIStatus]</w:t>
          </w:r>
        </w:p>
      </w:docPartBody>
    </w:docPart>
    <w:docPart>
      <w:docPartPr>
        <w:name w:val="5EC195ECB1ADE6489C266ECB6F3B7839"/>
        <w:category>
          <w:name w:val="General"/>
          <w:gallery w:val="placeholder"/>
        </w:category>
        <w:types>
          <w:type w:val="bbPlcHdr"/>
        </w:types>
        <w:behaviors>
          <w:behavior w:val="content"/>
        </w:behaviors>
        <w:guid w:val="{34C1DD33-B23D-8D4D-86BC-2799958F2D05}"/>
      </w:docPartPr>
      <w:docPartBody>
        <w:p w:rsidR="00CA0A85" w:rsidRDefault="00CA0A85" w:rsidP="00CA0A85">
          <w:pPr>
            <w:pStyle w:val="5EC195ECB1ADE6489C266ECB6F3B7839"/>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agoOfficeSans">
    <w:altName w:val="Times New Roman"/>
    <w:panose1 w:val="020B0604020202020204"/>
    <w:charset w:val="00"/>
    <w:family w:val="auto"/>
    <w:pitch w:val="variable"/>
    <w:sig w:usb0="00000003" w:usb1="4000004A"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67"/>
    <w:rsid w:val="002A7615"/>
    <w:rsid w:val="00507FBD"/>
    <w:rsid w:val="00511367"/>
    <w:rsid w:val="0057014C"/>
    <w:rsid w:val="007C3303"/>
    <w:rsid w:val="00BA5B4C"/>
    <w:rsid w:val="00BC39DF"/>
    <w:rsid w:val="00CA0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A85"/>
    <w:rPr>
      <w:color w:val="808080"/>
    </w:rPr>
  </w:style>
  <w:style w:type="paragraph" w:customStyle="1" w:styleId="545EB69224C6E3478A0BDE6D60B4965F">
    <w:name w:val="545EB69224C6E3478A0BDE6D60B4965F"/>
    <w:rsid w:val="00511367"/>
  </w:style>
  <w:style w:type="paragraph" w:customStyle="1" w:styleId="E2299CCAF491B44E90BEB643BCE6962A">
    <w:name w:val="E2299CCAF491B44E90BEB643BCE6962A"/>
    <w:rsid w:val="00511367"/>
  </w:style>
  <w:style w:type="paragraph" w:customStyle="1" w:styleId="A862CBB6C35CB142BB5CAA0846AB9091">
    <w:name w:val="A862CBB6C35CB142BB5CAA0846AB9091"/>
    <w:rsid w:val="00511367"/>
  </w:style>
  <w:style w:type="paragraph" w:customStyle="1" w:styleId="A5CCDEDAC8168B4883D4B0EF7837B440">
    <w:name w:val="A5CCDEDAC8168B4883D4B0EF7837B440"/>
    <w:rsid w:val="00511367"/>
  </w:style>
  <w:style w:type="paragraph" w:customStyle="1" w:styleId="8ECB929FB311954CAC4C8613A6B549DB">
    <w:name w:val="8ECB929FB311954CAC4C8613A6B549DB"/>
    <w:rsid w:val="002A7615"/>
  </w:style>
  <w:style w:type="paragraph" w:customStyle="1" w:styleId="C56C05F4DDCE3D42A57ABE17A90305AC">
    <w:name w:val="C56C05F4DDCE3D42A57ABE17A90305AC"/>
    <w:rsid w:val="002A7615"/>
  </w:style>
  <w:style w:type="paragraph" w:customStyle="1" w:styleId="D2A8FA0B2ECE9A4D82D3C39CFA8B882E">
    <w:name w:val="D2A8FA0B2ECE9A4D82D3C39CFA8B882E"/>
    <w:rsid w:val="002A7615"/>
  </w:style>
  <w:style w:type="paragraph" w:customStyle="1" w:styleId="DCEB98B7A2C4F44586F0B0F8CA9AEB47">
    <w:name w:val="DCEB98B7A2C4F44586F0B0F8CA9AEB47"/>
    <w:rsid w:val="002A7615"/>
  </w:style>
  <w:style w:type="paragraph" w:customStyle="1" w:styleId="91B0B5F019DE2D44A8935B6563C262BD">
    <w:name w:val="91B0B5F019DE2D44A8935B6563C262BD"/>
  </w:style>
  <w:style w:type="paragraph" w:customStyle="1" w:styleId="AF3CDF14D307194CBA6A8397D2F3AC8D">
    <w:name w:val="AF3CDF14D307194CBA6A8397D2F3AC8D"/>
  </w:style>
  <w:style w:type="paragraph" w:customStyle="1" w:styleId="C8E30CCDBD608446A946843E3AADFCCB">
    <w:name w:val="C8E30CCDBD608446A946843E3AADFCCB"/>
    <w:rsid w:val="00CA0A85"/>
  </w:style>
  <w:style w:type="paragraph" w:customStyle="1" w:styleId="FD94BB46C41F4E4D9F77EDBD6031A468">
    <w:name w:val="FD94BB46C41F4E4D9F77EDBD6031A468"/>
    <w:rsid w:val="00CA0A85"/>
  </w:style>
  <w:style w:type="paragraph" w:customStyle="1" w:styleId="5EFEA8E3B755AD4795B7766B16A4F834">
    <w:name w:val="5EFEA8E3B755AD4795B7766B16A4F834"/>
    <w:rsid w:val="00CA0A85"/>
  </w:style>
  <w:style w:type="paragraph" w:customStyle="1" w:styleId="0C6589E8090E7543BD5C99C2B9F9F71F">
    <w:name w:val="0C6589E8090E7543BD5C99C2B9F9F71F"/>
    <w:rsid w:val="00CA0A85"/>
  </w:style>
  <w:style w:type="paragraph" w:customStyle="1" w:styleId="EBA02C513C9DBC4FA980626620D53F92">
    <w:name w:val="EBA02C513C9DBC4FA980626620D53F92"/>
    <w:rsid w:val="00CA0A85"/>
  </w:style>
  <w:style w:type="paragraph" w:customStyle="1" w:styleId="AE6FA9E98299FB4BA0D2B65D6D578299">
    <w:name w:val="AE6FA9E98299FB4BA0D2B65D6D578299"/>
    <w:rsid w:val="00CA0A85"/>
  </w:style>
  <w:style w:type="paragraph" w:customStyle="1" w:styleId="5EC195ECB1ADE6489C266ECB6F3B7839">
    <w:name w:val="5EC195ECB1ADE6489C266ECB6F3B7839"/>
    <w:rsid w:val="00CA0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1C29AE0-38CE-42DD-A2C7-52608B03A0D0}"/>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7</TotalTime>
  <Pages>4</Pages>
  <Words>659</Words>
  <Characters>3448</Characters>
  <Application>Microsoft Office Word</Application>
  <DocSecurity>0</DocSecurity>
  <Lines>164</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Employment, Social Security &amp; Inclusion</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S112 – Contestation of global Claim – Fixed Amounts (COC_CLA_IMO) v4.3.4</dc:title>
  <dc:subject>Electronic Exchange of Social Security Information (EESSI)</dc:subject>
  <dc:creator>Katharina Hilmar</dc:creator>
  <cp:keywords/>
  <dc:description/>
  <cp:lastModifiedBy>FAGARASAN Daiana (EMPL-EXT)</cp:lastModifiedBy>
  <cp:revision>33</cp:revision>
  <dcterms:created xsi:type="dcterms:W3CDTF">2021-08-26T04:38:00Z</dcterms:created>
  <dcterms:modified xsi:type="dcterms:W3CDTF">2024-04-26T19:47:00Z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2024-04-25T17:45:00Z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d0b15b7a-e119-445d-9cbf-e6396567b09f</vt:lpwstr>
  </property>
  <property fmtid="{D5CDD505-2E9C-101B-9397-08002B2CF9AE}" pid="9" name="MSIP_Label_f4cdc456-5864-460f-beda-883d23b78bbb_ContentBits">
    <vt:lpwstr>0</vt:lpwstr>
  </property>
</Properties>
</file>