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4BE68" w14:textId="55C37CFF" w:rsidR="00E97DA4" w:rsidRPr="001809C3" w:rsidRDefault="00632A00" w:rsidP="00E97DA4">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E97DA4" w:rsidRPr="001809C3">
        <w:rPr>
          <w:rFonts w:ascii="Calibri" w:eastAsia="Calibri" w:hAnsi="Calibri"/>
          <w:b/>
          <w:sz w:val="22"/>
          <w:szCs w:val="22"/>
          <w:lang w:val="en-GB"/>
        </w:rPr>
        <w:t>S101: Acknowledgement of inventory of months (ACK_IMO)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4BF76646" w14:textId="77777777" w:rsidR="00E97DA4" w:rsidRPr="00CA56DB" w:rsidRDefault="00E97DA4" w:rsidP="00E97DA4">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SED S101 is the notification by which the liaison body of the debtor state confirms the receipt of inventories of months relating to reimbursement on the basis of fixed amounts from the liaison body of the creditor state.</w:t>
      </w:r>
    </w:p>
    <w:p w14:paraId="6D1B61E5" w14:textId="77777777" w:rsidR="00E97DA4" w:rsidRPr="00CA56DB" w:rsidRDefault="00E97DA4" w:rsidP="00E97DA4">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In principle, the figures given in the global note - inventory in S100 are to be confirmed unless they differ from data fields “total number of months” and “total number of individual claims”.</w:t>
      </w:r>
    </w:p>
    <w:p w14:paraId="4E878B05" w14:textId="77777777" w:rsidR="00E97DA4" w:rsidRPr="00CA56DB" w:rsidRDefault="00E97DA4" w:rsidP="00E97DA4">
      <w:pPr>
        <w:spacing w:after="200" w:line="360" w:lineRule="atLeast"/>
        <w:jc w:val="both"/>
        <w:rPr>
          <w:rFonts w:ascii="Calibri" w:eastAsia="Calibri" w:hAnsi="Calibri"/>
          <w:sz w:val="22"/>
          <w:szCs w:val="22"/>
          <w:lang w:val="en-GB"/>
        </w:rPr>
      </w:pPr>
    </w:p>
    <w:bookmarkEnd w:id="1"/>
    <w:p w14:paraId="7E43326F" w14:textId="58C3B487"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E97DA4">
        <w:rPr>
          <w:rFonts w:ascii="Calibri" w:eastAsia="Calibri" w:hAnsi="Calibri" w:cs="Arial"/>
          <w:sz w:val="22"/>
          <w:szCs w:val="22"/>
          <w:lang w:val="en-US"/>
        </w:rPr>
        <w:t>S101</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bookmarkStart w:id="2" w:name="_GoBack"/>
      <w:bookmarkEnd w:id="2"/>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556052"/>
    <w:rsid w:val="00574310"/>
    <w:rsid w:val="005B1C63"/>
    <w:rsid w:val="00632A00"/>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A77C8"/>
    <w:rsid w:val="007D31D7"/>
    <w:rsid w:val="0080404C"/>
    <w:rsid w:val="00817893"/>
    <w:rsid w:val="00817E31"/>
    <w:rsid w:val="008801DB"/>
    <w:rsid w:val="0089206C"/>
    <w:rsid w:val="00893A10"/>
    <w:rsid w:val="00930DD4"/>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B2F07"/>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56507"/>
    <w:rsid w:val="00E56E4B"/>
    <w:rsid w:val="00E57012"/>
    <w:rsid w:val="00E61B8D"/>
    <w:rsid w:val="00E7501D"/>
    <w:rsid w:val="00E97DA4"/>
    <w:rsid w:val="00ED3974"/>
    <w:rsid w:val="00ED6C57"/>
    <w:rsid w:val="00F15BF1"/>
    <w:rsid w:val="00F3569D"/>
    <w:rsid w:val="00F40A7A"/>
    <w:rsid w:val="00F503C9"/>
    <w:rsid w:val="00F72078"/>
    <w:rsid w:val="00F85F43"/>
    <w:rsid w:val="00FB704D"/>
    <w:rsid w:val="00FC1F67"/>
    <w:rsid w:val="00FE4020"/>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01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A439710-4F2E-4E1B-91E4-17E43F751992}"/>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18</TotalTime>
  <Pages>1</Pages>
  <Words>88</Words>
  <Characters>508</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dc:title>
  <dc:subject/>
  <dc:creator/>
  <cp:keywords/>
  <dc:description/>
  <cp:lastModifiedBy>NICULESCU Calin (EMPL-EXT)</cp:lastModifiedBy>
  <cp:revision>27</cp:revision>
  <dcterms:created xsi:type="dcterms:W3CDTF">2017-03-21T12:53:00Z</dcterms:created>
  <dcterms:modified xsi:type="dcterms:W3CDTF">2018-11-21T15:44:00Z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