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9F" w:rsidRDefault="00E01A1B" w:rsidP="001A6EC3">
      <w:pPr>
        <w:pStyle w:val="Heading2"/>
        <w:jc w:val="center"/>
        <w:rPr>
          <w:rFonts w:asciiTheme="minorHAnsi" w:hAnsiTheme="minorHAnsi"/>
          <w:color w:val="auto"/>
          <w:sz w:val="22"/>
        </w:rPr>
      </w:pPr>
      <w:bookmarkStart w:id="0" w:name="SEDU006"/>
      <w:r w:rsidRPr="001A6EC3">
        <w:rPr>
          <w:rFonts w:asciiTheme="minorHAnsi" w:hAnsiTheme="minorHAnsi"/>
          <w:color w:val="auto"/>
          <w:sz w:val="22"/>
        </w:rPr>
        <w:t>SED S04</w:t>
      </w:r>
      <w:r w:rsidR="0094039F">
        <w:rPr>
          <w:rFonts w:asciiTheme="minorHAnsi" w:hAnsiTheme="minorHAnsi"/>
          <w:color w:val="auto"/>
          <w:sz w:val="22"/>
        </w:rPr>
        <w:t>6</w:t>
      </w:r>
      <w:r w:rsidRPr="001A6EC3">
        <w:rPr>
          <w:rFonts w:asciiTheme="minorHAnsi" w:hAnsiTheme="minorHAnsi"/>
          <w:color w:val="auto"/>
          <w:sz w:val="22"/>
        </w:rPr>
        <w:t xml:space="preserve"> -</w:t>
      </w:r>
      <w:r w:rsidR="0094039F" w:rsidRPr="0094039F">
        <w:t xml:space="preserve"> </w:t>
      </w:r>
      <w:r w:rsidR="0094039F" w:rsidRPr="0094039F">
        <w:rPr>
          <w:rFonts w:asciiTheme="minorHAnsi" w:hAnsiTheme="minorHAnsi"/>
          <w:color w:val="auto"/>
          <w:sz w:val="22"/>
        </w:rPr>
        <w:t>Information on P</w:t>
      </w:r>
      <w:r w:rsidR="006644DC">
        <w:rPr>
          <w:rFonts w:asciiTheme="minorHAnsi" w:hAnsiTheme="minorHAnsi"/>
          <w:color w:val="auto"/>
          <w:sz w:val="22"/>
        </w:rPr>
        <w:t>ayment or Not of Cash Benefits</w:t>
      </w:r>
    </w:p>
    <w:p w:rsidR="0094039F" w:rsidRDefault="0094039F" w:rsidP="001A6EC3">
      <w:pPr>
        <w:jc w:val="both"/>
      </w:pPr>
    </w:p>
    <w:p w:rsidR="0097772D" w:rsidRPr="002977BF" w:rsidRDefault="0097772D" w:rsidP="006644DC">
      <w:pPr>
        <w:spacing w:after="120"/>
        <w:jc w:val="both"/>
        <w:rPr>
          <w:rFonts w:cs="Lucida Sans Unicode"/>
        </w:rPr>
      </w:pPr>
      <w:r w:rsidRPr="002977BF">
        <w:rPr>
          <w:rFonts w:cs="Lucida Sans Unicode"/>
        </w:rPr>
        <w:t>The competent institution informs the institution of place of residence/stay about its decision to pay (article 27(7) of Regulation 987/2009) or not to pay (article 27(9) of Regulation 987/2009) cash benefits in respect of incapacity for work due to sickness, maternity or paternity to the insured person.</w:t>
      </w:r>
    </w:p>
    <w:p w:rsidR="0097772D" w:rsidRPr="002977BF" w:rsidRDefault="0097772D" w:rsidP="006644DC">
      <w:pPr>
        <w:spacing w:after="120"/>
        <w:jc w:val="both"/>
        <w:rPr>
          <w:rFonts w:cs="Lucida Sans Unicode"/>
        </w:rPr>
      </w:pPr>
      <w:bookmarkStart w:id="1" w:name="_GoBack"/>
      <w:bookmarkEnd w:id="1"/>
      <w:r w:rsidRPr="002977BF">
        <w:rPr>
          <w:rFonts w:cs="Lucida Sans Unicode"/>
        </w:rPr>
        <w:t>For aims of effective data exchange it is crucial to determine the type of the benefit concerned (sickness, maternity, paternity).</w:t>
      </w:r>
    </w:p>
    <w:p w:rsidR="0097772D" w:rsidRPr="002977BF" w:rsidRDefault="0097772D" w:rsidP="006644DC">
      <w:pPr>
        <w:spacing w:after="120"/>
        <w:jc w:val="both"/>
        <w:rPr>
          <w:rFonts w:cs="Lucida Sans Unicode"/>
        </w:rPr>
      </w:pPr>
      <w:r w:rsidRPr="002977BF">
        <w:rPr>
          <w:rFonts w:cs="Lucida Sans Unicode"/>
        </w:rPr>
        <w:t xml:space="preserve">The competent institution shall indicate the period for which the cash benefits are granted or refused. </w:t>
      </w:r>
    </w:p>
    <w:p w:rsidR="0097772D" w:rsidRPr="002977BF" w:rsidRDefault="0097772D" w:rsidP="006644DC">
      <w:pPr>
        <w:spacing w:after="0"/>
        <w:jc w:val="both"/>
        <w:rPr>
          <w:rFonts w:cs="Lucida Sans Unicode"/>
        </w:rPr>
      </w:pPr>
      <w:r w:rsidRPr="002977BF">
        <w:rPr>
          <w:rFonts w:cs="Lucida Sans Unicode"/>
        </w:rPr>
        <w:t xml:space="preserve">If the decision of the competent institution is to refuse cash benefits, the corresponding decision shall be attached (in copy) to the SED (article 27(9) of Regulation 987/2009) including the following </w:t>
      </w:r>
      <w:r w:rsidR="006644DC">
        <w:rPr>
          <w:rFonts w:cs="Lucida Sans Unicode"/>
        </w:rPr>
        <w:t>information listed in article 3</w:t>
      </w:r>
      <w:r w:rsidRPr="002977BF">
        <w:rPr>
          <w:rFonts w:cs="Lucida Sans Unicode"/>
        </w:rPr>
        <w:t xml:space="preserve">(4) of Regulation 987/2009: </w:t>
      </w:r>
    </w:p>
    <w:p w:rsidR="0097772D" w:rsidRPr="0097772D" w:rsidRDefault="0097772D" w:rsidP="0097772D">
      <w:pPr>
        <w:pStyle w:val="ListParagraph"/>
        <w:numPr>
          <w:ilvl w:val="0"/>
          <w:numId w:val="2"/>
        </w:numPr>
        <w:jc w:val="both"/>
        <w:rPr>
          <w:rFonts w:cs="Lucida Sans Unicode"/>
        </w:rPr>
      </w:pPr>
      <w:r w:rsidRPr="0097772D">
        <w:rPr>
          <w:rFonts w:cs="Lucida Sans Unicode"/>
        </w:rPr>
        <w:t xml:space="preserve">reasons for refusal to grant benefits, </w:t>
      </w:r>
    </w:p>
    <w:p w:rsidR="0097772D" w:rsidRPr="0097772D" w:rsidRDefault="0097772D" w:rsidP="0097772D">
      <w:pPr>
        <w:pStyle w:val="ListParagraph"/>
        <w:numPr>
          <w:ilvl w:val="0"/>
          <w:numId w:val="2"/>
        </w:numPr>
        <w:jc w:val="both"/>
        <w:rPr>
          <w:rFonts w:cs="Lucida Sans Unicode"/>
        </w:rPr>
      </w:pPr>
      <w:r w:rsidRPr="0097772D">
        <w:rPr>
          <w:rFonts w:cs="Lucida Sans Unicode"/>
        </w:rPr>
        <w:t xml:space="preserve">remedies available and </w:t>
      </w:r>
    </w:p>
    <w:p w:rsidR="0097772D" w:rsidRPr="0097772D" w:rsidRDefault="0097772D" w:rsidP="0097772D">
      <w:pPr>
        <w:pStyle w:val="ListParagraph"/>
        <w:numPr>
          <w:ilvl w:val="0"/>
          <w:numId w:val="2"/>
        </w:numPr>
        <w:jc w:val="both"/>
        <w:rPr>
          <w:rFonts w:cs="Lucida Sans Unicode"/>
        </w:rPr>
      </w:pPr>
      <w:proofErr w:type="gramStart"/>
      <w:r w:rsidRPr="0097772D">
        <w:rPr>
          <w:rFonts w:cs="Lucida Sans Unicode"/>
        </w:rPr>
        <w:t>periods</w:t>
      </w:r>
      <w:proofErr w:type="gramEnd"/>
      <w:r w:rsidRPr="0097772D">
        <w:rPr>
          <w:rFonts w:cs="Lucida Sans Unicode"/>
        </w:rPr>
        <w:t xml:space="preserve"> allowed for appeals.</w:t>
      </w:r>
    </w:p>
    <w:p w:rsidR="0097772D" w:rsidRPr="002977BF" w:rsidRDefault="0097772D" w:rsidP="0097772D">
      <w:pPr>
        <w:jc w:val="both"/>
        <w:rPr>
          <w:rFonts w:cs="Lucida Sans Unicode"/>
        </w:rPr>
      </w:pPr>
      <w:r w:rsidRPr="002977BF">
        <w:rPr>
          <w:rFonts w:cs="Lucida Sans Unicode"/>
        </w:rPr>
        <w:t>If the national decision attached does not include these details they shall be provided accordingly.</w:t>
      </w:r>
    </w:p>
    <w:bookmarkEnd w:id="0"/>
    <w:p w:rsidR="007C6E87" w:rsidRPr="00D201DC" w:rsidRDefault="007C6E87" w:rsidP="007C6E87">
      <w:pPr>
        <w:spacing w:after="0"/>
        <w:jc w:val="both"/>
        <w:rPr>
          <w:rStyle w:val="Hyperlink"/>
          <w:color w:val="C00000"/>
        </w:rPr>
      </w:pPr>
      <w:r>
        <w:fldChar w:fldCharType="begin"/>
      </w:r>
      <w:r w:rsidR="006217B2">
        <w:instrText>HYPERLINK "Forms/S046_en.htm"</w:instrText>
      </w:r>
      <w:r>
        <w:fldChar w:fldCharType="separate"/>
      </w:r>
      <w:r w:rsidR="006217B2">
        <w:rPr>
          <w:rStyle w:val="Hyperlink"/>
        </w:rPr>
        <w:t xml:space="preserve">In order to see the </w:t>
      </w:r>
      <w:r w:rsidR="006217B2">
        <w:rPr>
          <w:rStyle w:val="Hyperlink"/>
        </w:rPr>
        <w:t>c</w:t>
      </w:r>
      <w:r w:rsidR="006217B2">
        <w:rPr>
          <w:rStyle w:val="Hyperlink"/>
        </w:rPr>
        <w:t>ontent and explanatory notes of the SED S046 please click here</w:t>
      </w:r>
      <w:r>
        <w:rPr>
          <w:rStyle w:val="Hyperlink"/>
        </w:rPr>
        <w:fldChar w:fldCharType="end"/>
      </w:r>
    </w:p>
    <w:p w:rsidR="000C1B47" w:rsidRDefault="00F811F6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6733"/>
    <w:multiLevelType w:val="hybridMultilevel"/>
    <w:tmpl w:val="21CACADA"/>
    <w:lvl w:ilvl="0" w:tplc="035E9B30">
      <w:numFmt w:val="bullet"/>
      <w:lvlText w:val="-"/>
      <w:lvlJc w:val="left"/>
      <w:pPr>
        <w:ind w:left="720" w:hanging="360"/>
      </w:pPr>
      <w:rPr>
        <w:rFonts w:ascii="Calibri" w:eastAsiaTheme="minorHAnsi" w:hAnsi="Calibri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A3322"/>
    <w:multiLevelType w:val="hybridMultilevel"/>
    <w:tmpl w:val="A66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A6EC3"/>
    <w:rsid w:val="002E2A22"/>
    <w:rsid w:val="00437FEA"/>
    <w:rsid w:val="006217B2"/>
    <w:rsid w:val="006644DC"/>
    <w:rsid w:val="007C6E87"/>
    <w:rsid w:val="0094039F"/>
    <w:rsid w:val="0097772D"/>
    <w:rsid w:val="00A20D5C"/>
    <w:rsid w:val="00B22C89"/>
    <w:rsid w:val="00B47A8A"/>
    <w:rsid w:val="00B604F2"/>
    <w:rsid w:val="00BE1407"/>
    <w:rsid w:val="00CF53E7"/>
    <w:rsid w:val="00E01A1B"/>
    <w:rsid w:val="00E073F3"/>
    <w:rsid w:val="00EB2454"/>
    <w:rsid w:val="00F25835"/>
    <w:rsid w:val="00F600F7"/>
    <w:rsid w:val="00F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F7CD0CD-C9B1-4782-9B48-49DE316577E1}"/>
</file>

<file path=customXml/itemProps2.xml><?xml version="1.0" encoding="utf-8"?>
<ds:datastoreItem xmlns:ds="http://schemas.openxmlformats.org/officeDocument/2006/customXml" ds:itemID="{1D484F31-2B3B-436D-AB9C-D140B1920D54}"/>
</file>

<file path=customXml/itemProps3.xml><?xml version="1.0" encoding="utf-8"?>
<ds:datastoreItem xmlns:ds="http://schemas.openxmlformats.org/officeDocument/2006/customXml" ds:itemID="{1E3A3AEF-990F-4924-BD0F-826EE6AA0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S046</dc:title>
  <dc:creator>LELDE CUKURE</dc:creator>
  <cp:lastModifiedBy>LELDE CUKURE</cp:lastModifiedBy>
  <cp:revision>10</cp:revision>
  <dcterms:created xsi:type="dcterms:W3CDTF">2017-04-06T10:26:00Z</dcterms:created>
  <dcterms:modified xsi:type="dcterms:W3CDTF">2017-05-23T09:25:00Z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