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1"/>
        <w:tblW w:w="10065" w:type="dxa"/>
        <w:tblInd w:w="-318" w:type="dxa"/>
        <w:tblLook w:val="04A0" w:firstRow="1" w:lastRow="0" w:firstColumn="1" w:lastColumn="0" w:noHBand="0" w:noVBand="1"/>
      </w:tblPr>
      <w:tblGrid>
        <w:gridCol w:w="10065"/>
      </w:tblGrid>
      <w:tr w:rsidR="0042620D" w:rsidRPr="002F42D5" w14:paraId="7F20FE0F" w14:textId="77777777" w:rsidTr="0042620D">
        <w:tc>
          <w:tcPr>
            <w:tcW w:w="10065" w:type="dxa"/>
            <w:shd w:val="clear" w:color="auto" w:fill="BFBFBF"/>
          </w:tcPr>
          <w:p w14:paraId="4D2E2A7E" w14:textId="77777777" w:rsidR="0042620D" w:rsidRPr="0042620D" w:rsidRDefault="0042620D" w:rsidP="0042620D">
            <w:pPr>
              <w:jc w:val="center"/>
              <w:rPr>
                <w:rFonts w:ascii="Calibri" w:eastAsia="Calibri" w:hAnsi="Calibri" w:cs="Calibri"/>
                <w:b/>
              </w:rPr>
            </w:pPr>
            <w:bookmarkStart w:id="0" w:name="H_BUC_02_Sub"/>
            <w:r w:rsidRPr="0042620D">
              <w:rPr>
                <w:rFonts w:ascii="Calibri" w:eastAsia="Calibri" w:hAnsi="Calibri" w:cs="Calibri"/>
                <w:b/>
              </w:rPr>
              <w:t>How do I exchange information necessary to determine residence?</w:t>
            </w:r>
            <w:bookmarkEnd w:id="0"/>
          </w:p>
        </w:tc>
      </w:tr>
      <w:tr w:rsidR="0042620D" w:rsidRPr="009D4D36" w14:paraId="1025B8E3" w14:textId="77777777" w:rsidTr="0077040A">
        <w:tc>
          <w:tcPr>
            <w:tcW w:w="10065" w:type="dxa"/>
          </w:tcPr>
          <w:p w14:paraId="60C2117C" w14:textId="43370E7F" w:rsidR="0042620D" w:rsidRPr="00295824" w:rsidRDefault="0042620D" w:rsidP="009D4D36">
            <w:pPr>
              <w:jc w:val="center"/>
              <w:rPr>
                <w:rFonts w:ascii="Calibri" w:eastAsia="Calibri" w:hAnsi="Calibri" w:cs="Calibri"/>
                <w:b/>
              </w:rPr>
            </w:pPr>
            <w:r w:rsidRPr="0042620D">
              <w:rPr>
                <w:rFonts w:ascii="Calibri" w:eastAsia="Calibri" w:hAnsi="Calibri" w:cs="Calibri"/>
                <w:b/>
              </w:rPr>
              <w:t>H_BUC_02_Subprocess: Determine Residence</w:t>
            </w:r>
          </w:p>
        </w:tc>
      </w:tr>
      <w:tr w:rsidR="0042620D" w:rsidRPr="00120184" w14:paraId="10654B83" w14:textId="77777777" w:rsidTr="00120184">
        <w:trPr>
          <w:trHeight w:val="5372"/>
        </w:trPr>
        <w:tc>
          <w:tcPr>
            <w:tcW w:w="10065" w:type="dxa"/>
          </w:tcPr>
          <w:p w14:paraId="4A474304" w14:textId="77777777" w:rsidR="006D325A" w:rsidRPr="008C2801" w:rsidRDefault="006D325A" w:rsidP="006D325A">
            <w:pPr>
              <w:jc w:val="both"/>
              <w:rPr>
                <w:rFonts w:ascii="Calibri" w:eastAsia="Calibri" w:hAnsi="Calibri" w:cs="Calibri"/>
                <w:b/>
                <w:u w:val="single"/>
              </w:rPr>
            </w:pPr>
            <w:r w:rsidRPr="008C2801">
              <w:rPr>
                <w:rFonts w:ascii="Calibri" w:eastAsia="Calibri" w:hAnsi="Calibri" w:cs="Calibri"/>
                <w:b/>
                <w:u w:val="single"/>
              </w:rPr>
              <w:t>Description:</w:t>
            </w:r>
          </w:p>
          <w:p w14:paraId="3F752D30" w14:textId="299317DE" w:rsidR="0042620D" w:rsidRDefault="007909E5" w:rsidP="00D97815">
            <w:pPr>
              <w:spacing w:after="120"/>
              <w:jc w:val="both"/>
              <w:rPr>
                <w:rFonts w:ascii="Calibri" w:eastAsia="Calibri" w:hAnsi="Calibri" w:cs="Calibri"/>
              </w:rPr>
            </w:pPr>
            <w:r>
              <w:rPr>
                <w:rFonts w:ascii="Calibri" w:eastAsia="Calibri" w:hAnsi="Calibri" w:cs="Calibri"/>
              </w:rPr>
              <w:t>The Horizontal sub-process</w:t>
            </w:r>
            <w:r w:rsidR="0042620D" w:rsidRPr="0042620D">
              <w:rPr>
                <w:rFonts w:ascii="Calibri" w:eastAsia="Calibri" w:hAnsi="Calibri" w:cs="Calibri"/>
              </w:rPr>
              <w:t xml:space="preserve"> </w:t>
            </w:r>
            <w:r>
              <w:rPr>
                <w:rFonts w:ascii="Calibri" w:eastAsia="Calibri" w:hAnsi="Calibri" w:cs="Calibri"/>
              </w:rPr>
              <w:t xml:space="preserve">‘Determine Residence, </w:t>
            </w:r>
            <w:r w:rsidR="009D4D36">
              <w:rPr>
                <w:rFonts w:ascii="Calibri" w:eastAsia="Calibri" w:hAnsi="Calibri" w:cs="Calibri"/>
              </w:rPr>
              <w:t>Request for Information, Disagreement Procedure and</w:t>
            </w:r>
            <w:r>
              <w:rPr>
                <w:rFonts w:ascii="Calibri" w:eastAsia="Calibri" w:hAnsi="Calibri" w:cs="Calibri"/>
              </w:rPr>
              <w:t xml:space="preserve"> Notification of Residence,’ </w:t>
            </w:r>
            <w:r w:rsidR="009D4D36">
              <w:rPr>
                <w:rFonts w:ascii="Calibri" w:eastAsia="Calibri" w:hAnsi="Calibri" w:cs="Calibri"/>
              </w:rPr>
              <w:t xml:space="preserve">is used to find out the person's </w:t>
            </w:r>
            <w:r w:rsidR="009D4D36" w:rsidRPr="009D4D36">
              <w:rPr>
                <w:rFonts w:ascii="Calibri" w:eastAsia="Calibri" w:hAnsi="Calibri" w:cs="Calibri"/>
              </w:rPr>
              <w:t>residence, request for information, launch a disagreement procedure or notify about the residence in accordance with EU law within an existing sectorial case.</w:t>
            </w:r>
            <w:r w:rsidR="009D4D36">
              <w:rPr>
                <w:rFonts w:ascii="Calibri" w:eastAsia="Calibri" w:hAnsi="Calibri" w:cs="Calibri"/>
              </w:rPr>
              <w:t xml:space="preserve"> </w:t>
            </w:r>
            <w:r w:rsidR="00823A4F" w:rsidRPr="00D9213E">
              <w:rPr>
                <w:rFonts w:ascii="Calibri" w:eastAsia="Calibri" w:hAnsi="Calibri" w:cs="Calibri"/>
              </w:rPr>
              <w:t>This sub-process consists of three options that can be used separately or one after the other based on the action you need to do take.</w:t>
            </w:r>
          </w:p>
          <w:p w14:paraId="49327465" w14:textId="77777777" w:rsidR="00075CE1" w:rsidRDefault="00075CE1" w:rsidP="00075CE1">
            <w:pPr>
              <w:spacing w:after="120"/>
              <w:jc w:val="both"/>
              <w:rPr>
                <w:rFonts w:ascii="Calibri" w:eastAsia="Calibri" w:hAnsi="Calibri"/>
                <w:b/>
              </w:rPr>
            </w:pPr>
            <w:r w:rsidRPr="008C2801">
              <w:rPr>
                <w:rFonts w:ascii="Calibri" w:eastAsia="Calibri" w:hAnsi="Calibri"/>
                <w:b/>
                <w:u w:val="single"/>
              </w:rPr>
              <w:t>Legal base:</w:t>
            </w:r>
            <w:r w:rsidRPr="008C2801">
              <w:rPr>
                <w:rFonts w:ascii="Calibri" w:eastAsia="Calibri" w:hAnsi="Calibri"/>
                <w:b/>
              </w:rPr>
              <w:tab/>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2551"/>
              <w:gridCol w:w="1843"/>
            </w:tblGrid>
            <w:tr w:rsidR="005843D7" w:rsidRPr="00823A4F" w14:paraId="645A727C" w14:textId="77777777" w:rsidTr="000210CE">
              <w:trPr>
                <w:trHeight w:val="359"/>
              </w:trPr>
              <w:tc>
                <w:tcPr>
                  <w:tcW w:w="5275" w:type="dxa"/>
                  <w:vMerge w:val="restart"/>
                  <w:shd w:val="clear" w:color="auto" w:fill="auto"/>
                  <w:vAlign w:val="center"/>
                </w:tcPr>
                <w:p w14:paraId="40D394EE" w14:textId="77777777" w:rsidR="005843D7" w:rsidRPr="005843D7" w:rsidRDefault="005843D7" w:rsidP="005843D7">
                  <w:pPr>
                    <w:pStyle w:val="ListBullet4"/>
                    <w:numPr>
                      <w:ilvl w:val="0"/>
                      <w:numId w:val="0"/>
                    </w:numPr>
                    <w:jc w:val="center"/>
                    <w:rPr>
                      <w:rFonts w:ascii="Calibri" w:hAnsi="Calibri" w:cs="Calibri"/>
                      <w:b/>
                      <w:color w:val="FFFFFF"/>
                      <w:sz w:val="22"/>
                      <w:szCs w:val="22"/>
                      <w:lang w:val="en-US"/>
                    </w:rPr>
                  </w:pPr>
                  <w:r w:rsidRPr="005843D7">
                    <w:rPr>
                      <w:rFonts w:ascii="Calibri" w:hAnsi="Calibri" w:cs="Calibri"/>
                      <w:b/>
                      <w:sz w:val="22"/>
                      <w:szCs w:val="22"/>
                      <w:lang w:val="en-US"/>
                    </w:rPr>
                    <w:t>SED</w:t>
                  </w:r>
                </w:p>
              </w:tc>
              <w:tc>
                <w:tcPr>
                  <w:tcW w:w="2551" w:type="dxa"/>
                  <w:shd w:val="clear" w:color="auto" w:fill="1F497D"/>
                  <w:vAlign w:val="center"/>
                </w:tcPr>
                <w:p w14:paraId="10054575" w14:textId="7AD34FC3" w:rsidR="005843D7" w:rsidRPr="005843D7" w:rsidRDefault="005843D7" w:rsidP="005843D7">
                  <w:pPr>
                    <w:pStyle w:val="ListBullet4"/>
                    <w:numPr>
                      <w:ilvl w:val="0"/>
                      <w:numId w:val="0"/>
                    </w:numPr>
                    <w:jc w:val="center"/>
                    <w:rPr>
                      <w:rFonts w:ascii="Calibri" w:hAnsi="Calibri" w:cs="Calibri"/>
                      <w:b/>
                      <w:color w:val="FFFFFF"/>
                      <w:sz w:val="22"/>
                      <w:szCs w:val="22"/>
                      <w:lang w:val="en-US"/>
                    </w:rPr>
                  </w:pPr>
                  <w:r>
                    <w:rPr>
                      <w:rFonts w:ascii="Calibri" w:hAnsi="Calibri" w:cs="Calibri"/>
                      <w:color w:val="FFFFFF"/>
                      <w:sz w:val="22"/>
                      <w:szCs w:val="22"/>
                      <w:lang w:val="en-US"/>
                    </w:rPr>
                    <w:t>I</w:t>
                  </w:r>
                  <w:r w:rsidRPr="005843D7">
                    <w:rPr>
                      <w:rFonts w:ascii="Calibri" w:hAnsi="Calibri" w:cs="Calibri"/>
                      <w:color w:val="FFFFFF"/>
                      <w:sz w:val="22"/>
                      <w:szCs w:val="22"/>
                      <w:lang w:val="en-US"/>
                    </w:rPr>
                    <w:t xml:space="preserve">mplementing Regulation 987/2009 </w:t>
                  </w:r>
                </w:p>
              </w:tc>
              <w:tc>
                <w:tcPr>
                  <w:tcW w:w="1843" w:type="dxa"/>
                  <w:shd w:val="clear" w:color="auto" w:fill="1F497D"/>
                </w:tcPr>
                <w:p w14:paraId="3546488F" w14:textId="77777777" w:rsidR="005843D7" w:rsidRPr="005843D7" w:rsidRDefault="005843D7" w:rsidP="005843D7">
                  <w:pPr>
                    <w:pStyle w:val="ListBullet4"/>
                    <w:numPr>
                      <w:ilvl w:val="0"/>
                      <w:numId w:val="0"/>
                    </w:numPr>
                    <w:jc w:val="center"/>
                    <w:rPr>
                      <w:rFonts w:ascii="Calibri" w:hAnsi="Calibri" w:cs="Calibri"/>
                      <w:color w:val="FFFFFF"/>
                      <w:sz w:val="22"/>
                      <w:szCs w:val="22"/>
                      <w:lang w:val="en-US"/>
                    </w:rPr>
                  </w:pPr>
                  <w:r w:rsidRPr="005843D7">
                    <w:rPr>
                      <w:rFonts w:ascii="Calibri" w:hAnsi="Calibri" w:cs="Calibri"/>
                      <w:color w:val="FFFFFF"/>
                      <w:sz w:val="22"/>
                      <w:szCs w:val="22"/>
                      <w:lang w:val="en-US"/>
                    </w:rPr>
                    <w:t xml:space="preserve">Basic Regulation 883/2004 </w:t>
                  </w:r>
                </w:p>
              </w:tc>
            </w:tr>
            <w:tr w:rsidR="005843D7" w:rsidRPr="00823A4F" w14:paraId="2E0501C5" w14:textId="77777777" w:rsidTr="000210CE">
              <w:trPr>
                <w:trHeight w:val="359"/>
              </w:trPr>
              <w:tc>
                <w:tcPr>
                  <w:tcW w:w="5275" w:type="dxa"/>
                  <w:vMerge/>
                  <w:shd w:val="clear" w:color="auto" w:fill="auto"/>
                </w:tcPr>
                <w:p w14:paraId="7CE6E565" w14:textId="77777777" w:rsidR="005843D7" w:rsidRPr="005843D7" w:rsidRDefault="005843D7" w:rsidP="005843D7">
                  <w:pPr>
                    <w:pStyle w:val="ListBullet4"/>
                    <w:numPr>
                      <w:ilvl w:val="0"/>
                      <w:numId w:val="0"/>
                    </w:numPr>
                    <w:jc w:val="center"/>
                    <w:rPr>
                      <w:rFonts w:ascii="Calibri" w:hAnsi="Calibri" w:cs="Calibri"/>
                      <w:b/>
                      <w:sz w:val="22"/>
                      <w:szCs w:val="22"/>
                      <w:lang w:val="en-US"/>
                    </w:rPr>
                  </w:pPr>
                </w:p>
              </w:tc>
              <w:tc>
                <w:tcPr>
                  <w:tcW w:w="2551" w:type="dxa"/>
                  <w:shd w:val="clear" w:color="auto" w:fill="1F497D"/>
                  <w:vAlign w:val="center"/>
                </w:tcPr>
                <w:p w14:paraId="40FB588A" w14:textId="77777777" w:rsidR="005843D7" w:rsidRPr="005843D7" w:rsidRDefault="005843D7" w:rsidP="005843D7">
                  <w:pPr>
                    <w:pStyle w:val="ListBullet4"/>
                    <w:numPr>
                      <w:ilvl w:val="0"/>
                      <w:numId w:val="0"/>
                    </w:numPr>
                    <w:jc w:val="center"/>
                    <w:rPr>
                      <w:rFonts w:ascii="Calibri" w:hAnsi="Calibri" w:cs="Calibri"/>
                      <w:b/>
                      <w:color w:val="FFFFFF"/>
                      <w:sz w:val="22"/>
                      <w:szCs w:val="22"/>
                      <w:lang w:val="en-US"/>
                    </w:rPr>
                  </w:pPr>
                  <w:r w:rsidRPr="005843D7">
                    <w:rPr>
                      <w:rFonts w:ascii="Calibri" w:hAnsi="Calibri" w:cs="Calibri"/>
                      <w:b/>
                      <w:color w:val="FFFFFF"/>
                      <w:sz w:val="22"/>
                      <w:szCs w:val="22"/>
                      <w:lang w:val="en-US"/>
                    </w:rPr>
                    <w:t>11</w:t>
                  </w:r>
                </w:p>
              </w:tc>
              <w:tc>
                <w:tcPr>
                  <w:tcW w:w="1843" w:type="dxa"/>
                  <w:shd w:val="clear" w:color="auto" w:fill="1F497D"/>
                </w:tcPr>
                <w:p w14:paraId="058081ED" w14:textId="77777777" w:rsidR="005843D7" w:rsidRPr="005843D7" w:rsidRDefault="005843D7" w:rsidP="005843D7">
                  <w:pPr>
                    <w:pStyle w:val="ListBullet4"/>
                    <w:numPr>
                      <w:ilvl w:val="0"/>
                      <w:numId w:val="0"/>
                    </w:numPr>
                    <w:jc w:val="center"/>
                    <w:rPr>
                      <w:rFonts w:ascii="Calibri" w:hAnsi="Calibri" w:cs="Calibri"/>
                      <w:b/>
                      <w:color w:val="FFFFFF"/>
                      <w:sz w:val="22"/>
                      <w:szCs w:val="22"/>
                      <w:lang w:val="en-US"/>
                    </w:rPr>
                  </w:pPr>
                  <w:r w:rsidRPr="005843D7">
                    <w:rPr>
                      <w:rFonts w:ascii="Calibri" w:hAnsi="Calibri" w:cs="Calibri"/>
                      <w:b/>
                      <w:color w:val="FFFFFF"/>
                      <w:sz w:val="22"/>
                      <w:szCs w:val="22"/>
                      <w:lang w:val="en-US"/>
                    </w:rPr>
                    <w:t>76</w:t>
                  </w:r>
                </w:p>
              </w:tc>
            </w:tr>
            <w:tr w:rsidR="005843D7" w:rsidRPr="00F85539" w14:paraId="61EE1617" w14:textId="77777777" w:rsidTr="000210CE">
              <w:tc>
                <w:tcPr>
                  <w:tcW w:w="5275" w:type="dxa"/>
                  <w:shd w:val="clear" w:color="auto" w:fill="auto"/>
                </w:tcPr>
                <w:p w14:paraId="11219D8A" w14:textId="158C0211" w:rsidR="005843D7" w:rsidRPr="005843D7" w:rsidRDefault="002F42D5" w:rsidP="005843D7">
                  <w:pPr>
                    <w:pStyle w:val="ListBullet4"/>
                    <w:numPr>
                      <w:ilvl w:val="0"/>
                      <w:numId w:val="0"/>
                    </w:numPr>
                    <w:rPr>
                      <w:rFonts w:ascii="Calibri" w:hAnsi="Calibri" w:cs="Calibri"/>
                      <w:sz w:val="22"/>
                      <w:szCs w:val="22"/>
                      <w:lang w:val="en-US"/>
                    </w:rPr>
                  </w:pPr>
                  <w:hyperlink r:id="rId11" w:history="1">
                    <w:r w:rsidR="005843D7" w:rsidRPr="000210CE">
                      <w:rPr>
                        <w:rStyle w:val="Hyperlink"/>
                        <w:rFonts w:ascii="Calibri" w:hAnsi="Calibri" w:cs="Calibri"/>
                        <w:sz w:val="22"/>
                        <w:szCs w:val="22"/>
                        <w:lang w:val="en-US"/>
                      </w:rPr>
                      <w:t>H003</w:t>
                    </w:r>
                    <w:r w:rsidR="000210CE" w:rsidRPr="000210CE">
                      <w:rPr>
                        <w:rStyle w:val="Hyperlink"/>
                        <w:rFonts w:ascii="Calibri" w:hAnsi="Calibri" w:cs="Calibri"/>
                        <w:sz w:val="22"/>
                        <w:szCs w:val="22"/>
                        <w:lang w:val="en-US"/>
                      </w:rPr>
                      <w:t xml:space="preserve"> Proposal/Notification on State of Residence</w:t>
                    </w:r>
                  </w:hyperlink>
                </w:p>
              </w:tc>
              <w:tc>
                <w:tcPr>
                  <w:tcW w:w="2551" w:type="dxa"/>
                  <w:shd w:val="clear" w:color="auto" w:fill="FFFFFF" w:themeFill="background1"/>
                </w:tcPr>
                <w:p w14:paraId="51A568BC" w14:textId="77777777" w:rsidR="005843D7" w:rsidRPr="005843D7" w:rsidRDefault="005843D7" w:rsidP="005843D7">
                  <w:pPr>
                    <w:pStyle w:val="ListBullet4"/>
                    <w:numPr>
                      <w:ilvl w:val="0"/>
                      <w:numId w:val="0"/>
                    </w:numPr>
                    <w:jc w:val="center"/>
                    <w:rPr>
                      <w:rFonts w:ascii="Calibri" w:hAnsi="Calibri" w:cs="Calibri"/>
                      <w:b/>
                      <w:color w:val="4F6228"/>
                      <w:sz w:val="22"/>
                      <w:szCs w:val="22"/>
                      <w:lang w:val="en-US"/>
                    </w:rPr>
                  </w:pPr>
                  <w:r w:rsidRPr="005843D7">
                    <w:rPr>
                      <w:rFonts w:ascii="Calibri" w:hAnsi="Calibri" w:cs="Calibri"/>
                      <w:b/>
                      <w:color w:val="4F6228"/>
                      <w:sz w:val="22"/>
                      <w:szCs w:val="22"/>
                      <w:lang w:val="en-US"/>
                    </w:rPr>
                    <w:sym w:font="Wingdings" w:char="F0FC"/>
                  </w:r>
                </w:p>
              </w:tc>
              <w:tc>
                <w:tcPr>
                  <w:tcW w:w="1843" w:type="dxa"/>
                  <w:shd w:val="clear" w:color="auto" w:fill="FFFFFF" w:themeFill="background1"/>
                </w:tcPr>
                <w:p w14:paraId="51AFD793" w14:textId="77777777" w:rsidR="005843D7" w:rsidRPr="005843D7" w:rsidRDefault="005843D7" w:rsidP="005843D7">
                  <w:pPr>
                    <w:pStyle w:val="ListBullet4"/>
                    <w:numPr>
                      <w:ilvl w:val="0"/>
                      <w:numId w:val="0"/>
                    </w:numPr>
                    <w:jc w:val="center"/>
                    <w:rPr>
                      <w:rFonts w:ascii="Calibri" w:hAnsi="Calibri" w:cs="Calibri"/>
                      <w:b/>
                      <w:color w:val="4F6228"/>
                      <w:sz w:val="22"/>
                      <w:szCs w:val="22"/>
                      <w:lang w:val="en-US"/>
                    </w:rPr>
                  </w:pPr>
                  <w:r w:rsidRPr="005843D7">
                    <w:rPr>
                      <w:rFonts w:ascii="Calibri" w:hAnsi="Calibri" w:cs="Calibri"/>
                      <w:b/>
                      <w:color w:val="4F6228"/>
                      <w:sz w:val="22"/>
                      <w:szCs w:val="22"/>
                      <w:lang w:val="en-US"/>
                    </w:rPr>
                    <w:sym w:font="Wingdings" w:char="F0FC"/>
                  </w:r>
                </w:p>
              </w:tc>
            </w:tr>
            <w:tr w:rsidR="005843D7" w:rsidRPr="00F85539" w14:paraId="399E6DB2" w14:textId="77777777" w:rsidTr="000210CE">
              <w:tc>
                <w:tcPr>
                  <w:tcW w:w="5275" w:type="dxa"/>
                  <w:shd w:val="clear" w:color="auto" w:fill="auto"/>
                </w:tcPr>
                <w:p w14:paraId="05D25B95" w14:textId="1C749BCE" w:rsidR="005843D7" w:rsidRPr="005843D7" w:rsidRDefault="002F42D5" w:rsidP="000210CE">
                  <w:pPr>
                    <w:pStyle w:val="ListBullet4"/>
                    <w:numPr>
                      <w:ilvl w:val="0"/>
                      <w:numId w:val="0"/>
                    </w:numPr>
                    <w:jc w:val="left"/>
                    <w:rPr>
                      <w:rFonts w:ascii="Calibri" w:hAnsi="Calibri" w:cs="Calibri"/>
                      <w:sz w:val="22"/>
                      <w:szCs w:val="22"/>
                      <w:lang w:val="en-US"/>
                    </w:rPr>
                  </w:pPr>
                  <w:hyperlink r:id="rId12" w:history="1">
                    <w:r w:rsidR="005843D7" w:rsidRPr="000210CE">
                      <w:rPr>
                        <w:rStyle w:val="Hyperlink"/>
                        <w:rFonts w:ascii="Calibri" w:hAnsi="Calibri" w:cs="Calibri"/>
                        <w:sz w:val="22"/>
                        <w:szCs w:val="22"/>
                        <w:lang w:val="en-US"/>
                      </w:rPr>
                      <w:t>H004</w:t>
                    </w:r>
                    <w:r w:rsidR="000210CE" w:rsidRPr="000210CE">
                      <w:rPr>
                        <w:rStyle w:val="Hyperlink"/>
                        <w:rFonts w:ascii="Calibri" w:hAnsi="Calibri" w:cs="Calibri"/>
                        <w:sz w:val="22"/>
                        <w:szCs w:val="22"/>
                        <w:lang w:val="en-US"/>
                      </w:rPr>
                      <w:t xml:space="preserve"> Reply to proposal on State of Residence/Disagreement with decision on State of Residence</w:t>
                    </w:r>
                  </w:hyperlink>
                </w:p>
              </w:tc>
              <w:tc>
                <w:tcPr>
                  <w:tcW w:w="2551" w:type="dxa"/>
                  <w:shd w:val="clear" w:color="auto" w:fill="FFFFFF" w:themeFill="background1"/>
                </w:tcPr>
                <w:p w14:paraId="721013D4" w14:textId="77777777" w:rsidR="005843D7" w:rsidRPr="005843D7" w:rsidRDefault="005843D7" w:rsidP="005843D7">
                  <w:pPr>
                    <w:pStyle w:val="ListBullet4"/>
                    <w:numPr>
                      <w:ilvl w:val="0"/>
                      <w:numId w:val="0"/>
                    </w:numPr>
                    <w:jc w:val="center"/>
                    <w:rPr>
                      <w:rFonts w:ascii="Calibri" w:hAnsi="Calibri" w:cs="Calibri"/>
                      <w:b/>
                      <w:color w:val="4F6228"/>
                      <w:sz w:val="22"/>
                      <w:szCs w:val="22"/>
                      <w:lang w:val="en-US"/>
                    </w:rPr>
                  </w:pPr>
                  <w:r w:rsidRPr="005843D7">
                    <w:rPr>
                      <w:rFonts w:ascii="Calibri" w:hAnsi="Calibri" w:cs="Calibri"/>
                      <w:b/>
                      <w:color w:val="4F6228"/>
                      <w:sz w:val="22"/>
                      <w:szCs w:val="22"/>
                      <w:lang w:val="en-US"/>
                    </w:rPr>
                    <w:sym w:font="Wingdings" w:char="F0FC"/>
                  </w:r>
                </w:p>
              </w:tc>
              <w:tc>
                <w:tcPr>
                  <w:tcW w:w="1843" w:type="dxa"/>
                  <w:shd w:val="clear" w:color="auto" w:fill="FFFFFF" w:themeFill="background1"/>
                </w:tcPr>
                <w:p w14:paraId="6DD5AEC3" w14:textId="77777777" w:rsidR="005843D7" w:rsidRPr="005843D7" w:rsidRDefault="005843D7" w:rsidP="005843D7">
                  <w:pPr>
                    <w:pStyle w:val="ListBullet4"/>
                    <w:numPr>
                      <w:ilvl w:val="0"/>
                      <w:numId w:val="0"/>
                    </w:numPr>
                    <w:jc w:val="center"/>
                    <w:rPr>
                      <w:rFonts w:ascii="Calibri" w:hAnsi="Calibri" w:cs="Calibri"/>
                      <w:b/>
                      <w:color w:val="4F6228"/>
                      <w:sz w:val="22"/>
                      <w:szCs w:val="22"/>
                      <w:lang w:val="en-US"/>
                    </w:rPr>
                  </w:pPr>
                  <w:r w:rsidRPr="005843D7">
                    <w:rPr>
                      <w:rFonts w:ascii="Calibri" w:hAnsi="Calibri" w:cs="Calibri"/>
                      <w:b/>
                      <w:color w:val="4F6228"/>
                      <w:sz w:val="22"/>
                      <w:szCs w:val="22"/>
                      <w:lang w:val="en-US"/>
                    </w:rPr>
                    <w:sym w:font="Wingdings" w:char="F0FC"/>
                  </w:r>
                </w:p>
              </w:tc>
            </w:tr>
            <w:tr w:rsidR="005843D7" w:rsidRPr="00F85539" w14:paraId="64378F3D" w14:textId="77777777" w:rsidTr="000210CE">
              <w:tc>
                <w:tcPr>
                  <w:tcW w:w="5275" w:type="dxa"/>
                  <w:shd w:val="clear" w:color="auto" w:fill="auto"/>
                </w:tcPr>
                <w:p w14:paraId="0DE30D13" w14:textId="3B598DB1" w:rsidR="005843D7" w:rsidRPr="005843D7" w:rsidRDefault="002F42D5" w:rsidP="005843D7">
                  <w:pPr>
                    <w:pStyle w:val="ListBullet4"/>
                    <w:numPr>
                      <w:ilvl w:val="0"/>
                      <w:numId w:val="0"/>
                    </w:numPr>
                    <w:rPr>
                      <w:rFonts w:ascii="Calibri" w:hAnsi="Calibri" w:cs="Calibri"/>
                      <w:sz w:val="22"/>
                      <w:szCs w:val="22"/>
                      <w:lang w:val="en-US"/>
                    </w:rPr>
                  </w:pPr>
                  <w:hyperlink r:id="rId13" w:history="1">
                    <w:r w:rsidR="005843D7" w:rsidRPr="000210CE">
                      <w:rPr>
                        <w:rStyle w:val="Hyperlink"/>
                        <w:rFonts w:ascii="Calibri" w:hAnsi="Calibri" w:cs="Calibri"/>
                        <w:sz w:val="22"/>
                        <w:szCs w:val="22"/>
                        <w:lang w:val="en-US"/>
                      </w:rPr>
                      <w:t>H005</w:t>
                    </w:r>
                    <w:r w:rsidR="000210CE" w:rsidRPr="000210CE">
                      <w:rPr>
                        <w:rStyle w:val="Hyperlink"/>
                        <w:rFonts w:ascii="Calibri" w:hAnsi="Calibri" w:cs="Calibri"/>
                        <w:sz w:val="22"/>
                        <w:szCs w:val="22"/>
                        <w:lang w:val="en-US"/>
                      </w:rPr>
                      <w:t xml:space="preserve"> Request for information on Residence</w:t>
                    </w:r>
                  </w:hyperlink>
                </w:p>
              </w:tc>
              <w:tc>
                <w:tcPr>
                  <w:tcW w:w="2551" w:type="dxa"/>
                  <w:shd w:val="clear" w:color="auto" w:fill="FFFFFF" w:themeFill="background1"/>
                </w:tcPr>
                <w:p w14:paraId="5A794959" w14:textId="77777777" w:rsidR="005843D7" w:rsidRPr="005843D7" w:rsidRDefault="005843D7" w:rsidP="005843D7">
                  <w:pPr>
                    <w:pStyle w:val="ListBullet4"/>
                    <w:numPr>
                      <w:ilvl w:val="0"/>
                      <w:numId w:val="0"/>
                    </w:numPr>
                    <w:jc w:val="center"/>
                    <w:rPr>
                      <w:rFonts w:ascii="Calibri" w:hAnsi="Calibri" w:cs="Calibri"/>
                      <w:sz w:val="22"/>
                      <w:szCs w:val="22"/>
                      <w:lang w:val="en-US"/>
                    </w:rPr>
                  </w:pPr>
                  <w:r w:rsidRPr="005843D7">
                    <w:rPr>
                      <w:rFonts w:ascii="Calibri" w:hAnsi="Calibri" w:cs="Calibri"/>
                      <w:b/>
                      <w:color w:val="4F6228"/>
                      <w:sz w:val="22"/>
                      <w:szCs w:val="22"/>
                      <w:lang w:val="en-US"/>
                    </w:rPr>
                    <w:sym w:font="Wingdings" w:char="F0FC"/>
                  </w:r>
                </w:p>
              </w:tc>
              <w:tc>
                <w:tcPr>
                  <w:tcW w:w="1843" w:type="dxa"/>
                  <w:shd w:val="clear" w:color="auto" w:fill="FFFFFF" w:themeFill="background1"/>
                </w:tcPr>
                <w:p w14:paraId="79FFC50D" w14:textId="77777777" w:rsidR="005843D7" w:rsidRPr="005843D7" w:rsidRDefault="005843D7" w:rsidP="005843D7">
                  <w:pPr>
                    <w:pStyle w:val="ListBullet4"/>
                    <w:numPr>
                      <w:ilvl w:val="0"/>
                      <w:numId w:val="0"/>
                    </w:numPr>
                    <w:jc w:val="center"/>
                    <w:rPr>
                      <w:rFonts w:ascii="Calibri" w:hAnsi="Calibri" w:cs="Calibri"/>
                      <w:sz w:val="22"/>
                      <w:szCs w:val="22"/>
                      <w:lang w:val="en-US"/>
                    </w:rPr>
                  </w:pPr>
                  <w:r w:rsidRPr="005843D7">
                    <w:rPr>
                      <w:rFonts w:ascii="Calibri" w:hAnsi="Calibri" w:cs="Calibri"/>
                      <w:b/>
                      <w:color w:val="4F6228"/>
                      <w:sz w:val="22"/>
                      <w:szCs w:val="22"/>
                      <w:lang w:val="en-US"/>
                    </w:rPr>
                    <w:sym w:font="Wingdings" w:char="F0FC"/>
                  </w:r>
                </w:p>
              </w:tc>
            </w:tr>
            <w:tr w:rsidR="005843D7" w:rsidRPr="00F85539" w14:paraId="6353074F" w14:textId="77777777" w:rsidTr="000210CE">
              <w:tc>
                <w:tcPr>
                  <w:tcW w:w="5275" w:type="dxa"/>
                  <w:shd w:val="clear" w:color="auto" w:fill="auto"/>
                </w:tcPr>
                <w:p w14:paraId="427EF964" w14:textId="13C85B65" w:rsidR="005843D7" w:rsidRPr="005843D7" w:rsidRDefault="002F42D5" w:rsidP="005843D7">
                  <w:pPr>
                    <w:pStyle w:val="ListBullet4"/>
                    <w:numPr>
                      <w:ilvl w:val="0"/>
                      <w:numId w:val="0"/>
                    </w:numPr>
                    <w:rPr>
                      <w:rFonts w:ascii="Calibri" w:hAnsi="Calibri" w:cs="Calibri"/>
                      <w:sz w:val="22"/>
                      <w:szCs w:val="22"/>
                      <w:lang w:val="en-US"/>
                    </w:rPr>
                  </w:pPr>
                  <w:hyperlink r:id="rId14" w:history="1">
                    <w:r w:rsidR="005843D7" w:rsidRPr="000210CE">
                      <w:rPr>
                        <w:rStyle w:val="Hyperlink"/>
                        <w:rFonts w:ascii="Calibri" w:hAnsi="Calibri" w:cs="Calibri"/>
                        <w:sz w:val="22"/>
                        <w:szCs w:val="22"/>
                        <w:lang w:val="en-US"/>
                      </w:rPr>
                      <w:t>H006</w:t>
                    </w:r>
                    <w:r w:rsidR="000210CE" w:rsidRPr="000210CE">
                      <w:rPr>
                        <w:rStyle w:val="Hyperlink"/>
                        <w:rFonts w:ascii="Calibri" w:hAnsi="Calibri" w:cs="Calibri"/>
                        <w:sz w:val="22"/>
                        <w:szCs w:val="22"/>
                        <w:lang w:val="en-US"/>
                      </w:rPr>
                      <w:t xml:space="preserve"> Reply to request for information on Residence</w:t>
                    </w:r>
                  </w:hyperlink>
                </w:p>
              </w:tc>
              <w:tc>
                <w:tcPr>
                  <w:tcW w:w="2551" w:type="dxa"/>
                  <w:shd w:val="clear" w:color="auto" w:fill="FFFFFF" w:themeFill="background1"/>
                </w:tcPr>
                <w:p w14:paraId="1C325031" w14:textId="77777777" w:rsidR="005843D7" w:rsidRPr="005843D7" w:rsidRDefault="005843D7" w:rsidP="005843D7">
                  <w:pPr>
                    <w:pStyle w:val="ListBullet4"/>
                    <w:numPr>
                      <w:ilvl w:val="0"/>
                      <w:numId w:val="0"/>
                    </w:numPr>
                    <w:jc w:val="center"/>
                    <w:rPr>
                      <w:rFonts w:ascii="Calibri" w:hAnsi="Calibri" w:cs="Calibri"/>
                      <w:sz w:val="22"/>
                      <w:szCs w:val="22"/>
                      <w:lang w:val="en-US"/>
                    </w:rPr>
                  </w:pPr>
                  <w:r w:rsidRPr="005843D7">
                    <w:rPr>
                      <w:rFonts w:ascii="Calibri" w:hAnsi="Calibri" w:cs="Calibri"/>
                      <w:b/>
                      <w:color w:val="4F6228"/>
                      <w:sz w:val="22"/>
                      <w:szCs w:val="22"/>
                      <w:lang w:val="en-US"/>
                    </w:rPr>
                    <w:sym w:font="Wingdings" w:char="F0FC"/>
                  </w:r>
                </w:p>
              </w:tc>
              <w:tc>
                <w:tcPr>
                  <w:tcW w:w="1843" w:type="dxa"/>
                  <w:shd w:val="clear" w:color="auto" w:fill="FFFFFF" w:themeFill="background1"/>
                </w:tcPr>
                <w:p w14:paraId="513B19A1" w14:textId="77777777" w:rsidR="005843D7" w:rsidRPr="005843D7" w:rsidRDefault="005843D7" w:rsidP="005843D7">
                  <w:pPr>
                    <w:pStyle w:val="ListBullet4"/>
                    <w:numPr>
                      <w:ilvl w:val="0"/>
                      <w:numId w:val="0"/>
                    </w:numPr>
                    <w:jc w:val="center"/>
                    <w:rPr>
                      <w:rFonts w:ascii="Calibri" w:hAnsi="Calibri" w:cs="Calibri"/>
                      <w:sz w:val="22"/>
                      <w:szCs w:val="22"/>
                      <w:lang w:val="en-US"/>
                    </w:rPr>
                  </w:pPr>
                  <w:r w:rsidRPr="005843D7">
                    <w:rPr>
                      <w:rFonts w:ascii="Calibri" w:hAnsi="Calibri" w:cs="Calibri"/>
                      <w:b/>
                      <w:color w:val="4F6228"/>
                      <w:sz w:val="22"/>
                      <w:szCs w:val="22"/>
                      <w:lang w:val="en-US"/>
                    </w:rPr>
                    <w:sym w:font="Wingdings" w:char="F0FC"/>
                  </w:r>
                </w:p>
              </w:tc>
            </w:tr>
          </w:tbl>
          <w:p w14:paraId="483995B0" w14:textId="77777777" w:rsidR="005843D7" w:rsidRDefault="005843D7" w:rsidP="00D97815">
            <w:pPr>
              <w:jc w:val="both"/>
              <w:rPr>
                <w:rFonts w:ascii="Calibri" w:eastAsia="Calibri" w:hAnsi="Calibri"/>
                <w:b/>
              </w:rPr>
            </w:pPr>
          </w:p>
          <w:p w14:paraId="2FA823E7" w14:textId="3CF4DC9B" w:rsidR="00075CE1" w:rsidRPr="00D97815" w:rsidRDefault="00075CE1" w:rsidP="00D97815">
            <w:pPr>
              <w:spacing w:after="120"/>
              <w:jc w:val="both"/>
              <w:rPr>
                <w:rFonts w:ascii="Calibri" w:eastAsia="Calibri" w:hAnsi="Calibri" w:cs="Calibri"/>
                <w:b/>
                <w:u w:val="single"/>
                <w:lang w:val="en-US"/>
              </w:rPr>
            </w:pPr>
            <w:r w:rsidRPr="008C2801">
              <w:rPr>
                <w:rFonts w:ascii="Calibri" w:eastAsia="Calibri" w:hAnsi="Calibri" w:cs="Calibri"/>
                <w:b/>
                <w:u w:val="single"/>
                <w:lang w:val="en-US"/>
              </w:rPr>
              <w:t>Glos</w:t>
            </w:r>
            <w:r>
              <w:rPr>
                <w:rFonts w:ascii="Calibri" w:eastAsia="Calibri" w:hAnsi="Calibri" w:cs="Calibri"/>
                <w:b/>
                <w:u w:val="single"/>
                <w:lang w:val="en-US"/>
              </w:rPr>
              <w:t>sary of relevant terms used in H_BUC_02</w:t>
            </w:r>
            <w:r w:rsidR="005F11A3">
              <w:rPr>
                <w:rFonts w:ascii="Calibri" w:eastAsia="Calibri" w:hAnsi="Calibri" w:cs="Calibri"/>
                <w:b/>
                <w:u w:val="single"/>
                <w:lang w:val="en-US"/>
              </w:rPr>
              <w:t>_Subprocess</w:t>
            </w:r>
            <w:r w:rsidRPr="008C2801">
              <w:rPr>
                <w:rFonts w:ascii="Calibri" w:eastAsia="Calibri" w:hAnsi="Calibri" w:cs="Calibri"/>
                <w:b/>
                <w:u w:val="single"/>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222"/>
            </w:tblGrid>
            <w:tr w:rsidR="00564258" w:rsidRPr="00592DC9" w14:paraId="46DC719C" w14:textId="77777777" w:rsidTr="00DC67DE">
              <w:tc>
                <w:tcPr>
                  <w:tcW w:w="1589" w:type="dxa"/>
                  <w:shd w:val="clear" w:color="auto" w:fill="C6D9F1"/>
                </w:tcPr>
                <w:p w14:paraId="7868FE7F" w14:textId="77777777" w:rsidR="00564258" w:rsidRPr="00564258" w:rsidRDefault="00564258" w:rsidP="00564258">
                  <w:pPr>
                    <w:rPr>
                      <w:rFonts w:ascii="Calibri" w:hAnsi="Calibri" w:cs="Calibri"/>
                      <w:b/>
                      <w:sz w:val="22"/>
                      <w:szCs w:val="22"/>
                      <w:lang w:val="en-US"/>
                    </w:rPr>
                  </w:pPr>
                  <w:r w:rsidRPr="00564258">
                    <w:rPr>
                      <w:rFonts w:ascii="Calibri" w:hAnsi="Calibri" w:cs="Calibri"/>
                      <w:b/>
                      <w:sz w:val="22"/>
                      <w:szCs w:val="22"/>
                      <w:lang w:val="en-US"/>
                    </w:rPr>
                    <w:t>Actor name</w:t>
                  </w:r>
                </w:p>
              </w:tc>
              <w:tc>
                <w:tcPr>
                  <w:tcW w:w="8222" w:type="dxa"/>
                  <w:shd w:val="clear" w:color="auto" w:fill="C6D9F1"/>
                </w:tcPr>
                <w:p w14:paraId="6EF84E30" w14:textId="77777777" w:rsidR="00564258" w:rsidRPr="00564258" w:rsidRDefault="00564258" w:rsidP="00564258">
                  <w:pPr>
                    <w:rPr>
                      <w:rFonts w:ascii="Calibri" w:hAnsi="Calibri" w:cs="Calibri"/>
                      <w:b/>
                      <w:sz w:val="22"/>
                      <w:szCs w:val="22"/>
                      <w:lang w:val="en-US"/>
                    </w:rPr>
                  </w:pPr>
                  <w:r w:rsidRPr="00564258">
                    <w:rPr>
                      <w:rFonts w:ascii="Calibri" w:hAnsi="Calibri" w:cs="Calibri"/>
                      <w:b/>
                      <w:sz w:val="22"/>
                      <w:szCs w:val="22"/>
                      <w:lang w:val="en-US"/>
                    </w:rPr>
                    <w:t>Description</w:t>
                  </w:r>
                </w:p>
              </w:tc>
            </w:tr>
            <w:tr w:rsidR="00DC67DE" w:rsidRPr="002F42D5" w14:paraId="72A1F8B0" w14:textId="77777777" w:rsidTr="00DC67DE">
              <w:tc>
                <w:tcPr>
                  <w:tcW w:w="1589" w:type="dxa"/>
                  <w:shd w:val="clear" w:color="auto" w:fill="auto"/>
                </w:tcPr>
                <w:p w14:paraId="16FDEC9D" w14:textId="0D6BE999" w:rsidR="00DC67DE" w:rsidRPr="00DC67DE" w:rsidRDefault="00DC67DE" w:rsidP="00DC67DE">
                  <w:pPr>
                    <w:jc w:val="both"/>
                    <w:rPr>
                      <w:rFonts w:ascii="Calibri" w:hAnsi="Calibri" w:cs="Calibri"/>
                      <w:b/>
                      <w:i/>
                      <w:sz w:val="22"/>
                      <w:szCs w:val="22"/>
                      <w:lang w:val="en-US"/>
                    </w:rPr>
                  </w:pPr>
                  <w:r w:rsidRPr="00DC67DE">
                    <w:rPr>
                      <w:rFonts w:ascii="Calibri" w:hAnsi="Calibri" w:cs="Calibri"/>
                      <w:b/>
                      <w:i/>
                      <w:sz w:val="22"/>
                      <w:szCs w:val="22"/>
                      <w:lang w:val="en-US"/>
                    </w:rPr>
                    <w:t>Triggering Participant</w:t>
                  </w:r>
                </w:p>
              </w:tc>
              <w:tc>
                <w:tcPr>
                  <w:tcW w:w="8222" w:type="dxa"/>
                  <w:shd w:val="clear" w:color="auto" w:fill="auto"/>
                </w:tcPr>
                <w:p w14:paraId="266B04C0" w14:textId="4EBE3348" w:rsidR="00DC67DE" w:rsidRPr="00DC67DE" w:rsidRDefault="00DC67DE" w:rsidP="00DC67DE">
                  <w:pPr>
                    <w:jc w:val="both"/>
                    <w:rPr>
                      <w:rFonts w:ascii="Calibri" w:hAnsi="Calibri" w:cs="Calibri"/>
                      <w:sz w:val="22"/>
                      <w:szCs w:val="22"/>
                      <w:lang w:val="en-US"/>
                    </w:rPr>
                  </w:pPr>
                  <w:r w:rsidRPr="00DC67DE">
                    <w:rPr>
                      <w:rFonts w:ascii="Calibri" w:hAnsi="Calibri" w:cs="Calibri"/>
                      <w:sz w:val="22"/>
                      <w:szCs w:val="22"/>
                      <w:lang w:val="en-US"/>
                    </w:rPr>
                    <w:t xml:space="preserve">The Triggering Participant </w:t>
                  </w:r>
                  <w:r>
                    <w:rPr>
                      <w:rFonts w:ascii="Calibri" w:hAnsi="Calibri" w:cs="Calibri"/>
                      <w:sz w:val="22"/>
                      <w:szCs w:val="22"/>
                      <w:lang w:val="en-US"/>
                    </w:rPr>
                    <w:t xml:space="preserve">(you) </w:t>
                  </w:r>
                  <w:r w:rsidRPr="00DC67DE">
                    <w:rPr>
                      <w:rFonts w:ascii="Calibri" w:hAnsi="Calibri" w:cs="Calibri"/>
                      <w:sz w:val="22"/>
                      <w:szCs w:val="22"/>
                      <w:lang w:val="en-US"/>
                    </w:rPr>
                    <w:t>is an active participant in the main process who triggers this BUC. This will be an Institution where the main process permits their role to do so</w:t>
                  </w:r>
                  <w:r>
                    <w:rPr>
                      <w:rFonts w:ascii="Calibri" w:hAnsi="Calibri" w:cs="Calibri"/>
                      <w:sz w:val="22"/>
                      <w:szCs w:val="22"/>
                      <w:lang w:val="en-US"/>
                    </w:rPr>
                    <w:t>.</w:t>
                  </w:r>
                </w:p>
              </w:tc>
            </w:tr>
            <w:tr w:rsidR="00DC67DE" w:rsidRPr="002F42D5" w14:paraId="5C571CC1" w14:textId="77777777" w:rsidTr="00DC67DE">
              <w:tc>
                <w:tcPr>
                  <w:tcW w:w="1589" w:type="dxa"/>
                  <w:shd w:val="clear" w:color="auto" w:fill="auto"/>
                </w:tcPr>
                <w:p w14:paraId="4207014F" w14:textId="77777777" w:rsidR="00DC67DE" w:rsidRPr="00564258" w:rsidRDefault="00DC67DE" w:rsidP="00564258">
                  <w:pPr>
                    <w:rPr>
                      <w:rFonts w:ascii="Calibri" w:hAnsi="Calibri" w:cs="Calibri"/>
                      <w:b/>
                      <w:i/>
                      <w:sz w:val="22"/>
                      <w:szCs w:val="22"/>
                      <w:lang w:val="en-US"/>
                    </w:rPr>
                  </w:pPr>
                  <w:r w:rsidRPr="00564258">
                    <w:rPr>
                      <w:rFonts w:ascii="Calibri" w:hAnsi="Calibri" w:cs="Calibri"/>
                      <w:b/>
                      <w:i/>
                      <w:sz w:val="22"/>
                      <w:szCs w:val="22"/>
                      <w:lang w:val="en-US"/>
                    </w:rPr>
                    <w:t>Other Participant(s)</w:t>
                  </w:r>
                </w:p>
              </w:tc>
              <w:tc>
                <w:tcPr>
                  <w:tcW w:w="8222" w:type="dxa"/>
                  <w:shd w:val="clear" w:color="auto" w:fill="auto"/>
                </w:tcPr>
                <w:p w14:paraId="21C9F8B6" w14:textId="77777777" w:rsidR="00DC67DE" w:rsidRPr="00564258" w:rsidRDefault="00DC67DE" w:rsidP="00564258">
                  <w:pPr>
                    <w:rPr>
                      <w:rFonts w:ascii="Calibri" w:hAnsi="Calibri" w:cs="Calibri"/>
                      <w:sz w:val="22"/>
                      <w:szCs w:val="22"/>
                      <w:lang w:val="en-US"/>
                    </w:rPr>
                  </w:pPr>
                  <w:r w:rsidRPr="00564258">
                    <w:rPr>
                      <w:rFonts w:ascii="Calibri" w:hAnsi="Calibri" w:cs="Calibri"/>
                      <w:sz w:val="22"/>
                      <w:szCs w:val="22"/>
                      <w:lang w:val="en-US"/>
                    </w:rPr>
                    <w:t>Other Participant(s) represents all other active participants in the main process. This will be one or more Institutions as determined by the main process.</w:t>
                  </w:r>
                </w:p>
              </w:tc>
            </w:tr>
          </w:tbl>
          <w:p w14:paraId="3AFD068B" w14:textId="77777777" w:rsidR="00075CE1" w:rsidRPr="00564258" w:rsidRDefault="00075CE1" w:rsidP="0042620D">
            <w:pPr>
              <w:jc w:val="both"/>
              <w:rPr>
                <w:rFonts w:ascii="Calibri" w:eastAsia="Calibri" w:hAnsi="Calibri" w:cs="Calibri"/>
                <w:lang w:val="en-US"/>
              </w:rPr>
            </w:pPr>
          </w:p>
          <w:p w14:paraId="0D198E3D" w14:textId="56EC5736" w:rsidR="00075CE1" w:rsidRDefault="00E27D8F" w:rsidP="0042620D">
            <w:pPr>
              <w:jc w:val="both"/>
              <w:rPr>
                <w:rFonts w:ascii="Calibri" w:eastAsia="Calibri" w:hAnsi="Calibri" w:cs="Calibri"/>
                <w:b/>
                <w:u w:val="single"/>
              </w:rPr>
            </w:pPr>
            <w:r w:rsidRPr="008C2801">
              <w:rPr>
                <w:rFonts w:ascii="Calibri" w:eastAsia="Calibri" w:hAnsi="Calibri" w:cs="Calibri"/>
                <w:b/>
                <w:u w:val="single"/>
              </w:rPr>
              <w:t>Steps:</w:t>
            </w:r>
          </w:p>
          <w:p w14:paraId="7264E23A" w14:textId="07486300" w:rsidR="00785EB9" w:rsidRDefault="00823A4F" w:rsidP="0042620D">
            <w:pPr>
              <w:jc w:val="both"/>
              <w:rPr>
                <w:rFonts w:ascii="Calibri" w:eastAsia="Calibri" w:hAnsi="Calibri" w:cs="Calibri"/>
              </w:rPr>
            </w:pPr>
            <w:r>
              <w:rPr>
                <w:rFonts w:ascii="Calibri" w:eastAsia="Calibri" w:hAnsi="Calibri" w:cs="Calibri"/>
              </w:rPr>
              <w:t xml:space="preserve">You can choose one of the three options below depending on the information that you need or the action you have to take. You can also do them one after the other if necessary.  </w:t>
            </w:r>
          </w:p>
          <w:p w14:paraId="0B077765" w14:textId="77777777" w:rsidR="00823A4F" w:rsidRDefault="00823A4F" w:rsidP="0042620D">
            <w:pPr>
              <w:jc w:val="both"/>
              <w:rPr>
                <w:rFonts w:ascii="Calibri" w:eastAsia="Calibri" w:hAnsi="Calibri" w:cs="Calibri"/>
              </w:rPr>
            </w:pPr>
          </w:p>
          <w:p w14:paraId="6D8348EF" w14:textId="24D7C4C5" w:rsidR="009D4D36" w:rsidRDefault="00785EB9" w:rsidP="00D97815">
            <w:pPr>
              <w:spacing w:after="120"/>
              <w:jc w:val="both"/>
              <w:rPr>
                <w:rFonts w:ascii="Calibri" w:eastAsia="Calibri" w:hAnsi="Calibri" w:cs="Calibri"/>
              </w:rPr>
            </w:pPr>
            <w:r w:rsidRPr="00785EB9">
              <w:rPr>
                <w:rFonts w:ascii="Calibri" w:eastAsia="Calibri" w:hAnsi="Calibri" w:cs="Calibri"/>
                <w:b/>
              </w:rPr>
              <w:t>1</w:t>
            </w:r>
            <w:r>
              <w:rPr>
                <w:rFonts w:ascii="Calibri" w:eastAsia="Calibri" w:hAnsi="Calibri" w:cs="Calibri"/>
              </w:rPr>
              <w:t xml:space="preserve">. If you need </w:t>
            </w:r>
            <w:r w:rsidRPr="00785EB9">
              <w:rPr>
                <w:rFonts w:ascii="Calibri" w:eastAsia="Calibri" w:hAnsi="Calibri" w:cs="Calibri"/>
                <w:b/>
                <w:u w:val="single"/>
              </w:rPr>
              <w:t xml:space="preserve">to </w:t>
            </w:r>
            <w:r>
              <w:rPr>
                <w:rFonts w:ascii="Calibri" w:eastAsia="Calibri" w:hAnsi="Calibri" w:cs="Calibri"/>
                <w:b/>
                <w:u w:val="single"/>
              </w:rPr>
              <w:t>r</w:t>
            </w:r>
            <w:r w:rsidRPr="00785EB9">
              <w:rPr>
                <w:rFonts w:ascii="Calibri" w:eastAsia="Calibri" w:hAnsi="Calibri" w:cs="Calibri"/>
                <w:b/>
                <w:u w:val="single"/>
              </w:rPr>
              <w:t xml:space="preserve">equest information on </w:t>
            </w:r>
            <w:r>
              <w:rPr>
                <w:rFonts w:ascii="Calibri" w:eastAsia="Calibri" w:hAnsi="Calibri" w:cs="Calibri"/>
                <w:b/>
                <w:u w:val="single"/>
              </w:rPr>
              <w:t>r</w:t>
            </w:r>
            <w:r w:rsidRPr="00785EB9">
              <w:rPr>
                <w:rFonts w:ascii="Calibri" w:eastAsia="Calibri" w:hAnsi="Calibri" w:cs="Calibri"/>
                <w:b/>
                <w:u w:val="single"/>
              </w:rPr>
              <w:t>esidence</w:t>
            </w:r>
            <w:r>
              <w:rPr>
                <w:rFonts w:ascii="Calibri" w:eastAsia="Calibri" w:hAnsi="Calibri" w:cs="Calibri"/>
              </w:rPr>
              <w:t xml:space="preserve">, you </w:t>
            </w:r>
            <w:r w:rsidR="007B15FE">
              <w:rPr>
                <w:rFonts w:ascii="Calibri" w:eastAsia="Calibri" w:hAnsi="Calibri" w:cs="Calibri"/>
              </w:rPr>
              <w:t xml:space="preserve">have to </w:t>
            </w:r>
            <w:r w:rsidR="0042620D" w:rsidRPr="0042620D">
              <w:rPr>
                <w:rFonts w:ascii="Calibri" w:eastAsia="Calibri" w:hAnsi="Calibri" w:cs="Calibri"/>
              </w:rPr>
              <w:t>fill in a ‘Request</w:t>
            </w:r>
            <w:r w:rsidR="007B15FE">
              <w:rPr>
                <w:rFonts w:ascii="Calibri" w:eastAsia="Calibri" w:hAnsi="Calibri" w:cs="Calibri"/>
              </w:rPr>
              <w:t xml:space="preserve"> for Information on Residence’ </w:t>
            </w:r>
            <w:hyperlink r:id="rId15" w:history="1">
              <w:r w:rsidR="007B15FE" w:rsidRPr="00950AE5">
                <w:rPr>
                  <w:rStyle w:val="Hyperlink"/>
                  <w:rFonts w:ascii="Calibri" w:eastAsia="Calibri" w:hAnsi="Calibri" w:cs="Calibri"/>
                </w:rPr>
                <w:t>SED H005</w:t>
              </w:r>
            </w:hyperlink>
            <w:r w:rsidR="0042620D" w:rsidRPr="0042620D">
              <w:rPr>
                <w:rFonts w:ascii="Calibri" w:eastAsia="Calibri" w:hAnsi="Calibri" w:cs="Calibri"/>
              </w:rPr>
              <w:t xml:space="preserve"> by entering all the required information and send it, inc</w:t>
            </w:r>
            <w:r w:rsidR="007B15FE">
              <w:rPr>
                <w:rFonts w:ascii="Calibri" w:eastAsia="Calibri" w:hAnsi="Calibri" w:cs="Calibri"/>
              </w:rPr>
              <w:t>luding any attachments, to Other Participant(s). Each O</w:t>
            </w:r>
            <w:r w:rsidR="0042620D" w:rsidRPr="0042620D">
              <w:rPr>
                <w:rFonts w:ascii="Calibri" w:eastAsia="Calibri" w:hAnsi="Calibri" w:cs="Calibri"/>
              </w:rPr>
              <w:t>ther Participant reviews the H005 and attachments and sends a ‘Reply to Request</w:t>
            </w:r>
            <w:r w:rsidR="007B15FE">
              <w:rPr>
                <w:rFonts w:ascii="Calibri" w:eastAsia="Calibri" w:hAnsi="Calibri" w:cs="Calibri"/>
              </w:rPr>
              <w:t xml:space="preserve"> for Information on Residence’ </w:t>
            </w:r>
            <w:hyperlink r:id="rId16" w:history="1">
              <w:r w:rsidR="007B15FE" w:rsidRPr="00950AE5">
                <w:rPr>
                  <w:rStyle w:val="Hyperlink"/>
                  <w:rFonts w:ascii="Calibri" w:eastAsia="Calibri" w:hAnsi="Calibri" w:cs="Calibri"/>
                </w:rPr>
                <w:t>SED H006</w:t>
              </w:r>
            </w:hyperlink>
            <w:r w:rsidR="0042620D" w:rsidRPr="0042620D">
              <w:rPr>
                <w:rFonts w:ascii="Calibri" w:eastAsia="Calibri" w:hAnsi="Calibri" w:cs="Calibri"/>
              </w:rPr>
              <w:t>, including any attachments to all Participants. Once you have received all H006 replies, you can determine the person's residence using this additional information.</w:t>
            </w:r>
          </w:p>
          <w:p w14:paraId="45704152" w14:textId="0F5D466E" w:rsidR="0042620D" w:rsidRPr="0042620D" w:rsidRDefault="00785EB9" w:rsidP="00D97815">
            <w:pPr>
              <w:spacing w:after="120"/>
              <w:jc w:val="both"/>
              <w:rPr>
                <w:rFonts w:ascii="Calibri" w:eastAsia="Calibri" w:hAnsi="Calibri" w:cs="Calibri"/>
              </w:rPr>
            </w:pPr>
            <w:r w:rsidRPr="00785EB9">
              <w:rPr>
                <w:rFonts w:ascii="Calibri" w:eastAsia="Calibri" w:hAnsi="Calibri" w:cs="Calibri"/>
                <w:b/>
              </w:rPr>
              <w:t>2.</w:t>
            </w:r>
            <w:r w:rsidRPr="00785EB9">
              <w:rPr>
                <w:rFonts w:ascii="Calibri" w:eastAsia="Calibri" w:hAnsi="Calibri" w:cs="Calibri"/>
              </w:rPr>
              <w:t xml:space="preserve"> </w:t>
            </w:r>
            <w:r>
              <w:rPr>
                <w:rFonts w:ascii="Calibri" w:eastAsia="Calibri" w:hAnsi="Calibri" w:cs="Calibri"/>
              </w:rPr>
              <w:t>If you need</w:t>
            </w:r>
            <w:r w:rsidR="0042620D" w:rsidRPr="0042620D">
              <w:rPr>
                <w:rFonts w:ascii="Calibri" w:eastAsia="Calibri" w:hAnsi="Calibri" w:cs="Calibri"/>
              </w:rPr>
              <w:t xml:space="preserve"> </w:t>
            </w:r>
            <w:r w:rsidR="0042620D" w:rsidRPr="00785EB9">
              <w:rPr>
                <w:rFonts w:ascii="Calibri" w:eastAsia="Calibri" w:hAnsi="Calibri" w:cs="Calibri"/>
                <w:b/>
                <w:u w:val="single"/>
              </w:rPr>
              <w:t xml:space="preserve">to notify the </w:t>
            </w:r>
            <w:r>
              <w:rPr>
                <w:rFonts w:ascii="Calibri" w:eastAsia="Calibri" w:hAnsi="Calibri" w:cs="Calibri"/>
                <w:b/>
                <w:u w:val="single"/>
              </w:rPr>
              <w:t>s</w:t>
            </w:r>
            <w:r w:rsidR="0042620D" w:rsidRPr="00785EB9">
              <w:rPr>
                <w:rFonts w:ascii="Calibri" w:eastAsia="Calibri" w:hAnsi="Calibri" w:cs="Calibri"/>
                <w:b/>
                <w:u w:val="single"/>
              </w:rPr>
              <w:t xml:space="preserve">tate of </w:t>
            </w:r>
            <w:r>
              <w:rPr>
                <w:rFonts w:ascii="Calibri" w:eastAsia="Calibri" w:hAnsi="Calibri" w:cs="Calibri"/>
                <w:b/>
                <w:u w:val="single"/>
              </w:rPr>
              <w:t>r</w:t>
            </w:r>
            <w:r w:rsidR="0042620D" w:rsidRPr="00785EB9">
              <w:rPr>
                <w:rFonts w:ascii="Calibri" w:eastAsia="Calibri" w:hAnsi="Calibri" w:cs="Calibri"/>
                <w:b/>
                <w:u w:val="single"/>
              </w:rPr>
              <w:t>esidence</w:t>
            </w:r>
            <w:r>
              <w:rPr>
                <w:rFonts w:ascii="Calibri" w:eastAsia="Calibri" w:hAnsi="Calibri" w:cs="Calibri"/>
              </w:rPr>
              <w:t>, you have to fill in</w:t>
            </w:r>
            <w:r w:rsidR="0042620D" w:rsidRPr="0042620D">
              <w:rPr>
                <w:rFonts w:ascii="Calibri" w:eastAsia="Calibri" w:hAnsi="Calibri" w:cs="Calibri"/>
              </w:rPr>
              <w:t xml:space="preserve"> a ‘Proposal/Notif</w:t>
            </w:r>
            <w:r w:rsidR="009D4D36">
              <w:rPr>
                <w:rFonts w:ascii="Calibri" w:eastAsia="Calibri" w:hAnsi="Calibri" w:cs="Calibri"/>
              </w:rPr>
              <w:t xml:space="preserve">ication on State of Residence’ </w:t>
            </w:r>
            <w:hyperlink r:id="rId17" w:history="1">
              <w:r w:rsidR="009D4D36" w:rsidRPr="00950AE5">
                <w:rPr>
                  <w:rStyle w:val="Hyperlink"/>
                  <w:rFonts w:ascii="Calibri" w:eastAsia="Calibri" w:hAnsi="Calibri" w:cs="Calibri"/>
                </w:rPr>
                <w:t>SED H003</w:t>
              </w:r>
            </w:hyperlink>
            <w:r w:rsidR="0042620D" w:rsidRPr="0042620D">
              <w:rPr>
                <w:rFonts w:ascii="Calibri" w:eastAsia="Calibri" w:hAnsi="Calibri" w:cs="Calibri"/>
              </w:rPr>
              <w:t xml:space="preserve"> </w:t>
            </w:r>
            <w:r w:rsidRPr="0042620D">
              <w:rPr>
                <w:rFonts w:ascii="Calibri" w:eastAsia="Calibri" w:hAnsi="Calibri" w:cs="Calibri"/>
              </w:rPr>
              <w:t xml:space="preserve">by entering all the required information and send it </w:t>
            </w:r>
            <w:r w:rsidR="0042620D" w:rsidRPr="0042620D">
              <w:rPr>
                <w:rFonts w:ascii="Calibri" w:eastAsia="Calibri" w:hAnsi="Calibri" w:cs="Calibri"/>
              </w:rPr>
              <w:t xml:space="preserve">to </w:t>
            </w:r>
            <w:r w:rsidR="009D4D36">
              <w:rPr>
                <w:rFonts w:ascii="Calibri" w:eastAsia="Calibri" w:hAnsi="Calibri" w:cs="Calibri"/>
              </w:rPr>
              <w:t>O</w:t>
            </w:r>
            <w:r w:rsidR="0042620D" w:rsidRPr="0042620D">
              <w:rPr>
                <w:rFonts w:ascii="Calibri" w:eastAsia="Calibri" w:hAnsi="Calibri" w:cs="Calibri"/>
              </w:rPr>
              <w:t>ther Participant</w:t>
            </w:r>
            <w:r>
              <w:rPr>
                <w:rFonts w:ascii="Calibri" w:eastAsia="Calibri" w:hAnsi="Calibri" w:cs="Calibri"/>
              </w:rPr>
              <w:t>(</w:t>
            </w:r>
            <w:r w:rsidR="0042620D" w:rsidRPr="0042620D">
              <w:rPr>
                <w:rFonts w:ascii="Calibri" w:eastAsia="Calibri" w:hAnsi="Calibri" w:cs="Calibri"/>
              </w:rPr>
              <w:t>s</w:t>
            </w:r>
            <w:r>
              <w:rPr>
                <w:rFonts w:ascii="Calibri" w:eastAsia="Calibri" w:hAnsi="Calibri" w:cs="Calibri"/>
              </w:rPr>
              <w:t>)</w:t>
            </w:r>
            <w:r w:rsidR="0042620D" w:rsidRPr="0042620D">
              <w:rPr>
                <w:rFonts w:ascii="Calibri" w:eastAsia="Calibri" w:hAnsi="Calibri" w:cs="Calibri"/>
              </w:rPr>
              <w:t xml:space="preserve">. Each </w:t>
            </w:r>
            <w:r w:rsidR="009D4D36">
              <w:rPr>
                <w:rFonts w:ascii="Calibri" w:eastAsia="Calibri" w:hAnsi="Calibri" w:cs="Calibri"/>
              </w:rPr>
              <w:t>O</w:t>
            </w:r>
            <w:r w:rsidR="0042620D" w:rsidRPr="0042620D">
              <w:rPr>
                <w:rFonts w:ascii="Calibri" w:eastAsia="Calibri" w:hAnsi="Calibri" w:cs="Calibri"/>
              </w:rPr>
              <w:t>ther Participant reviews the H003 and sends a ‘R</w:t>
            </w:r>
            <w:r w:rsidR="009D4D36">
              <w:rPr>
                <w:rFonts w:ascii="Calibri" w:eastAsia="Calibri" w:hAnsi="Calibri" w:cs="Calibri"/>
              </w:rPr>
              <w:t xml:space="preserve">eply to Proposal on Residence’ </w:t>
            </w:r>
            <w:hyperlink r:id="rId18" w:history="1">
              <w:r w:rsidR="009D4D36" w:rsidRPr="00950AE5">
                <w:rPr>
                  <w:rStyle w:val="Hyperlink"/>
                  <w:rFonts w:ascii="Calibri" w:eastAsia="Calibri" w:hAnsi="Calibri" w:cs="Calibri"/>
                </w:rPr>
                <w:t>SED H004</w:t>
              </w:r>
            </w:hyperlink>
            <w:r w:rsidR="0042620D" w:rsidRPr="0042620D">
              <w:rPr>
                <w:rFonts w:ascii="Calibri" w:eastAsia="Calibri" w:hAnsi="Calibri" w:cs="Calibri"/>
              </w:rPr>
              <w:t>.</w:t>
            </w:r>
          </w:p>
          <w:p w14:paraId="7E8468EC" w14:textId="742B3866" w:rsidR="00E27D8F" w:rsidRDefault="00785EB9" w:rsidP="00D97815">
            <w:pPr>
              <w:spacing w:after="120"/>
              <w:jc w:val="both"/>
              <w:rPr>
                <w:rFonts w:ascii="Calibri" w:eastAsia="Calibri" w:hAnsi="Calibri" w:cs="Calibri"/>
              </w:rPr>
            </w:pPr>
            <w:r w:rsidRPr="00127280">
              <w:rPr>
                <w:rFonts w:ascii="Calibri" w:eastAsia="Calibri" w:hAnsi="Calibri" w:cs="Calibri"/>
                <w:b/>
              </w:rPr>
              <w:t>3.</w:t>
            </w:r>
            <w:r>
              <w:rPr>
                <w:rFonts w:ascii="Calibri" w:eastAsia="Calibri" w:hAnsi="Calibri" w:cs="Calibri"/>
              </w:rPr>
              <w:t xml:space="preserve"> If you need</w:t>
            </w:r>
            <w:r w:rsidR="0042620D" w:rsidRPr="0042620D">
              <w:rPr>
                <w:rFonts w:ascii="Calibri" w:eastAsia="Calibri" w:hAnsi="Calibri" w:cs="Calibri"/>
              </w:rPr>
              <w:t xml:space="preserve"> </w:t>
            </w:r>
            <w:r w:rsidR="0042620D" w:rsidRPr="00785EB9">
              <w:rPr>
                <w:rFonts w:ascii="Calibri" w:eastAsia="Calibri" w:hAnsi="Calibri" w:cs="Calibri"/>
                <w:b/>
                <w:u w:val="single"/>
              </w:rPr>
              <w:t xml:space="preserve">to send a </w:t>
            </w:r>
            <w:r w:rsidR="00D97815" w:rsidRPr="00785EB9">
              <w:rPr>
                <w:rFonts w:ascii="Calibri" w:eastAsia="Calibri" w:hAnsi="Calibri" w:cs="Calibri"/>
                <w:b/>
                <w:u w:val="single"/>
              </w:rPr>
              <w:t>R</w:t>
            </w:r>
            <w:r w:rsidR="00AC44C8" w:rsidRPr="00785EB9">
              <w:rPr>
                <w:rFonts w:ascii="Calibri" w:eastAsia="Calibri" w:hAnsi="Calibri" w:cs="Calibri"/>
                <w:b/>
                <w:u w:val="single"/>
              </w:rPr>
              <w:t>eply to Proposal on State of Residence/Disagreement with decision on State of Residence</w:t>
            </w:r>
            <w:r>
              <w:rPr>
                <w:rFonts w:ascii="Calibri" w:eastAsia="Calibri" w:hAnsi="Calibri" w:cs="Calibri"/>
              </w:rPr>
              <w:t>, you have to fill</w:t>
            </w:r>
            <w:r w:rsidR="00AC44C8">
              <w:rPr>
                <w:rFonts w:ascii="Calibri" w:eastAsia="Calibri" w:hAnsi="Calibri" w:cs="Calibri"/>
              </w:rPr>
              <w:t xml:space="preserve"> in </w:t>
            </w:r>
            <w:r w:rsidRPr="0042620D">
              <w:rPr>
                <w:rFonts w:ascii="Calibri" w:eastAsia="Calibri" w:hAnsi="Calibri" w:cs="Calibri"/>
              </w:rPr>
              <w:t>‘R</w:t>
            </w:r>
            <w:r>
              <w:rPr>
                <w:rFonts w:ascii="Calibri" w:eastAsia="Calibri" w:hAnsi="Calibri" w:cs="Calibri"/>
              </w:rPr>
              <w:t xml:space="preserve">eply to Proposal on Residence’ </w:t>
            </w:r>
            <w:hyperlink r:id="rId19" w:history="1">
              <w:r w:rsidR="00AC44C8" w:rsidRPr="00823A4F">
                <w:rPr>
                  <w:rStyle w:val="Hyperlink"/>
                  <w:rFonts w:ascii="Calibri" w:eastAsia="Calibri" w:hAnsi="Calibri" w:cs="Calibri"/>
                </w:rPr>
                <w:t xml:space="preserve">SED </w:t>
              </w:r>
              <w:r w:rsidR="0042620D" w:rsidRPr="00823A4F">
                <w:rPr>
                  <w:rStyle w:val="Hyperlink"/>
                  <w:rFonts w:ascii="Calibri" w:eastAsia="Calibri" w:hAnsi="Calibri" w:cs="Calibri"/>
                </w:rPr>
                <w:t>H004</w:t>
              </w:r>
            </w:hyperlink>
            <w:r w:rsidR="0042620D" w:rsidRPr="0042620D">
              <w:rPr>
                <w:rFonts w:ascii="Calibri" w:eastAsia="Calibri" w:hAnsi="Calibri" w:cs="Calibri"/>
              </w:rPr>
              <w:t xml:space="preserve"> </w:t>
            </w:r>
            <w:r w:rsidRPr="0042620D">
              <w:rPr>
                <w:rFonts w:ascii="Calibri" w:eastAsia="Calibri" w:hAnsi="Calibri" w:cs="Calibri"/>
              </w:rPr>
              <w:t xml:space="preserve">by entering all the required information and send it to </w:t>
            </w:r>
            <w:r>
              <w:rPr>
                <w:rFonts w:ascii="Calibri" w:eastAsia="Calibri" w:hAnsi="Calibri" w:cs="Calibri"/>
              </w:rPr>
              <w:t>O</w:t>
            </w:r>
            <w:r w:rsidRPr="0042620D">
              <w:rPr>
                <w:rFonts w:ascii="Calibri" w:eastAsia="Calibri" w:hAnsi="Calibri" w:cs="Calibri"/>
              </w:rPr>
              <w:t>ther Participant</w:t>
            </w:r>
            <w:r>
              <w:rPr>
                <w:rFonts w:ascii="Calibri" w:eastAsia="Calibri" w:hAnsi="Calibri" w:cs="Calibri"/>
              </w:rPr>
              <w:t>(</w:t>
            </w:r>
            <w:r w:rsidRPr="0042620D">
              <w:rPr>
                <w:rFonts w:ascii="Calibri" w:eastAsia="Calibri" w:hAnsi="Calibri" w:cs="Calibri"/>
              </w:rPr>
              <w:t>s</w:t>
            </w:r>
            <w:r>
              <w:rPr>
                <w:rFonts w:ascii="Calibri" w:eastAsia="Calibri" w:hAnsi="Calibri" w:cs="Calibri"/>
              </w:rPr>
              <w:t>)</w:t>
            </w:r>
            <w:r w:rsidRPr="0042620D">
              <w:rPr>
                <w:rFonts w:ascii="Calibri" w:eastAsia="Calibri" w:hAnsi="Calibri" w:cs="Calibri"/>
              </w:rPr>
              <w:t>.</w:t>
            </w:r>
            <w:r>
              <w:rPr>
                <w:rFonts w:ascii="Calibri" w:eastAsia="Calibri" w:hAnsi="Calibri" w:cs="Calibri"/>
              </w:rPr>
              <w:t xml:space="preserve"> </w:t>
            </w:r>
            <w:r w:rsidR="00AC44C8" w:rsidRPr="00AC44C8">
              <w:rPr>
                <w:rFonts w:ascii="Calibri" w:eastAsia="Calibri" w:hAnsi="Calibri" w:cs="Calibri"/>
              </w:rPr>
              <w:t>Each Other Participant receives</w:t>
            </w:r>
            <w:r w:rsidR="00127280">
              <w:rPr>
                <w:rFonts w:ascii="Calibri" w:eastAsia="Calibri" w:hAnsi="Calibri" w:cs="Calibri"/>
              </w:rPr>
              <w:t xml:space="preserve"> and views</w:t>
            </w:r>
            <w:r w:rsidR="00AC44C8" w:rsidRPr="00AC44C8">
              <w:rPr>
                <w:rFonts w:ascii="Calibri" w:eastAsia="Calibri" w:hAnsi="Calibri" w:cs="Calibri"/>
              </w:rPr>
              <w:t xml:space="preserve"> the H004.</w:t>
            </w:r>
          </w:p>
          <w:p w14:paraId="3A67869F" w14:textId="61ABC644" w:rsidR="00E27D8F" w:rsidRDefault="00E27D8F" w:rsidP="0042620D">
            <w:pPr>
              <w:jc w:val="both"/>
              <w:rPr>
                <w:rFonts w:ascii="Calibri" w:eastAsia="Calibri" w:hAnsi="Calibri" w:cs="Calibri"/>
                <w:b/>
                <w:u w:val="single"/>
              </w:rPr>
            </w:pPr>
            <w:r w:rsidRPr="009E4961">
              <w:rPr>
                <w:rFonts w:ascii="Calibri" w:eastAsia="Calibri" w:hAnsi="Calibri" w:cs="Calibri"/>
                <w:b/>
                <w:u w:val="single"/>
              </w:rPr>
              <w:t>Special Requirements:</w:t>
            </w:r>
          </w:p>
          <w:p w14:paraId="4146134D" w14:textId="3E5B797D" w:rsidR="00AC44C8" w:rsidRPr="00AC44C8" w:rsidRDefault="00AC44C8" w:rsidP="00AC44C8">
            <w:pPr>
              <w:jc w:val="both"/>
              <w:rPr>
                <w:rFonts w:ascii="Calibri" w:hAnsi="Calibri"/>
              </w:rPr>
            </w:pPr>
            <w:r w:rsidRPr="00AC44C8">
              <w:rPr>
                <w:rFonts w:ascii="Calibri" w:hAnsi="Calibri"/>
              </w:rPr>
              <w:t>- H00</w:t>
            </w:r>
            <w:r w:rsidR="00D97815">
              <w:rPr>
                <w:rFonts w:ascii="Calibri" w:hAnsi="Calibri"/>
              </w:rPr>
              <w:t>3</w:t>
            </w:r>
            <w:r w:rsidRPr="00AC44C8">
              <w:rPr>
                <w:rFonts w:ascii="Calibri" w:hAnsi="Calibri"/>
              </w:rPr>
              <w:t xml:space="preserve"> and H00</w:t>
            </w:r>
            <w:r w:rsidR="00D97815">
              <w:rPr>
                <w:rFonts w:ascii="Calibri" w:hAnsi="Calibri"/>
              </w:rPr>
              <w:t>4</w:t>
            </w:r>
            <w:r w:rsidRPr="00AC44C8">
              <w:rPr>
                <w:rFonts w:ascii="Calibri" w:hAnsi="Calibri"/>
              </w:rPr>
              <w:t xml:space="preserve"> can be sent more than once</w:t>
            </w:r>
          </w:p>
          <w:p w14:paraId="34E6DF99" w14:textId="77777777" w:rsidR="00E27D8F" w:rsidRDefault="00AC44C8" w:rsidP="000B1E49">
            <w:pPr>
              <w:spacing w:after="120"/>
              <w:jc w:val="both"/>
              <w:rPr>
                <w:rFonts w:ascii="Calibri" w:hAnsi="Calibri"/>
              </w:rPr>
            </w:pPr>
            <w:r w:rsidRPr="00AC44C8">
              <w:rPr>
                <w:rFonts w:ascii="Calibri" w:hAnsi="Calibri"/>
              </w:rPr>
              <w:t xml:space="preserve">- H003, H004, H005 must be sent to all </w:t>
            </w:r>
            <w:r w:rsidR="00D97815">
              <w:rPr>
                <w:rFonts w:ascii="Calibri" w:hAnsi="Calibri"/>
              </w:rPr>
              <w:t>Other</w:t>
            </w:r>
            <w:r w:rsidRPr="00AC44C8">
              <w:rPr>
                <w:rFonts w:ascii="Calibri" w:hAnsi="Calibri"/>
              </w:rPr>
              <w:t xml:space="preserve"> Participants; H006 must be sent to the Requester</w:t>
            </w:r>
          </w:p>
          <w:p w14:paraId="181CB4C5" w14:textId="77777777" w:rsidR="00120184" w:rsidRDefault="00120184" w:rsidP="000B1E49">
            <w:pPr>
              <w:spacing w:after="120"/>
              <w:jc w:val="both"/>
              <w:rPr>
                <w:rFonts w:ascii="Calibri" w:hAnsi="Calibri"/>
              </w:rPr>
            </w:pPr>
          </w:p>
          <w:p w14:paraId="42FA4C45" w14:textId="77777777" w:rsidR="00120184" w:rsidRPr="005C3DD5" w:rsidRDefault="00120184" w:rsidP="00120184">
            <w:pPr>
              <w:jc w:val="both"/>
              <w:rPr>
                <w:rFonts w:ascii="Calibri" w:eastAsia="Calibri" w:hAnsi="Calibri"/>
                <w:b/>
                <w:u w:val="single"/>
              </w:rPr>
            </w:pPr>
            <w:r w:rsidRPr="005C3DD5">
              <w:rPr>
                <w:rFonts w:ascii="Calibri" w:eastAsia="Calibri" w:hAnsi="Calibri"/>
                <w:b/>
                <w:u w:val="single"/>
              </w:rPr>
              <w:t>Business process:</w:t>
            </w:r>
          </w:p>
          <w:p w14:paraId="174CCC89" w14:textId="4F116F0A" w:rsidR="00120184" w:rsidRDefault="00120184" w:rsidP="000B1E49">
            <w:pPr>
              <w:spacing w:after="120"/>
              <w:jc w:val="both"/>
              <w:rPr>
                <w:rFonts w:ascii="Calibri" w:eastAsia="Calibri" w:hAnsi="Calibri" w:cs="Calibri"/>
                <w:b/>
                <w:u w:val="single"/>
              </w:rPr>
            </w:pPr>
            <w:r>
              <w:rPr>
                <w:rFonts w:ascii="Calibri" w:eastAsia="Calibri" w:hAnsi="Calibri" w:cs="Calibri"/>
                <w:noProof/>
                <w:lang w:eastAsia="en-GB"/>
              </w:rPr>
              <w:drawing>
                <wp:anchor distT="0" distB="0" distL="114300" distR="114300" simplePos="0" relativeHeight="251658240" behindDoc="0" locked="0" layoutInCell="1" allowOverlap="1" wp14:anchorId="58AD5286" wp14:editId="6ADD9F48">
                  <wp:simplePos x="0" y="0"/>
                  <wp:positionH relativeFrom="column">
                    <wp:posOffset>54610</wp:posOffset>
                  </wp:positionH>
                  <wp:positionV relativeFrom="paragraph">
                    <wp:posOffset>57785</wp:posOffset>
                  </wp:positionV>
                  <wp:extent cx="5058410" cy="31623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2_Sub.png"/>
                          <pic:cNvPicPr/>
                        </pic:nvPicPr>
                        <pic:blipFill>
                          <a:blip r:embed="rId20">
                            <a:extLst>
                              <a:ext uri="{28A0092B-C50C-407E-A947-70E740481C1C}">
                                <a14:useLocalDpi xmlns:a14="http://schemas.microsoft.com/office/drawing/2010/main" val="0"/>
                              </a:ext>
                            </a:extLst>
                          </a:blip>
                          <a:stretch>
                            <a:fillRect/>
                          </a:stretch>
                        </pic:blipFill>
                        <pic:spPr>
                          <a:xfrm>
                            <a:off x="0" y="0"/>
                            <a:ext cx="5058410" cy="3162300"/>
                          </a:xfrm>
                          <a:prstGeom prst="rect">
                            <a:avLst/>
                          </a:prstGeom>
                        </pic:spPr>
                      </pic:pic>
                    </a:graphicData>
                  </a:graphic>
                  <wp14:sizeRelH relativeFrom="page">
                    <wp14:pctWidth>0</wp14:pctWidth>
                  </wp14:sizeRelH>
                  <wp14:sizeRelV relativeFrom="page">
                    <wp14:pctHeight>0</wp14:pctHeight>
                  </wp14:sizeRelV>
                </wp:anchor>
              </w:drawing>
            </w:r>
          </w:p>
          <w:p w14:paraId="784F5299" w14:textId="77777777" w:rsidR="00120184" w:rsidRDefault="00120184" w:rsidP="000B1E49">
            <w:pPr>
              <w:spacing w:after="120"/>
              <w:jc w:val="both"/>
              <w:rPr>
                <w:rFonts w:ascii="Calibri" w:eastAsia="Calibri" w:hAnsi="Calibri" w:cs="Calibri"/>
                <w:b/>
                <w:u w:val="single"/>
              </w:rPr>
            </w:pPr>
          </w:p>
          <w:p w14:paraId="1620A594" w14:textId="77777777" w:rsidR="00120184" w:rsidRDefault="00120184" w:rsidP="000B1E49">
            <w:pPr>
              <w:spacing w:after="120"/>
              <w:jc w:val="both"/>
              <w:rPr>
                <w:rFonts w:ascii="Calibri" w:eastAsia="Calibri" w:hAnsi="Calibri" w:cs="Calibri"/>
                <w:b/>
                <w:u w:val="single"/>
              </w:rPr>
            </w:pPr>
          </w:p>
          <w:p w14:paraId="7D7CEB1D" w14:textId="77777777" w:rsidR="00120184" w:rsidRDefault="00120184" w:rsidP="000B1E49">
            <w:pPr>
              <w:spacing w:after="120"/>
              <w:jc w:val="both"/>
              <w:rPr>
                <w:rFonts w:ascii="Calibri" w:eastAsia="Calibri" w:hAnsi="Calibri" w:cs="Calibri"/>
                <w:b/>
                <w:u w:val="single"/>
              </w:rPr>
            </w:pPr>
          </w:p>
          <w:p w14:paraId="3C54BB42" w14:textId="77777777" w:rsidR="00120184" w:rsidRDefault="00120184" w:rsidP="000B1E49">
            <w:pPr>
              <w:spacing w:after="120"/>
              <w:jc w:val="both"/>
              <w:rPr>
                <w:rFonts w:ascii="Calibri" w:eastAsia="Calibri" w:hAnsi="Calibri" w:cs="Calibri"/>
                <w:b/>
                <w:u w:val="single"/>
              </w:rPr>
            </w:pPr>
          </w:p>
          <w:p w14:paraId="19A0B942" w14:textId="77777777" w:rsidR="00120184" w:rsidRDefault="00120184" w:rsidP="000B1E49">
            <w:pPr>
              <w:spacing w:after="120"/>
              <w:jc w:val="both"/>
              <w:rPr>
                <w:rFonts w:ascii="Calibri" w:eastAsia="Calibri" w:hAnsi="Calibri" w:cs="Calibri"/>
                <w:b/>
                <w:u w:val="single"/>
              </w:rPr>
            </w:pPr>
          </w:p>
          <w:p w14:paraId="45EFCA21" w14:textId="77777777" w:rsidR="00120184" w:rsidRDefault="00120184" w:rsidP="000B1E49">
            <w:pPr>
              <w:spacing w:after="120"/>
              <w:jc w:val="both"/>
              <w:rPr>
                <w:rFonts w:ascii="Calibri" w:eastAsia="Calibri" w:hAnsi="Calibri" w:cs="Calibri"/>
                <w:b/>
                <w:u w:val="single"/>
              </w:rPr>
            </w:pPr>
          </w:p>
          <w:p w14:paraId="1B2A33D3" w14:textId="77777777" w:rsidR="00120184" w:rsidRDefault="00120184" w:rsidP="000B1E49">
            <w:pPr>
              <w:spacing w:after="120"/>
              <w:jc w:val="both"/>
              <w:rPr>
                <w:rFonts w:ascii="Calibri" w:eastAsia="Calibri" w:hAnsi="Calibri" w:cs="Calibri"/>
                <w:b/>
                <w:u w:val="single"/>
              </w:rPr>
            </w:pPr>
          </w:p>
          <w:p w14:paraId="3D12E558" w14:textId="77777777" w:rsidR="00120184" w:rsidRDefault="00120184" w:rsidP="000B1E49">
            <w:pPr>
              <w:spacing w:after="120"/>
              <w:jc w:val="both"/>
              <w:rPr>
                <w:rFonts w:ascii="Calibri" w:eastAsia="Calibri" w:hAnsi="Calibri" w:cs="Calibri"/>
                <w:b/>
                <w:u w:val="single"/>
              </w:rPr>
            </w:pPr>
          </w:p>
          <w:p w14:paraId="18F52395" w14:textId="77777777" w:rsidR="00120184" w:rsidRDefault="00120184" w:rsidP="000B1E49">
            <w:pPr>
              <w:spacing w:after="120"/>
              <w:jc w:val="both"/>
              <w:rPr>
                <w:rFonts w:ascii="Calibri" w:eastAsia="Calibri" w:hAnsi="Calibri" w:cs="Calibri"/>
                <w:b/>
                <w:u w:val="single"/>
              </w:rPr>
            </w:pPr>
          </w:p>
          <w:p w14:paraId="0F62D0F7" w14:textId="77777777" w:rsidR="00120184" w:rsidRDefault="00120184" w:rsidP="000B1E49">
            <w:pPr>
              <w:spacing w:after="120"/>
              <w:jc w:val="both"/>
              <w:rPr>
                <w:rFonts w:ascii="Calibri" w:eastAsia="Calibri" w:hAnsi="Calibri" w:cs="Calibri"/>
                <w:b/>
                <w:u w:val="single"/>
              </w:rPr>
            </w:pPr>
          </w:p>
          <w:p w14:paraId="53348664" w14:textId="77777777" w:rsidR="00120184" w:rsidRDefault="00120184" w:rsidP="000B1E49">
            <w:pPr>
              <w:spacing w:after="120"/>
              <w:jc w:val="both"/>
              <w:rPr>
                <w:rFonts w:ascii="Calibri" w:eastAsia="Calibri" w:hAnsi="Calibri" w:cs="Calibri"/>
                <w:b/>
                <w:u w:val="single"/>
              </w:rPr>
            </w:pPr>
          </w:p>
          <w:p w14:paraId="203414E1" w14:textId="77777777" w:rsidR="00120184" w:rsidRDefault="00120184" w:rsidP="000B1E49">
            <w:pPr>
              <w:spacing w:after="120"/>
              <w:jc w:val="both"/>
              <w:rPr>
                <w:rFonts w:ascii="Calibri" w:eastAsia="Calibri" w:hAnsi="Calibri" w:cs="Calibri"/>
                <w:b/>
                <w:u w:val="single"/>
              </w:rPr>
            </w:pPr>
          </w:p>
          <w:p w14:paraId="7E86B1F0" w14:textId="02CFEC81" w:rsidR="00120184" w:rsidRPr="00DC67DE" w:rsidRDefault="00120184" w:rsidP="000B1E49">
            <w:pPr>
              <w:spacing w:after="120"/>
              <w:jc w:val="both"/>
              <w:rPr>
                <w:rFonts w:ascii="Calibri" w:eastAsia="Calibri" w:hAnsi="Calibri" w:cs="Calibri"/>
                <w:b/>
                <w:u w:val="single"/>
              </w:rPr>
            </w:pPr>
          </w:p>
        </w:tc>
      </w:tr>
      <w:tr w:rsidR="0042620D" w:rsidRPr="002F42D5" w14:paraId="69E04898" w14:textId="77777777" w:rsidTr="00120184">
        <w:trPr>
          <w:trHeight w:val="1957"/>
        </w:trPr>
        <w:tc>
          <w:tcPr>
            <w:tcW w:w="10065" w:type="dxa"/>
          </w:tcPr>
          <w:p w14:paraId="69E54218" w14:textId="68870BE0" w:rsidR="00E27D8F" w:rsidRDefault="00E27D8F" w:rsidP="00CD6273">
            <w:pPr>
              <w:jc w:val="both"/>
              <w:rPr>
                <w:rFonts w:ascii="Calibri" w:eastAsia="Calibri" w:hAnsi="Calibri" w:cs="Calibri"/>
              </w:rPr>
            </w:pPr>
            <w:r w:rsidRPr="004134AE">
              <w:rPr>
                <w:rFonts w:ascii="Calibri" w:eastAsia="Calibri" w:hAnsi="Calibri" w:cs="Calibri"/>
              </w:rPr>
              <w:lastRenderedPageBreak/>
              <w:t xml:space="preserve">Administrative sub-processes available to the </w:t>
            </w:r>
            <w:r w:rsidR="00DC67DE">
              <w:rPr>
                <w:rFonts w:ascii="Calibri" w:eastAsia="Calibri" w:hAnsi="Calibri" w:cs="Calibri"/>
              </w:rPr>
              <w:t>Triggering Participant</w:t>
            </w:r>
            <w:r>
              <w:rPr>
                <w:rFonts w:ascii="Calibri" w:eastAsia="Calibri" w:hAnsi="Calibri" w:cs="Calibri"/>
              </w:rPr>
              <w:t xml:space="preserve"> and </w:t>
            </w:r>
            <w:r w:rsidR="00DC67DE">
              <w:rPr>
                <w:rFonts w:ascii="Calibri" w:eastAsia="Calibri" w:hAnsi="Calibri" w:cs="Calibri"/>
              </w:rPr>
              <w:t>Other Participant(s)</w:t>
            </w:r>
            <w:r w:rsidRPr="004134AE">
              <w:rPr>
                <w:rFonts w:ascii="Calibri" w:eastAsia="Calibri" w:hAnsi="Calibri" w:cs="Calibri"/>
              </w:rPr>
              <w:t>:</w:t>
            </w:r>
          </w:p>
          <w:p w14:paraId="04EDF52B" w14:textId="45C03572" w:rsidR="0091766B" w:rsidRDefault="002F42D5" w:rsidP="00CD6273">
            <w:pPr>
              <w:jc w:val="both"/>
              <w:rPr>
                <w:rFonts w:ascii="Calibri" w:eastAsia="Calibri" w:hAnsi="Calibri" w:cs="Calibri"/>
              </w:rPr>
            </w:pPr>
            <w:hyperlink r:id="rId21" w:history="1">
              <w:r w:rsidR="000B6960">
                <w:rPr>
                  <w:rStyle w:val="Hyperlink"/>
                  <w:rFonts w:ascii="Calibri" w:eastAsia="Calibri" w:hAnsi="Calibri" w:cs="Calibri"/>
                </w:rPr>
                <w:t>I want to Invalidate my sent SED H003, H005 or H006 (AD_BUC_06)</w:t>
              </w:r>
            </w:hyperlink>
            <w:r w:rsidR="00D97815">
              <w:rPr>
                <w:rFonts w:ascii="Calibri" w:eastAsia="Calibri" w:hAnsi="Calibri" w:cs="Calibri"/>
              </w:rPr>
              <w:t xml:space="preserve">. </w:t>
            </w:r>
            <w:r w:rsidR="00D97815" w:rsidRPr="0042620D">
              <w:rPr>
                <w:rFonts w:ascii="Calibri" w:eastAsia="Calibri" w:hAnsi="Calibri" w:cs="Calibri"/>
              </w:rPr>
              <w:t>Note that you can choose to send a new H003 SED after invalidating the initial H003.</w:t>
            </w:r>
          </w:p>
          <w:p w14:paraId="4E5A7CA8" w14:textId="0BF60071" w:rsidR="00CD6273" w:rsidRDefault="002F42D5" w:rsidP="00DC67DE">
            <w:pPr>
              <w:spacing w:after="120"/>
              <w:jc w:val="both"/>
              <w:rPr>
                <w:rFonts w:ascii="Calibri" w:eastAsia="Calibri" w:hAnsi="Calibri" w:cs="Calibri"/>
              </w:rPr>
            </w:pPr>
            <w:hyperlink r:id="rId22" w:history="1">
              <w:r w:rsidR="0091766B" w:rsidRPr="00CD6273">
                <w:rPr>
                  <w:rStyle w:val="Hyperlink"/>
                  <w:rFonts w:ascii="Calibri" w:eastAsia="Calibri" w:hAnsi="Calibri" w:cs="Calibri"/>
                </w:rPr>
                <w:t>I want to Update information contained in a sent SED (AD_BUC_10)</w:t>
              </w:r>
            </w:hyperlink>
            <w:r w:rsidR="0042620D" w:rsidRPr="0042620D">
              <w:rPr>
                <w:rFonts w:ascii="Calibri" w:eastAsia="Calibri" w:hAnsi="Calibri" w:cs="Calibri"/>
              </w:rPr>
              <w:t>.</w:t>
            </w:r>
          </w:p>
          <w:p w14:paraId="5F981EBE" w14:textId="442D7D7E" w:rsidR="00E25F59" w:rsidRPr="00D97815" w:rsidRDefault="00D97815" w:rsidP="00D97815">
            <w:pPr>
              <w:spacing w:after="120"/>
              <w:jc w:val="both"/>
              <w:rPr>
                <w:rFonts w:ascii="Calibri" w:eastAsia="Calibri" w:hAnsi="Calibri" w:cs="Calibri"/>
              </w:rPr>
            </w:pPr>
            <w:r>
              <w:rPr>
                <w:rFonts w:ascii="Calibri" w:eastAsia="Calibri" w:hAnsi="Calibri" w:cs="Calibri"/>
              </w:rPr>
              <w:t xml:space="preserve">Sub-processes 'Invalidate' and 'Update' can be used more than once both by the </w:t>
            </w:r>
            <w:r w:rsidR="00DC67DE">
              <w:rPr>
                <w:rFonts w:ascii="Calibri" w:eastAsia="Calibri" w:hAnsi="Calibri" w:cs="Calibri"/>
              </w:rPr>
              <w:t>Triggering Participant and Other Participant(s)</w:t>
            </w:r>
            <w:r>
              <w:rPr>
                <w:rFonts w:ascii="Calibri" w:eastAsia="Calibri" w:hAnsi="Calibri" w:cs="Calibri"/>
              </w:rPr>
              <w:t>.</w:t>
            </w:r>
          </w:p>
        </w:tc>
      </w:tr>
    </w:tbl>
    <w:p w14:paraId="5391749B" w14:textId="77777777" w:rsidR="00C420DA" w:rsidRPr="0042620D" w:rsidRDefault="00C420DA">
      <w:pPr>
        <w:rPr>
          <w:lang w:val="en-GB"/>
        </w:rPr>
      </w:pPr>
      <w:bookmarkStart w:id="1" w:name="_GoBack"/>
      <w:bookmarkEnd w:id="1"/>
    </w:p>
    <w:sectPr w:rsidR="00C420DA" w:rsidRPr="0042620D">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4CE3A" w14:textId="77777777" w:rsidR="00850AB0" w:rsidRDefault="00850AB0" w:rsidP="00AB3C18">
      <w:r>
        <w:separator/>
      </w:r>
    </w:p>
  </w:endnote>
  <w:endnote w:type="continuationSeparator" w:id="0">
    <w:p w14:paraId="743CBF7D" w14:textId="77777777" w:rsidR="00850AB0" w:rsidRDefault="00850AB0"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agoOfficeSans">
    <w:altName w:val="EC Square Sans Pro Extra Black"/>
    <w:charset w:val="00"/>
    <w:family w:val="auto"/>
    <w:pitch w:val="variable"/>
    <w:sig w:usb0="00000003"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CF955" w14:textId="37B2FCEA" w:rsidR="003B6DA4" w:rsidRPr="00780DA6" w:rsidRDefault="003B6DA4" w:rsidP="003B6DA4">
    <w:pPr>
      <w:pStyle w:val="Header"/>
      <w:rPr>
        <w:rFonts w:ascii="Verdana" w:eastAsiaTheme="majorEastAsia" w:hAnsi="Verdana" w:cstheme="majorBidi"/>
        <w:bCs/>
        <w:sz w:val="16"/>
        <w:szCs w:val="36"/>
        <w:lang w:val="en-GB"/>
        <w14:numForm w14:val="oldStyle"/>
      </w:rPr>
    </w:pPr>
    <w:r w:rsidRPr="00780DA6">
      <w:rPr>
        <w:i/>
        <w:noProof/>
        <w:lang w:val="en-GB" w:eastAsia="en-GB"/>
      </w:rPr>
      <mc:AlternateContent>
        <mc:Choice Requires="wps">
          <w:drawing>
            <wp:anchor distT="0" distB="0" distL="114300" distR="114300" simplePos="0" relativeHeight="251661312" behindDoc="0" locked="0" layoutInCell="1" allowOverlap="1" wp14:anchorId="4B5E48AC" wp14:editId="7B16DA27">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" strokecolor="#5b9bd5 [3204]" strokeweight=".5pt">
              <v:stroke joinstyle="miter"/>
            </v:line>
          </w:pict>
        </mc:Fallback>
      </mc:AlternateContent>
    </w:r>
    <w:r w:rsidRPr="00780DA6">
      <w:rPr>
        <w:rFonts w:ascii="Verdana" w:eastAsiaTheme="majorEastAsia" w:hAnsi="Verdana" w:cstheme="majorBidi"/>
        <w:bCs/>
        <w:sz w:val="16"/>
        <w:szCs w:val="36"/>
        <w:lang w:val="en-GB"/>
        <w14:numForm w14:val="oldStyle"/>
      </w:rPr>
      <w:t xml:space="preserve">Guidelines for </w:t>
    </w:r>
    <w:r>
      <w:rPr>
        <w:rFonts w:ascii="Verdana" w:eastAsiaTheme="majorEastAsia" w:hAnsi="Verdana" w:cstheme="majorBidi"/>
        <w:bCs/>
        <w:sz w:val="16"/>
        <w:szCs w:val="36"/>
        <w:lang w:val="en-GB"/>
        <w14:numForm w14:val="oldStyle"/>
      </w:rPr>
      <w:t>H</w:t>
    </w:r>
    <w:r w:rsidRPr="00780DA6">
      <w:rPr>
        <w:rFonts w:ascii="Verdana" w:eastAsiaTheme="majorEastAsia" w:hAnsi="Verdana" w:cstheme="majorBidi"/>
        <w:bCs/>
        <w:sz w:val="16"/>
        <w:szCs w:val="36"/>
        <w:lang w:val="en-GB"/>
        <w14:numForm w14:val="oldStyle"/>
      </w:rPr>
      <w:t>_BUC_0</w:t>
    </w:r>
    <w:r>
      <w:rPr>
        <w:rFonts w:ascii="Verdana" w:eastAsiaTheme="majorEastAsia" w:hAnsi="Verdana" w:cstheme="majorBidi"/>
        <w:bCs/>
        <w:sz w:val="16"/>
        <w:szCs w:val="36"/>
        <w:lang w:val="en-GB"/>
        <w14:numForm w14:val="oldStyle"/>
      </w:rPr>
      <w:t>2</w:t>
    </w:r>
    <w:r w:rsidRPr="00780DA6">
      <w:rPr>
        <w:rFonts w:ascii="Verdana" w:eastAsiaTheme="majorEastAsia" w:hAnsi="Verdana" w:cstheme="majorBidi"/>
        <w:bCs/>
        <w:sz w:val="16"/>
        <w:szCs w:val="36"/>
        <w:lang w:val="en-GB"/>
        <w14:numForm w14:val="oldStyle"/>
      </w:rPr>
      <w:t xml:space="preserve">_Subprocess – </w:t>
    </w:r>
    <w:r>
      <w:rPr>
        <w:rFonts w:ascii="Verdana" w:eastAsiaTheme="majorEastAsia" w:hAnsi="Verdana" w:cstheme="majorBidi"/>
        <w:bCs/>
        <w:sz w:val="16"/>
        <w:szCs w:val="36"/>
        <w:lang w:val="en-GB"/>
        <w14:numForm w14:val="oldStyle"/>
      </w:rPr>
      <w:t>Determine Residence</w:t>
    </w:r>
  </w:p>
  <w:p w14:paraId="62E5E408" w14:textId="310E7C23" w:rsidR="00DE3B77" w:rsidRDefault="000D1711" w:rsidP="000D1711">
    <w:pPr>
      <w:pStyle w:val="Header"/>
      <w:rPr>
        <w:rFonts w:ascii="Verdana" w:eastAsiaTheme="majorEastAsia" w:hAnsi="Verdana" w:cstheme="majorBidi"/>
        <w:bCs/>
        <w:sz w:val="16"/>
        <w:szCs w:val="36"/>
        <w:lang w:val="en-GB"/>
        <w14:numForm w14:val="oldStyle"/>
      </w:rPr>
    </w:pPr>
    <w:r w:rsidRPr="006B14CA">
      <w:rPr>
        <w:rFonts w:ascii="Verdana" w:eastAsiaTheme="majorEastAsia" w:hAnsi="Verdana" w:cstheme="majorBidi"/>
        <w:bCs/>
        <w:sz w:val="16"/>
        <w:szCs w:val="36"/>
        <w:lang w:val="en-GB"/>
        <w14:numForm w14:val="oldStyle"/>
      </w:rPr>
      <w:t>Based on: H_BUC_0</w:t>
    </w:r>
    <w:r>
      <w:rPr>
        <w:rFonts w:ascii="Verdana" w:eastAsiaTheme="majorEastAsia" w:hAnsi="Verdana" w:cstheme="majorBidi"/>
        <w:bCs/>
        <w:sz w:val="16"/>
        <w:szCs w:val="36"/>
        <w:lang w:val="en-GB"/>
        <w14:numForm w14:val="oldStyle"/>
      </w:rPr>
      <w:t>2_Sub</w:t>
    </w:r>
    <w:r w:rsidRPr="006B14CA">
      <w:rPr>
        <w:rFonts w:ascii="Verdana" w:eastAsiaTheme="majorEastAsia" w:hAnsi="Verdana" w:cstheme="majorBidi"/>
        <w:bCs/>
        <w:sz w:val="16"/>
        <w:szCs w:val="36"/>
        <w:lang w:val="en-GB"/>
        <w14:numForm w14:val="oldStyle"/>
      </w:rPr>
      <w:t xml:space="preserve"> version</w:t>
    </w:r>
    <w:r>
      <w:rPr>
        <w:rFonts w:ascii="Verdana" w:eastAsiaTheme="majorEastAsia" w:hAnsi="Verdana" w:cstheme="majorBidi"/>
        <w:bCs/>
        <w:sz w:val="16"/>
        <w:szCs w:val="36"/>
        <w:lang w:val="en-GB"/>
        <w14:numForm w14:val="oldStyle"/>
      </w:rPr>
      <w:t xml:space="preserve"> </w:t>
    </w:r>
    <w:r w:rsidR="0024549D">
      <w:rPr>
        <w:rFonts w:ascii="Verdana" w:eastAsiaTheme="majorEastAsia" w:hAnsi="Verdana" w:cstheme="majorBidi"/>
        <w:bCs/>
        <w:sz w:val="16"/>
        <w:szCs w:val="36"/>
        <w:lang w:val="en-GB"/>
        <w14:numForm w14:val="oldStyle"/>
      </w:rPr>
      <w:t>4.1.0</w:t>
    </w:r>
  </w:p>
  <w:p w14:paraId="61535FB7" w14:textId="13BD2156" w:rsidR="000D1711" w:rsidRPr="002F42D5" w:rsidRDefault="00D76641" w:rsidP="000D1711">
    <w:pPr>
      <w:pStyle w:val="Header"/>
      <w:rPr>
        <w:rFonts w:ascii="Verdana" w:eastAsiaTheme="majorEastAsia" w:hAnsi="Verdana" w:cstheme="majorBidi"/>
        <w:bCs/>
        <w:sz w:val="16"/>
        <w:szCs w:val="36"/>
        <w:lang w:val="fr-BE"/>
        <w14:numForm w14:val="oldStyle"/>
      </w:rPr>
    </w:pPr>
    <w:r w:rsidRPr="002F42D5">
      <w:rPr>
        <w:rFonts w:ascii="Verdana" w:eastAsiaTheme="majorEastAsia" w:hAnsi="Verdana" w:cstheme="majorBidi"/>
        <w:bCs/>
        <w:sz w:val="16"/>
        <w:szCs w:val="36"/>
        <w:lang w:val="fr-BE"/>
        <w14:numForm w14:val="oldStyle"/>
      </w:rPr>
      <w:t xml:space="preserve">Common Data Model version </w:t>
    </w:r>
    <w:r w:rsidR="0024549D" w:rsidRPr="002F42D5">
      <w:rPr>
        <w:rFonts w:ascii="Verdana" w:eastAsiaTheme="majorEastAsia" w:hAnsi="Verdana" w:cstheme="majorBidi"/>
        <w:bCs/>
        <w:sz w:val="16"/>
        <w:szCs w:val="36"/>
        <w:lang w:val="fr-BE"/>
        <w14:numForm w14:val="oldStyle"/>
      </w:rPr>
      <w:t>4.1.0</w:t>
    </w:r>
    <w:r w:rsidR="000D1711" w:rsidRPr="002F42D5">
      <w:rPr>
        <w:rFonts w:ascii="Verdana" w:eastAsiaTheme="majorEastAsia" w:hAnsi="Verdana" w:cstheme="majorBidi"/>
        <w:bCs/>
        <w:sz w:val="16"/>
        <w:szCs w:val="36"/>
        <w:lang w:val="fr-BE"/>
        <w14:numForm w14:val="oldStyle"/>
      </w:rPr>
      <w:tab/>
    </w:r>
  </w:p>
  <w:p w14:paraId="568BD648" w14:textId="63301BD5" w:rsidR="000D1711" w:rsidRPr="002F42D5" w:rsidRDefault="000D1711" w:rsidP="000D1711">
    <w:pPr>
      <w:pStyle w:val="Header"/>
      <w:rPr>
        <w:rFonts w:ascii="Verdana" w:eastAsiaTheme="majorEastAsia" w:hAnsi="Verdana" w:cstheme="majorBidi"/>
        <w:bCs/>
        <w:sz w:val="16"/>
        <w:szCs w:val="36"/>
        <w:lang w:val="fr-BE"/>
        <w14:numForm w14:val="oldStyle"/>
      </w:rPr>
    </w:pPr>
    <w:r w:rsidRPr="002F42D5">
      <w:rPr>
        <w:rFonts w:ascii="Verdana" w:eastAsiaTheme="majorEastAsia" w:hAnsi="Verdana" w:cstheme="majorBidi"/>
        <w:bCs/>
        <w:sz w:val="16"/>
        <w:szCs w:val="36"/>
        <w:lang w:val="fr-BE"/>
        <w14:numForm w14:val="oldStyle"/>
      </w:rPr>
      <w:t xml:space="preserve">Date: </w:t>
    </w:r>
    <w:r w:rsidR="0024549D" w:rsidRPr="002F42D5">
      <w:rPr>
        <w:rFonts w:ascii="Verdana" w:eastAsiaTheme="majorEastAsia" w:hAnsi="Verdana" w:cstheme="majorBidi"/>
        <w:bCs/>
        <w:sz w:val="16"/>
        <w:szCs w:val="36"/>
        <w:lang w:val="fr-BE"/>
        <w14:numForm w14:val="oldStyle"/>
      </w:rPr>
      <w:t xml:space="preserve">September 2018 </w:t>
    </w:r>
    <w:r w:rsidRPr="002F42D5">
      <w:rPr>
        <w:rFonts w:ascii="Verdana" w:eastAsiaTheme="majorEastAsia" w:hAnsi="Verdana" w:cstheme="majorBidi"/>
        <w:bCs/>
        <w:sz w:val="16"/>
        <w:szCs w:val="36"/>
        <w:lang w:val="fr-BE"/>
        <w14:numForm w14:val="oldStyle"/>
      </w:rPr>
      <w:tab/>
    </w:r>
  </w:p>
  <w:p w14:paraId="4DA86A16" w14:textId="2C0E264B" w:rsidR="000D1711" w:rsidRPr="002F42D5" w:rsidRDefault="000D1711" w:rsidP="000D1711">
    <w:pPr>
      <w:pStyle w:val="Header"/>
      <w:rPr>
        <w:rFonts w:ascii="Verdana" w:eastAsiaTheme="majorEastAsia" w:hAnsi="Verdana" w:cstheme="majorBidi"/>
        <w:bCs/>
        <w:sz w:val="16"/>
        <w:szCs w:val="36"/>
        <w:lang w:val="fr-BE"/>
        <w14:numForm w14:val="oldStyle"/>
      </w:rPr>
    </w:pPr>
    <w:r w:rsidRPr="002F42D5">
      <w:rPr>
        <w:rFonts w:ascii="Verdana" w:eastAsiaTheme="majorEastAsia" w:hAnsi="Verdana" w:cstheme="majorBidi"/>
        <w:bCs/>
        <w:sz w:val="16"/>
        <w:szCs w:val="36"/>
        <w:lang w:val="fr-BE"/>
        <w14:numForm w14:val="oldStyle"/>
      </w:rPr>
      <w:t xml:space="preserve">Document version: </w:t>
    </w:r>
    <w:r w:rsidR="0024549D" w:rsidRPr="002F42D5">
      <w:rPr>
        <w:rFonts w:ascii="Verdana" w:eastAsiaTheme="majorEastAsia" w:hAnsi="Verdana" w:cstheme="majorBidi"/>
        <w:bCs/>
        <w:sz w:val="16"/>
        <w:szCs w:val="36"/>
        <w:lang w:val="fr-BE"/>
        <w14:numForm w14:val="oldStyle"/>
      </w:rPr>
      <w:t>4.</w:t>
    </w:r>
    <w:r w:rsidR="00ED6C87" w:rsidRPr="002F42D5">
      <w:rPr>
        <w:rFonts w:ascii="Verdana" w:eastAsiaTheme="majorEastAsia" w:hAnsi="Verdana" w:cstheme="majorBidi"/>
        <w:bCs/>
        <w:sz w:val="16"/>
        <w:szCs w:val="36"/>
        <w:lang w:val="fr-BE"/>
        <w14:numForm w14:val="oldStyle"/>
      </w:rPr>
      <w:t>1.0</w:t>
    </w:r>
  </w:p>
  <w:p w14:paraId="2CAB86C7" w14:textId="2923E6A0" w:rsidR="003B6DA4" w:rsidRPr="002F42D5" w:rsidRDefault="003B6DA4" w:rsidP="000D1711">
    <w:pPr>
      <w:pStyle w:val="Header"/>
      <w:rPr>
        <w:rFonts w:ascii="Verdana" w:eastAsiaTheme="majorEastAsia" w:hAnsi="Verdana" w:cstheme="majorBidi"/>
        <w:bCs/>
        <w:sz w:val="16"/>
        <w:szCs w:val="36"/>
        <w:lang w:val="fr-BE"/>
        <w14:numForm w14:val="old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78215" w14:textId="77777777" w:rsidR="00850AB0" w:rsidRDefault="00850AB0" w:rsidP="00AB3C18">
      <w:r>
        <w:separator/>
      </w:r>
    </w:p>
  </w:footnote>
  <w:footnote w:type="continuationSeparator" w:id="0">
    <w:p w14:paraId="0EA23481" w14:textId="77777777" w:rsidR="00850AB0" w:rsidRDefault="00850AB0" w:rsidP="00AB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CD5D2" w14:textId="62E9F396" w:rsidR="003B6DA4" w:rsidRDefault="003B6DA4" w:rsidP="003B6DA4">
    <w:pPr>
      <w:pStyle w:val="Header"/>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74B4B6E3" wp14:editId="53D9182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proofErr w:type="spellStart"/>
    <w:r w:rsidRPr="000D3FA5">
      <w:rPr>
        <w:rFonts w:ascii="Verdana" w:eastAsiaTheme="majorEastAsia" w:hAnsi="Verdana" w:cstheme="majorBidi"/>
        <w:b/>
        <w:bCs/>
        <w:i/>
        <w:color w:val="A6A6A6" w:themeColor="background1" w:themeShade="A6"/>
        <w:sz w:val="16"/>
        <w:szCs w:val="36"/>
        <w14:numForm w14:val="oldStyle"/>
      </w:rPr>
      <w:t>Employment</w:t>
    </w:r>
    <w:proofErr w:type="spellEnd"/>
    <w:r w:rsidRPr="000D3FA5">
      <w:rPr>
        <w:rFonts w:ascii="Verdana" w:eastAsiaTheme="majorEastAsia" w:hAnsi="Verdana" w:cstheme="majorBidi"/>
        <w:b/>
        <w:bCs/>
        <w:i/>
        <w:color w:val="A6A6A6" w:themeColor="background1" w:themeShade="A6"/>
        <w:sz w:val="16"/>
        <w:szCs w:val="36"/>
        <w14:numForm w14:val="oldStyle"/>
      </w:rPr>
      <w:t xml:space="preserve">, </w:t>
    </w:r>
    <w:proofErr w:type="spellStart"/>
    <w:r w:rsidRPr="000D3FA5">
      <w:rPr>
        <w:rFonts w:ascii="Verdana" w:eastAsiaTheme="majorEastAsia" w:hAnsi="Verdana" w:cstheme="majorBidi"/>
        <w:b/>
        <w:bCs/>
        <w:i/>
        <w:color w:val="A6A6A6" w:themeColor="background1" w:themeShade="A6"/>
        <w:sz w:val="16"/>
        <w:szCs w:val="36"/>
        <w14:numForm w14:val="oldStyle"/>
      </w:rPr>
      <w:t>Social</w:t>
    </w:r>
    <w:proofErr w:type="spellEnd"/>
    <w:r w:rsidRPr="000D3FA5">
      <w:rPr>
        <w:rFonts w:ascii="Verdana" w:eastAsiaTheme="majorEastAsia" w:hAnsi="Verdana" w:cstheme="majorBidi"/>
        <w:b/>
        <w:bCs/>
        <w:i/>
        <w:color w:val="A6A6A6" w:themeColor="background1" w:themeShade="A6"/>
        <w:sz w:val="16"/>
        <w:szCs w:val="36"/>
        <w14:numForm w14:val="oldStyle"/>
      </w:rPr>
      <w:t xml:space="preserve"> </w:t>
    </w:r>
    <w:proofErr w:type="spellStart"/>
    <w:r w:rsidRPr="000D3FA5">
      <w:rPr>
        <w:rFonts w:ascii="Verdana" w:eastAsiaTheme="majorEastAsia" w:hAnsi="Verdana" w:cstheme="majorBidi"/>
        <w:b/>
        <w:bCs/>
        <w:i/>
        <w:color w:val="A6A6A6" w:themeColor="background1" w:themeShade="A6"/>
        <w:sz w:val="16"/>
        <w:szCs w:val="36"/>
        <w14:numForm w14:val="oldStyle"/>
      </w:rPr>
      <w:t>Affairs</w:t>
    </w:r>
    <w:proofErr w:type="spellEnd"/>
    <w:r w:rsidRPr="000D3FA5">
      <w:rPr>
        <w:rFonts w:ascii="Verdana" w:eastAsiaTheme="majorEastAsia" w:hAnsi="Verdana" w:cstheme="majorBidi"/>
        <w:b/>
        <w:bCs/>
        <w:i/>
        <w:color w:val="A6A6A6" w:themeColor="background1" w:themeShade="A6"/>
        <w:sz w:val="16"/>
        <w:szCs w:val="36"/>
        <w14:numForm w14:val="oldStyle"/>
      </w:rPr>
      <w:t xml:space="preserve"> &amp; </w:t>
    </w:r>
    <w:proofErr w:type="spellStart"/>
    <w:r w:rsidRPr="000D3FA5">
      <w:rPr>
        <w:rFonts w:ascii="Verdana" w:eastAsiaTheme="majorEastAsia" w:hAnsi="Verdana" w:cstheme="majorBidi"/>
        <w:b/>
        <w:bCs/>
        <w:i/>
        <w:color w:val="A6A6A6" w:themeColor="background1" w:themeShade="A6"/>
        <w:sz w:val="16"/>
        <w:szCs w:val="36"/>
        <w14:numForm w14:val="oldStyle"/>
      </w:rPr>
      <w:t>Inclusion</w:t>
    </w:r>
    <w:proofErr w:type="spellEnd"/>
  </w:p>
  <w:p w14:paraId="0F21B9B5" w14:textId="187BDD6A" w:rsidR="003B6DA4" w:rsidRDefault="003B6DA4">
    <w:pPr>
      <w:pStyle w:val="Header"/>
    </w:pPr>
  </w:p>
  <w:p w14:paraId="6474B439" w14:textId="77777777" w:rsidR="003B6DA4" w:rsidRDefault="003B6D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E28CD"/>
    <w:rsid w:val="000056A6"/>
    <w:rsid w:val="000121C8"/>
    <w:rsid w:val="000210CE"/>
    <w:rsid w:val="00030263"/>
    <w:rsid w:val="00052C57"/>
    <w:rsid w:val="00075CE1"/>
    <w:rsid w:val="000B1E49"/>
    <w:rsid w:val="000B3328"/>
    <w:rsid w:val="000B6960"/>
    <w:rsid w:val="000C62D3"/>
    <w:rsid w:val="000D1711"/>
    <w:rsid w:val="000F1DDB"/>
    <w:rsid w:val="00105076"/>
    <w:rsid w:val="00120184"/>
    <w:rsid w:val="00127280"/>
    <w:rsid w:val="00127312"/>
    <w:rsid w:val="001342C0"/>
    <w:rsid w:val="00142F55"/>
    <w:rsid w:val="00173A29"/>
    <w:rsid w:val="001A7E1F"/>
    <w:rsid w:val="001B500E"/>
    <w:rsid w:val="001D06B8"/>
    <w:rsid w:val="001D6BD0"/>
    <w:rsid w:val="001E6B56"/>
    <w:rsid w:val="002029F8"/>
    <w:rsid w:val="0023233A"/>
    <w:rsid w:val="00234115"/>
    <w:rsid w:val="0024549D"/>
    <w:rsid w:val="002473B8"/>
    <w:rsid w:val="00271B59"/>
    <w:rsid w:val="00283767"/>
    <w:rsid w:val="00295824"/>
    <w:rsid w:val="002F42D5"/>
    <w:rsid w:val="002F6A19"/>
    <w:rsid w:val="002F79A2"/>
    <w:rsid w:val="0030294F"/>
    <w:rsid w:val="00304B04"/>
    <w:rsid w:val="003110EC"/>
    <w:rsid w:val="0032305C"/>
    <w:rsid w:val="003237EE"/>
    <w:rsid w:val="00340ADD"/>
    <w:rsid w:val="00376E7B"/>
    <w:rsid w:val="003873C7"/>
    <w:rsid w:val="003B6DA4"/>
    <w:rsid w:val="003C1F83"/>
    <w:rsid w:val="003C56B9"/>
    <w:rsid w:val="003D175F"/>
    <w:rsid w:val="00417AD3"/>
    <w:rsid w:val="0042620D"/>
    <w:rsid w:val="00443229"/>
    <w:rsid w:val="004A62FD"/>
    <w:rsid w:val="004C3FA3"/>
    <w:rsid w:val="004C497A"/>
    <w:rsid w:val="00556052"/>
    <w:rsid w:val="00564258"/>
    <w:rsid w:val="00574310"/>
    <w:rsid w:val="005843D7"/>
    <w:rsid w:val="005B1C63"/>
    <w:rsid w:val="005F11A3"/>
    <w:rsid w:val="00633F90"/>
    <w:rsid w:val="006728A1"/>
    <w:rsid w:val="0067458C"/>
    <w:rsid w:val="0068633B"/>
    <w:rsid w:val="00697559"/>
    <w:rsid w:val="006975C8"/>
    <w:rsid w:val="006B6BB3"/>
    <w:rsid w:val="006C2F17"/>
    <w:rsid w:val="006D325A"/>
    <w:rsid w:val="006E463E"/>
    <w:rsid w:val="007149E7"/>
    <w:rsid w:val="00721A2B"/>
    <w:rsid w:val="00722276"/>
    <w:rsid w:val="00747CCE"/>
    <w:rsid w:val="00765F0D"/>
    <w:rsid w:val="00775EB4"/>
    <w:rsid w:val="00785EB9"/>
    <w:rsid w:val="0078732C"/>
    <w:rsid w:val="007909E5"/>
    <w:rsid w:val="007A77C8"/>
    <w:rsid w:val="007B15FE"/>
    <w:rsid w:val="0080404C"/>
    <w:rsid w:val="00817E31"/>
    <w:rsid w:val="00823A4F"/>
    <w:rsid w:val="00850AB0"/>
    <w:rsid w:val="0089206C"/>
    <w:rsid w:val="0091766B"/>
    <w:rsid w:val="00930DD4"/>
    <w:rsid w:val="00950AE5"/>
    <w:rsid w:val="00963CE8"/>
    <w:rsid w:val="009A66B5"/>
    <w:rsid w:val="009B5934"/>
    <w:rsid w:val="009C25E7"/>
    <w:rsid w:val="009D4D36"/>
    <w:rsid w:val="009E0CC0"/>
    <w:rsid w:val="009E279F"/>
    <w:rsid w:val="009E51FA"/>
    <w:rsid w:val="00A22C8C"/>
    <w:rsid w:val="00A27C37"/>
    <w:rsid w:val="00A73764"/>
    <w:rsid w:val="00A748C0"/>
    <w:rsid w:val="00AB3C18"/>
    <w:rsid w:val="00AC44C8"/>
    <w:rsid w:val="00AD1264"/>
    <w:rsid w:val="00AD7DDD"/>
    <w:rsid w:val="00AE627F"/>
    <w:rsid w:val="00B27FEC"/>
    <w:rsid w:val="00B40A09"/>
    <w:rsid w:val="00B657B4"/>
    <w:rsid w:val="00B6735A"/>
    <w:rsid w:val="00B95118"/>
    <w:rsid w:val="00BC1FB8"/>
    <w:rsid w:val="00BC7075"/>
    <w:rsid w:val="00BD2713"/>
    <w:rsid w:val="00BF0737"/>
    <w:rsid w:val="00C420DA"/>
    <w:rsid w:val="00C56E22"/>
    <w:rsid w:val="00CB2F07"/>
    <w:rsid w:val="00CD6273"/>
    <w:rsid w:val="00CF78E6"/>
    <w:rsid w:val="00D00E05"/>
    <w:rsid w:val="00D1469B"/>
    <w:rsid w:val="00D1603D"/>
    <w:rsid w:val="00D31138"/>
    <w:rsid w:val="00D46108"/>
    <w:rsid w:val="00D46796"/>
    <w:rsid w:val="00D51634"/>
    <w:rsid w:val="00D53DD0"/>
    <w:rsid w:val="00D76641"/>
    <w:rsid w:val="00D9213E"/>
    <w:rsid w:val="00D97815"/>
    <w:rsid w:val="00DA0D06"/>
    <w:rsid w:val="00DB42AB"/>
    <w:rsid w:val="00DC67DE"/>
    <w:rsid w:val="00DE28CD"/>
    <w:rsid w:val="00DE3622"/>
    <w:rsid w:val="00DE3B77"/>
    <w:rsid w:val="00DF6399"/>
    <w:rsid w:val="00DF696A"/>
    <w:rsid w:val="00E22C24"/>
    <w:rsid w:val="00E25F59"/>
    <w:rsid w:val="00E27D8F"/>
    <w:rsid w:val="00E5062A"/>
    <w:rsid w:val="00E56507"/>
    <w:rsid w:val="00E56E4B"/>
    <w:rsid w:val="00E57012"/>
    <w:rsid w:val="00E61B8D"/>
    <w:rsid w:val="00ED3974"/>
    <w:rsid w:val="00ED6C57"/>
    <w:rsid w:val="00ED6C8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7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rsid w:val="005843D7"/>
    <w:pPr>
      <w:numPr>
        <w:numId w:val="2"/>
      </w:numPr>
      <w:tabs>
        <w:tab w:val="left" w:pos="1418"/>
      </w:tabs>
      <w:spacing w:after="120"/>
      <w:jc w:val="both"/>
    </w:pPr>
    <w:rPr>
      <w:rFonts w:ascii="Times New Roman" w:eastAsia="Times New Roman" w:hAnsi="Times New Roman"/>
      <w:sz w:val="24"/>
      <w:lang w:val="en-GB"/>
    </w:rPr>
  </w:style>
  <w:style w:type="character" w:styleId="Hyperlink">
    <w:name w:val="Hyperlink"/>
    <w:basedOn w:val="DefaultParagraphFont"/>
    <w:uiPriority w:val="99"/>
    <w:unhideWhenUsed/>
    <w:rsid w:val="00CD6273"/>
    <w:rPr>
      <w:color w:val="0563C1" w:themeColor="hyperlink"/>
      <w:u w:val="single"/>
    </w:rPr>
  </w:style>
  <w:style w:type="paragraph" w:styleId="Header">
    <w:name w:val="header"/>
    <w:basedOn w:val="Normal"/>
    <w:link w:val="HeaderChar"/>
    <w:uiPriority w:val="99"/>
    <w:unhideWhenUsed/>
    <w:rsid w:val="003B6DA4"/>
    <w:pPr>
      <w:tabs>
        <w:tab w:val="center" w:pos="4536"/>
        <w:tab w:val="right" w:pos="9072"/>
      </w:tabs>
    </w:pPr>
  </w:style>
  <w:style w:type="character" w:customStyle="1" w:styleId="HeaderChar">
    <w:name w:val="Header Char"/>
    <w:basedOn w:val="DefaultParagraphFont"/>
    <w:link w:val="Header"/>
    <w:uiPriority w:val="99"/>
    <w:rsid w:val="003B6DA4"/>
  </w:style>
  <w:style w:type="paragraph" w:styleId="Footer">
    <w:name w:val="footer"/>
    <w:basedOn w:val="Normal"/>
    <w:link w:val="FooterChar"/>
    <w:uiPriority w:val="99"/>
    <w:unhideWhenUsed/>
    <w:rsid w:val="003B6DA4"/>
    <w:pPr>
      <w:tabs>
        <w:tab w:val="center" w:pos="4536"/>
        <w:tab w:val="right" w:pos="9072"/>
      </w:tabs>
    </w:pPr>
  </w:style>
  <w:style w:type="character" w:customStyle="1" w:styleId="FooterChar">
    <w:name w:val="Footer Char"/>
    <w:basedOn w:val="DefaultParagraphFont"/>
    <w:link w:val="Footer"/>
    <w:uiPriority w:val="99"/>
    <w:rsid w:val="003B6DA4"/>
  </w:style>
  <w:style w:type="paragraph" w:styleId="BalloonText">
    <w:name w:val="Balloon Text"/>
    <w:basedOn w:val="Normal"/>
    <w:link w:val="BalloonTextChar"/>
    <w:uiPriority w:val="99"/>
    <w:semiHidden/>
    <w:unhideWhenUsed/>
    <w:rsid w:val="003B6DA4"/>
    <w:rPr>
      <w:rFonts w:ascii="Tahoma" w:hAnsi="Tahoma" w:cs="Tahoma"/>
      <w:sz w:val="16"/>
      <w:szCs w:val="16"/>
    </w:rPr>
  </w:style>
  <w:style w:type="character" w:customStyle="1" w:styleId="BalloonTextChar">
    <w:name w:val="Balloon Text Char"/>
    <w:basedOn w:val="DefaultParagraphFont"/>
    <w:link w:val="BalloonText"/>
    <w:uiPriority w:val="99"/>
    <w:semiHidden/>
    <w:rsid w:val="003B6D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rsid w:val="005843D7"/>
    <w:pPr>
      <w:numPr>
        <w:numId w:val="2"/>
      </w:numPr>
      <w:tabs>
        <w:tab w:val="left" w:pos="1418"/>
      </w:tabs>
      <w:spacing w:after="120"/>
      <w:jc w:val="both"/>
    </w:pPr>
    <w:rPr>
      <w:rFonts w:ascii="Times New Roman" w:eastAsia="Times New Roman" w:hAnsi="Times New Roman"/>
      <w:sz w:val="24"/>
      <w:lang w:val="en-GB"/>
    </w:rPr>
  </w:style>
  <w:style w:type="character" w:styleId="Hyperlink">
    <w:name w:val="Hyperlink"/>
    <w:basedOn w:val="DefaultParagraphFont"/>
    <w:uiPriority w:val="99"/>
    <w:unhideWhenUsed/>
    <w:rsid w:val="00CD6273"/>
    <w:rPr>
      <w:color w:val="0563C1" w:themeColor="hyperlink"/>
      <w:u w:val="single"/>
    </w:rPr>
  </w:style>
  <w:style w:type="paragraph" w:styleId="Header">
    <w:name w:val="header"/>
    <w:basedOn w:val="Normal"/>
    <w:link w:val="HeaderChar"/>
    <w:uiPriority w:val="99"/>
    <w:unhideWhenUsed/>
    <w:rsid w:val="003B6DA4"/>
    <w:pPr>
      <w:tabs>
        <w:tab w:val="center" w:pos="4536"/>
        <w:tab w:val="right" w:pos="9072"/>
      </w:tabs>
    </w:pPr>
  </w:style>
  <w:style w:type="character" w:customStyle="1" w:styleId="HeaderChar">
    <w:name w:val="Header Char"/>
    <w:basedOn w:val="DefaultParagraphFont"/>
    <w:link w:val="Header"/>
    <w:uiPriority w:val="99"/>
    <w:rsid w:val="003B6DA4"/>
  </w:style>
  <w:style w:type="paragraph" w:styleId="Footer">
    <w:name w:val="footer"/>
    <w:basedOn w:val="Normal"/>
    <w:link w:val="FooterChar"/>
    <w:uiPriority w:val="99"/>
    <w:unhideWhenUsed/>
    <w:rsid w:val="003B6DA4"/>
    <w:pPr>
      <w:tabs>
        <w:tab w:val="center" w:pos="4536"/>
        <w:tab w:val="right" w:pos="9072"/>
      </w:tabs>
    </w:pPr>
  </w:style>
  <w:style w:type="character" w:customStyle="1" w:styleId="FooterChar">
    <w:name w:val="Footer Char"/>
    <w:basedOn w:val="DefaultParagraphFont"/>
    <w:link w:val="Footer"/>
    <w:uiPriority w:val="99"/>
    <w:rsid w:val="003B6DA4"/>
  </w:style>
  <w:style w:type="paragraph" w:styleId="BalloonText">
    <w:name w:val="Balloon Text"/>
    <w:basedOn w:val="Normal"/>
    <w:link w:val="BalloonTextChar"/>
    <w:uiPriority w:val="99"/>
    <w:semiHidden/>
    <w:unhideWhenUsed/>
    <w:rsid w:val="003B6DA4"/>
    <w:rPr>
      <w:rFonts w:ascii="Tahoma" w:hAnsi="Tahoma" w:cs="Tahoma"/>
      <w:sz w:val="16"/>
      <w:szCs w:val="16"/>
    </w:rPr>
  </w:style>
  <w:style w:type="character" w:customStyle="1" w:styleId="BalloonTextChar">
    <w:name w:val="Balloon Text Char"/>
    <w:basedOn w:val="DefaultParagraphFont"/>
    <w:link w:val="BalloonText"/>
    <w:uiPriority w:val="99"/>
    <w:semiHidden/>
    <w:rsid w:val="003B6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SEDs/H005.docx" TargetMode="External"/><Relationship Id="rId18" Type="http://schemas.openxmlformats.org/officeDocument/2006/relationships/hyperlink" Target="../SEDs/H004.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dministrative_Sub-Processes/AD_BUC_06_Subprocess.docx" TargetMode="External"/><Relationship Id="rId7" Type="http://schemas.openxmlformats.org/officeDocument/2006/relationships/settings" Target="settings.xml"/><Relationship Id="rId12" Type="http://schemas.openxmlformats.org/officeDocument/2006/relationships/hyperlink" Target="../SEDs/H004.docx" TargetMode="External"/><Relationship Id="rId17" Type="http://schemas.openxmlformats.org/officeDocument/2006/relationships/hyperlink" Target="../SEDs/H003.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SEDs/H006.docx"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SEDs/H003.doc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SEDs/H005.docx"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SEDs/H004.docx"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SEDs/H006.docx" TargetMode="External"/><Relationship Id="rId22" Type="http://schemas.openxmlformats.org/officeDocument/2006/relationships/hyperlink" Target="../../Administrative_Sub-Processes/AD_BUC_10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10D3F-C638-4DEB-9977-CE4835C3ECAD}"/>
</file>

<file path=customXml/itemProps2.xml><?xml version="1.0" encoding="utf-8"?>
<ds:datastoreItem xmlns:ds="http://schemas.openxmlformats.org/officeDocument/2006/customXml" ds:itemID="{C2BD4090-B50F-432D-B24C-B8236E80AD9D}"/>
</file>

<file path=customXml/itemProps3.xml><?xml version="1.0" encoding="utf-8"?>
<ds:datastoreItem xmlns:ds="http://schemas.openxmlformats.org/officeDocument/2006/customXml" ds:itemID="{2856272A-FCB4-4B36-A338-C1C8BB431A98}"/>
</file>

<file path=docProps/app.xml><?xml version="1.0" encoding="utf-8"?>
<Properties xmlns="http://schemas.openxmlformats.org/officeDocument/2006/extended-properties" xmlns:vt="http://schemas.openxmlformats.org/officeDocument/2006/docPropsVTypes">
  <Template>Normal.dotm</Template>
  <TotalTime>123</TotalTime>
  <Pages>2</Pages>
  <Words>560</Words>
  <Characters>3196</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H_BUC_02_Subprocess</dc:title>
  <dc:creator/>
  <cp:lastModifiedBy>BACELLI Novella (EMPL-EXT)</cp:lastModifiedBy>
  <cp:revision>24</cp:revision>
  <dcterms:created xsi:type="dcterms:W3CDTF">2017-04-05T13:29:00Z</dcterms:created>
  <dcterms:modified xsi:type="dcterms:W3CDTF">2018-10-01T13:26:00Z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