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3"/>
        <w:tblW w:w="10065" w:type="dxa"/>
        <w:tblInd w:w="-318" w:type="dxa"/>
        <w:tblLook w:val="04A0" w:firstRow="1" w:lastRow="0" w:firstColumn="1" w:lastColumn="0" w:noHBand="0" w:noVBand="1"/>
      </w:tblPr>
      <w:tblGrid>
        <w:gridCol w:w="10065"/>
      </w:tblGrid>
      <w:tr w:rsidR="00A14F81" w:rsidRPr="00206EF7" w14:paraId="6C69D76F" w14:textId="77777777" w:rsidTr="00A14F81">
        <w:tc>
          <w:tcPr>
            <w:tcW w:w="10065" w:type="dxa"/>
            <w:shd w:val="clear" w:color="auto" w:fill="BFBFBF"/>
          </w:tcPr>
          <w:p w14:paraId="00237C72" w14:textId="77777777" w:rsidR="00A14F81" w:rsidRPr="00A14F81" w:rsidRDefault="00A14F81" w:rsidP="00A14F81">
            <w:pPr>
              <w:jc w:val="center"/>
              <w:rPr>
                <w:rFonts w:ascii="Calibri" w:eastAsia="Calibri" w:hAnsi="Calibri" w:cs="Calibri"/>
                <w:b/>
              </w:rPr>
            </w:pPr>
            <w:r w:rsidRPr="00A14F81">
              <w:rPr>
                <w:rFonts w:ascii="Calibri" w:eastAsia="Calibri" w:hAnsi="Calibri" w:cs="Calibri"/>
                <w:b/>
              </w:rPr>
              <w:t>How do I request information about a change of applicable legislation and the corresponding date?</w:t>
            </w:r>
          </w:p>
        </w:tc>
      </w:tr>
      <w:tr w:rsidR="00A14F81" w:rsidRPr="00206EF7" w14:paraId="068F2690" w14:textId="77777777" w:rsidTr="0077040A">
        <w:tc>
          <w:tcPr>
            <w:tcW w:w="10065" w:type="dxa"/>
          </w:tcPr>
          <w:p w14:paraId="337ABC1B" w14:textId="77777777" w:rsidR="00A14F81" w:rsidRPr="00A14F81" w:rsidRDefault="00A14F81" w:rsidP="00A14F81">
            <w:pPr>
              <w:jc w:val="center"/>
              <w:rPr>
                <w:rFonts w:ascii="Calibri" w:eastAsia="Calibri" w:hAnsi="Calibri" w:cs="Calibri"/>
                <w:b/>
                <w:highlight w:val="yellow"/>
              </w:rPr>
            </w:pPr>
            <w:bookmarkStart w:id="0" w:name="H_BUC_03b_Sub"/>
            <w:r w:rsidRPr="00A14F81">
              <w:rPr>
                <w:rFonts w:ascii="Calibri" w:eastAsia="Calibri" w:hAnsi="Calibri" w:cs="Calibri"/>
                <w:b/>
              </w:rPr>
              <w:t>H_BUC_03b_Subprocess: Change of Legislation Applicable, Request for information</w:t>
            </w:r>
            <w:bookmarkEnd w:id="0"/>
          </w:p>
        </w:tc>
      </w:tr>
      <w:tr w:rsidR="00A14F81" w:rsidRPr="009D0CF1" w14:paraId="1364AA9A" w14:textId="77777777" w:rsidTr="0077040A">
        <w:tc>
          <w:tcPr>
            <w:tcW w:w="10065" w:type="dxa"/>
          </w:tcPr>
          <w:p w14:paraId="3CC7121E" w14:textId="1B8EA077" w:rsidR="00A14F81" w:rsidRPr="00A14F81" w:rsidRDefault="00457517" w:rsidP="00A14F8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Horizontal sub-process '</w:t>
            </w:r>
            <w:r w:rsidRPr="00457517">
              <w:rPr>
                <w:rFonts w:ascii="Calibri" w:eastAsia="Calibri" w:hAnsi="Calibri" w:cs="Calibri"/>
              </w:rPr>
              <w:t>Change of Legislation Applicable, Request for information</w:t>
            </w:r>
            <w:r>
              <w:rPr>
                <w:rFonts w:ascii="Calibri" w:eastAsia="Calibri" w:hAnsi="Calibri" w:cs="Calibri"/>
              </w:rPr>
              <w:t>'</w:t>
            </w:r>
            <w:r w:rsidR="00A14F81" w:rsidRPr="00A14F81">
              <w:rPr>
                <w:rFonts w:ascii="Calibri" w:eastAsia="Calibri" w:hAnsi="Calibri" w:cs="Calibri"/>
              </w:rPr>
              <w:t xml:space="preserve"> is used to make the information, as well as the date on which the application of that legislation took effect</w:t>
            </w:r>
            <w:r>
              <w:rPr>
                <w:rFonts w:ascii="Calibri" w:eastAsia="Calibri" w:hAnsi="Calibri" w:cs="Calibri"/>
              </w:rPr>
              <w:t>,</w:t>
            </w:r>
            <w:r w:rsidR="00A14F81" w:rsidRPr="00A14F81">
              <w:rPr>
                <w:rFonts w:ascii="Calibri" w:eastAsia="Calibri" w:hAnsi="Calibri" w:cs="Calibri"/>
              </w:rPr>
              <w:t xml:space="preserve"> available to the former Member State upon the request of that Member</w:t>
            </w:r>
            <w:r>
              <w:rPr>
                <w:rFonts w:ascii="Calibri" w:eastAsia="Calibri" w:hAnsi="Calibri" w:cs="Calibri"/>
              </w:rPr>
              <w:t xml:space="preserve"> State, described in Article 20</w:t>
            </w:r>
            <w:r w:rsidR="00A14F81" w:rsidRPr="00A14F81">
              <w:rPr>
                <w:rFonts w:ascii="Calibri" w:eastAsia="Calibri" w:hAnsi="Calibri" w:cs="Calibri"/>
              </w:rPr>
              <w:t>(2) of Implementing Regulation (EC) No 987/2009, within an existing sectorial Case.</w:t>
            </w:r>
            <w:r w:rsidR="001E3A5A">
              <w:rPr>
                <w:rFonts w:ascii="Calibri" w:eastAsia="Calibri" w:hAnsi="Calibri" w:cs="Calibri"/>
              </w:rPr>
              <w:t xml:space="preserve"> </w:t>
            </w:r>
          </w:p>
          <w:p w14:paraId="3C0EDE64" w14:textId="77777777" w:rsidR="00A14F81" w:rsidRDefault="00A14F81" w:rsidP="00A14F81">
            <w:pPr>
              <w:jc w:val="both"/>
              <w:rPr>
                <w:rFonts w:ascii="Calibri" w:eastAsia="Calibri" w:hAnsi="Calibri" w:cs="Calibri"/>
              </w:rPr>
            </w:pPr>
          </w:p>
          <w:p w14:paraId="49AEAF4D" w14:textId="6A4BFA82" w:rsidR="00457517" w:rsidRPr="00457517" w:rsidRDefault="00457517" w:rsidP="00457517">
            <w:pPr>
              <w:spacing w:after="120"/>
              <w:jc w:val="both"/>
              <w:rPr>
                <w:rFonts w:ascii="Calibri" w:eastAsia="Calibri" w:hAnsi="Calibri"/>
                <w:b/>
              </w:rPr>
            </w:pPr>
            <w:r w:rsidRPr="008C2801">
              <w:rPr>
                <w:rFonts w:ascii="Calibri" w:eastAsia="Calibri" w:hAnsi="Calibri"/>
                <w:b/>
                <w:u w:val="single"/>
              </w:rPr>
              <w:t>Legal base:</w:t>
            </w:r>
            <w:r w:rsidRPr="008C2801">
              <w:rPr>
                <w:rFonts w:ascii="Calibri" w:eastAsia="Calibri" w:hAnsi="Calibri"/>
                <w:b/>
              </w:rPr>
              <w:tab/>
            </w:r>
          </w:p>
          <w:tbl>
            <w:tblPr>
              <w:tblW w:w="95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67"/>
              <w:gridCol w:w="1701"/>
              <w:gridCol w:w="1559"/>
            </w:tblGrid>
            <w:tr w:rsidR="00457517" w:rsidRPr="002373E1" w14:paraId="4A6E830C" w14:textId="77777777" w:rsidTr="00FB6D5B">
              <w:trPr>
                <w:trHeight w:val="359"/>
              </w:trPr>
              <w:tc>
                <w:tcPr>
                  <w:tcW w:w="6267" w:type="dxa"/>
                  <w:vMerge w:val="restart"/>
                  <w:shd w:val="clear" w:color="auto" w:fill="auto"/>
                  <w:vAlign w:val="center"/>
                </w:tcPr>
                <w:p w14:paraId="10113AAC" w14:textId="77777777" w:rsidR="00457517" w:rsidRPr="00457517" w:rsidRDefault="00457517" w:rsidP="00020F50">
                  <w:pPr>
                    <w:pStyle w:val="ListBullet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FFFFFF"/>
                      <w:sz w:val="22"/>
                      <w:szCs w:val="22"/>
                      <w:lang w:val="en-US"/>
                    </w:rPr>
                  </w:pPr>
                  <w:r w:rsidRPr="00457517">
                    <w:rPr>
                      <w:rFonts w:ascii="Calibri" w:hAnsi="Calibri" w:cs="Calibri"/>
                      <w:b/>
                      <w:sz w:val="22"/>
                      <w:szCs w:val="22"/>
                      <w:lang w:val="en-US"/>
                    </w:rPr>
                    <w:t>SED</w:t>
                  </w:r>
                </w:p>
              </w:tc>
              <w:tc>
                <w:tcPr>
                  <w:tcW w:w="3260" w:type="dxa"/>
                  <w:gridSpan w:val="2"/>
                  <w:shd w:val="clear" w:color="auto" w:fill="2E74B5" w:themeFill="accent1" w:themeFillShade="BF"/>
                  <w:vAlign w:val="center"/>
                </w:tcPr>
                <w:p w14:paraId="00049255" w14:textId="46B86F8E" w:rsidR="00457517" w:rsidRPr="00457517" w:rsidRDefault="00457517" w:rsidP="00020F50">
                  <w:pPr>
                    <w:pStyle w:val="ListBullet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color w:val="FFFFFF"/>
                      <w:sz w:val="22"/>
                      <w:szCs w:val="22"/>
                      <w:lang w:val="en-US"/>
                    </w:rPr>
                  </w:pPr>
                  <w:r w:rsidRPr="00457517">
                    <w:rPr>
                      <w:rFonts w:ascii="Calibri" w:hAnsi="Calibri" w:cs="Calibri"/>
                      <w:color w:val="FFFFFF"/>
                      <w:sz w:val="22"/>
                      <w:szCs w:val="22"/>
                      <w:lang w:val="en-US"/>
                    </w:rPr>
                    <w:t>Implementing Regulation</w:t>
                  </w:r>
                  <w:r>
                    <w:rPr>
                      <w:rFonts w:ascii="Calibri" w:hAnsi="Calibri" w:cs="Calibri"/>
                      <w:color w:val="FFFFFF"/>
                      <w:sz w:val="22"/>
                      <w:szCs w:val="22"/>
                      <w:lang w:val="en-US"/>
                    </w:rPr>
                    <w:t xml:space="preserve"> 987/2009</w:t>
                  </w:r>
                </w:p>
              </w:tc>
            </w:tr>
            <w:tr w:rsidR="00457517" w:rsidRPr="002373E1" w14:paraId="0A64EC92" w14:textId="77777777" w:rsidTr="00FB6D5B">
              <w:trPr>
                <w:trHeight w:val="359"/>
              </w:trPr>
              <w:tc>
                <w:tcPr>
                  <w:tcW w:w="6267" w:type="dxa"/>
                  <w:vMerge/>
                  <w:shd w:val="clear" w:color="auto" w:fill="auto"/>
                </w:tcPr>
                <w:p w14:paraId="0CA637BC" w14:textId="77777777" w:rsidR="00457517" w:rsidRPr="00457517" w:rsidRDefault="00457517" w:rsidP="00020F50">
                  <w:pPr>
                    <w:pStyle w:val="ListBullet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701" w:type="dxa"/>
                  <w:shd w:val="clear" w:color="auto" w:fill="2E74B5" w:themeFill="accent1" w:themeFillShade="BF"/>
                  <w:vAlign w:val="center"/>
                </w:tcPr>
                <w:p w14:paraId="5FB4D680" w14:textId="77777777" w:rsidR="00457517" w:rsidRPr="00457517" w:rsidRDefault="00457517" w:rsidP="00020F50">
                  <w:pPr>
                    <w:pStyle w:val="ListBullet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color w:val="FFFFFF"/>
                      <w:sz w:val="22"/>
                      <w:szCs w:val="22"/>
                      <w:lang w:val="en-US"/>
                    </w:rPr>
                  </w:pPr>
                  <w:r w:rsidRPr="00457517">
                    <w:rPr>
                      <w:rFonts w:ascii="Calibri" w:hAnsi="Calibri" w:cs="Calibri"/>
                      <w:color w:val="FFFFFF"/>
                      <w:sz w:val="22"/>
                      <w:szCs w:val="22"/>
                      <w:lang w:val="en-US"/>
                    </w:rPr>
                    <w:t xml:space="preserve">20 (2) </w:t>
                  </w:r>
                </w:p>
              </w:tc>
              <w:tc>
                <w:tcPr>
                  <w:tcW w:w="1559" w:type="dxa"/>
                  <w:shd w:val="clear" w:color="auto" w:fill="2E74B5" w:themeFill="accent1" w:themeFillShade="BF"/>
                </w:tcPr>
                <w:p w14:paraId="3795D6F9" w14:textId="77777777" w:rsidR="00457517" w:rsidRPr="00457517" w:rsidRDefault="00457517" w:rsidP="00020F50">
                  <w:pPr>
                    <w:pStyle w:val="ListBullet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color w:val="FFFFFF"/>
                      <w:sz w:val="22"/>
                      <w:szCs w:val="22"/>
                      <w:lang w:val="en-US"/>
                    </w:rPr>
                  </w:pPr>
                  <w:r w:rsidRPr="00457517">
                    <w:rPr>
                      <w:rFonts w:ascii="Calibri" w:hAnsi="Calibri" w:cs="Calibri"/>
                      <w:color w:val="FFFFFF"/>
                      <w:sz w:val="22"/>
                      <w:szCs w:val="22"/>
                      <w:lang w:val="en-US"/>
                    </w:rPr>
                    <w:t>2(2)</w:t>
                  </w:r>
                </w:p>
              </w:tc>
            </w:tr>
            <w:tr w:rsidR="00457517" w:rsidRPr="002373E1" w14:paraId="7F7C7CC6" w14:textId="77777777" w:rsidTr="00FB6D5B">
              <w:tc>
                <w:tcPr>
                  <w:tcW w:w="6267" w:type="dxa"/>
                  <w:shd w:val="clear" w:color="auto" w:fill="auto"/>
                </w:tcPr>
                <w:p w14:paraId="5CD455E9" w14:textId="13A1B8F0" w:rsidR="00457517" w:rsidRPr="003B0996" w:rsidRDefault="00206EF7" w:rsidP="00020F50">
                  <w:pPr>
                    <w:pStyle w:val="ListBullet4"/>
                    <w:numPr>
                      <w:ilvl w:val="0"/>
                      <w:numId w:val="0"/>
                    </w:numPr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hyperlink r:id="rId11" w:history="1">
                    <w:r w:rsidR="00457517" w:rsidRPr="00E10703">
                      <w:rPr>
                        <w:rStyle w:val="Hyperlink"/>
                        <w:rFonts w:ascii="Calibri" w:hAnsi="Calibri" w:cs="Calibri"/>
                        <w:sz w:val="22"/>
                        <w:szCs w:val="22"/>
                        <w:lang w:val="en-US"/>
                      </w:rPr>
                      <w:t>H011</w:t>
                    </w:r>
                    <w:r w:rsidR="00FB6D5B" w:rsidRPr="00E10703">
                      <w:rPr>
                        <w:rStyle w:val="Hyperlink"/>
                        <w:rFonts w:ascii="Calibri" w:hAnsi="Calibri" w:cs="Calibri"/>
                        <w:sz w:val="22"/>
                        <w:szCs w:val="22"/>
                        <w:lang w:val="en-US"/>
                      </w:rPr>
                      <w:t xml:space="preserve"> Request of Date of Change of Legislation Applicable</w:t>
                    </w:r>
                  </w:hyperlink>
                </w:p>
              </w:tc>
              <w:tc>
                <w:tcPr>
                  <w:tcW w:w="1701" w:type="dxa"/>
                  <w:shd w:val="clear" w:color="auto" w:fill="auto"/>
                </w:tcPr>
                <w:p w14:paraId="58F0A050" w14:textId="77777777" w:rsidR="00457517" w:rsidRPr="00457517" w:rsidRDefault="00457517" w:rsidP="00020F50">
                  <w:pPr>
                    <w:pStyle w:val="ListBullet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lang w:val="en-US"/>
                    </w:rPr>
                  </w:pPr>
                  <w:r w:rsidRPr="00457517"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lang w:val="en-US"/>
                    </w:rPr>
                    <w:sym w:font="Wingdings" w:char="F0FC"/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224300A5" w14:textId="77777777" w:rsidR="00457517" w:rsidRPr="00457517" w:rsidRDefault="00457517" w:rsidP="00020F50">
                  <w:pPr>
                    <w:pStyle w:val="ListBullet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lang w:val="en-US"/>
                    </w:rPr>
                  </w:pPr>
                  <w:r w:rsidRPr="00457517"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lang w:val="en-US"/>
                    </w:rPr>
                    <w:sym w:font="Wingdings" w:char="F0FC"/>
                  </w:r>
                </w:p>
              </w:tc>
            </w:tr>
            <w:tr w:rsidR="00457517" w:rsidRPr="002373E1" w14:paraId="6CE29096" w14:textId="77777777" w:rsidTr="00FB6D5B">
              <w:tc>
                <w:tcPr>
                  <w:tcW w:w="6267" w:type="dxa"/>
                  <w:shd w:val="clear" w:color="auto" w:fill="auto"/>
                </w:tcPr>
                <w:p w14:paraId="65CBB907" w14:textId="7C1C96CE" w:rsidR="00457517" w:rsidRPr="003B0996" w:rsidRDefault="00206EF7" w:rsidP="00020F50">
                  <w:pPr>
                    <w:pStyle w:val="ListBullet4"/>
                    <w:numPr>
                      <w:ilvl w:val="0"/>
                      <w:numId w:val="0"/>
                    </w:numPr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hyperlink r:id="rId12" w:history="1">
                    <w:r w:rsidR="00457517" w:rsidRPr="00E10703">
                      <w:rPr>
                        <w:rStyle w:val="Hyperlink"/>
                        <w:rFonts w:ascii="Calibri" w:hAnsi="Calibri" w:cs="Calibri"/>
                        <w:sz w:val="22"/>
                        <w:szCs w:val="22"/>
                        <w:lang w:val="en-US"/>
                      </w:rPr>
                      <w:t>H012</w:t>
                    </w:r>
                    <w:r w:rsidR="00FB6D5B" w:rsidRPr="00E10703">
                      <w:rPr>
                        <w:rStyle w:val="Hyperlink"/>
                        <w:rFonts w:ascii="Calibri" w:hAnsi="Calibri" w:cs="Calibri"/>
                        <w:sz w:val="22"/>
                        <w:szCs w:val="22"/>
                        <w:lang w:val="en-US"/>
                      </w:rPr>
                      <w:t xml:space="preserve"> Reply to Request of date of Change of Legislation Applicable</w:t>
                    </w:r>
                  </w:hyperlink>
                </w:p>
              </w:tc>
              <w:tc>
                <w:tcPr>
                  <w:tcW w:w="1701" w:type="dxa"/>
                  <w:shd w:val="clear" w:color="auto" w:fill="auto"/>
                </w:tcPr>
                <w:p w14:paraId="5386408C" w14:textId="77777777" w:rsidR="00457517" w:rsidRPr="00457517" w:rsidRDefault="00457517" w:rsidP="00020F50">
                  <w:pPr>
                    <w:pStyle w:val="ListBullet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lang w:val="en-US"/>
                    </w:rPr>
                  </w:pPr>
                  <w:r w:rsidRPr="00457517"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lang w:val="en-US"/>
                    </w:rPr>
                    <w:sym w:font="Wingdings" w:char="F0FC"/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60671020" w14:textId="77777777" w:rsidR="00457517" w:rsidRPr="00457517" w:rsidRDefault="00457517" w:rsidP="00020F50">
                  <w:pPr>
                    <w:pStyle w:val="ListBullet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lang w:val="en-US"/>
                    </w:rPr>
                  </w:pPr>
                  <w:r w:rsidRPr="00457517"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lang w:val="en-US"/>
                    </w:rPr>
                    <w:sym w:font="Wingdings" w:char="F0FC"/>
                  </w:r>
                </w:p>
              </w:tc>
            </w:tr>
          </w:tbl>
          <w:p w14:paraId="2AE3CE17" w14:textId="77777777" w:rsidR="00457517" w:rsidRDefault="00457517" w:rsidP="00A14F81">
            <w:pPr>
              <w:jc w:val="both"/>
              <w:rPr>
                <w:rFonts w:ascii="Calibri" w:eastAsia="Calibri" w:hAnsi="Calibri" w:cs="Calibri"/>
              </w:rPr>
            </w:pPr>
          </w:p>
          <w:p w14:paraId="1D3BA845" w14:textId="1E8512C7" w:rsidR="00457517" w:rsidRDefault="00457517" w:rsidP="00457517">
            <w:pPr>
              <w:spacing w:after="120"/>
              <w:jc w:val="both"/>
              <w:rPr>
                <w:rFonts w:ascii="Calibri" w:eastAsia="Calibri" w:hAnsi="Calibri" w:cs="Calibri"/>
                <w:b/>
                <w:u w:val="single"/>
                <w:lang w:val="en-US"/>
              </w:rPr>
            </w:pPr>
            <w:r w:rsidRPr="008C2801">
              <w:rPr>
                <w:rFonts w:ascii="Calibri" w:eastAsia="Calibri" w:hAnsi="Calibri" w:cs="Calibri"/>
                <w:b/>
                <w:u w:val="single"/>
                <w:lang w:val="en-US"/>
              </w:rPr>
              <w:t>Glos</w:t>
            </w:r>
            <w:r>
              <w:rPr>
                <w:rFonts w:ascii="Calibri" w:eastAsia="Calibri" w:hAnsi="Calibri" w:cs="Calibri"/>
                <w:b/>
                <w:u w:val="single"/>
                <w:lang w:val="en-US"/>
              </w:rPr>
              <w:t>sary of relevant terms used in H_BUC_03b</w:t>
            </w:r>
            <w:r w:rsidR="003A032A">
              <w:rPr>
                <w:rFonts w:ascii="Calibri" w:eastAsia="Calibri" w:hAnsi="Calibri" w:cs="Calibri"/>
                <w:b/>
                <w:u w:val="single"/>
                <w:lang w:val="en-US"/>
              </w:rPr>
              <w:t>_Subprocess</w:t>
            </w:r>
            <w:r w:rsidRPr="008C2801">
              <w:rPr>
                <w:rFonts w:ascii="Calibri" w:eastAsia="Calibri" w:hAnsi="Calibri" w:cs="Calibri"/>
                <w:b/>
                <w:u w:val="single"/>
                <w:lang w:val="en-US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31"/>
              <w:gridCol w:w="7938"/>
            </w:tblGrid>
            <w:tr w:rsidR="00457517" w:rsidRPr="00592DC9" w14:paraId="3399B3F8" w14:textId="77777777" w:rsidTr="00457517">
              <w:tc>
                <w:tcPr>
                  <w:tcW w:w="1731" w:type="dxa"/>
                  <w:shd w:val="clear" w:color="auto" w:fill="C6D9F1"/>
                </w:tcPr>
                <w:p w14:paraId="5BB86D95" w14:textId="77777777" w:rsidR="00457517" w:rsidRPr="00457517" w:rsidRDefault="00457517" w:rsidP="00020F50">
                  <w:pPr>
                    <w:rPr>
                      <w:rFonts w:ascii="Calibri" w:hAnsi="Calibri" w:cs="Calibri"/>
                      <w:b/>
                      <w:sz w:val="22"/>
                      <w:szCs w:val="22"/>
                      <w:lang w:val="en-US"/>
                    </w:rPr>
                  </w:pPr>
                  <w:r w:rsidRPr="00457517">
                    <w:rPr>
                      <w:rFonts w:ascii="Calibri" w:hAnsi="Calibri" w:cs="Calibri"/>
                      <w:b/>
                      <w:sz w:val="22"/>
                      <w:szCs w:val="22"/>
                      <w:lang w:val="en-US"/>
                    </w:rPr>
                    <w:t>Actor name</w:t>
                  </w:r>
                </w:p>
              </w:tc>
              <w:tc>
                <w:tcPr>
                  <w:tcW w:w="7938" w:type="dxa"/>
                  <w:shd w:val="clear" w:color="auto" w:fill="C6D9F1"/>
                </w:tcPr>
                <w:p w14:paraId="4D50E623" w14:textId="77777777" w:rsidR="00457517" w:rsidRPr="00457517" w:rsidRDefault="00457517" w:rsidP="00020F50">
                  <w:pPr>
                    <w:rPr>
                      <w:rFonts w:ascii="Calibri" w:hAnsi="Calibri" w:cs="Calibri"/>
                      <w:b/>
                      <w:sz w:val="22"/>
                      <w:szCs w:val="22"/>
                      <w:lang w:val="en-US"/>
                    </w:rPr>
                  </w:pPr>
                  <w:r w:rsidRPr="00457517">
                    <w:rPr>
                      <w:rFonts w:ascii="Calibri" w:hAnsi="Calibri" w:cs="Calibri"/>
                      <w:b/>
                      <w:sz w:val="22"/>
                      <w:szCs w:val="22"/>
                      <w:lang w:val="en-US"/>
                    </w:rPr>
                    <w:t>Description</w:t>
                  </w:r>
                </w:p>
              </w:tc>
            </w:tr>
            <w:tr w:rsidR="00457517" w:rsidRPr="00206EF7" w14:paraId="1FB280AC" w14:textId="77777777" w:rsidTr="00457517">
              <w:tc>
                <w:tcPr>
                  <w:tcW w:w="1731" w:type="dxa"/>
                  <w:shd w:val="clear" w:color="auto" w:fill="auto"/>
                </w:tcPr>
                <w:p w14:paraId="2A99F01C" w14:textId="77777777" w:rsidR="00457517" w:rsidRPr="00457517" w:rsidRDefault="00457517" w:rsidP="00020F50">
                  <w:pPr>
                    <w:rPr>
                      <w:rFonts w:ascii="Calibri" w:hAnsi="Calibri" w:cs="Calibri"/>
                      <w:b/>
                      <w:i/>
                      <w:sz w:val="22"/>
                      <w:szCs w:val="22"/>
                      <w:lang w:val="en-US"/>
                    </w:rPr>
                  </w:pPr>
                  <w:r w:rsidRPr="00457517">
                    <w:rPr>
                      <w:rFonts w:ascii="Calibri" w:hAnsi="Calibri" w:cs="Calibri"/>
                      <w:b/>
                      <w:i/>
                      <w:sz w:val="22"/>
                      <w:szCs w:val="22"/>
                      <w:lang w:val="en-US"/>
                    </w:rPr>
                    <w:t>Triggering Participant</w:t>
                  </w:r>
                </w:p>
              </w:tc>
              <w:tc>
                <w:tcPr>
                  <w:tcW w:w="7938" w:type="dxa"/>
                  <w:shd w:val="clear" w:color="auto" w:fill="auto"/>
                </w:tcPr>
                <w:p w14:paraId="6E9D32CB" w14:textId="6EDA7B24" w:rsidR="00457517" w:rsidRPr="00457517" w:rsidRDefault="00457517" w:rsidP="00020F50">
                  <w:pPr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457517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>The Triggering Participant</w:t>
                  </w:r>
                  <w:r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 xml:space="preserve"> (you)</w:t>
                  </w:r>
                  <w:r w:rsidRPr="00457517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 xml:space="preserve"> is an active participant in the main process who triggers this BUC. This will be an Institution where the main process permits their role to do so</w:t>
                  </w:r>
                </w:p>
              </w:tc>
            </w:tr>
            <w:tr w:rsidR="00457517" w:rsidRPr="00206EF7" w14:paraId="3AB671A7" w14:textId="77777777" w:rsidTr="00457517">
              <w:tc>
                <w:tcPr>
                  <w:tcW w:w="1731" w:type="dxa"/>
                  <w:shd w:val="clear" w:color="auto" w:fill="auto"/>
                </w:tcPr>
                <w:p w14:paraId="1DFF01C1" w14:textId="77777777" w:rsidR="00457517" w:rsidRPr="00457517" w:rsidRDefault="00457517" w:rsidP="00020F50">
                  <w:pPr>
                    <w:rPr>
                      <w:rFonts w:ascii="Calibri" w:hAnsi="Calibri" w:cs="Calibri"/>
                      <w:b/>
                      <w:i/>
                      <w:sz w:val="22"/>
                      <w:szCs w:val="22"/>
                      <w:lang w:val="en-US"/>
                    </w:rPr>
                  </w:pPr>
                  <w:r w:rsidRPr="00457517">
                    <w:rPr>
                      <w:rFonts w:ascii="Calibri" w:hAnsi="Calibri" w:cs="Calibri"/>
                      <w:b/>
                      <w:i/>
                      <w:sz w:val="22"/>
                      <w:szCs w:val="22"/>
                      <w:lang w:val="en-US"/>
                    </w:rPr>
                    <w:t>Other Participant(s)</w:t>
                  </w:r>
                </w:p>
              </w:tc>
              <w:tc>
                <w:tcPr>
                  <w:tcW w:w="7938" w:type="dxa"/>
                  <w:shd w:val="clear" w:color="auto" w:fill="auto"/>
                </w:tcPr>
                <w:p w14:paraId="5AF31696" w14:textId="77777777" w:rsidR="00457517" w:rsidRPr="00457517" w:rsidRDefault="00457517" w:rsidP="00020F50">
                  <w:pPr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457517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>Other Participant(s) represents all other active participants in the main process. This will be one or more Institutions as determined by the main process.</w:t>
                  </w:r>
                </w:p>
              </w:tc>
            </w:tr>
          </w:tbl>
          <w:p w14:paraId="709693FE" w14:textId="77777777" w:rsidR="00457517" w:rsidRDefault="00457517" w:rsidP="00457517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</w:p>
          <w:p w14:paraId="4D87EE0B" w14:textId="1B8307AB" w:rsidR="00457517" w:rsidRPr="00457517" w:rsidRDefault="00457517" w:rsidP="00A14F81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  <w:r w:rsidRPr="008C2801">
              <w:rPr>
                <w:rFonts w:ascii="Calibri" w:eastAsia="Calibri" w:hAnsi="Calibri" w:cs="Calibri"/>
                <w:b/>
                <w:u w:val="single"/>
              </w:rPr>
              <w:t>Steps:</w:t>
            </w:r>
          </w:p>
          <w:p w14:paraId="217685D6" w14:textId="41242854" w:rsidR="00A14F81" w:rsidRPr="00A14F81" w:rsidRDefault="00A14F81" w:rsidP="00A14F81">
            <w:pPr>
              <w:jc w:val="both"/>
              <w:rPr>
                <w:rFonts w:ascii="Calibri" w:eastAsia="Calibri" w:hAnsi="Calibri" w:cs="Calibri"/>
              </w:rPr>
            </w:pPr>
            <w:r w:rsidRPr="00A14F81">
              <w:rPr>
                <w:rFonts w:ascii="Calibri" w:eastAsia="Calibri" w:hAnsi="Calibri" w:cs="Calibri"/>
              </w:rPr>
              <w:t xml:space="preserve">If you need to request this information, </w:t>
            </w:r>
            <w:r w:rsidR="00457517">
              <w:rPr>
                <w:rFonts w:ascii="Calibri" w:eastAsia="Calibri" w:hAnsi="Calibri" w:cs="Calibri"/>
              </w:rPr>
              <w:t xml:space="preserve">you have to </w:t>
            </w:r>
            <w:r w:rsidRPr="00A14F81">
              <w:rPr>
                <w:rFonts w:ascii="Calibri" w:eastAsia="Calibri" w:hAnsi="Calibri" w:cs="Calibri"/>
              </w:rPr>
              <w:t>send a ’Request of date of cha</w:t>
            </w:r>
            <w:r w:rsidR="001B6673">
              <w:rPr>
                <w:rFonts w:ascii="Calibri" w:eastAsia="Calibri" w:hAnsi="Calibri" w:cs="Calibri"/>
              </w:rPr>
              <w:t xml:space="preserve">nge of Legislation Applicable’ </w:t>
            </w:r>
            <w:hyperlink r:id="rId13" w:history="1">
              <w:r w:rsidRPr="007B27DA">
                <w:rPr>
                  <w:rStyle w:val="Hyperlink"/>
                  <w:rFonts w:ascii="Calibri" w:eastAsia="Calibri" w:hAnsi="Calibri" w:cs="Calibri"/>
                </w:rPr>
                <w:t>SED H011</w:t>
              </w:r>
            </w:hyperlink>
            <w:r w:rsidR="00457517">
              <w:rPr>
                <w:rFonts w:ascii="Calibri" w:eastAsia="Calibri" w:hAnsi="Calibri" w:cs="Calibri"/>
              </w:rPr>
              <w:t xml:space="preserve"> with possible necessary attachment(s)</w:t>
            </w:r>
            <w:r w:rsidRPr="00A14F81">
              <w:rPr>
                <w:rFonts w:ascii="Calibri" w:eastAsia="Calibri" w:hAnsi="Calibri" w:cs="Calibri"/>
              </w:rPr>
              <w:t xml:space="preserve"> to </w:t>
            </w:r>
            <w:r w:rsidR="00457517">
              <w:rPr>
                <w:rFonts w:ascii="Calibri" w:eastAsia="Calibri" w:hAnsi="Calibri" w:cs="Calibri"/>
              </w:rPr>
              <w:t>O</w:t>
            </w:r>
            <w:r w:rsidRPr="00A14F81">
              <w:rPr>
                <w:rFonts w:ascii="Calibri" w:eastAsia="Calibri" w:hAnsi="Calibri" w:cs="Calibri"/>
              </w:rPr>
              <w:t>ther Participant</w:t>
            </w:r>
            <w:r w:rsidR="00457517">
              <w:rPr>
                <w:rFonts w:ascii="Calibri" w:eastAsia="Calibri" w:hAnsi="Calibri" w:cs="Calibri"/>
              </w:rPr>
              <w:t>(</w:t>
            </w:r>
            <w:r w:rsidRPr="00A14F81">
              <w:rPr>
                <w:rFonts w:ascii="Calibri" w:eastAsia="Calibri" w:hAnsi="Calibri" w:cs="Calibri"/>
              </w:rPr>
              <w:t>s</w:t>
            </w:r>
            <w:r w:rsidR="00457517">
              <w:rPr>
                <w:rFonts w:ascii="Calibri" w:eastAsia="Calibri" w:hAnsi="Calibri" w:cs="Calibri"/>
              </w:rPr>
              <w:t>)</w:t>
            </w:r>
            <w:r w:rsidRPr="00A14F81">
              <w:rPr>
                <w:rFonts w:ascii="Calibri" w:eastAsia="Calibri" w:hAnsi="Calibri" w:cs="Calibri"/>
              </w:rPr>
              <w:t xml:space="preserve">. Each other Participant </w:t>
            </w:r>
            <w:r w:rsidR="00457517">
              <w:rPr>
                <w:rFonts w:ascii="Calibri" w:eastAsia="Calibri" w:hAnsi="Calibri" w:cs="Calibri"/>
              </w:rPr>
              <w:t xml:space="preserve">receives and views H011 and possible attachment(s) and </w:t>
            </w:r>
            <w:r w:rsidRPr="00A14F81">
              <w:rPr>
                <w:rFonts w:ascii="Calibri" w:eastAsia="Calibri" w:hAnsi="Calibri" w:cs="Calibri"/>
              </w:rPr>
              <w:t>answers with a ’</w:t>
            </w:r>
            <w:r w:rsidRPr="00A14F81">
              <w:rPr>
                <w:rFonts w:ascii="Calibri" w:eastAsia="Calibri" w:hAnsi="Calibri" w:cs="Calibri"/>
                <w:lang w:val="en-US"/>
              </w:rPr>
              <w:t>Reply to request of date of change of Legislation Applicable</w:t>
            </w:r>
            <w:r w:rsidRPr="00A14F81">
              <w:rPr>
                <w:rFonts w:ascii="Calibri" w:eastAsia="Calibri" w:hAnsi="Calibri" w:cs="Calibri"/>
              </w:rPr>
              <w:t xml:space="preserve">’ </w:t>
            </w:r>
            <w:hyperlink r:id="rId14" w:history="1">
              <w:r w:rsidRPr="007B27DA">
                <w:rPr>
                  <w:rStyle w:val="Hyperlink"/>
                  <w:rFonts w:ascii="Calibri" w:eastAsia="Calibri" w:hAnsi="Calibri" w:cs="Calibri"/>
                </w:rPr>
                <w:t>SED H012</w:t>
              </w:r>
            </w:hyperlink>
            <w:r w:rsidRPr="00A14F81">
              <w:rPr>
                <w:rFonts w:ascii="Calibri" w:eastAsia="Calibri" w:hAnsi="Calibri" w:cs="Calibri"/>
              </w:rPr>
              <w:t xml:space="preserve"> </w:t>
            </w:r>
            <w:r w:rsidR="00457517">
              <w:rPr>
                <w:rFonts w:ascii="Calibri" w:eastAsia="Calibri" w:hAnsi="Calibri" w:cs="Calibri"/>
              </w:rPr>
              <w:t xml:space="preserve">by sending it including possible attachment(s) </w:t>
            </w:r>
            <w:r w:rsidRPr="00A14F81">
              <w:rPr>
                <w:rFonts w:ascii="Calibri" w:eastAsia="Calibri" w:hAnsi="Calibri" w:cs="Calibri"/>
              </w:rPr>
              <w:t>to all Participants.</w:t>
            </w:r>
            <w:r w:rsidR="00457517">
              <w:rPr>
                <w:rFonts w:ascii="Calibri" w:eastAsia="Calibri" w:hAnsi="Calibri" w:cs="Calibri"/>
              </w:rPr>
              <w:t xml:space="preserve"> You receive all H012 and the case ends here.</w:t>
            </w:r>
          </w:p>
          <w:p w14:paraId="5AF91E9C" w14:textId="77777777" w:rsidR="00A14F81" w:rsidRDefault="00A14F81" w:rsidP="00A14F81">
            <w:pPr>
              <w:jc w:val="both"/>
              <w:rPr>
                <w:rFonts w:ascii="Calibri" w:eastAsia="Calibri" w:hAnsi="Calibri" w:cs="Calibri"/>
              </w:rPr>
            </w:pPr>
          </w:p>
          <w:p w14:paraId="3944D00C" w14:textId="0D047DD8" w:rsidR="00457517" w:rsidRPr="00457517" w:rsidRDefault="00457517" w:rsidP="00A14F81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  <w:r w:rsidRPr="009E4961">
              <w:rPr>
                <w:rFonts w:ascii="Calibri" w:eastAsia="Calibri" w:hAnsi="Calibri" w:cs="Calibri"/>
                <w:b/>
                <w:u w:val="single"/>
              </w:rPr>
              <w:t>Special Requirements:</w:t>
            </w:r>
          </w:p>
          <w:p w14:paraId="46B24F34" w14:textId="77777777" w:rsidR="00A14F81" w:rsidRDefault="00DC70B3" w:rsidP="004864F2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The Other P</w:t>
            </w:r>
            <w:r w:rsidR="00A14F81" w:rsidRPr="00A14F81">
              <w:rPr>
                <w:rFonts w:ascii="Calibri" w:eastAsia="Calibri" w:hAnsi="Calibri" w:cs="Calibri"/>
              </w:rPr>
              <w:t>articipant</w:t>
            </w:r>
            <w:r>
              <w:rPr>
                <w:rFonts w:ascii="Calibri" w:eastAsia="Calibri" w:hAnsi="Calibri" w:cs="Calibri"/>
              </w:rPr>
              <w:t>(</w:t>
            </w:r>
            <w:r w:rsidR="00A14F81" w:rsidRPr="00A14F81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)</w:t>
            </w:r>
            <w:r w:rsidR="00A14F81" w:rsidRPr="00A14F81">
              <w:rPr>
                <w:rFonts w:ascii="Calibri" w:eastAsia="Calibri" w:hAnsi="Calibri" w:cs="Calibri"/>
              </w:rPr>
              <w:t xml:space="preserve"> can send H012 only as a reply to your H011.</w:t>
            </w:r>
          </w:p>
          <w:p w14:paraId="0754E170" w14:textId="07A887B9" w:rsidR="004864F2" w:rsidRDefault="004864F2" w:rsidP="00FC74DE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H011 must be sent to all Participants; H012 must be sent </w:t>
            </w:r>
            <w:r w:rsidR="0013686A" w:rsidRPr="00A14F81">
              <w:rPr>
                <w:rFonts w:ascii="Calibri" w:eastAsia="Calibri" w:hAnsi="Calibri" w:cs="Calibri"/>
              </w:rPr>
              <w:t>to all Participants</w:t>
            </w:r>
            <w:r w:rsidR="0013686A">
              <w:rPr>
                <w:rFonts w:ascii="Calibri" w:eastAsia="Calibri" w:hAnsi="Calibri" w:cs="Calibri"/>
              </w:rPr>
              <w:t>.</w:t>
            </w:r>
          </w:p>
          <w:p w14:paraId="226B357B" w14:textId="75A60373" w:rsidR="009D0CF1" w:rsidRPr="009D0CF1" w:rsidRDefault="009D0CF1" w:rsidP="009D0CF1">
            <w:pPr>
              <w:jc w:val="both"/>
              <w:rPr>
                <w:rFonts w:ascii="Calibri" w:eastAsia="Calibri" w:hAnsi="Calibri"/>
                <w:b/>
                <w:u w:val="single"/>
              </w:rPr>
            </w:pPr>
            <w:r w:rsidRPr="005C3DD5">
              <w:rPr>
                <w:rFonts w:ascii="Calibri" w:eastAsia="Calibri" w:hAnsi="Calibri"/>
                <w:b/>
                <w:u w:val="single"/>
              </w:rPr>
              <w:t>Business process:</w:t>
            </w:r>
          </w:p>
          <w:p w14:paraId="22182589" w14:textId="4B78D591" w:rsidR="009D0CF1" w:rsidRPr="00A14F81" w:rsidRDefault="009D0CF1" w:rsidP="00FC74DE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eastAsia="en-GB"/>
              </w:rPr>
              <w:drawing>
                <wp:inline distT="0" distB="0" distL="0" distR="0" wp14:anchorId="71D5833B" wp14:editId="7E4C2D75">
                  <wp:extent cx="5760720" cy="981710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_BUC_03b_Sub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981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1" w:name="_GoBack"/>
        <w:bookmarkEnd w:id="1"/>
      </w:tr>
      <w:tr w:rsidR="00A14F81" w:rsidRPr="00206EF7" w14:paraId="0113EC60" w14:textId="77777777" w:rsidTr="0077040A">
        <w:tc>
          <w:tcPr>
            <w:tcW w:w="10065" w:type="dxa"/>
          </w:tcPr>
          <w:p w14:paraId="7A38414D" w14:textId="5001C474" w:rsidR="00457517" w:rsidRPr="00457517" w:rsidRDefault="00457517" w:rsidP="00457517">
            <w:pPr>
              <w:jc w:val="both"/>
              <w:rPr>
                <w:rFonts w:ascii="Calibri" w:eastAsia="Calibri" w:hAnsi="Calibri" w:cs="Calibri"/>
              </w:rPr>
            </w:pPr>
            <w:r w:rsidRPr="004134AE">
              <w:rPr>
                <w:rFonts w:ascii="Calibri" w:eastAsia="Calibri" w:hAnsi="Calibri" w:cs="Calibri"/>
              </w:rPr>
              <w:t xml:space="preserve">Administrative sub-processes available to the </w:t>
            </w:r>
            <w:r>
              <w:rPr>
                <w:rFonts w:ascii="Calibri" w:eastAsia="Calibri" w:hAnsi="Calibri" w:cs="Calibri"/>
              </w:rPr>
              <w:t>Triggering Participant or Other Participant(s)</w:t>
            </w:r>
            <w:r w:rsidRPr="004134AE">
              <w:rPr>
                <w:rFonts w:ascii="Calibri" w:eastAsia="Calibri" w:hAnsi="Calibri" w:cs="Calibri"/>
              </w:rPr>
              <w:t>:</w:t>
            </w:r>
          </w:p>
          <w:p w14:paraId="3893C4D8" w14:textId="18CB455F" w:rsidR="0044711D" w:rsidRPr="0044711D" w:rsidRDefault="00206EF7" w:rsidP="00A14F81">
            <w:pPr>
              <w:rPr>
                <w:rFonts w:ascii="Calibri" w:eastAsia="Calibri" w:hAnsi="Calibri" w:cs="Calibri"/>
              </w:rPr>
            </w:pPr>
            <w:hyperlink r:id="rId16" w:history="1">
              <w:r w:rsidR="0044711D" w:rsidRPr="0044711D">
                <w:rPr>
                  <w:rStyle w:val="Hyperlink"/>
                  <w:rFonts w:ascii="Calibri" w:eastAsia="Calibri" w:hAnsi="Calibri" w:cs="Calibri"/>
                </w:rPr>
                <w:t xml:space="preserve"> I want to invalidate </w:t>
              </w:r>
              <w:r w:rsidR="00DC70B3">
                <w:rPr>
                  <w:rStyle w:val="Hyperlink"/>
                  <w:rFonts w:ascii="Calibri" w:eastAsia="Calibri" w:hAnsi="Calibri" w:cs="Calibri"/>
                </w:rPr>
                <w:t>a sent SED</w:t>
              </w:r>
              <w:r w:rsidR="0044711D" w:rsidRPr="0044711D">
                <w:rPr>
                  <w:rStyle w:val="Hyperlink"/>
                  <w:rFonts w:ascii="Calibri" w:eastAsia="Calibri" w:hAnsi="Calibri" w:cs="Calibri"/>
                </w:rPr>
                <w:t xml:space="preserve"> (AD_BUC_06_Subprocess).</w:t>
              </w:r>
            </w:hyperlink>
          </w:p>
          <w:p w14:paraId="0EC8A54B" w14:textId="77777777" w:rsidR="00A14F81" w:rsidRDefault="00206EF7" w:rsidP="00FC74DE">
            <w:pPr>
              <w:spacing w:after="120"/>
              <w:rPr>
                <w:rStyle w:val="Hyperlink"/>
                <w:rFonts w:ascii="Calibri" w:eastAsia="Calibri" w:hAnsi="Calibri" w:cs="Calibri"/>
              </w:rPr>
            </w:pPr>
            <w:hyperlink r:id="rId17" w:history="1">
              <w:r w:rsidR="00DC70B3">
                <w:rPr>
                  <w:rStyle w:val="Hyperlink"/>
                  <w:rFonts w:ascii="Calibri" w:eastAsia="Calibri" w:hAnsi="Calibri" w:cs="Calibri"/>
                </w:rPr>
                <w:t xml:space="preserve">I </w:t>
              </w:r>
              <w:r w:rsidR="0044711D" w:rsidRPr="0044711D">
                <w:rPr>
                  <w:rStyle w:val="Hyperlink"/>
                  <w:rFonts w:ascii="Calibri" w:eastAsia="Calibri" w:hAnsi="Calibri" w:cs="Calibri"/>
                </w:rPr>
                <w:t>want to updat</w:t>
              </w:r>
              <w:r w:rsidR="00DC70B3">
                <w:rPr>
                  <w:rStyle w:val="Hyperlink"/>
                  <w:rFonts w:ascii="Calibri" w:eastAsia="Calibri" w:hAnsi="Calibri" w:cs="Calibri"/>
                </w:rPr>
                <w:t>e the information contained in a sent SED</w:t>
              </w:r>
              <w:r w:rsidR="0044711D" w:rsidRPr="0044711D">
                <w:rPr>
                  <w:rStyle w:val="Hyperlink"/>
                  <w:rFonts w:ascii="Calibri" w:eastAsia="Calibri" w:hAnsi="Calibri" w:cs="Calibri"/>
                </w:rPr>
                <w:t xml:space="preserve"> (AD_BUC_10_Subprocess).</w:t>
              </w:r>
            </w:hyperlink>
          </w:p>
          <w:p w14:paraId="26FE33BF" w14:textId="350733CC" w:rsidR="00C05870" w:rsidRPr="0044711D" w:rsidRDefault="00C05870" w:rsidP="00C05870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Sub-processes 'Invalidate' and 'Update' can be used more than once both by the Triggering Participant and Other Participant(s).</w:t>
            </w:r>
          </w:p>
        </w:tc>
      </w:tr>
    </w:tbl>
    <w:p w14:paraId="5391749B" w14:textId="77777777" w:rsidR="00C420DA" w:rsidRPr="00B164C9" w:rsidRDefault="00C420DA">
      <w:pPr>
        <w:rPr>
          <w:lang w:val="en-GB"/>
        </w:rPr>
      </w:pPr>
    </w:p>
    <w:sectPr w:rsidR="00C420DA" w:rsidRPr="00B164C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7BA3EF" w14:textId="77777777" w:rsidR="00385F67" w:rsidRDefault="00385F67" w:rsidP="00AB3C18">
      <w:r>
        <w:separator/>
      </w:r>
    </w:p>
  </w:endnote>
  <w:endnote w:type="continuationSeparator" w:id="0">
    <w:p w14:paraId="72A0A2D1" w14:textId="77777777" w:rsidR="00385F67" w:rsidRDefault="00385F67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C0A715" w14:textId="77777777" w:rsidR="002F2EAF" w:rsidRDefault="002F2E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9B8CC" w14:textId="49E0B838" w:rsidR="005E1D1E" w:rsidRPr="00780DA6" w:rsidRDefault="005E1D1E" w:rsidP="005E1D1E">
    <w:pPr>
      <w:pStyle w:val="Header"/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</w:pPr>
    <w:r w:rsidRPr="00780DA6">
      <w:rPr>
        <w:i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02C0EC" wp14:editId="41B00882">
              <wp:simplePos x="0" y="0"/>
              <wp:positionH relativeFrom="column">
                <wp:posOffset>-145415</wp:posOffset>
              </wp:positionH>
              <wp:positionV relativeFrom="paragraph">
                <wp:posOffset>-40005</wp:posOffset>
              </wp:positionV>
              <wp:extent cx="622935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45pt,-3.15pt" to="479.05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" strokecolor="#5b9bd5 [3204]" strokeweight=".5pt">
              <v:stroke joinstyle="miter"/>
            </v:line>
          </w:pict>
        </mc:Fallback>
      </mc:AlternateContent>
    </w:r>
    <w:r w:rsidRPr="00780DA6"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  <w:t xml:space="preserve">Guidelines for </w:t>
    </w:r>
    <w:r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  <w:t>H</w:t>
    </w:r>
    <w:r w:rsidRPr="00780DA6"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  <w:t>_BUC_0</w:t>
    </w:r>
    <w:r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  <w:t>3b</w:t>
    </w:r>
    <w:r w:rsidRPr="00780DA6"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  <w:t xml:space="preserve">_Subprocess – </w:t>
    </w:r>
    <w:r w:rsidRPr="005E1D1E"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  <w:t>Change of Legislation Applicable, Request for information</w:t>
    </w:r>
  </w:p>
  <w:p w14:paraId="5631F9D8" w14:textId="211A8367" w:rsidR="004A72CD" w:rsidRDefault="00DE265A" w:rsidP="00DE265A">
    <w:pPr>
      <w:pStyle w:val="Header"/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</w:pPr>
    <w:r w:rsidRPr="006B14CA"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  <w:t>Based on: H_BUC_0</w:t>
    </w:r>
    <w:r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  <w:t>3b_Sub</w:t>
    </w:r>
    <w:r w:rsidRPr="006B14CA"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  <w:t xml:space="preserve"> version</w:t>
    </w:r>
    <w:r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  <w:t xml:space="preserve"> </w:t>
    </w:r>
    <w:r w:rsidR="002F2EAF"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  <w:t>4.1.0</w:t>
    </w:r>
  </w:p>
  <w:p w14:paraId="35FEC054" w14:textId="72932E7A" w:rsidR="00DE265A" w:rsidRPr="00206EF7" w:rsidRDefault="004A72CD" w:rsidP="00DE265A">
    <w:pPr>
      <w:pStyle w:val="Header"/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</w:pPr>
    <w:r w:rsidRPr="00206EF7"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  <w:t xml:space="preserve">Common Data Model version </w:t>
    </w:r>
    <w:r w:rsidR="002F2EAF" w:rsidRPr="00206EF7"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  <w:t>4.1.0</w:t>
    </w:r>
    <w:r w:rsidR="00DE265A" w:rsidRPr="00206EF7"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  <w:tab/>
    </w:r>
  </w:p>
  <w:p w14:paraId="0925153C" w14:textId="3FCF45F6" w:rsidR="00DE265A" w:rsidRPr="00206EF7" w:rsidRDefault="00DE265A" w:rsidP="00DE265A">
    <w:pPr>
      <w:pStyle w:val="Header"/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</w:pPr>
    <w:r w:rsidRPr="00206EF7"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  <w:t xml:space="preserve">Date: </w:t>
    </w:r>
    <w:proofErr w:type="spellStart"/>
    <w:r w:rsidR="002F2EAF" w:rsidRPr="00206EF7"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  <w:t>September</w:t>
    </w:r>
    <w:proofErr w:type="spellEnd"/>
    <w:r w:rsidR="002F2EAF" w:rsidRPr="00206EF7"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  <w:t xml:space="preserve"> 2018 </w:t>
    </w:r>
    <w:r w:rsidRPr="00206EF7"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  <w:tab/>
    </w:r>
  </w:p>
  <w:p w14:paraId="6EAC538B" w14:textId="287815DB" w:rsidR="00DE265A" w:rsidRPr="00206EF7" w:rsidRDefault="00DE265A" w:rsidP="00DE265A">
    <w:pPr>
      <w:pStyle w:val="Header"/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</w:pPr>
    <w:r w:rsidRPr="00206EF7"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  <w:t xml:space="preserve">Document version: </w:t>
    </w:r>
    <w:r w:rsidR="002F2EAF" w:rsidRPr="00206EF7"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  <w:t>4.</w:t>
    </w:r>
    <w:r w:rsidR="00B01659" w:rsidRPr="00206EF7"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  <w:t>1.0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B5CFF" w14:textId="77777777" w:rsidR="002F2EAF" w:rsidRDefault="002F2E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DC0B97" w14:textId="77777777" w:rsidR="00385F67" w:rsidRDefault="00385F67" w:rsidP="00AB3C18">
      <w:r>
        <w:separator/>
      </w:r>
    </w:p>
  </w:footnote>
  <w:footnote w:type="continuationSeparator" w:id="0">
    <w:p w14:paraId="28D14CF2" w14:textId="77777777" w:rsidR="00385F67" w:rsidRDefault="00385F67" w:rsidP="00AB3C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FE125" w14:textId="77777777" w:rsidR="002F2EAF" w:rsidRDefault="002F2E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F561B" w14:textId="5915D5E5" w:rsidR="005E1D1E" w:rsidRDefault="005E1D1E" w:rsidP="005E1D1E">
    <w:pPr>
      <w:pStyle w:val="Header"/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  <w14:numForm w14:val="oldStyle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0" allowOverlap="1" wp14:anchorId="7100EA6A" wp14:editId="4B2DCB89">
          <wp:simplePos x="0" y="0"/>
          <wp:positionH relativeFrom="column">
            <wp:posOffset>4552315</wp:posOffset>
          </wp:positionH>
          <wp:positionV relativeFrom="paragraph">
            <wp:posOffset>-170180</wp:posOffset>
          </wp:positionV>
          <wp:extent cx="1752600" cy="419100"/>
          <wp:effectExtent l="0" t="0" r="0" b="0"/>
          <wp:wrapTight wrapText="bothSides">
            <wp:wrapPolygon edited="0">
              <wp:start x="0" y="0"/>
              <wp:lineTo x="0" y="20618"/>
              <wp:lineTo x="21365" y="20618"/>
              <wp:lineTo x="21365" y="0"/>
              <wp:lineTo x="0" y="0"/>
            </wp:wrapPolygon>
          </wp:wrapTight>
          <wp:docPr id="21" name="Picture 21" descr="colour_logoEC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olour_logoEC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proofErr w:type="spellStart"/>
    <w:r w:rsidRPr="000D3FA5"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  <w14:numForm w14:val="oldStyle"/>
      </w:rPr>
      <w:t>Employment</w:t>
    </w:r>
    <w:proofErr w:type="spellEnd"/>
    <w:r w:rsidRPr="000D3FA5"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  <w14:numForm w14:val="oldStyle"/>
      </w:rPr>
      <w:t xml:space="preserve">, </w:t>
    </w:r>
    <w:proofErr w:type="spellStart"/>
    <w:r w:rsidRPr="000D3FA5"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  <w14:numForm w14:val="oldStyle"/>
      </w:rPr>
      <w:t>Social</w:t>
    </w:r>
    <w:proofErr w:type="spellEnd"/>
    <w:r w:rsidRPr="000D3FA5"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  <w14:numForm w14:val="oldStyle"/>
      </w:rPr>
      <w:t xml:space="preserve"> </w:t>
    </w:r>
    <w:proofErr w:type="spellStart"/>
    <w:r w:rsidRPr="000D3FA5"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  <w14:numForm w14:val="oldStyle"/>
      </w:rPr>
      <w:t>Affairs</w:t>
    </w:r>
    <w:proofErr w:type="spellEnd"/>
    <w:r w:rsidRPr="000D3FA5"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  <w14:numForm w14:val="oldStyle"/>
      </w:rPr>
      <w:t xml:space="preserve"> &amp; </w:t>
    </w:r>
    <w:proofErr w:type="spellStart"/>
    <w:r w:rsidRPr="000D3FA5"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  <w14:numForm w14:val="oldStyle"/>
      </w:rPr>
      <w:t>Inclusion</w:t>
    </w:r>
    <w:proofErr w:type="spellEnd"/>
  </w:p>
  <w:p w14:paraId="6CFA3FFF" w14:textId="0D85979B" w:rsidR="005E1D1E" w:rsidRDefault="005E1D1E">
    <w:pPr>
      <w:pStyle w:val="Header"/>
    </w:pPr>
  </w:p>
  <w:p w14:paraId="599558B7" w14:textId="77777777" w:rsidR="005E1D1E" w:rsidRDefault="005E1D1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ADE20" w14:textId="77777777" w:rsidR="002F2EAF" w:rsidRDefault="002F2E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2685D"/>
    <w:multiLevelType w:val="singleLevel"/>
    <w:tmpl w:val="14A429F4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1">
    <w:nsid w:val="19697453"/>
    <w:multiLevelType w:val="hybridMultilevel"/>
    <w:tmpl w:val="BCF23E10"/>
    <w:lvl w:ilvl="0" w:tplc="4FD4D3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E28CD"/>
    <w:rsid w:val="000056A6"/>
    <w:rsid w:val="000121C8"/>
    <w:rsid w:val="00052C57"/>
    <w:rsid w:val="000B3328"/>
    <w:rsid w:val="000C62D3"/>
    <w:rsid w:val="000F1DDB"/>
    <w:rsid w:val="00105076"/>
    <w:rsid w:val="00127312"/>
    <w:rsid w:val="001342C0"/>
    <w:rsid w:val="0013686A"/>
    <w:rsid w:val="00142F55"/>
    <w:rsid w:val="00173A29"/>
    <w:rsid w:val="001A7E1F"/>
    <w:rsid w:val="001B500E"/>
    <w:rsid w:val="001B6673"/>
    <w:rsid w:val="001D06B8"/>
    <w:rsid w:val="001D6BD0"/>
    <w:rsid w:val="001E3A5A"/>
    <w:rsid w:val="001E6B56"/>
    <w:rsid w:val="002029F8"/>
    <w:rsid w:val="00206EF7"/>
    <w:rsid w:val="0023233A"/>
    <w:rsid w:val="00234115"/>
    <w:rsid w:val="002473B8"/>
    <w:rsid w:val="00283767"/>
    <w:rsid w:val="002F2EAF"/>
    <w:rsid w:val="002F6A19"/>
    <w:rsid w:val="002F79A2"/>
    <w:rsid w:val="0030294F"/>
    <w:rsid w:val="00304B04"/>
    <w:rsid w:val="003110EC"/>
    <w:rsid w:val="0032305C"/>
    <w:rsid w:val="003237EE"/>
    <w:rsid w:val="00340ADD"/>
    <w:rsid w:val="00376E7B"/>
    <w:rsid w:val="00385F67"/>
    <w:rsid w:val="003873C7"/>
    <w:rsid w:val="003A032A"/>
    <w:rsid w:val="003B0996"/>
    <w:rsid w:val="003C1F83"/>
    <w:rsid w:val="003C56B9"/>
    <w:rsid w:val="003D175F"/>
    <w:rsid w:val="00417AD3"/>
    <w:rsid w:val="004226F8"/>
    <w:rsid w:val="0042620D"/>
    <w:rsid w:val="00443229"/>
    <w:rsid w:val="0044711D"/>
    <w:rsid w:val="00457517"/>
    <w:rsid w:val="004864F2"/>
    <w:rsid w:val="004A62FD"/>
    <w:rsid w:val="004A72CD"/>
    <w:rsid w:val="004C3FA3"/>
    <w:rsid w:val="004C497A"/>
    <w:rsid w:val="00556052"/>
    <w:rsid w:val="00574310"/>
    <w:rsid w:val="005B1C63"/>
    <w:rsid w:val="005E1D1E"/>
    <w:rsid w:val="00633F90"/>
    <w:rsid w:val="006728A1"/>
    <w:rsid w:val="0067458C"/>
    <w:rsid w:val="0068633B"/>
    <w:rsid w:val="00697559"/>
    <w:rsid w:val="006975C8"/>
    <w:rsid w:val="006B6BB3"/>
    <w:rsid w:val="006C2F17"/>
    <w:rsid w:val="006E463E"/>
    <w:rsid w:val="007149E7"/>
    <w:rsid w:val="00721A2B"/>
    <w:rsid w:val="00722276"/>
    <w:rsid w:val="00747CCE"/>
    <w:rsid w:val="00765F0D"/>
    <w:rsid w:val="00775EB4"/>
    <w:rsid w:val="0078732C"/>
    <w:rsid w:val="007A77C8"/>
    <w:rsid w:val="007B27DA"/>
    <w:rsid w:val="0080404C"/>
    <w:rsid w:val="00817E31"/>
    <w:rsid w:val="0089206C"/>
    <w:rsid w:val="00930DD4"/>
    <w:rsid w:val="00963CE8"/>
    <w:rsid w:val="009A1A26"/>
    <w:rsid w:val="009B5934"/>
    <w:rsid w:val="009C25E7"/>
    <w:rsid w:val="009D0CF1"/>
    <w:rsid w:val="009E0CC0"/>
    <w:rsid w:val="009E279F"/>
    <w:rsid w:val="009E51FA"/>
    <w:rsid w:val="00A14F81"/>
    <w:rsid w:val="00A22C8C"/>
    <w:rsid w:val="00A27C37"/>
    <w:rsid w:val="00A73764"/>
    <w:rsid w:val="00A748C0"/>
    <w:rsid w:val="00AB3C18"/>
    <w:rsid w:val="00AD1264"/>
    <w:rsid w:val="00AD7DDD"/>
    <w:rsid w:val="00AE627F"/>
    <w:rsid w:val="00B01659"/>
    <w:rsid w:val="00B164C9"/>
    <w:rsid w:val="00B27FEC"/>
    <w:rsid w:val="00B40A09"/>
    <w:rsid w:val="00B657B4"/>
    <w:rsid w:val="00B6735A"/>
    <w:rsid w:val="00BC1FB8"/>
    <w:rsid w:val="00BC7075"/>
    <w:rsid w:val="00BD2713"/>
    <w:rsid w:val="00BF0737"/>
    <w:rsid w:val="00C05870"/>
    <w:rsid w:val="00C420DA"/>
    <w:rsid w:val="00C56E22"/>
    <w:rsid w:val="00CB2F07"/>
    <w:rsid w:val="00CF78E6"/>
    <w:rsid w:val="00D1469B"/>
    <w:rsid w:val="00D1603D"/>
    <w:rsid w:val="00D31138"/>
    <w:rsid w:val="00D46108"/>
    <w:rsid w:val="00D46796"/>
    <w:rsid w:val="00D51634"/>
    <w:rsid w:val="00D53DD0"/>
    <w:rsid w:val="00DA0D06"/>
    <w:rsid w:val="00DB42AB"/>
    <w:rsid w:val="00DC70B3"/>
    <w:rsid w:val="00DE265A"/>
    <w:rsid w:val="00DE28CD"/>
    <w:rsid w:val="00DE3622"/>
    <w:rsid w:val="00DF6399"/>
    <w:rsid w:val="00DF696A"/>
    <w:rsid w:val="00E10703"/>
    <w:rsid w:val="00E22C24"/>
    <w:rsid w:val="00E56507"/>
    <w:rsid w:val="00E56E4B"/>
    <w:rsid w:val="00E57012"/>
    <w:rsid w:val="00E61B8D"/>
    <w:rsid w:val="00ED3974"/>
    <w:rsid w:val="00ED6C57"/>
    <w:rsid w:val="00F3569D"/>
    <w:rsid w:val="00F40A7A"/>
    <w:rsid w:val="00F503C9"/>
    <w:rsid w:val="00F85F43"/>
    <w:rsid w:val="00FB6D5B"/>
    <w:rsid w:val="00FB704D"/>
    <w:rsid w:val="00FC1F67"/>
    <w:rsid w:val="00FC74DE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F7B0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table" w:styleId="TableGrid">
    <w:name w:val="Table Grid"/>
    <w:basedOn w:val="TableNormal"/>
    <w:uiPriority w:val="59"/>
    <w:rsid w:val="00DE28C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6A19"/>
    <w:pPr>
      <w:ind w:left="720"/>
      <w:contextualSpacing/>
    </w:pPr>
    <w:rPr>
      <w:rFonts w:ascii="Times New Roman" w:eastAsia="Times New Roman" w:hAnsi="Times New Roman"/>
      <w:sz w:val="24"/>
      <w:szCs w:val="24"/>
      <w:lang w:val="nl-NL" w:eastAsia="nl-NL"/>
    </w:rPr>
  </w:style>
  <w:style w:type="table" w:customStyle="1" w:styleId="Tabellenraster1">
    <w:name w:val="Tabellenraster1"/>
    <w:basedOn w:val="TableNormal"/>
    <w:next w:val="TableGrid"/>
    <w:uiPriority w:val="59"/>
    <w:rsid w:val="0042620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TableNormal"/>
    <w:next w:val="TableGrid"/>
    <w:uiPriority w:val="59"/>
    <w:rsid w:val="00B164C9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TableNormal"/>
    <w:next w:val="TableGrid"/>
    <w:uiPriority w:val="59"/>
    <w:rsid w:val="00A14F81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1B667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B6673"/>
    <w:rPr>
      <w:rFonts w:ascii="Consolas" w:hAnsi="Consolas" w:cs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1B667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B6673"/>
  </w:style>
  <w:style w:type="character" w:styleId="Hyperlink">
    <w:name w:val="Hyperlink"/>
    <w:basedOn w:val="DefaultParagraphFont"/>
    <w:uiPriority w:val="99"/>
    <w:unhideWhenUsed/>
    <w:rsid w:val="0044711D"/>
    <w:rPr>
      <w:color w:val="0563C1" w:themeColor="hyperlink"/>
      <w:u w:val="single"/>
    </w:rPr>
  </w:style>
  <w:style w:type="paragraph" w:styleId="ListBullet4">
    <w:name w:val="List Bullet 4"/>
    <w:basedOn w:val="Normal"/>
    <w:uiPriority w:val="99"/>
    <w:rsid w:val="00457517"/>
    <w:pPr>
      <w:numPr>
        <w:numId w:val="2"/>
      </w:numPr>
      <w:tabs>
        <w:tab w:val="left" w:pos="1418"/>
      </w:tabs>
      <w:spacing w:after="120"/>
      <w:jc w:val="both"/>
    </w:pPr>
    <w:rPr>
      <w:rFonts w:ascii="Times New Roman" w:eastAsia="Times New Roman" w:hAnsi="Times New Roman"/>
      <w:sz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E1D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D1E"/>
  </w:style>
  <w:style w:type="paragraph" w:styleId="Footer">
    <w:name w:val="footer"/>
    <w:basedOn w:val="Normal"/>
    <w:link w:val="FooterChar"/>
    <w:uiPriority w:val="99"/>
    <w:unhideWhenUsed/>
    <w:rsid w:val="005E1D1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D1E"/>
  </w:style>
  <w:style w:type="paragraph" w:styleId="BalloonText">
    <w:name w:val="Balloon Text"/>
    <w:basedOn w:val="Normal"/>
    <w:link w:val="BalloonTextChar"/>
    <w:uiPriority w:val="99"/>
    <w:semiHidden/>
    <w:unhideWhenUsed/>
    <w:rsid w:val="005E1D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D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table" w:styleId="TableGrid">
    <w:name w:val="Table Grid"/>
    <w:basedOn w:val="TableNormal"/>
    <w:uiPriority w:val="59"/>
    <w:rsid w:val="00DE28C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6A19"/>
    <w:pPr>
      <w:ind w:left="720"/>
      <w:contextualSpacing/>
    </w:pPr>
    <w:rPr>
      <w:rFonts w:ascii="Times New Roman" w:eastAsia="Times New Roman" w:hAnsi="Times New Roman"/>
      <w:sz w:val="24"/>
      <w:szCs w:val="24"/>
      <w:lang w:val="nl-NL" w:eastAsia="nl-NL"/>
    </w:rPr>
  </w:style>
  <w:style w:type="table" w:customStyle="1" w:styleId="Tabellenraster1">
    <w:name w:val="Tabellenraster1"/>
    <w:basedOn w:val="TableNormal"/>
    <w:next w:val="TableGrid"/>
    <w:uiPriority w:val="59"/>
    <w:rsid w:val="0042620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TableNormal"/>
    <w:next w:val="TableGrid"/>
    <w:uiPriority w:val="59"/>
    <w:rsid w:val="00B164C9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TableNormal"/>
    <w:next w:val="TableGrid"/>
    <w:uiPriority w:val="59"/>
    <w:rsid w:val="00A14F81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1B667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B6673"/>
    <w:rPr>
      <w:rFonts w:ascii="Consolas" w:hAnsi="Consolas" w:cs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1B667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B6673"/>
  </w:style>
  <w:style w:type="character" w:styleId="Hyperlink">
    <w:name w:val="Hyperlink"/>
    <w:basedOn w:val="DefaultParagraphFont"/>
    <w:uiPriority w:val="99"/>
    <w:unhideWhenUsed/>
    <w:rsid w:val="0044711D"/>
    <w:rPr>
      <w:color w:val="0563C1" w:themeColor="hyperlink"/>
      <w:u w:val="single"/>
    </w:rPr>
  </w:style>
  <w:style w:type="paragraph" w:styleId="ListBullet4">
    <w:name w:val="List Bullet 4"/>
    <w:basedOn w:val="Normal"/>
    <w:uiPriority w:val="99"/>
    <w:rsid w:val="00457517"/>
    <w:pPr>
      <w:numPr>
        <w:numId w:val="2"/>
      </w:numPr>
      <w:tabs>
        <w:tab w:val="left" w:pos="1418"/>
      </w:tabs>
      <w:spacing w:after="120"/>
      <w:jc w:val="both"/>
    </w:pPr>
    <w:rPr>
      <w:rFonts w:ascii="Times New Roman" w:eastAsia="Times New Roman" w:hAnsi="Times New Roman"/>
      <w:sz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E1D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D1E"/>
  </w:style>
  <w:style w:type="paragraph" w:styleId="Footer">
    <w:name w:val="footer"/>
    <w:basedOn w:val="Normal"/>
    <w:link w:val="FooterChar"/>
    <w:uiPriority w:val="99"/>
    <w:unhideWhenUsed/>
    <w:rsid w:val="005E1D1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D1E"/>
  </w:style>
  <w:style w:type="paragraph" w:styleId="BalloonText">
    <w:name w:val="Balloon Text"/>
    <w:basedOn w:val="Normal"/>
    <w:link w:val="BalloonTextChar"/>
    <w:uiPriority w:val="99"/>
    <w:semiHidden/>
    <w:unhideWhenUsed/>
    <w:rsid w:val="005E1D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D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../SEDs/H011.docx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../SEDs/H012.docx" TargetMode="External"/><Relationship Id="rId17" Type="http://schemas.openxmlformats.org/officeDocument/2006/relationships/hyperlink" Target="../../Administrative_Sub-Processes/AD_BUC_10_Subprocess.docx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../../Administrative_Sub-Processes/AD_BUC_06_Subprocess.doc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../SEDs/H011.docx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../SEDs/H012.docx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B8AF61F1-7BE1-4BC4-9F7F-A8E5B25EA9F7}"/>
</file>

<file path=customXml/itemProps2.xml><?xml version="1.0" encoding="utf-8"?>
<ds:datastoreItem xmlns:ds="http://schemas.openxmlformats.org/officeDocument/2006/customXml" ds:itemID="{2856272A-FCB4-4B36-A338-C1C8BB431A98}"/>
</file>

<file path=customXml/itemProps3.xml><?xml version="1.0" encoding="utf-8"?>
<ds:datastoreItem xmlns:ds="http://schemas.openxmlformats.org/officeDocument/2006/customXml" ds:itemID="{C2BD4090-B50F-432D-B24C-B8236E80AD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H_BUC_03b_Subprocess</dc:title>
  <dc:subject/>
  <dc:creator/>
  <cp:keywords/>
  <dc:description/>
  <cp:lastModifiedBy>BACELLI Novella (EMPL-EXT)</cp:lastModifiedBy>
  <cp:revision>24</cp:revision>
  <dcterms:created xsi:type="dcterms:W3CDTF">2017-03-21T12:06:00Z</dcterms:created>
  <dcterms:modified xsi:type="dcterms:W3CDTF">2018-10-02T14:49:00Z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