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0"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6716D2"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6716D2"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1" w:name="eltqSubject"/>
      <w:bookmarkEnd w:id="0"/>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8308440" wp14:editId="384E6C9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007AF0"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H_BUC_08</w:t>
      </w:r>
      <w:r w:rsidR="00740518">
        <w:rPr>
          <w:rFonts w:ascii="Verdana" w:hAnsi="Verdana" w:cs="Calibri"/>
          <w:b w:val="0"/>
          <w:i/>
          <w:color w:val="FFFFFF" w:themeColor="background1"/>
          <w:sz w:val="36"/>
          <w:lang w:val="en-US"/>
        </w:rPr>
        <w:t>_</w:t>
      </w:r>
      <w:r w:rsidR="008468DE">
        <w:rPr>
          <w:rFonts w:ascii="Verdana" w:hAnsi="Verdana" w:cs="Calibri"/>
          <w:b w:val="0"/>
          <w:i/>
          <w:color w:val="FFFFFF" w:themeColor="background1"/>
          <w:sz w:val="36"/>
          <w:lang w:val="en-US"/>
        </w:rPr>
        <w:t xml:space="preserve">Subprocess </w:t>
      </w:r>
      <w:r w:rsidR="00C26DD6">
        <w:rPr>
          <w:rFonts w:ascii="Verdana" w:hAnsi="Verdana" w:cs="Calibri"/>
          <w:b w:val="0"/>
          <w:i/>
          <w:color w:val="FFFFFF" w:themeColor="background1"/>
          <w:sz w:val="36"/>
          <w:lang w:val="en-US"/>
        </w:rPr>
        <w:t>Exchange of Medical Data</w:t>
      </w:r>
    </w:p>
    <w:bookmarkEnd w:id="1"/>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64442F" w:rsidP="00D42E35">
      <w:pPr>
        <w:spacing w:after="240"/>
        <w:ind w:left="1134"/>
        <w:rPr>
          <w:rFonts w:ascii="Calibri" w:hAnsi="Calibri" w:cs="Calibri"/>
          <w:b/>
          <w:lang w:val="en-US"/>
        </w:rPr>
        <w:sectPr w:rsidR="00CD64AF" w:rsidSect="00877C2F">
          <w:footerReference w:type="default" r:id="rId15"/>
          <w:pgSz w:w="11907" w:h="16840" w:code="9"/>
          <w:pgMar w:top="964" w:right="1701" w:bottom="1021" w:left="1021" w:header="601" w:footer="123" w:gutter="0"/>
          <w:paperSrc w:first="7" w:other="7"/>
          <w:cols w:space="709"/>
          <w:titlePg/>
          <w:docGrid w:linePitch="326"/>
        </w:sectPr>
      </w:pPr>
      <w:r>
        <w:rPr>
          <w:noProof/>
          <w:lang w:eastAsia="en-GB"/>
        </w:rPr>
        <w:drawing>
          <wp:inline distT="0" distB="0" distL="0" distR="0" wp14:anchorId="73AEE4F6" wp14:editId="17929433">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r w:rsidR="00DD48C9" w:rsidRPr="00E743EC">
        <w:rPr>
          <w:noProof/>
        </w:rPr>
        <w:drawing>
          <wp:anchor distT="0" distB="0" distL="114300" distR="114300" simplePos="0" relativeHeight="251670016" behindDoc="0" locked="0" layoutInCell="1" allowOverlap="1" wp14:anchorId="0E134CBB" wp14:editId="15736479">
            <wp:simplePos x="0" y="0"/>
            <wp:positionH relativeFrom="column">
              <wp:posOffset>2691130</wp:posOffset>
            </wp:positionH>
            <wp:positionV relativeFrom="paragraph">
              <wp:posOffset>1095375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5B18" w:rsidRDefault="00E75B18" w:rsidP="00D41084">
      <w:pPr>
        <w:rPr>
          <w:rFonts w:ascii="Calibri" w:hAnsi="Calibri" w:cs="Calibri"/>
          <w:b/>
          <w:sz w:val="36"/>
        </w:rPr>
      </w:pPr>
      <w:bookmarkStart w:id="3"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7C8F06C2" wp14:editId="16032A94">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DD48C9"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504911" w:history="1">
        <w:r w:rsidR="00DD48C9" w:rsidRPr="004F35EC">
          <w:rPr>
            <w:rStyle w:val="Hyperlink"/>
            <w:noProof/>
          </w:rPr>
          <w:t>1. Introduction</w:t>
        </w:r>
        <w:r w:rsidR="00DD48C9">
          <w:rPr>
            <w:noProof/>
            <w:webHidden/>
          </w:rPr>
          <w:tab/>
        </w:r>
        <w:r w:rsidR="00DD48C9">
          <w:rPr>
            <w:noProof/>
            <w:webHidden/>
          </w:rPr>
          <w:fldChar w:fldCharType="begin"/>
        </w:r>
        <w:r w:rsidR="00DD48C9">
          <w:rPr>
            <w:noProof/>
            <w:webHidden/>
          </w:rPr>
          <w:instrText xml:space="preserve"> PAGEREF _Toc523504911 \h </w:instrText>
        </w:r>
        <w:r w:rsidR="00DD48C9">
          <w:rPr>
            <w:noProof/>
            <w:webHidden/>
          </w:rPr>
        </w:r>
        <w:r w:rsidR="00DD48C9">
          <w:rPr>
            <w:noProof/>
            <w:webHidden/>
          </w:rPr>
          <w:fldChar w:fldCharType="separate"/>
        </w:r>
        <w:r w:rsidR="00DD48C9">
          <w:rPr>
            <w:noProof/>
            <w:webHidden/>
          </w:rPr>
          <w:t>3</w:t>
        </w:r>
        <w:r w:rsidR="00DD48C9">
          <w:rPr>
            <w:noProof/>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2" w:history="1">
        <w:r w:rsidRPr="004F35EC">
          <w:rPr>
            <w:rStyle w:val="Hyperlink"/>
            <w:rFonts w:ascii="Verdana" w:hAnsi="Verdana"/>
          </w:rPr>
          <w:t>1.1. Purpose</w:t>
        </w:r>
        <w:r>
          <w:rPr>
            <w:webHidden/>
          </w:rPr>
          <w:tab/>
        </w:r>
        <w:r>
          <w:rPr>
            <w:webHidden/>
          </w:rPr>
          <w:fldChar w:fldCharType="begin"/>
        </w:r>
        <w:r>
          <w:rPr>
            <w:webHidden/>
          </w:rPr>
          <w:instrText xml:space="preserve"> PAGEREF _Toc523504912 \h </w:instrText>
        </w:r>
        <w:r>
          <w:rPr>
            <w:webHidden/>
          </w:rPr>
        </w:r>
        <w:r>
          <w:rPr>
            <w:webHidden/>
          </w:rPr>
          <w:fldChar w:fldCharType="separate"/>
        </w:r>
        <w:r>
          <w:rPr>
            <w:webHidden/>
          </w:rPr>
          <w:t>3</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3" w:history="1">
        <w:r w:rsidRPr="004F35EC">
          <w:rPr>
            <w:rStyle w:val="Hyperlink"/>
            <w:rFonts w:ascii="Verdana" w:hAnsi="Verdana"/>
          </w:rPr>
          <w:t>1.2. Scope</w:t>
        </w:r>
        <w:r>
          <w:rPr>
            <w:webHidden/>
          </w:rPr>
          <w:tab/>
        </w:r>
        <w:r>
          <w:rPr>
            <w:webHidden/>
          </w:rPr>
          <w:fldChar w:fldCharType="begin"/>
        </w:r>
        <w:r>
          <w:rPr>
            <w:webHidden/>
          </w:rPr>
          <w:instrText xml:space="preserve"> PAGEREF _Toc523504913 \h </w:instrText>
        </w:r>
        <w:r>
          <w:rPr>
            <w:webHidden/>
          </w:rPr>
        </w:r>
        <w:r>
          <w:rPr>
            <w:webHidden/>
          </w:rPr>
          <w:fldChar w:fldCharType="separate"/>
        </w:r>
        <w:r>
          <w:rPr>
            <w:webHidden/>
          </w:rPr>
          <w:t>4</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4" w:history="1">
        <w:r w:rsidRPr="004F35EC">
          <w:rPr>
            <w:rStyle w:val="Hyperlink"/>
            <w:rFonts w:ascii="Verdana" w:hAnsi="Verdana"/>
          </w:rPr>
          <w:t>1.3. Definitions, Acronyms and Abbreviations</w:t>
        </w:r>
        <w:r>
          <w:rPr>
            <w:webHidden/>
          </w:rPr>
          <w:tab/>
        </w:r>
        <w:r>
          <w:rPr>
            <w:webHidden/>
          </w:rPr>
          <w:fldChar w:fldCharType="begin"/>
        </w:r>
        <w:r>
          <w:rPr>
            <w:webHidden/>
          </w:rPr>
          <w:instrText xml:space="preserve"> PAGEREF _Toc523504914 \h </w:instrText>
        </w:r>
        <w:r>
          <w:rPr>
            <w:webHidden/>
          </w:rPr>
        </w:r>
        <w:r>
          <w:rPr>
            <w:webHidden/>
          </w:rPr>
          <w:fldChar w:fldCharType="separate"/>
        </w:r>
        <w:r>
          <w:rPr>
            <w:webHidden/>
          </w:rPr>
          <w:t>4</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5" w:history="1">
        <w:r w:rsidRPr="004F35EC">
          <w:rPr>
            <w:rStyle w:val="Hyperlink"/>
            <w:rFonts w:ascii="Verdana" w:hAnsi="Verdana"/>
          </w:rPr>
          <w:t>1.4. References</w:t>
        </w:r>
        <w:r>
          <w:rPr>
            <w:webHidden/>
          </w:rPr>
          <w:tab/>
        </w:r>
        <w:r>
          <w:rPr>
            <w:webHidden/>
          </w:rPr>
          <w:fldChar w:fldCharType="begin"/>
        </w:r>
        <w:r>
          <w:rPr>
            <w:webHidden/>
          </w:rPr>
          <w:instrText xml:space="preserve"> PAGEREF _Toc523504915 \h </w:instrText>
        </w:r>
        <w:r>
          <w:rPr>
            <w:webHidden/>
          </w:rPr>
        </w:r>
        <w:r>
          <w:rPr>
            <w:webHidden/>
          </w:rPr>
          <w:fldChar w:fldCharType="separate"/>
        </w:r>
        <w:r>
          <w:rPr>
            <w:webHidden/>
          </w:rPr>
          <w:t>5</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6" w:history="1">
        <w:r w:rsidRPr="004F35EC">
          <w:rPr>
            <w:rStyle w:val="Hyperlink"/>
            <w:rFonts w:ascii="Verdana" w:hAnsi="Verdana"/>
          </w:rPr>
          <w:t>1.5. Overview</w:t>
        </w:r>
        <w:r>
          <w:rPr>
            <w:webHidden/>
          </w:rPr>
          <w:tab/>
        </w:r>
        <w:r>
          <w:rPr>
            <w:webHidden/>
          </w:rPr>
          <w:fldChar w:fldCharType="begin"/>
        </w:r>
        <w:r>
          <w:rPr>
            <w:webHidden/>
          </w:rPr>
          <w:instrText xml:space="preserve"> PAGEREF _Toc523504916 \h </w:instrText>
        </w:r>
        <w:r>
          <w:rPr>
            <w:webHidden/>
          </w:rPr>
        </w:r>
        <w:r>
          <w:rPr>
            <w:webHidden/>
          </w:rPr>
          <w:fldChar w:fldCharType="separate"/>
        </w:r>
        <w:r>
          <w:rPr>
            <w:webHidden/>
          </w:rPr>
          <w:t>5</w:t>
        </w:r>
        <w:r>
          <w:rPr>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17" w:history="1">
        <w:r w:rsidRPr="004F35EC">
          <w:rPr>
            <w:rStyle w:val="Hyperlink"/>
            <w:noProof/>
          </w:rPr>
          <w:t>2. Description</w:t>
        </w:r>
        <w:r>
          <w:rPr>
            <w:noProof/>
            <w:webHidden/>
          </w:rPr>
          <w:tab/>
        </w:r>
        <w:r>
          <w:rPr>
            <w:noProof/>
            <w:webHidden/>
          </w:rPr>
          <w:fldChar w:fldCharType="begin"/>
        </w:r>
        <w:r>
          <w:rPr>
            <w:noProof/>
            <w:webHidden/>
          </w:rPr>
          <w:instrText xml:space="preserve"> PAGEREF _Toc523504917 \h </w:instrText>
        </w:r>
        <w:r>
          <w:rPr>
            <w:noProof/>
            <w:webHidden/>
          </w:rPr>
        </w:r>
        <w:r>
          <w:rPr>
            <w:noProof/>
            <w:webHidden/>
          </w:rPr>
          <w:fldChar w:fldCharType="separate"/>
        </w:r>
        <w:r>
          <w:rPr>
            <w:noProof/>
            <w:webHidden/>
          </w:rPr>
          <w:t>6</w:t>
        </w:r>
        <w:r>
          <w:rPr>
            <w:noProof/>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8" w:history="1">
        <w:r w:rsidRPr="004F35EC">
          <w:rPr>
            <w:rStyle w:val="Hyperlink"/>
            <w:rFonts w:ascii="Verdana" w:hAnsi="Verdana"/>
          </w:rPr>
          <w:t>2.1 Business Scenario</w:t>
        </w:r>
        <w:r>
          <w:rPr>
            <w:webHidden/>
          </w:rPr>
          <w:tab/>
        </w:r>
        <w:r>
          <w:rPr>
            <w:webHidden/>
          </w:rPr>
          <w:fldChar w:fldCharType="begin"/>
        </w:r>
        <w:r>
          <w:rPr>
            <w:webHidden/>
          </w:rPr>
          <w:instrText xml:space="preserve"> PAGEREF _Toc523504918 \h </w:instrText>
        </w:r>
        <w:r>
          <w:rPr>
            <w:webHidden/>
          </w:rPr>
        </w:r>
        <w:r>
          <w:rPr>
            <w:webHidden/>
          </w:rPr>
          <w:fldChar w:fldCharType="separate"/>
        </w:r>
        <w:r>
          <w:rPr>
            <w:webHidden/>
          </w:rPr>
          <w:t>6</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9" w:history="1">
        <w:r w:rsidRPr="004F35EC">
          <w:rPr>
            <w:rStyle w:val="Hyperlink"/>
            <w:rFonts w:ascii="Verdana" w:hAnsi="Verdana"/>
          </w:rPr>
          <w:t>2.2 Legal Base</w:t>
        </w:r>
        <w:r>
          <w:rPr>
            <w:webHidden/>
          </w:rPr>
          <w:tab/>
        </w:r>
        <w:r>
          <w:rPr>
            <w:webHidden/>
          </w:rPr>
          <w:fldChar w:fldCharType="begin"/>
        </w:r>
        <w:r>
          <w:rPr>
            <w:webHidden/>
          </w:rPr>
          <w:instrText xml:space="preserve"> PAGEREF _Toc523504919 \h </w:instrText>
        </w:r>
        <w:r>
          <w:rPr>
            <w:webHidden/>
          </w:rPr>
        </w:r>
        <w:r>
          <w:rPr>
            <w:webHidden/>
          </w:rPr>
          <w:fldChar w:fldCharType="separate"/>
        </w:r>
        <w:r>
          <w:rPr>
            <w:webHidden/>
          </w:rPr>
          <w:t>6</w:t>
        </w:r>
        <w:r>
          <w:rPr>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20" w:history="1">
        <w:r w:rsidRPr="004F35EC">
          <w:rPr>
            <w:rStyle w:val="Hyperlink"/>
            <w:noProof/>
          </w:rPr>
          <w:t>3. Actors &amp; Roles</w:t>
        </w:r>
        <w:r>
          <w:rPr>
            <w:noProof/>
            <w:webHidden/>
          </w:rPr>
          <w:tab/>
        </w:r>
        <w:r>
          <w:rPr>
            <w:noProof/>
            <w:webHidden/>
          </w:rPr>
          <w:fldChar w:fldCharType="begin"/>
        </w:r>
        <w:r>
          <w:rPr>
            <w:noProof/>
            <w:webHidden/>
          </w:rPr>
          <w:instrText xml:space="preserve"> PAGEREF _Toc523504920 \h </w:instrText>
        </w:r>
        <w:r>
          <w:rPr>
            <w:noProof/>
            <w:webHidden/>
          </w:rPr>
        </w:r>
        <w:r>
          <w:rPr>
            <w:noProof/>
            <w:webHidden/>
          </w:rPr>
          <w:fldChar w:fldCharType="separate"/>
        </w:r>
        <w:r>
          <w:rPr>
            <w:noProof/>
            <w:webHidden/>
          </w:rPr>
          <w:t>7</w:t>
        </w:r>
        <w:r>
          <w:rPr>
            <w:noProof/>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21" w:history="1">
        <w:r w:rsidRPr="004F35EC">
          <w:rPr>
            <w:rStyle w:val="Hyperlink"/>
            <w:noProof/>
          </w:rPr>
          <w:t>4. Use Case</w:t>
        </w:r>
        <w:r>
          <w:rPr>
            <w:noProof/>
            <w:webHidden/>
          </w:rPr>
          <w:tab/>
        </w:r>
        <w:r>
          <w:rPr>
            <w:noProof/>
            <w:webHidden/>
          </w:rPr>
          <w:fldChar w:fldCharType="begin"/>
        </w:r>
        <w:r>
          <w:rPr>
            <w:noProof/>
            <w:webHidden/>
          </w:rPr>
          <w:instrText xml:space="preserve"> PAGEREF _Toc523504921 \h </w:instrText>
        </w:r>
        <w:r>
          <w:rPr>
            <w:noProof/>
            <w:webHidden/>
          </w:rPr>
        </w:r>
        <w:r>
          <w:rPr>
            <w:noProof/>
            <w:webHidden/>
          </w:rPr>
          <w:fldChar w:fldCharType="separate"/>
        </w:r>
        <w:r>
          <w:rPr>
            <w:noProof/>
            <w:webHidden/>
          </w:rPr>
          <w:t>8</w:t>
        </w:r>
        <w:r>
          <w:rPr>
            <w:noProof/>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2" w:history="1">
        <w:r w:rsidRPr="004F35EC">
          <w:rPr>
            <w:rStyle w:val="Hyperlink"/>
            <w:rFonts w:ascii="Verdana" w:hAnsi="Verdana"/>
          </w:rPr>
          <w:t>4.1. RUP Table Representation</w:t>
        </w:r>
        <w:r>
          <w:rPr>
            <w:webHidden/>
          </w:rPr>
          <w:tab/>
        </w:r>
        <w:r>
          <w:rPr>
            <w:webHidden/>
          </w:rPr>
          <w:fldChar w:fldCharType="begin"/>
        </w:r>
        <w:r>
          <w:rPr>
            <w:webHidden/>
          </w:rPr>
          <w:instrText xml:space="preserve"> PAGEREF _Toc523504922 \h </w:instrText>
        </w:r>
        <w:r>
          <w:rPr>
            <w:webHidden/>
          </w:rPr>
        </w:r>
        <w:r>
          <w:rPr>
            <w:webHidden/>
          </w:rPr>
          <w:fldChar w:fldCharType="separate"/>
        </w:r>
        <w:r>
          <w:rPr>
            <w:webHidden/>
          </w:rPr>
          <w:t>8</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3" w:history="1">
        <w:r w:rsidRPr="004F35EC">
          <w:rPr>
            <w:rStyle w:val="Hyperlink"/>
            <w:rFonts w:ascii="Verdana" w:hAnsi="Verdana"/>
          </w:rPr>
          <w:t>4.2. Request – Reply SEDs</w:t>
        </w:r>
        <w:r>
          <w:rPr>
            <w:webHidden/>
          </w:rPr>
          <w:tab/>
        </w:r>
        <w:r>
          <w:rPr>
            <w:webHidden/>
          </w:rPr>
          <w:fldChar w:fldCharType="begin"/>
        </w:r>
        <w:r>
          <w:rPr>
            <w:webHidden/>
          </w:rPr>
          <w:instrText xml:space="preserve"> PAGEREF _Toc523504923 \h </w:instrText>
        </w:r>
        <w:r>
          <w:rPr>
            <w:webHidden/>
          </w:rPr>
        </w:r>
        <w:r>
          <w:rPr>
            <w:webHidden/>
          </w:rPr>
          <w:fldChar w:fldCharType="separate"/>
        </w:r>
        <w:r>
          <w:rPr>
            <w:webHidden/>
          </w:rPr>
          <w:t>10</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4" w:history="1">
        <w:r w:rsidRPr="004F35EC">
          <w:rPr>
            <w:rStyle w:val="Hyperlink"/>
            <w:rFonts w:ascii="Verdana" w:hAnsi="Verdana"/>
          </w:rPr>
          <w:t>4.3. Attachments Allowed</w:t>
        </w:r>
        <w:r>
          <w:rPr>
            <w:webHidden/>
          </w:rPr>
          <w:tab/>
        </w:r>
        <w:r>
          <w:rPr>
            <w:webHidden/>
          </w:rPr>
          <w:fldChar w:fldCharType="begin"/>
        </w:r>
        <w:r>
          <w:rPr>
            <w:webHidden/>
          </w:rPr>
          <w:instrText xml:space="preserve"> PAGEREF _Toc523504924 \h </w:instrText>
        </w:r>
        <w:r>
          <w:rPr>
            <w:webHidden/>
          </w:rPr>
        </w:r>
        <w:r>
          <w:rPr>
            <w:webHidden/>
          </w:rPr>
          <w:fldChar w:fldCharType="separate"/>
        </w:r>
        <w:r>
          <w:rPr>
            <w:webHidden/>
          </w:rPr>
          <w:t>10</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5" w:history="1">
        <w:r w:rsidRPr="004F35EC">
          <w:rPr>
            <w:rStyle w:val="Hyperlink"/>
            <w:rFonts w:ascii="Verdana" w:hAnsi="Verdana"/>
          </w:rPr>
          <w:t>4.4. Artefacts used</w:t>
        </w:r>
        <w:r>
          <w:rPr>
            <w:webHidden/>
          </w:rPr>
          <w:tab/>
        </w:r>
        <w:r>
          <w:rPr>
            <w:webHidden/>
          </w:rPr>
          <w:fldChar w:fldCharType="begin"/>
        </w:r>
        <w:r>
          <w:rPr>
            <w:webHidden/>
          </w:rPr>
          <w:instrText xml:space="preserve"> PAGEREF _Toc523504925 \h </w:instrText>
        </w:r>
        <w:r>
          <w:rPr>
            <w:webHidden/>
          </w:rPr>
        </w:r>
        <w:r>
          <w:rPr>
            <w:webHidden/>
          </w:rPr>
          <w:fldChar w:fldCharType="separate"/>
        </w:r>
        <w:r>
          <w:rPr>
            <w:webHidden/>
          </w:rPr>
          <w:t>10</w:t>
        </w:r>
        <w:r>
          <w:rPr>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26" w:history="1">
        <w:r w:rsidRPr="004F35EC">
          <w:rPr>
            <w:rStyle w:val="Hyperlink"/>
            <w:noProof/>
          </w:rPr>
          <w:t>5. Business Processes</w:t>
        </w:r>
        <w:r>
          <w:rPr>
            <w:noProof/>
            <w:webHidden/>
          </w:rPr>
          <w:tab/>
        </w:r>
        <w:r>
          <w:rPr>
            <w:noProof/>
            <w:webHidden/>
          </w:rPr>
          <w:fldChar w:fldCharType="begin"/>
        </w:r>
        <w:r>
          <w:rPr>
            <w:noProof/>
            <w:webHidden/>
          </w:rPr>
          <w:instrText xml:space="preserve"> PAGEREF _Toc523504926 \h </w:instrText>
        </w:r>
        <w:r>
          <w:rPr>
            <w:noProof/>
            <w:webHidden/>
          </w:rPr>
        </w:r>
        <w:r>
          <w:rPr>
            <w:noProof/>
            <w:webHidden/>
          </w:rPr>
          <w:fldChar w:fldCharType="separate"/>
        </w:r>
        <w:r>
          <w:rPr>
            <w:noProof/>
            <w:webHidden/>
          </w:rPr>
          <w:t>11</w:t>
        </w:r>
        <w:r>
          <w:rPr>
            <w:noProof/>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27" w:history="1">
        <w:r w:rsidRPr="004F35EC">
          <w:rPr>
            <w:rStyle w:val="Hyperlink"/>
            <w:noProof/>
          </w:rPr>
          <w:t>6. Appendices</w:t>
        </w:r>
        <w:r>
          <w:rPr>
            <w:noProof/>
            <w:webHidden/>
          </w:rPr>
          <w:tab/>
        </w:r>
        <w:r>
          <w:rPr>
            <w:noProof/>
            <w:webHidden/>
          </w:rPr>
          <w:fldChar w:fldCharType="begin"/>
        </w:r>
        <w:r>
          <w:rPr>
            <w:noProof/>
            <w:webHidden/>
          </w:rPr>
          <w:instrText xml:space="preserve"> PAGEREF _Toc523504927 \h </w:instrText>
        </w:r>
        <w:r>
          <w:rPr>
            <w:noProof/>
            <w:webHidden/>
          </w:rPr>
        </w:r>
        <w:r>
          <w:rPr>
            <w:noProof/>
            <w:webHidden/>
          </w:rPr>
          <w:fldChar w:fldCharType="separate"/>
        </w:r>
        <w:r>
          <w:rPr>
            <w:noProof/>
            <w:webHidden/>
          </w:rPr>
          <w:t>12</w:t>
        </w:r>
        <w:r>
          <w:rPr>
            <w:noProof/>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8" w:history="1">
        <w:r w:rsidRPr="004F35EC">
          <w:rPr>
            <w:rStyle w:val="Hyperlink"/>
            <w:rFonts w:ascii="Verdana" w:hAnsi="Verdana"/>
          </w:rPr>
          <w:t>6.1. Issues</w:t>
        </w:r>
        <w:r>
          <w:rPr>
            <w:webHidden/>
          </w:rPr>
          <w:tab/>
        </w:r>
        <w:r>
          <w:rPr>
            <w:webHidden/>
          </w:rPr>
          <w:fldChar w:fldCharType="begin"/>
        </w:r>
        <w:r>
          <w:rPr>
            <w:webHidden/>
          </w:rPr>
          <w:instrText xml:space="preserve"> PAGEREF _Toc523504928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12852B09" wp14:editId="19D0C5BF">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793F032E" wp14:editId="0169F0E7">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584B84B0" wp14:editId="642E4BAC">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007AF0" w:rsidP="00C26DD6">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H_BUC_08</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w:t>
            </w:r>
            <w:r w:rsidR="00C26DD6">
              <w:rPr>
                <w:rFonts w:ascii="Verdana" w:hAnsi="Verdana" w:cs="Calibri"/>
                <w:b/>
                <w:bCs/>
                <w:color w:val="984806"/>
                <w:sz w:val="22"/>
                <w:szCs w:val="22"/>
                <w:lang w:val="en-US"/>
              </w:rPr>
              <w:t>Exchange of Medical Data</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DF7843" w:rsidP="00DF7843">
            <w:pPr>
              <w:spacing w:after="0" w:line="276" w:lineRule="auto"/>
              <w:jc w:val="left"/>
              <w:rPr>
                <w:rFonts w:ascii="Verdana" w:hAnsi="Verdana" w:cs="Calibri"/>
                <w:b/>
                <w:bCs/>
                <w:color w:val="984806"/>
                <w:sz w:val="22"/>
                <w:szCs w:val="22"/>
                <w:lang w:val="en-US"/>
              </w:rPr>
            </w:pPr>
            <w:r w:rsidRPr="00DF7843">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DF7843"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DF7843" w:rsidP="009F320D">
            <w:pPr>
              <w:spacing w:after="0" w:line="276" w:lineRule="auto"/>
              <w:jc w:val="left"/>
              <w:rPr>
                <w:rFonts w:ascii="Verdana" w:hAnsi="Verdana" w:cs="Calibri"/>
                <w:b/>
                <w:bCs/>
                <w:color w:val="984806"/>
                <w:sz w:val="22"/>
                <w:szCs w:val="22"/>
                <w:lang w:val="en-US"/>
              </w:rPr>
            </w:pPr>
            <w:r w:rsidRPr="00DF7843">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DD48C9"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A5555C" w:rsidP="00A5555C">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17</w:t>
            </w:r>
            <w:r w:rsidR="006716D2">
              <w:rPr>
                <w:rFonts w:ascii="Verdana" w:hAnsi="Verdana" w:cs="Calibri"/>
                <w:b/>
                <w:bCs/>
                <w:color w:val="984806"/>
                <w:sz w:val="22"/>
                <w:szCs w:val="22"/>
                <w:lang w:val="en-US"/>
              </w:rPr>
              <w:t>/</w:t>
            </w:r>
            <w:r>
              <w:rPr>
                <w:rFonts w:ascii="Verdana" w:hAnsi="Verdana" w:cs="Calibri"/>
                <w:b/>
                <w:bCs/>
                <w:color w:val="984806"/>
                <w:sz w:val="22"/>
                <w:szCs w:val="22"/>
                <w:lang w:val="en-US"/>
              </w:rPr>
              <w:t>07</w:t>
            </w:r>
            <w:r w:rsidR="00740518">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007AF0"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007AF0" w:rsidRDefault="00181306" w:rsidP="009F320D">
            <w:pPr>
              <w:spacing w:after="0" w:line="276" w:lineRule="auto"/>
              <w:jc w:val="left"/>
              <w:rPr>
                <w:rFonts w:ascii="Verdana" w:eastAsia="PMingLiU" w:hAnsi="Verdana" w:cs="Calibri"/>
                <w:b/>
                <w:bCs/>
                <w:color w:val="000000"/>
                <w:sz w:val="20"/>
              </w:rPr>
            </w:pPr>
            <w:r w:rsidRPr="00007AF0">
              <w:rPr>
                <w:rFonts w:ascii="Verdana" w:eastAsia="Calibri" w:hAnsi="Verdana" w:cs="Calibri"/>
                <w:b/>
                <w:bCs/>
                <w:color w:val="000000"/>
                <w:sz w:val="20"/>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007AF0" w:rsidRDefault="00181306" w:rsidP="009F320D">
            <w:pPr>
              <w:spacing w:after="0" w:line="276" w:lineRule="auto"/>
              <w:jc w:val="left"/>
              <w:rPr>
                <w:rFonts w:ascii="Verdana" w:eastAsia="PMingLiU" w:hAnsi="Verdana" w:cs="Calibri"/>
                <w:b/>
                <w:bCs/>
                <w:color w:val="000000"/>
                <w:sz w:val="20"/>
              </w:rPr>
            </w:pPr>
            <w:r w:rsidRPr="00007AF0">
              <w:rPr>
                <w:rFonts w:ascii="Verdana" w:eastAsia="Calibri" w:hAnsi="Verdana" w:cs="Calibri"/>
                <w:b/>
                <w:bCs/>
                <w:color w:val="000000"/>
                <w:sz w:val="20"/>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007AF0" w:rsidRDefault="00181306" w:rsidP="009F320D">
            <w:pPr>
              <w:spacing w:after="0" w:line="276" w:lineRule="auto"/>
              <w:jc w:val="left"/>
              <w:rPr>
                <w:rFonts w:ascii="Verdana" w:eastAsia="PMingLiU" w:hAnsi="Verdana" w:cs="Calibri"/>
                <w:b/>
                <w:bCs/>
                <w:color w:val="000000"/>
                <w:sz w:val="20"/>
              </w:rPr>
            </w:pPr>
            <w:r w:rsidRPr="00007AF0">
              <w:rPr>
                <w:rFonts w:ascii="Verdana" w:eastAsia="Calibri" w:hAnsi="Verdana" w:cs="Calibri"/>
                <w:b/>
                <w:bCs/>
                <w:color w:val="000000"/>
                <w:sz w:val="20"/>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007AF0" w:rsidRDefault="00181306" w:rsidP="009F320D">
            <w:pPr>
              <w:spacing w:after="0" w:line="276" w:lineRule="auto"/>
              <w:jc w:val="left"/>
              <w:rPr>
                <w:rFonts w:ascii="Verdana" w:eastAsia="PMingLiU" w:hAnsi="Verdana" w:cs="Calibri"/>
                <w:b/>
                <w:bCs/>
                <w:color w:val="000000"/>
                <w:sz w:val="20"/>
              </w:rPr>
            </w:pPr>
            <w:r w:rsidRPr="00007AF0">
              <w:rPr>
                <w:rFonts w:ascii="Verdana" w:eastAsia="Calibri" w:hAnsi="Verdana" w:cs="Calibri"/>
                <w:b/>
                <w:bCs/>
                <w:color w:val="000000"/>
                <w:sz w:val="20"/>
              </w:rPr>
              <w:t>Short Description of Changes</w:t>
            </w:r>
          </w:p>
        </w:tc>
      </w:tr>
      <w:tr w:rsidR="004E259B"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007AF0" w:rsidRDefault="004E259B" w:rsidP="00AE66C8">
            <w:pPr>
              <w:spacing w:after="0"/>
              <w:jc w:val="left"/>
              <w:rPr>
                <w:rFonts w:ascii="Verdana" w:hAnsi="Verdana" w:cs="Calibri"/>
                <w:sz w:val="20"/>
                <w:lang w:eastAsia="en-GB"/>
              </w:rPr>
            </w:pPr>
            <w:r w:rsidRPr="00007AF0">
              <w:rPr>
                <w:rFonts w:ascii="Verdana" w:hAnsi="Verdana" w:cs="Calibri"/>
                <w:sz w:val="20"/>
                <w:lang w:eastAsia="en-GB"/>
              </w:rPr>
              <w:t>v0.</w:t>
            </w:r>
            <w:r w:rsidR="00740518" w:rsidRPr="00007AF0">
              <w:rPr>
                <w:rFonts w:ascii="Verdana" w:hAnsi="Verdana" w:cs="Calibri"/>
                <w:sz w:val="20"/>
                <w:lang w:eastAsia="en-GB"/>
              </w:rPr>
              <w:t>1</w:t>
            </w:r>
            <w:r w:rsidR="0038195B" w:rsidRPr="00007AF0">
              <w:rPr>
                <w:rFonts w:ascii="Verdana" w:hAnsi="Verdana" w:cs="Calibri"/>
                <w:sz w:val="20"/>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007AF0" w:rsidRDefault="00007AF0" w:rsidP="00ED4C30">
            <w:pPr>
              <w:spacing w:after="0" w:line="276" w:lineRule="auto"/>
              <w:rPr>
                <w:rFonts w:ascii="Verdana" w:eastAsia="PMingLiU" w:hAnsi="Verdana" w:cs="Calibri"/>
                <w:color w:val="000000"/>
                <w:sz w:val="20"/>
              </w:rPr>
            </w:pPr>
            <w:r w:rsidRPr="00007AF0">
              <w:rPr>
                <w:rFonts w:ascii="Verdana" w:hAnsi="Verdana" w:cs="Calibri"/>
                <w:sz w:val="20"/>
              </w:rPr>
              <w:t>21/10/2015</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007AF0" w:rsidRDefault="00007AF0" w:rsidP="00AE66C8">
            <w:pPr>
              <w:widowControl w:val="0"/>
              <w:spacing w:after="0" w:line="200" w:lineRule="atLeast"/>
              <w:jc w:val="left"/>
              <w:rPr>
                <w:rFonts w:ascii="Verdana" w:hAnsi="Verdana" w:cs="Calibri"/>
                <w:color w:val="000000"/>
                <w:sz w:val="20"/>
              </w:rPr>
            </w:pPr>
            <w:r w:rsidRPr="00007AF0">
              <w:rPr>
                <w:rFonts w:ascii="Verdana" w:hAnsi="Verdana" w:cs="Calibri"/>
                <w:color w:val="000000"/>
                <w:sz w:val="20"/>
              </w:rPr>
              <w:t>Phil Cummings</w:t>
            </w:r>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007AF0" w:rsidRDefault="004E259B" w:rsidP="00AE66C8">
            <w:pPr>
              <w:spacing w:after="0"/>
              <w:jc w:val="left"/>
              <w:rPr>
                <w:rFonts w:ascii="Verdana" w:hAnsi="Verdana" w:cs="Calibri"/>
                <w:sz w:val="20"/>
                <w:lang w:eastAsia="en-GB"/>
              </w:rPr>
            </w:pPr>
            <w:r w:rsidRPr="00007AF0">
              <w:rPr>
                <w:rFonts w:ascii="Verdana" w:hAnsi="Verdana" w:cs="Calibri"/>
                <w:sz w:val="20"/>
                <w:lang w:eastAsia="en-GB"/>
              </w:rPr>
              <w:t>Initial Draft</w:t>
            </w:r>
          </w:p>
        </w:tc>
      </w:tr>
      <w:tr w:rsidR="00007AF0"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007AF0" w:rsidRPr="00007AF0" w:rsidRDefault="00007AF0" w:rsidP="00AE66C8">
            <w:pPr>
              <w:spacing w:after="0"/>
              <w:jc w:val="left"/>
              <w:rPr>
                <w:rFonts w:ascii="Verdana" w:hAnsi="Verdana" w:cs="Calibri"/>
                <w:sz w:val="20"/>
                <w:lang w:eastAsia="en-GB"/>
              </w:rPr>
            </w:pPr>
            <w:r>
              <w:rPr>
                <w:rFonts w:ascii="Verdana" w:hAnsi="Verdana" w:cs="Calibri"/>
                <w:sz w:val="20"/>
                <w:lang w:eastAsia="en-GB"/>
              </w:rPr>
              <w:t>v</w:t>
            </w:r>
            <w:r w:rsidRPr="00007AF0">
              <w:rPr>
                <w:rFonts w:ascii="Verdana" w:hAnsi="Verdana" w:cs="Calibri"/>
                <w:sz w:val="20"/>
                <w:lang w:eastAsia="en-GB"/>
              </w:rPr>
              <w:t>0.2.0</w:t>
            </w:r>
          </w:p>
        </w:tc>
        <w:tc>
          <w:tcPr>
            <w:tcW w:w="744" w:type="pct"/>
            <w:tcBorders>
              <w:top w:val="single" w:sz="4" w:space="0" w:color="7F7F7F"/>
              <w:left w:val="single" w:sz="4" w:space="0" w:color="7F7F7F"/>
              <w:bottom w:val="single" w:sz="4" w:space="0" w:color="7F7F7F"/>
              <w:right w:val="single" w:sz="4" w:space="0" w:color="7F7F7F"/>
            </w:tcBorders>
            <w:vAlign w:val="center"/>
          </w:tcPr>
          <w:p w:rsidR="00007AF0" w:rsidRPr="00007AF0" w:rsidRDefault="00007AF0" w:rsidP="00ED4C30">
            <w:pPr>
              <w:spacing w:after="0" w:line="276" w:lineRule="auto"/>
              <w:rPr>
                <w:rFonts w:ascii="Verdana" w:eastAsia="PMingLiU" w:hAnsi="Verdana" w:cs="Calibri"/>
                <w:color w:val="000000"/>
                <w:sz w:val="20"/>
              </w:rPr>
            </w:pPr>
            <w:r w:rsidRPr="00007AF0">
              <w:rPr>
                <w:rFonts w:ascii="Verdana" w:eastAsia="PMingLiU" w:hAnsi="Verdana" w:cs="Calibri"/>
                <w:color w:val="000000"/>
                <w:sz w:val="20"/>
              </w:rPr>
              <w:t>13/07/2016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007AF0" w:rsidRPr="00007AF0" w:rsidRDefault="00007AF0" w:rsidP="00AE66C8">
            <w:pPr>
              <w:widowControl w:val="0"/>
              <w:spacing w:after="0" w:line="200" w:lineRule="atLeast"/>
              <w:jc w:val="left"/>
              <w:rPr>
                <w:rFonts w:ascii="Verdana" w:hAnsi="Verdana" w:cs="Calibri"/>
                <w:color w:val="000000"/>
                <w:sz w:val="20"/>
              </w:rPr>
            </w:pPr>
            <w:r w:rsidRPr="00007AF0">
              <w:rPr>
                <w:rFonts w:ascii="Verdana" w:hAnsi="Verdana" w:cs="Calibri"/>
                <w:color w:val="000000"/>
                <w:sz w:val="20"/>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007AF0" w:rsidRDefault="00F738FE" w:rsidP="00AE66C8">
            <w:pPr>
              <w:spacing w:after="0"/>
              <w:jc w:val="left"/>
              <w:rPr>
                <w:rFonts w:ascii="Verdana" w:hAnsi="Verdana" w:cs="Calibri"/>
                <w:sz w:val="20"/>
                <w:lang w:eastAsia="en-GB"/>
              </w:rPr>
            </w:pPr>
            <w:r>
              <w:rPr>
                <w:rFonts w:ascii="Verdana" w:hAnsi="Verdana" w:cs="Calibri"/>
                <w:sz w:val="20"/>
                <w:lang w:eastAsia="en-GB"/>
              </w:rPr>
              <w:t>Added Section 2.1 Business Scenario</w:t>
            </w:r>
          </w:p>
          <w:p w:rsidR="00F738FE" w:rsidRDefault="00F738FE" w:rsidP="00AE66C8">
            <w:pPr>
              <w:spacing w:after="0"/>
              <w:jc w:val="left"/>
              <w:rPr>
                <w:rFonts w:ascii="Verdana" w:hAnsi="Verdana" w:cs="Calibri"/>
                <w:sz w:val="20"/>
                <w:lang w:eastAsia="en-GB"/>
              </w:rPr>
            </w:pPr>
            <w:r>
              <w:rPr>
                <w:rFonts w:ascii="Verdana" w:hAnsi="Verdana" w:cs="Calibri"/>
                <w:sz w:val="20"/>
                <w:lang w:eastAsia="en-GB"/>
              </w:rPr>
              <w:t>Added Section 2.2 Legal Base</w:t>
            </w:r>
          </w:p>
          <w:p w:rsidR="00C16D59" w:rsidRDefault="00E67A2C" w:rsidP="00C16D59">
            <w:pPr>
              <w:spacing w:after="0"/>
              <w:jc w:val="left"/>
              <w:rPr>
                <w:rFonts w:ascii="Verdana" w:hAnsi="Verdana" w:cs="Calibri"/>
                <w:sz w:val="20"/>
                <w:lang w:eastAsia="en-GB"/>
              </w:rPr>
            </w:pPr>
            <w:r>
              <w:rPr>
                <w:rFonts w:ascii="Verdana" w:hAnsi="Verdana" w:cs="Calibri"/>
                <w:sz w:val="20"/>
                <w:lang w:eastAsia="en-GB"/>
              </w:rPr>
              <w:t>Updated Section 3.</w:t>
            </w:r>
            <w:r w:rsidR="00F738FE">
              <w:rPr>
                <w:rFonts w:ascii="Verdana" w:hAnsi="Verdana" w:cs="Calibri"/>
                <w:sz w:val="20"/>
                <w:lang w:eastAsia="en-GB"/>
              </w:rPr>
              <w:t xml:space="preserve"> Actors &amp; Roles</w:t>
            </w:r>
          </w:p>
          <w:p w:rsidR="00C16D59" w:rsidRPr="00C16D59" w:rsidRDefault="00C16D59" w:rsidP="00C16D59">
            <w:pPr>
              <w:spacing w:after="0"/>
              <w:jc w:val="left"/>
              <w:rPr>
                <w:rFonts w:ascii="Verdana" w:hAnsi="Verdana" w:cs="Calibri"/>
                <w:sz w:val="20"/>
                <w:lang w:eastAsia="en-GB"/>
              </w:rPr>
            </w:pPr>
            <w:r>
              <w:rPr>
                <w:rFonts w:ascii="Verdana" w:hAnsi="Verdana" w:cs="Calibri"/>
                <w:sz w:val="20"/>
                <w:lang w:eastAsia="en-GB"/>
              </w:rPr>
              <w:t>Updated Sections 4.2, 4.3, 4.4</w:t>
            </w:r>
          </w:p>
          <w:p w:rsidR="00C16D59" w:rsidRDefault="00C16D59" w:rsidP="00AE66C8">
            <w:pPr>
              <w:spacing w:after="0"/>
              <w:jc w:val="left"/>
              <w:rPr>
                <w:rFonts w:ascii="Verdana" w:hAnsi="Verdana" w:cs="Calibri"/>
                <w:sz w:val="20"/>
                <w:lang w:eastAsia="en-GB"/>
              </w:rPr>
            </w:pPr>
          </w:p>
          <w:p w:rsidR="00F738FE" w:rsidRDefault="00F738FE" w:rsidP="00AE66C8">
            <w:pPr>
              <w:spacing w:after="0"/>
              <w:jc w:val="left"/>
              <w:rPr>
                <w:rFonts w:ascii="Verdana" w:hAnsi="Verdana" w:cs="Calibri"/>
                <w:sz w:val="20"/>
                <w:lang w:eastAsia="en-GB"/>
              </w:rPr>
            </w:pPr>
          </w:p>
          <w:p w:rsidR="00F738FE" w:rsidRPr="00007AF0" w:rsidRDefault="00F738FE" w:rsidP="00AE66C8">
            <w:pPr>
              <w:spacing w:after="0"/>
              <w:jc w:val="left"/>
              <w:rPr>
                <w:rFonts w:ascii="Verdana" w:hAnsi="Verdana" w:cs="Calibri"/>
                <w:sz w:val="20"/>
                <w:lang w:eastAsia="en-GB"/>
              </w:rPr>
            </w:pPr>
          </w:p>
        </w:tc>
      </w:tr>
      <w:tr w:rsidR="00E61A24" w:rsidRPr="00007AF0" w:rsidTr="006716D2">
        <w:trPr>
          <w:trHeight w:val="447"/>
        </w:trPr>
        <w:tc>
          <w:tcPr>
            <w:tcW w:w="636" w:type="pct"/>
            <w:tcBorders>
              <w:top w:val="single" w:sz="4" w:space="0" w:color="7F7F7F"/>
              <w:left w:val="single" w:sz="4" w:space="0" w:color="7F7F7F"/>
              <w:bottom w:val="single" w:sz="4" w:space="0" w:color="7F7F7F"/>
              <w:right w:val="single" w:sz="4" w:space="0" w:color="7F7F7F"/>
            </w:tcBorders>
            <w:vAlign w:val="center"/>
          </w:tcPr>
          <w:p w:rsidR="00E61A24" w:rsidRDefault="00DD48C9" w:rsidP="00AE66C8">
            <w:pPr>
              <w:spacing w:after="0"/>
              <w:jc w:val="left"/>
              <w:rPr>
                <w:rFonts w:ascii="Verdana" w:hAnsi="Verdana" w:cs="Calibri"/>
                <w:sz w:val="20"/>
                <w:lang w:eastAsia="en-GB"/>
              </w:rPr>
            </w:pPr>
            <w:r>
              <w:rPr>
                <w:rFonts w:ascii="Verdana" w:hAnsi="Verdana" w:cs="Calibri"/>
                <w:sz w:val="20"/>
                <w:lang w:eastAsia="en-GB"/>
              </w:rPr>
              <w:t>v</w:t>
            </w:r>
            <w:r w:rsidR="00E61A24">
              <w:rPr>
                <w:rFonts w:ascii="Verdana" w:hAnsi="Verdana" w:cs="Calibri"/>
                <w:sz w:val="20"/>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E61A24" w:rsidRPr="00007AF0" w:rsidRDefault="00E61A24" w:rsidP="00ED4C30">
            <w:pPr>
              <w:spacing w:after="0" w:line="276" w:lineRule="auto"/>
              <w:rPr>
                <w:rFonts w:ascii="Verdana" w:eastAsia="PMingLiU" w:hAnsi="Verdana" w:cs="Calibri"/>
                <w:color w:val="000000"/>
                <w:sz w:val="20"/>
              </w:rPr>
            </w:pPr>
            <w:r>
              <w:rPr>
                <w:rFonts w:ascii="Verdana" w:eastAsia="PMingLiU" w:hAnsi="Verdana" w:cs="Calibri"/>
                <w:color w:val="000000"/>
                <w:sz w:val="20"/>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rsidR="00E61A24" w:rsidRPr="00007AF0" w:rsidRDefault="00E61A24" w:rsidP="00AE66C8">
            <w:pPr>
              <w:widowControl w:val="0"/>
              <w:spacing w:after="0" w:line="200" w:lineRule="atLeast"/>
              <w:jc w:val="left"/>
              <w:rPr>
                <w:rFonts w:ascii="Verdana" w:hAnsi="Verdana" w:cs="Calibri"/>
                <w:color w:val="000000"/>
                <w:sz w:val="20"/>
              </w:rPr>
            </w:pPr>
            <w:r>
              <w:rPr>
                <w:rFonts w:ascii="Verdana" w:hAnsi="Verdana" w:cs="Calibri"/>
                <w:color w:val="000000"/>
                <w:sz w:val="20"/>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E61A24" w:rsidRDefault="00E61A24" w:rsidP="00AE66C8">
            <w:pPr>
              <w:spacing w:after="0"/>
              <w:jc w:val="left"/>
              <w:rPr>
                <w:rFonts w:ascii="Verdana" w:hAnsi="Verdana" w:cs="Calibri"/>
                <w:sz w:val="20"/>
                <w:lang w:eastAsia="en-GB"/>
              </w:rPr>
            </w:pPr>
            <w:r>
              <w:rPr>
                <w:rFonts w:ascii="Verdana" w:hAnsi="Verdana" w:cs="Calibri"/>
                <w:sz w:val="20"/>
                <w:lang w:eastAsia="en-GB"/>
              </w:rPr>
              <w:t>Submitted for AC Approval</w:t>
            </w:r>
          </w:p>
        </w:tc>
      </w:tr>
      <w:tr w:rsidR="004978DA" w:rsidRPr="00007AF0" w:rsidTr="00A86824">
        <w:tc>
          <w:tcPr>
            <w:tcW w:w="636" w:type="pct"/>
            <w:tcBorders>
              <w:top w:val="single" w:sz="4" w:space="0" w:color="7F7F7F"/>
              <w:left w:val="single" w:sz="4" w:space="0" w:color="7F7F7F"/>
              <w:bottom w:val="single" w:sz="4" w:space="0" w:color="7F7F7F"/>
              <w:right w:val="single" w:sz="4" w:space="0" w:color="7F7F7F"/>
            </w:tcBorders>
            <w:vAlign w:val="center"/>
          </w:tcPr>
          <w:p w:rsidR="004978DA" w:rsidRDefault="00DD48C9" w:rsidP="00A86824">
            <w:pPr>
              <w:spacing w:after="0"/>
              <w:jc w:val="left"/>
              <w:rPr>
                <w:rFonts w:ascii="Verdana" w:hAnsi="Verdana" w:cs="Calibri"/>
                <w:sz w:val="20"/>
                <w:lang w:eastAsia="en-GB"/>
              </w:rPr>
            </w:pPr>
            <w:r>
              <w:rPr>
                <w:rFonts w:ascii="Verdana" w:hAnsi="Verdana" w:cs="Calibri"/>
                <w:sz w:val="20"/>
                <w:lang w:eastAsia="en-GB"/>
              </w:rPr>
              <w:t>v</w:t>
            </w:r>
            <w:r w:rsidR="004978DA">
              <w:rPr>
                <w:rFonts w:ascii="Verdana" w:hAnsi="Verdana" w:cs="Calibri"/>
                <w:sz w:val="20"/>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4978DA" w:rsidRDefault="004978DA" w:rsidP="00A86824">
            <w:pPr>
              <w:spacing w:after="0" w:line="276" w:lineRule="auto"/>
              <w:rPr>
                <w:rFonts w:ascii="Verdana" w:eastAsia="PMingLiU" w:hAnsi="Verdana" w:cs="Calibri"/>
                <w:color w:val="000000"/>
                <w:sz w:val="20"/>
              </w:rPr>
            </w:pPr>
            <w:r>
              <w:rPr>
                <w:rFonts w:ascii="Verdana" w:eastAsia="PMingLiU" w:hAnsi="Verdana" w:cs="Calibri"/>
                <w:color w:val="000000"/>
                <w:sz w:val="20"/>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978DA" w:rsidRDefault="004978DA" w:rsidP="00A86824">
            <w:pPr>
              <w:widowControl w:val="0"/>
              <w:spacing w:after="0" w:line="200" w:lineRule="atLeast"/>
              <w:jc w:val="left"/>
              <w:rPr>
                <w:rFonts w:ascii="Verdana" w:hAnsi="Verdana" w:cs="Calibri"/>
                <w:color w:val="000000"/>
                <w:sz w:val="20"/>
              </w:rPr>
            </w:pPr>
            <w:r>
              <w:rPr>
                <w:rFonts w:ascii="Verdana" w:hAnsi="Verdana" w:cs="Calibri"/>
                <w:color w:val="000000"/>
                <w:sz w:val="20"/>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4978DA" w:rsidRPr="006716D2" w:rsidRDefault="004978DA" w:rsidP="00A86824">
            <w:pPr>
              <w:spacing w:after="0"/>
              <w:jc w:val="left"/>
              <w:rPr>
                <w:rFonts w:ascii="Verdana" w:hAnsi="Verdana" w:cs="Calibri"/>
                <w:b/>
                <w:sz w:val="20"/>
                <w:lang w:eastAsia="en-GB"/>
              </w:rPr>
            </w:pPr>
            <w:r w:rsidRPr="006716D2">
              <w:rPr>
                <w:rFonts w:ascii="Verdana" w:hAnsi="Verdana" w:cs="Calibri"/>
                <w:b/>
                <w:sz w:val="20"/>
                <w:lang w:eastAsia="en-GB"/>
              </w:rPr>
              <w:t>AC Approved Version</w:t>
            </w:r>
          </w:p>
        </w:tc>
      </w:tr>
      <w:tr w:rsidR="00CF2308"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CF2308" w:rsidRDefault="00DD48C9" w:rsidP="00AE66C8">
            <w:pPr>
              <w:spacing w:after="0"/>
              <w:jc w:val="left"/>
              <w:rPr>
                <w:rFonts w:ascii="Verdana" w:hAnsi="Verdana" w:cs="Calibri"/>
                <w:sz w:val="20"/>
                <w:lang w:eastAsia="en-GB"/>
              </w:rPr>
            </w:pPr>
            <w:r>
              <w:rPr>
                <w:rFonts w:ascii="Verdana" w:hAnsi="Verdana" w:cs="Calibri"/>
                <w:sz w:val="20"/>
                <w:lang w:eastAsia="en-GB"/>
              </w:rPr>
              <w:t>v</w:t>
            </w:r>
            <w:r w:rsidR="00CF2308">
              <w:rPr>
                <w:rFonts w:ascii="Verdana" w:hAnsi="Verdana" w:cs="Calibri"/>
                <w:sz w:val="20"/>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CF2308" w:rsidRDefault="00CF2308" w:rsidP="00ED4C30">
            <w:pPr>
              <w:spacing w:after="0" w:line="276" w:lineRule="auto"/>
              <w:rPr>
                <w:rFonts w:ascii="Verdana" w:eastAsia="PMingLiU" w:hAnsi="Verdana" w:cs="Calibri"/>
                <w:color w:val="000000"/>
                <w:sz w:val="20"/>
              </w:rPr>
            </w:pPr>
            <w:r>
              <w:rPr>
                <w:rFonts w:ascii="Verdana" w:eastAsia="PMingLiU" w:hAnsi="Verdana" w:cs="Calibri"/>
                <w:color w:val="000000"/>
                <w:sz w:val="20"/>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CF2308" w:rsidRDefault="00CF2308" w:rsidP="00AE66C8">
            <w:pPr>
              <w:widowControl w:val="0"/>
              <w:spacing w:after="0" w:line="200" w:lineRule="atLeast"/>
              <w:jc w:val="left"/>
              <w:rPr>
                <w:rFonts w:ascii="Verdana" w:hAnsi="Verdana" w:cs="Calibri"/>
                <w:color w:val="000000"/>
                <w:sz w:val="20"/>
              </w:rPr>
            </w:pPr>
            <w:r>
              <w:rPr>
                <w:rFonts w:ascii="Verdana" w:hAnsi="Verdana" w:cs="Calibri"/>
                <w:color w:val="000000"/>
                <w:sz w:val="20"/>
              </w:rPr>
              <w:t>Gelu Mitu</w:t>
            </w:r>
          </w:p>
        </w:tc>
        <w:tc>
          <w:tcPr>
            <w:tcW w:w="2659" w:type="pct"/>
            <w:tcBorders>
              <w:top w:val="single" w:sz="4" w:space="0" w:color="7F7F7F"/>
              <w:left w:val="single" w:sz="4" w:space="0" w:color="7F7F7F"/>
              <w:bottom w:val="single" w:sz="4" w:space="0" w:color="7F7F7F"/>
              <w:right w:val="single" w:sz="4" w:space="0" w:color="7F7F7F"/>
            </w:tcBorders>
            <w:vAlign w:val="center"/>
          </w:tcPr>
          <w:p w:rsidR="00CF2308" w:rsidRDefault="00AF65D6" w:rsidP="00A86824">
            <w:pPr>
              <w:spacing w:after="0"/>
              <w:jc w:val="left"/>
              <w:rPr>
                <w:rFonts w:ascii="Verdana" w:hAnsi="Verdana" w:cs="Calibri"/>
                <w:sz w:val="22"/>
                <w:szCs w:val="22"/>
                <w:lang w:eastAsia="en-GB"/>
              </w:rPr>
            </w:pPr>
            <w:r w:rsidRPr="00AF65D6">
              <w:rPr>
                <w:rFonts w:ascii="Verdana" w:hAnsi="Verdana" w:cs="Calibri"/>
                <w:sz w:val="22"/>
                <w:szCs w:val="22"/>
                <w:lang w:eastAsia="en-GB"/>
              </w:rPr>
              <w:t>Updated BPMN diagram in "Section 5. Business Processes" to correspond to the described process.</w:t>
            </w:r>
          </w:p>
          <w:p w:rsidR="004F30BB" w:rsidRPr="00664602" w:rsidRDefault="004F30BB" w:rsidP="00A86824">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8468DE"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8468DE" w:rsidRDefault="00DD48C9" w:rsidP="00AE66C8">
            <w:pPr>
              <w:spacing w:after="0"/>
              <w:jc w:val="left"/>
              <w:rPr>
                <w:rFonts w:ascii="Verdana" w:hAnsi="Verdana" w:cs="Calibri"/>
                <w:sz w:val="20"/>
                <w:lang w:eastAsia="en-GB"/>
              </w:rPr>
            </w:pPr>
            <w:r>
              <w:rPr>
                <w:rFonts w:ascii="Verdana" w:hAnsi="Verdana" w:cs="Calibri"/>
                <w:sz w:val="20"/>
                <w:lang w:eastAsia="en-GB"/>
              </w:rPr>
              <w:t>v</w:t>
            </w:r>
            <w:r w:rsidR="008468DE">
              <w:rPr>
                <w:rFonts w:ascii="Verdana" w:hAnsi="Verdana" w:cs="Calibri"/>
                <w:sz w:val="20"/>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8468DE" w:rsidRDefault="00BA0437" w:rsidP="00ED4C30">
            <w:pPr>
              <w:spacing w:after="0" w:line="276" w:lineRule="auto"/>
              <w:rPr>
                <w:rFonts w:ascii="Verdana" w:eastAsia="PMingLiU" w:hAnsi="Verdana" w:cs="Calibri"/>
                <w:color w:val="000000"/>
                <w:sz w:val="20"/>
              </w:rPr>
            </w:pPr>
            <w:r>
              <w:rPr>
                <w:rFonts w:ascii="Verdana" w:eastAsia="PMingLiU" w:hAnsi="Verdana" w:cs="Calibri"/>
                <w:color w:val="000000"/>
                <w:sz w:val="20"/>
              </w:rPr>
              <w:t>21</w:t>
            </w:r>
            <w:r w:rsidR="008468DE">
              <w:rPr>
                <w:rFonts w:ascii="Verdana" w:eastAsia="PMingLiU" w:hAnsi="Verdana" w:cs="Calibri"/>
                <w:color w:val="000000"/>
                <w:sz w:val="20"/>
              </w:rPr>
              <w:t>/11/2017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8468DE" w:rsidRDefault="008468DE" w:rsidP="00AE66C8">
            <w:pPr>
              <w:widowControl w:val="0"/>
              <w:spacing w:after="0" w:line="200" w:lineRule="atLeast"/>
              <w:jc w:val="left"/>
              <w:rPr>
                <w:rFonts w:ascii="Verdana" w:hAnsi="Verdana" w:cs="Calibri"/>
                <w:color w:val="000000"/>
                <w:sz w:val="20"/>
              </w:rPr>
            </w:pPr>
            <w:r>
              <w:rPr>
                <w:rFonts w:ascii="Verdana" w:hAnsi="Verdana" w:cs="Calibri"/>
                <w:color w:val="000000"/>
                <w:sz w:val="20"/>
              </w:rPr>
              <w:t>Heidi Warson</w:t>
            </w:r>
          </w:p>
        </w:tc>
        <w:tc>
          <w:tcPr>
            <w:tcW w:w="2659" w:type="pct"/>
            <w:tcBorders>
              <w:top w:val="single" w:sz="4" w:space="0" w:color="7F7F7F"/>
              <w:left w:val="single" w:sz="4" w:space="0" w:color="7F7F7F"/>
              <w:bottom w:val="single" w:sz="4" w:space="0" w:color="7F7F7F"/>
              <w:right w:val="single" w:sz="4" w:space="0" w:color="7F7F7F"/>
            </w:tcBorders>
            <w:vAlign w:val="center"/>
          </w:tcPr>
          <w:p w:rsidR="008468DE" w:rsidRPr="00AF65D6" w:rsidRDefault="008468DE" w:rsidP="00C20A62">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Table Representation: branches </w:t>
            </w:r>
            <w:r w:rsidR="00C20A62">
              <w:rPr>
                <w:rFonts w:ascii="Verdana" w:hAnsi="Verdana" w:cs="Calibri"/>
                <w:sz w:val="22"/>
                <w:szCs w:val="22"/>
              </w:rPr>
              <w:t>1</w:t>
            </w:r>
            <w:r w:rsidRPr="008D03D6">
              <w:rPr>
                <w:rFonts w:ascii="Verdana" w:hAnsi="Verdana" w:cs="Calibri"/>
                <w:sz w:val="22"/>
                <w:szCs w:val="22"/>
              </w:rPr>
              <w:t xml:space="preserve"> and </w:t>
            </w:r>
            <w:r w:rsidR="00C20A62">
              <w:rPr>
                <w:rFonts w:ascii="Verdana" w:hAnsi="Verdana" w:cs="Calibri"/>
                <w:sz w:val="22"/>
                <w:szCs w:val="22"/>
              </w:rPr>
              <w:t>2</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1C5853"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1C5853" w:rsidRDefault="00DD48C9" w:rsidP="00AE66C8">
            <w:pPr>
              <w:spacing w:after="0"/>
              <w:jc w:val="left"/>
              <w:rPr>
                <w:rFonts w:ascii="Verdana" w:hAnsi="Verdana" w:cs="Calibri"/>
                <w:sz w:val="20"/>
                <w:lang w:eastAsia="en-GB"/>
              </w:rPr>
            </w:pPr>
            <w:r>
              <w:rPr>
                <w:rFonts w:ascii="Verdana" w:hAnsi="Verdana" w:cs="Calibri"/>
                <w:sz w:val="20"/>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1C5853" w:rsidRDefault="001C5853" w:rsidP="00ED4C30">
            <w:pPr>
              <w:spacing w:after="0" w:line="276" w:lineRule="auto"/>
              <w:rPr>
                <w:rFonts w:ascii="Verdana" w:eastAsia="PMingLiU" w:hAnsi="Verdana" w:cs="Calibri"/>
                <w:color w:val="000000"/>
                <w:sz w:val="20"/>
              </w:rPr>
            </w:pPr>
            <w:r>
              <w:rPr>
                <w:rFonts w:ascii="Verdana" w:eastAsia="PMingLiU" w:hAnsi="Verdana" w:cs="Calibri"/>
                <w:color w:val="000000"/>
                <w:sz w:val="20"/>
              </w:rPr>
              <w:t>23/07/2018</w:t>
            </w:r>
          </w:p>
        </w:tc>
        <w:tc>
          <w:tcPr>
            <w:tcW w:w="961" w:type="pct"/>
            <w:tcBorders>
              <w:top w:val="single" w:sz="4" w:space="0" w:color="7F7F7F"/>
              <w:left w:val="single" w:sz="4" w:space="0" w:color="7F7F7F"/>
              <w:bottom w:val="single" w:sz="4" w:space="0" w:color="7F7F7F"/>
              <w:right w:val="single" w:sz="4" w:space="0" w:color="7F7F7F"/>
            </w:tcBorders>
            <w:vAlign w:val="center"/>
          </w:tcPr>
          <w:p w:rsidR="001C5853" w:rsidRDefault="001C5853" w:rsidP="00AE66C8">
            <w:pPr>
              <w:widowControl w:val="0"/>
              <w:spacing w:after="0" w:line="200" w:lineRule="atLeast"/>
              <w:jc w:val="left"/>
              <w:rPr>
                <w:rFonts w:ascii="Verdana" w:hAnsi="Verdana" w:cs="Calibri"/>
                <w:color w:val="000000"/>
                <w:sz w:val="20"/>
              </w:rPr>
            </w:pPr>
            <w:r>
              <w:rPr>
                <w:rFonts w:ascii="Verdana" w:hAnsi="Verdana" w:cs="Calibri"/>
                <w:color w:val="000000"/>
                <w:sz w:val="20"/>
              </w:rPr>
              <w:t>Novella Bacelli</w:t>
            </w:r>
          </w:p>
        </w:tc>
        <w:tc>
          <w:tcPr>
            <w:tcW w:w="2659" w:type="pct"/>
            <w:tcBorders>
              <w:top w:val="single" w:sz="4" w:space="0" w:color="7F7F7F"/>
              <w:left w:val="single" w:sz="4" w:space="0" w:color="7F7F7F"/>
              <w:bottom w:val="single" w:sz="4" w:space="0" w:color="7F7F7F"/>
              <w:right w:val="single" w:sz="4" w:space="0" w:color="7F7F7F"/>
            </w:tcBorders>
            <w:vAlign w:val="center"/>
          </w:tcPr>
          <w:p w:rsidR="001C5853" w:rsidRDefault="009E2C27" w:rsidP="009E2C27">
            <w:pPr>
              <w:spacing w:after="0"/>
              <w:jc w:val="left"/>
              <w:rPr>
                <w:rFonts w:ascii="Verdana" w:hAnsi="Verdana" w:cs="Calibri"/>
                <w:sz w:val="22"/>
                <w:szCs w:val="22"/>
              </w:rPr>
            </w:pPr>
            <w:r>
              <w:rPr>
                <w:rFonts w:ascii="Verdana" w:hAnsi="Verdana" w:cs="Calibri"/>
                <w:sz w:val="22"/>
                <w:szCs w:val="22"/>
              </w:rPr>
              <w:t xml:space="preserve">- Added missing step in main scenario </w:t>
            </w:r>
          </w:p>
          <w:p w:rsidR="00DD48C9" w:rsidRPr="00DD48C9" w:rsidRDefault="00DD48C9" w:rsidP="00DD48C9">
            <w:pPr>
              <w:spacing w:after="0"/>
              <w:jc w:val="left"/>
              <w:rPr>
                <w:rFonts w:ascii="Verdana" w:hAnsi="Verdana" w:cs="Calibri"/>
                <w:sz w:val="22"/>
                <w:szCs w:val="22"/>
              </w:rPr>
            </w:pPr>
            <w:r w:rsidRPr="00DD48C9">
              <w:rPr>
                <w:rFonts w:ascii="Verdana" w:hAnsi="Verdana" w:cs="Calibri"/>
                <w:sz w:val="22"/>
                <w:szCs w:val="22"/>
              </w:rPr>
              <w:t>- Section 4.4 merged 2 tables (for SED &amp; for Subprocesses) into 1 BUC Artefact table."</w:t>
            </w:r>
          </w:p>
          <w:p w:rsidR="00DD48C9" w:rsidRPr="008D03D6" w:rsidRDefault="00DD48C9" w:rsidP="00DD48C9">
            <w:pPr>
              <w:spacing w:after="0"/>
              <w:jc w:val="left"/>
              <w:rPr>
                <w:rFonts w:ascii="Verdana" w:hAnsi="Verdana" w:cs="Calibri"/>
                <w:sz w:val="22"/>
                <w:szCs w:val="22"/>
              </w:rPr>
            </w:pPr>
            <w:r w:rsidRPr="00DD48C9">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007AF0" w:rsidRDefault="005A2C40" w:rsidP="00007AF0">
      <w:pPr>
        <w:pStyle w:val="Heading1"/>
      </w:pPr>
      <w:bookmarkStart w:id="4" w:name="_Toc366491246"/>
      <w:bookmarkStart w:id="5" w:name="3.__________________Stakeholder_and_User"/>
      <w:bookmarkStart w:id="6" w:name="_Toc265596233"/>
      <w:bookmarkStart w:id="7" w:name="_Toc265662675"/>
      <w:bookmarkStart w:id="8" w:name="_Toc265673665"/>
      <w:bookmarkStart w:id="9" w:name="_Toc523504911"/>
      <w:bookmarkEnd w:id="3"/>
      <w:r w:rsidRPr="00007AF0">
        <w:t>Introduction</w:t>
      </w:r>
      <w:bookmarkEnd w:id="9"/>
    </w:p>
    <w:p w:rsidR="005A2C40" w:rsidRPr="004305FB" w:rsidRDefault="00FF5BC7" w:rsidP="005A2C40">
      <w:pPr>
        <w:pStyle w:val="Heading2"/>
        <w:rPr>
          <w:rFonts w:ascii="Verdana" w:hAnsi="Verdana"/>
          <w:color w:val="403152" w:themeColor="accent4" w:themeShade="80"/>
          <w:sz w:val="22"/>
          <w:szCs w:val="22"/>
        </w:rPr>
      </w:pPr>
      <w:bookmarkStart w:id="10" w:name="techSectionBreak1"/>
      <w:bookmarkStart w:id="11" w:name="_Toc523504912"/>
      <w:r w:rsidRPr="004305FB">
        <w:rPr>
          <w:rFonts w:ascii="Verdana" w:hAnsi="Verdana"/>
          <w:color w:val="403152" w:themeColor="accent4" w:themeShade="80"/>
          <w:sz w:val="22"/>
          <w:szCs w:val="22"/>
        </w:rPr>
        <w:t>Purpose</w:t>
      </w:r>
      <w:bookmarkEnd w:id="11"/>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w:t>
      </w:r>
      <w:r w:rsidRPr="004305FB">
        <w:rPr>
          <w:rFonts w:ascii="Verdana" w:hAnsi="Verdana"/>
          <w:sz w:val="22"/>
          <w:szCs w:val="22"/>
        </w:rPr>
        <w:lastRenderedPageBreak/>
        <w:t xml:space="preserve">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2" w:name="_Toc523504913"/>
      <w:bookmarkEnd w:id="10"/>
      <w:r w:rsidRPr="004305FB">
        <w:rPr>
          <w:rFonts w:ascii="Verdana" w:hAnsi="Verdana"/>
          <w:color w:val="403152" w:themeColor="accent4" w:themeShade="80"/>
          <w:sz w:val="22"/>
          <w:szCs w:val="22"/>
        </w:rPr>
        <w:t>Scope</w:t>
      </w:r>
      <w:bookmarkEnd w:id="12"/>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 xml:space="preserve">on the horizontal sector process </w:t>
      </w:r>
      <w:r w:rsidR="00140FF1">
        <w:rPr>
          <w:rFonts w:ascii="Verdana" w:hAnsi="Verdana"/>
          <w:sz w:val="22"/>
          <w:szCs w:val="22"/>
        </w:rPr>
        <w:t>Exchange of Medical Data.</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504914"/>
      <w:r w:rsidRPr="004305FB">
        <w:rPr>
          <w:rFonts w:ascii="Verdana" w:hAnsi="Verdana"/>
          <w:color w:val="403152" w:themeColor="accent4" w:themeShade="80"/>
          <w:sz w:val="22"/>
          <w:szCs w:val="22"/>
        </w:rPr>
        <w:t>Definitions, Acronyms and Abbreviations</w:t>
      </w:r>
      <w:bookmarkEnd w:id="13"/>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DA15C5">
        <w:rPr>
          <w:rFonts w:ascii="Verdana" w:hAnsi="Verdana"/>
          <w:sz w:val="22"/>
          <w:szCs w:val="22"/>
        </w:rPr>
        <w:t xml:space="preserve">the </w:t>
      </w:r>
      <w:hyperlink r:id="rId17" w:history="1">
        <w:r w:rsidR="00DA15C5" w:rsidRPr="00DD48C9">
          <w:rPr>
            <w:rStyle w:val="Hyperlink"/>
            <w:rFonts w:ascii="Verdana" w:hAnsi="Verdana"/>
            <w:sz w:val="22"/>
            <w:szCs w:val="22"/>
          </w:rPr>
          <w:t>EESSI Project Glos</w:t>
        </w:r>
        <w:r w:rsidR="00DA15C5" w:rsidRPr="00DD48C9">
          <w:rPr>
            <w:rStyle w:val="Hyperlink"/>
            <w:rFonts w:ascii="Verdana" w:hAnsi="Verdana"/>
            <w:sz w:val="22"/>
            <w:szCs w:val="22"/>
          </w:rPr>
          <w:t>s</w:t>
        </w:r>
        <w:r w:rsidR="00DA15C5" w:rsidRPr="00DD48C9">
          <w:rPr>
            <w:rStyle w:val="Hyperlink"/>
            <w:rFonts w:ascii="Verdana" w:hAnsi="Verdana"/>
            <w:sz w:val="22"/>
            <w:szCs w:val="22"/>
          </w:rPr>
          <w:t>ary</w:t>
        </w:r>
      </w:hyperlink>
      <w:r w:rsidR="00DA15C5">
        <w:rPr>
          <w:rFonts w:ascii="Verdana" w:hAnsi="Verdana"/>
          <w:sz w:val="22"/>
          <w:szCs w:val="22"/>
        </w:rPr>
        <w:t xml:space="preserve">. </w:t>
      </w:r>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4" w:name="_Toc523504915"/>
      <w:r w:rsidR="005A2C40" w:rsidRPr="00382EAC">
        <w:rPr>
          <w:rFonts w:ascii="Verdana" w:hAnsi="Verdana"/>
          <w:color w:val="403152" w:themeColor="accent4" w:themeShade="80"/>
          <w:sz w:val="22"/>
          <w:szCs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766A2D"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766A2D"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766A2D"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766A2D"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Henriette Baumann, Patrick Grassle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766A2D"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RUP op maat</w:t>
            </w:r>
          </w:p>
        </w:tc>
        <w:tc>
          <w:tcPr>
            <w:tcW w:w="5528" w:type="dxa"/>
            <w:shd w:val="clear" w:color="auto" w:fill="auto"/>
          </w:tcPr>
          <w:p w:rsidR="00A50118" w:rsidRPr="00382EAC" w:rsidRDefault="00766A2D"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5" w:name="_Toc523504916"/>
      <w:r w:rsidRPr="00382EAC">
        <w:rPr>
          <w:rFonts w:ascii="Verdana" w:hAnsi="Verdana"/>
          <w:color w:val="403152" w:themeColor="accent4" w:themeShade="80"/>
          <w:sz w:val="22"/>
          <w:szCs w:val="22"/>
        </w:rPr>
        <w:t>Overview</w:t>
      </w:r>
      <w:bookmarkEnd w:id="15"/>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rsidR="00111AD4" w:rsidRPr="00914492" w:rsidRDefault="00111AD4" w:rsidP="00111AD4">
      <w:pPr>
        <w:pStyle w:val="Text2"/>
        <w:rPr>
          <w:rFonts w:ascii="Verdana" w:hAnsi="Verdana"/>
          <w:sz w:val="22"/>
          <w:szCs w:val="22"/>
        </w:rPr>
      </w:pPr>
      <w:r w:rsidRPr="00914492">
        <w:rPr>
          <w:rFonts w:ascii="Verdana" w:hAnsi="Verdana"/>
          <w:sz w:val="22"/>
          <w:szCs w:val="22"/>
        </w:rPr>
        <w:t xml:space="preserve">Chapter 2 introduces us to the </w:t>
      </w:r>
      <w:r w:rsidR="00914492" w:rsidRPr="00914492">
        <w:rPr>
          <w:rFonts w:ascii="Verdana" w:hAnsi="Verdana" w:cs="Calibri"/>
          <w:color w:val="000000"/>
          <w:sz w:val="22"/>
          <w:szCs w:val="22"/>
        </w:rPr>
        <w:t>Exchange of Medical Data</w:t>
      </w:r>
      <w:r w:rsidR="00914492" w:rsidRPr="00914492">
        <w:rPr>
          <w:rFonts w:ascii="Verdana" w:hAnsi="Verdana"/>
          <w:sz w:val="22"/>
          <w:szCs w:val="22"/>
        </w:rPr>
        <w:t xml:space="preserve"> </w:t>
      </w:r>
      <w:r w:rsidR="00CE7C69" w:rsidRPr="00914492">
        <w:rPr>
          <w:rFonts w:ascii="Verdana" w:hAnsi="Verdana"/>
          <w:sz w:val="22"/>
          <w:szCs w:val="22"/>
        </w:rPr>
        <w:t>business process</w:t>
      </w:r>
      <w:r w:rsidRPr="00914492">
        <w:rPr>
          <w:rFonts w:ascii="Verdana" w:hAnsi="Verdana"/>
          <w:sz w:val="22"/>
          <w:szCs w:val="22"/>
        </w:rPr>
        <w:t xml:space="preserve">. The chapter </w:t>
      </w:r>
      <w:r w:rsidR="00CE7C69" w:rsidRPr="00914492">
        <w:rPr>
          <w:rFonts w:ascii="Verdana" w:hAnsi="Verdana"/>
          <w:sz w:val="22"/>
          <w:szCs w:val="22"/>
        </w:rPr>
        <w:t>gives a short and detailed description as well as a reference to business process´ legal base.</w:t>
      </w:r>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the </w:t>
      </w:r>
      <w:r w:rsidR="00914492" w:rsidRPr="00914492">
        <w:rPr>
          <w:rFonts w:ascii="Verdana" w:hAnsi="Verdana" w:cs="Calibri"/>
          <w:color w:val="000000"/>
          <w:sz w:val="22"/>
          <w:szCs w:val="22"/>
        </w:rPr>
        <w:t>Exchange of Medical Data</w:t>
      </w:r>
      <w:r w:rsidR="00914492" w:rsidRPr="00914492">
        <w:rPr>
          <w:rFonts w:ascii="Verdana" w:hAnsi="Verdana"/>
          <w:sz w:val="22"/>
          <w:szCs w:val="22"/>
        </w:rPr>
        <w:t xml:space="preserve"> </w:t>
      </w:r>
      <w:r w:rsidR="00CE7C69" w:rsidRPr="00382EAC">
        <w:rPr>
          <w:rFonts w:ascii="Verdana" w:hAnsi="Verdana"/>
          <w:sz w:val="22"/>
          <w:szCs w:val="22"/>
        </w:rPr>
        <w:t>business process.</w:t>
      </w:r>
    </w:p>
    <w:p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914492" w:rsidRPr="00914492">
        <w:rPr>
          <w:rFonts w:ascii="Verdana" w:hAnsi="Verdana" w:cs="Calibri"/>
          <w:color w:val="000000"/>
          <w:sz w:val="22"/>
          <w:szCs w:val="22"/>
        </w:rPr>
        <w:t>Exchange of Medical Data</w:t>
      </w:r>
      <w:r w:rsidR="00914492" w:rsidRPr="00914492">
        <w:rPr>
          <w:rFonts w:ascii="Verdana" w:hAnsi="Verdana"/>
          <w:sz w:val="22"/>
          <w:szCs w:val="22"/>
        </w:rPr>
        <w:t xml:space="preserve"> </w:t>
      </w:r>
      <w:r w:rsidR="00CE7C69" w:rsidRPr="00382EAC">
        <w:rPr>
          <w:rFonts w:ascii="Verdana" w:hAnsi="Verdana"/>
          <w:sz w:val="22"/>
          <w:szCs w:val="22"/>
        </w:rPr>
        <w:t xml:space="preserve">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914492" w:rsidRPr="00914492">
        <w:rPr>
          <w:rFonts w:ascii="Verdana" w:hAnsi="Verdana" w:cs="Calibri"/>
          <w:color w:val="000000"/>
          <w:sz w:val="22"/>
          <w:szCs w:val="22"/>
        </w:rPr>
        <w:t>Exchange of Medical Data</w:t>
      </w:r>
      <w:r w:rsidR="00914492" w:rsidRPr="00914492">
        <w:rPr>
          <w:rFonts w:ascii="Verdana" w:hAnsi="Verdana"/>
          <w:sz w:val="22"/>
          <w:szCs w:val="22"/>
        </w:rPr>
        <w:t xml:space="preserve">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rsidR="00E826B3" w:rsidRPr="00B50519" w:rsidRDefault="00F96303" w:rsidP="00007AF0">
      <w:pPr>
        <w:pStyle w:val="Heading1"/>
      </w:pPr>
      <w:r>
        <w:br w:type="page"/>
      </w:r>
      <w:bookmarkStart w:id="16" w:name="_Toc523504917"/>
      <w:r w:rsidR="00DA7756" w:rsidRPr="00B50519">
        <w:lastRenderedPageBreak/>
        <w:t>Description</w:t>
      </w:r>
      <w:bookmarkEnd w:id="4"/>
      <w:bookmarkEnd w:id="16"/>
    </w:p>
    <w:p w:rsidR="00DA7756" w:rsidRDefault="00305332" w:rsidP="00766A2D">
      <w:pPr>
        <w:pStyle w:val="Heading2"/>
        <w:rPr>
          <w:rFonts w:ascii="Verdana" w:hAnsi="Verdana"/>
          <w:color w:val="403152" w:themeColor="accent4" w:themeShade="80"/>
          <w:sz w:val="22"/>
          <w:szCs w:val="22"/>
        </w:rPr>
      </w:pPr>
      <w:bookmarkStart w:id="17" w:name="_Toc523504918"/>
      <w:r w:rsidRPr="00382EAC">
        <w:rPr>
          <w:rFonts w:ascii="Verdana" w:hAnsi="Verdana"/>
          <w:color w:val="403152" w:themeColor="accent4" w:themeShade="80"/>
          <w:sz w:val="22"/>
          <w:szCs w:val="22"/>
        </w:rPr>
        <w:t>Business Scenario</w:t>
      </w:r>
      <w:bookmarkEnd w:id="17"/>
    </w:p>
    <w:p w:rsidR="005069E2" w:rsidRPr="001063DD" w:rsidRDefault="005069E2" w:rsidP="005069E2">
      <w:pPr>
        <w:pStyle w:val="Text2"/>
        <w:rPr>
          <w:rFonts w:ascii="Verdana" w:hAnsi="Verdana" w:cs="Calibri"/>
          <w:sz w:val="22"/>
          <w:szCs w:val="22"/>
          <w:lang w:val="en-US"/>
        </w:rPr>
      </w:pPr>
      <w:r w:rsidRPr="001063DD">
        <w:rPr>
          <w:rFonts w:ascii="Verdana" w:hAnsi="Verdana" w:cs="Calibri"/>
          <w:sz w:val="22"/>
          <w:szCs w:val="22"/>
          <w:lang w:val="en-US"/>
        </w:rPr>
        <w:t>H_BUC_08_Subprocess is a subprocess</w:t>
      </w:r>
      <w:r w:rsidR="001063DD" w:rsidRPr="001063DD">
        <w:rPr>
          <w:rFonts w:ascii="Verdana" w:hAnsi="Verdana" w:cs="Calibri"/>
          <w:sz w:val="22"/>
          <w:szCs w:val="22"/>
          <w:lang w:val="en-US"/>
        </w:rPr>
        <w:t xml:space="preserve"> that </w:t>
      </w:r>
      <w:r w:rsidR="001063DD" w:rsidRPr="001063DD">
        <w:rPr>
          <w:rFonts w:ascii="Verdana" w:hAnsi="Verdana"/>
          <w:color w:val="000000"/>
          <w:sz w:val="22"/>
          <w:szCs w:val="22"/>
          <w:lang w:eastAsia="en-GB"/>
        </w:rPr>
        <w:t>allows for the exchange of Medical Information (A Medical Report) prepare by the doctors of the MS where the person resides.</w:t>
      </w:r>
    </w:p>
    <w:p w:rsidR="007E2680" w:rsidRPr="00C93A41" w:rsidRDefault="007E2680" w:rsidP="007E2680">
      <w:pPr>
        <w:pStyle w:val="Hints"/>
        <w:rPr>
          <w:rFonts w:ascii="Verdana" w:hAnsi="Verdana" w:cs="Calibri"/>
          <w:color w:val="403152" w:themeColor="accent4" w:themeShade="80"/>
          <w:sz w:val="22"/>
          <w:szCs w:val="22"/>
          <w:lang w:val="en-GB"/>
        </w:rPr>
      </w:pPr>
      <w:bookmarkStart w:id="18" w:name="_Toc366491249"/>
    </w:p>
    <w:p w:rsidR="00DA7756" w:rsidRPr="00382EAC" w:rsidRDefault="00DA7756" w:rsidP="00766A2D">
      <w:pPr>
        <w:pStyle w:val="Heading2"/>
        <w:rPr>
          <w:rFonts w:ascii="Verdana" w:hAnsi="Verdana"/>
          <w:color w:val="403152" w:themeColor="accent4" w:themeShade="80"/>
          <w:sz w:val="22"/>
          <w:szCs w:val="22"/>
        </w:rPr>
      </w:pPr>
      <w:bookmarkStart w:id="19" w:name="_Toc523504919"/>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8"/>
      <w:r w:rsidR="00DD07F5" w:rsidRPr="00382EAC">
        <w:rPr>
          <w:rFonts w:ascii="Verdana" w:hAnsi="Verdana"/>
          <w:color w:val="403152" w:themeColor="accent4" w:themeShade="80"/>
          <w:sz w:val="22"/>
          <w:szCs w:val="22"/>
        </w:rPr>
        <w:t>Base</w:t>
      </w:r>
      <w:bookmarkEnd w:id="19"/>
    </w:p>
    <w:p w:rsidR="00DD48C9" w:rsidRDefault="00DD48C9" w:rsidP="00DD07F5">
      <w:pPr>
        <w:pStyle w:val="ListBullet4"/>
        <w:numPr>
          <w:ilvl w:val="0"/>
          <w:numId w:val="0"/>
        </w:numPr>
        <w:rPr>
          <w:rFonts w:ascii="Verdana" w:hAnsi="Verdana" w:cs="Calibri"/>
          <w:sz w:val="22"/>
          <w:szCs w:val="22"/>
          <w:lang w:val="en-US"/>
        </w:rPr>
      </w:pPr>
      <w:bookmarkStart w:id="20" w:name="_Toc366491254"/>
      <w:r w:rsidRPr="00686F87">
        <w:rPr>
          <w:rFonts w:ascii="Verdana" w:hAnsi="Verdana" w:cs="Calibri"/>
          <w:sz w:val="22"/>
          <w:szCs w:val="22"/>
          <w:lang w:val="en-US"/>
        </w:rPr>
        <w:t>This Business Use Case document's legal base is described in the following Regulations</w:t>
      </w:r>
    </w:p>
    <w:p w:rsidR="00DD07F5" w:rsidRPr="00382EAC" w:rsidRDefault="00DD07F5" w:rsidP="00DD07F5">
      <w:pPr>
        <w:pStyle w:val="ListBullet4"/>
        <w:numPr>
          <w:ilvl w:val="0"/>
          <w:numId w:val="0"/>
        </w:numPr>
        <w:rPr>
          <w:rFonts w:ascii="Verdana" w:hAnsi="Verdana" w:cs="Calibri"/>
          <w:sz w:val="22"/>
          <w:szCs w:val="22"/>
          <w:lang w:val="en-US"/>
        </w:rPr>
      </w:pPr>
    </w:p>
    <w:p w:rsidR="001E7228" w:rsidRPr="001E7228" w:rsidRDefault="001E7228" w:rsidP="001E7228">
      <w:pPr>
        <w:pStyle w:val="ListBullet4"/>
        <w:numPr>
          <w:ilvl w:val="0"/>
          <w:numId w:val="21"/>
        </w:numPr>
        <w:tabs>
          <w:tab w:val="clear" w:pos="1418"/>
        </w:tabs>
        <w:rPr>
          <w:rFonts w:ascii="Verdana" w:hAnsi="Verdana" w:cs="Calibri"/>
          <w:sz w:val="22"/>
          <w:szCs w:val="22"/>
          <w:lang w:val="en-US"/>
        </w:rPr>
      </w:pPr>
      <w:r w:rsidRPr="001E7228">
        <w:rPr>
          <w:rFonts w:ascii="Verdana" w:hAnsi="Verdana" w:cs="Calibri"/>
          <w:sz w:val="22"/>
          <w:szCs w:val="22"/>
          <w:lang w:val="en-US"/>
        </w:rPr>
        <w:t>Implementing Regulation (EC) No 987/2009 Article 2 (2)</w:t>
      </w:r>
    </w:p>
    <w:p w:rsidR="00007AF0" w:rsidRDefault="00007AF0" w:rsidP="007A1E4C">
      <w:pPr>
        <w:pStyle w:val="ListBullet4"/>
        <w:numPr>
          <w:ilvl w:val="0"/>
          <w:numId w:val="0"/>
        </w:numPr>
        <w:rPr>
          <w:rFonts w:ascii="Verdana" w:hAnsi="Verdana" w:cs="Calibri"/>
          <w:sz w:val="22"/>
          <w:szCs w:val="22"/>
          <w:lang w:val="en-US"/>
        </w:rPr>
      </w:pP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1E7228" w:rsidRDefault="001E7228" w:rsidP="007A1E4C">
      <w:pPr>
        <w:pStyle w:val="ListBullet4"/>
        <w:numPr>
          <w:ilvl w:val="0"/>
          <w:numId w:val="0"/>
        </w:numPr>
        <w:rPr>
          <w:rFonts w:ascii="Verdana" w:hAnsi="Verdana"/>
          <w:sz w:val="22"/>
          <w:szCs w:val="22"/>
        </w:rPr>
      </w:pPr>
    </w:p>
    <w:p w:rsidR="001E7228" w:rsidRDefault="001E7228" w:rsidP="007A1E4C">
      <w:pPr>
        <w:pStyle w:val="ListBullet4"/>
        <w:numPr>
          <w:ilvl w:val="0"/>
          <w:numId w:val="0"/>
        </w:numPr>
        <w:rPr>
          <w:rFonts w:ascii="Verdana" w:hAnsi="Verdana"/>
          <w:sz w:val="22"/>
          <w:szCs w:val="22"/>
        </w:rPr>
      </w:pPr>
    </w:p>
    <w:tbl>
      <w:tblPr>
        <w:tblW w:w="4503"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3544"/>
        <w:gridCol w:w="30"/>
      </w:tblGrid>
      <w:tr w:rsidR="001E7228" w:rsidRPr="001E7228" w:rsidTr="00007AF0">
        <w:trPr>
          <w:trHeight w:val="359"/>
        </w:trPr>
        <w:tc>
          <w:tcPr>
            <w:tcW w:w="929" w:type="dxa"/>
            <w:vMerge w:val="restart"/>
            <w:shd w:val="clear" w:color="auto" w:fill="auto"/>
            <w:vAlign w:val="center"/>
          </w:tcPr>
          <w:p w:rsidR="001E7228" w:rsidRPr="001E7228" w:rsidRDefault="001E7228" w:rsidP="001E7228">
            <w:pPr>
              <w:spacing w:after="0"/>
              <w:contextualSpacing/>
              <w:jc w:val="center"/>
              <w:rPr>
                <w:rFonts w:ascii="Verdana" w:hAnsi="Verdana" w:cs="Calibri"/>
                <w:b/>
                <w:color w:val="FFFFFF"/>
                <w:sz w:val="22"/>
                <w:szCs w:val="22"/>
                <w:lang w:val="en-US" w:eastAsia="en-GB"/>
              </w:rPr>
            </w:pPr>
            <w:r w:rsidRPr="001E7228">
              <w:rPr>
                <w:rFonts w:ascii="Verdana" w:hAnsi="Verdana" w:cs="Calibri"/>
                <w:b/>
                <w:sz w:val="22"/>
                <w:szCs w:val="22"/>
                <w:lang w:val="en-US" w:eastAsia="en-GB"/>
              </w:rPr>
              <w:t>SED</w:t>
            </w:r>
          </w:p>
        </w:tc>
        <w:tc>
          <w:tcPr>
            <w:tcW w:w="3574" w:type="dxa"/>
            <w:gridSpan w:val="2"/>
            <w:tcBorders>
              <w:bottom w:val="single" w:sz="4" w:space="0" w:color="auto"/>
            </w:tcBorders>
            <w:shd w:val="clear" w:color="auto" w:fill="548DD4" w:themeFill="text2" w:themeFillTint="99"/>
          </w:tcPr>
          <w:p w:rsidR="001E7228" w:rsidRPr="001E7228" w:rsidRDefault="001E7228"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Implementing Regulation</w:t>
            </w:r>
          </w:p>
        </w:tc>
      </w:tr>
      <w:tr w:rsidR="00007AF0" w:rsidRPr="001E7228" w:rsidTr="00007AF0">
        <w:trPr>
          <w:gridAfter w:val="1"/>
          <w:wAfter w:w="30" w:type="dxa"/>
          <w:trHeight w:val="359"/>
        </w:trPr>
        <w:tc>
          <w:tcPr>
            <w:tcW w:w="929" w:type="dxa"/>
            <w:vMerge/>
            <w:shd w:val="clear" w:color="auto" w:fill="auto"/>
          </w:tcPr>
          <w:p w:rsidR="00007AF0" w:rsidRPr="001E7228" w:rsidRDefault="00007AF0" w:rsidP="001E7228">
            <w:pPr>
              <w:spacing w:after="0"/>
              <w:contextualSpacing/>
              <w:jc w:val="center"/>
              <w:rPr>
                <w:rFonts w:ascii="Verdana" w:hAnsi="Verdana" w:cs="Calibri"/>
                <w:b/>
                <w:color w:val="333333"/>
                <w:sz w:val="22"/>
                <w:szCs w:val="22"/>
                <w:lang w:val="en-US" w:eastAsia="en-GB"/>
              </w:rPr>
            </w:pPr>
          </w:p>
        </w:tc>
        <w:tc>
          <w:tcPr>
            <w:tcW w:w="3544" w:type="dxa"/>
            <w:tcBorders>
              <w:bottom w:val="single" w:sz="4" w:space="0" w:color="auto"/>
            </w:tcBorders>
            <w:shd w:val="clear" w:color="auto" w:fill="548DD4" w:themeFill="text2" w:themeFillTint="99"/>
          </w:tcPr>
          <w:p w:rsidR="00007AF0" w:rsidRPr="001E7228" w:rsidRDefault="00007AF0"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2</w:t>
            </w:r>
            <w:r>
              <w:rPr>
                <w:rFonts w:ascii="Verdana" w:hAnsi="Verdana" w:cs="Calibri"/>
                <w:b/>
                <w:color w:val="FFFFFF" w:themeColor="background1"/>
                <w:sz w:val="22"/>
                <w:szCs w:val="22"/>
                <w:lang w:val="en-US" w:eastAsia="en-GB"/>
              </w:rPr>
              <w:t>0</w:t>
            </w:r>
            <w:r w:rsidRPr="001E7228">
              <w:rPr>
                <w:rFonts w:ascii="Verdana" w:hAnsi="Verdana" w:cs="Calibri"/>
                <w:b/>
                <w:color w:val="FFFFFF" w:themeColor="background1"/>
                <w:sz w:val="22"/>
                <w:szCs w:val="22"/>
                <w:lang w:val="en-US" w:eastAsia="en-GB"/>
              </w:rPr>
              <w:t xml:space="preserve"> (2)</w:t>
            </w:r>
          </w:p>
        </w:tc>
      </w:tr>
      <w:tr w:rsidR="00007AF0" w:rsidRPr="001E7228" w:rsidTr="00007AF0">
        <w:trPr>
          <w:gridAfter w:val="1"/>
          <w:wAfter w:w="30" w:type="dxa"/>
        </w:trPr>
        <w:tc>
          <w:tcPr>
            <w:tcW w:w="929" w:type="dxa"/>
            <w:shd w:val="clear" w:color="auto" w:fill="auto"/>
          </w:tcPr>
          <w:p w:rsidR="00007AF0" w:rsidRPr="001E7228" w:rsidRDefault="00007AF0" w:rsidP="001E7228">
            <w:pPr>
              <w:spacing w:after="0"/>
              <w:contextualSpacing/>
              <w:rPr>
                <w:rFonts w:ascii="Verdana" w:hAnsi="Verdana" w:cs="Calibri"/>
                <w:color w:val="333333"/>
                <w:sz w:val="22"/>
                <w:szCs w:val="22"/>
                <w:lang w:val="en-US" w:eastAsia="en-GB"/>
              </w:rPr>
            </w:pPr>
            <w:r w:rsidRPr="001E7228">
              <w:rPr>
                <w:rFonts w:ascii="Verdana" w:hAnsi="Verdana" w:cs="Calibri"/>
                <w:color w:val="333333"/>
                <w:sz w:val="22"/>
                <w:szCs w:val="22"/>
                <w:lang w:val="en-US" w:eastAsia="en-GB"/>
              </w:rPr>
              <w:t>H</w:t>
            </w:r>
            <w:r>
              <w:rPr>
                <w:rFonts w:ascii="Verdana" w:hAnsi="Verdana" w:cs="Calibri"/>
                <w:color w:val="333333"/>
                <w:sz w:val="22"/>
                <w:szCs w:val="22"/>
                <w:lang w:val="en-US" w:eastAsia="en-GB"/>
              </w:rPr>
              <w:t>120</w:t>
            </w:r>
          </w:p>
        </w:tc>
        <w:tc>
          <w:tcPr>
            <w:tcW w:w="3544" w:type="dxa"/>
            <w:shd w:val="clear" w:color="auto" w:fill="FFFFFF" w:themeFill="background1"/>
          </w:tcPr>
          <w:p w:rsidR="00007AF0" w:rsidRPr="001E7228" w:rsidRDefault="00007AF0"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r>
      <w:tr w:rsidR="00007AF0" w:rsidRPr="001E7228" w:rsidTr="00007AF0">
        <w:trPr>
          <w:gridAfter w:val="1"/>
          <w:wAfter w:w="30" w:type="dxa"/>
        </w:trPr>
        <w:tc>
          <w:tcPr>
            <w:tcW w:w="929" w:type="dxa"/>
            <w:shd w:val="clear" w:color="auto" w:fill="auto"/>
          </w:tcPr>
          <w:p w:rsidR="00007AF0" w:rsidRPr="001E7228" w:rsidRDefault="00007AF0" w:rsidP="001E7228">
            <w:pPr>
              <w:spacing w:after="0"/>
              <w:contextualSpacing/>
              <w:rPr>
                <w:rFonts w:ascii="Verdana" w:hAnsi="Verdana" w:cs="Calibri"/>
                <w:color w:val="333333"/>
                <w:sz w:val="22"/>
                <w:szCs w:val="22"/>
                <w:lang w:val="en-US" w:eastAsia="en-GB"/>
              </w:rPr>
            </w:pPr>
            <w:r w:rsidRPr="001E7228">
              <w:rPr>
                <w:rFonts w:ascii="Verdana" w:hAnsi="Verdana" w:cs="Calibri"/>
                <w:color w:val="333333"/>
                <w:sz w:val="22"/>
                <w:szCs w:val="22"/>
                <w:lang w:val="en-US" w:eastAsia="en-GB"/>
              </w:rPr>
              <w:t>H</w:t>
            </w:r>
            <w:r>
              <w:rPr>
                <w:rFonts w:ascii="Verdana" w:hAnsi="Verdana" w:cs="Calibri"/>
                <w:color w:val="333333"/>
                <w:sz w:val="22"/>
                <w:szCs w:val="22"/>
                <w:lang w:val="en-US" w:eastAsia="en-GB"/>
              </w:rPr>
              <w:t>121</w:t>
            </w:r>
          </w:p>
        </w:tc>
        <w:tc>
          <w:tcPr>
            <w:tcW w:w="3544" w:type="dxa"/>
            <w:shd w:val="clear" w:color="auto" w:fill="FFFFFF" w:themeFill="background1"/>
          </w:tcPr>
          <w:p w:rsidR="00007AF0" w:rsidRPr="001E7228" w:rsidRDefault="00007AF0"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r>
    </w:tbl>
    <w:p w:rsidR="001E7228" w:rsidRPr="00382EAC" w:rsidRDefault="001E7228" w:rsidP="007A1E4C">
      <w:pPr>
        <w:pStyle w:val="ListBullet4"/>
        <w:numPr>
          <w:ilvl w:val="0"/>
          <w:numId w:val="0"/>
        </w:numPr>
        <w:rPr>
          <w:rFonts w:ascii="Verdana" w:hAnsi="Verdana"/>
          <w:sz w:val="22"/>
          <w:szCs w:val="22"/>
        </w:rPr>
      </w:pPr>
    </w:p>
    <w:p w:rsidR="00DD07F5" w:rsidRPr="00382EAC" w:rsidRDefault="00DD07F5" w:rsidP="001E7228">
      <w:pPr>
        <w:pStyle w:val="Caption"/>
        <w:ind w:left="0" w:firstLine="0"/>
      </w:pPr>
      <w:r w:rsidRPr="00382EAC">
        <w:t xml:space="preserve">Table </w:t>
      </w:r>
      <w:r w:rsidR="00766A2D">
        <w:fldChar w:fldCharType="begin"/>
      </w:r>
      <w:r w:rsidR="00766A2D">
        <w:instrText xml:space="preserve"> SEQ Table \* ARABIC </w:instrText>
      </w:r>
      <w:r w:rsidR="00766A2D">
        <w:fldChar w:fldCharType="separate"/>
      </w:r>
      <w:r w:rsidRPr="00382EAC">
        <w:rPr>
          <w:noProof/>
        </w:rPr>
        <w:t>1</w:t>
      </w:r>
      <w:r w:rsidR="00766A2D">
        <w:rPr>
          <w:noProof/>
        </w:rPr>
        <w:fldChar w:fldCharType="end"/>
      </w:r>
      <w:r w:rsidRPr="00382EAC">
        <w:t>: SED – Legal base relationship matrix</w:t>
      </w:r>
    </w:p>
    <w:p w:rsidR="00023876" w:rsidRDefault="00F96303" w:rsidP="00007AF0">
      <w:pPr>
        <w:pStyle w:val="Heading1"/>
      </w:pPr>
      <w:bookmarkStart w:id="21" w:name="_GoBack"/>
      <w:bookmarkEnd w:id="21"/>
      <w:r>
        <w:br w:type="page"/>
      </w:r>
      <w:bookmarkStart w:id="22" w:name="_Toc523504920"/>
      <w:r w:rsidR="00667EBD" w:rsidRPr="00EF151E">
        <w:lastRenderedPageBreak/>
        <w:t xml:space="preserve">Actors &amp; </w:t>
      </w:r>
      <w:r w:rsidR="005F29FD" w:rsidRPr="00EF151E">
        <w:t>Roles</w:t>
      </w:r>
      <w:bookmarkEnd w:id="20"/>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007AF0" w:rsidTr="008F7CBA">
        <w:tc>
          <w:tcPr>
            <w:tcW w:w="3227" w:type="dxa"/>
            <w:shd w:val="clear" w:color="auto" w:fill="C6D9F1"/>
          </w:tcPr>
          <w:p w:rsidR="00B67570" w:rsidRPr="00007AF0" w:rsidRDefault="00B67570" w:rsidP="008F7CBA">
            <w:pPr>
              <w:rPr>
                <w:rFonts w:ascii="Verdana" w:hAnsi="Verdana" w:cs="Calibri"/>
                <w:b/>
                <w:sz w:val="20"/>
                <w:lang w:val="en-US"/>
              </w:rPr>
            </w:pPr>
            <w:r w:rsidRPr="00007AF0">
              <w:rPr>
                <w:rFonts w:ascii="Verdana" w:hAnsi="Verdana" w:cs="Calibri"/>
                <w:b/>
                <w:sz w:val="20"/>
                <w:lang w:val="en-US"/>
              </w:rPr>
              <w:t>Actor name</w:t>
            </w:r>
          </w:p>
        </w:tc>
        <w:tc>
          <w:tcPr>
            <w:tcW w:w="6174" w:type="dxa"/>
            <w:shd w:val="clear" w:color="auto" w:fill="C6D9F1"/>
          </w:tcPr>
          <w:p w:rsidR="00B67570" w:rsidRPr="00007AF0" w:rsidRDefault="00B67570" w:rsidP="008F7CBA">
            <w:pPr>
              <w:rPr>
                <w:rFonts w:ascii="Verdana" w:hAnsi="Verdana" w:cs="Calibri"/>
                <w:b/>
                <w:sz w:val="20"/>
                <w:lang w:val="en-US"/>
              </w:rPr>
            </w:pPr>
            <w:r w:rsidRPr="00007AF0">
              <w:rPr>
                <w:rFonts w:ascii="Verdana" w:hAnsi="Verdana" w:cs="Calibri"/>
                <w:b/>
                <w:sz w:val="20"/>
                <w:lang w:val="en-US"/>
              </w:rPr>
              <w:t>Description</w:t>
            </w:r>
          </w:p>
        </w:tc>
      </w:tr>
      <w:tr w:rsidR="00B67570" w:rsidRPr="00007AF0" w:rsidTr="008F7CBA">
        <w:tc>
          <w:tcPr>
            <w:tcW w:w="3227" w:type="dxa"/>
            <w:shd w:val="clear" w:color="auto" w:fill="auto"/>
          </w:tcPr>
          <w:p w:rsidR="00B67570" w:rsidRPr="00007AF0" w:rsidRDefault="001D3A3C" w:rsidP="008F7CBA">
            <w:pPr>
              <w:rPr>
                <w:rFonts w:ascii="Verdana" w:hAnsi="Verdana" w:cs="Calibri"/>
                <w:b/>
                <w:i/>
                <w:sz w:val="20"/>
                <w:lang w:val="en-US"/>
              </w:rPr>
            </w:pPr>
            <w:r w:rsidRPr="00007AF0">
              <w:rPr>
                <w:rFonts w:ascii="Verdana" w:hAnsi="Verdana" w:cs="Calibri"/>
                <w:b/>
                <w:i/>
                <w:sz w:val="20"/>
                <w:lang w:val="en-US"/>
              </w:rPr>
              <w:t>Triggering Participant</w:t>
            </w:r>
          </w:p>
        </w:tc>
        <w:tc>
          <w:tcPr>
            <w:tcW w:w="6174" w:type="dxa"/>
            <w:shd w:val="clear" w:color="auto" w:fill="auto"/>
          </w:tcPr>
          <w:p w:rsidR="00B67570" w:rsidRPr="00007AF0" w:rsidRDefault="00007AF0" w:rsidP="001D3A3C">
            <w:pPr>
              <w:rPr>
                <w:rFonts w:ascii="Verdana" w:hAnsi="Verdana" w:cs="Calibri"/>
                <w:sz w:val="20"/>
                <w:lang w:val="en-US"/>
              </w:rPr>
            </w:pPr>
            <w:r w:rsidRPr="00007AF0">
              <w:rPr>
                <w:rFonts w:ascii="Verdana" w:hAnsi="Verdana" w:cs="Calibri"/>
                <w:sz w:val="20"/>
                <w:lang w:val="en-US"/>
              </w:rPr>
              <w:t>The Triggering Participant is an Institution who requires a Medical Examination for the purposes of checking a right/entitlement under the provision of the Regulations</w:t>
            </w:r>
          </w:p>
        </w:tc>
      </w:tr>
      <w:tr w:rsidR="00B67570" w:rsidRPr="00007AF0" w:rsidTr="008F7CBA">
        <w:tc>
          <w:tcPr>
            <w:tcW w:w="3227" w:type="dxa"/>
            <w:shd w:val="clear" w:color="auto" w:fill="auto"/>
          </w:tcPr>
          <w:p w:rsidR="00B67570" w:rsidRPr="00007AF0" w:rsidRDefault="00495C5B" w:rsidP="008F7CBA">
            <w:pPr>
              <w:rPr>
                <w:rFonts w:ascii="Verdana" w:hAnsi="Verdana" w:cs="Calibri"/>
                <w:b/>
                <w:i/>
                <w:sz w:val="20"/>
                <w:lang w:val="en-US"/>
              </w:rPr>
            </w:pPr>
            <w:r w:rsidRPr="00007AF0">
              <w:rPr>
                <w:rFonts w:ascii="Verdana" w:hAnsi="Verdana" w:cs="Calibri"/>
                <w:b/>
                <w:i/>
                <w:sz w:val="20"/>
                <w:lang w:val="en-US"/>
              </w:rPr>
              <w:t>Other Participant</w:t>
            </w:r>
            <w:r w:rsidR="001D3A3C" w:rsidRPr="00007AF0">
              <w:rPr>
                <w:rFonts w:ascii="Verdana" w:hAnsi="Verdana" w:cs="Calibri"/>
                <w:b/>
                <w:i/>
                <w:sz w:val="20"/>
                <w:lang w:val="en-US"/>
              </w:rPr>
              <w:t>(s)</w:t>
            </w:r>
          </w:p>
        </w:tc>
        <w:tc>
          <w:tcPr>
            <w:tcW w:w="6174" w:type="dxa"/>
            <w:shd w:val="clear" w:color="auto" w:fill="auto"/>
          </w:tcPr>
          <w:p w:rsidR="00B67570" w:rsidRPr="00007AF0" w:rsidRDefault="00007AF0" w:rsidP="001D3A3C">
            <w:pPr>
              <w:rPr>
                <w:rFonts w:ascii="Verdana" w:hAnsi="Verdana" w:cs="Calibri"/>
                <w:sz w:val="20"/>
                <w:lang w:val="en-US"/>
              </w:rPr>
            </w:pPr>
            <w:r w:rsidRPr="00007AF0">
              <w:rPr>
                <w:rFonts w:ascii="Verdana" w:hAnsi="Verdana" w:cs="Calibri"/>
                <w:sz w:val="20"/>
                <w:lang w:val="en-US"/>
              </w:rPr>
              <w:t>Other Participant is an Institution (usually the MS of Residence) that is requested to carry out a medical examination of a citizen.</w:t>
            </w:r>
          </w:p>
        </w:tc>
      </w:tr>
    </w:tbl>
    <w:p w:rsidR="00592DC9" w:rsidRPr="00F4436F" w:rsidRDefault="00592DC9" w:rsidP="00592DC9">
      <w:pPr>
        <w:pStyle w:val="Caption"/>
      </w:pPr>
      <w:r w:rsidRPr="00F4436F">
        <w:t xml:space="preserve">Table </w:t>
      </w:r>
      <w:r w:rsidR="00766A2D">
        <w:fldChar w:fldCharType="begin"/>
      </w:r>
      <w:r w:rsidR="00766A2D">
        <w:instrText xml:space="preserve"> SEQ Table \* ARABIC </w:instrText>
      </w:r>
      <w:r w:rsidR="00766A2D">
        <w:fldChar w:fldCharType="separate"/>
      </w:r>
      <w:r>
        <w:rPr>
          <w:noProof/>
        </w:rPr>
        <w:t>2</w:t>
      </w:r>
      <w:r w:rsidR="00766A2D">
        <w:rPr>
          <w:noProof/>
        </w:rPr>
        <w:fldChar w:fldCharType="end"/>
      </w:r>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007AF0">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504921"/>
      <w:r w:rsidR="00DD634D" w:rsidRPr="00EF151E">
        <w:lastRenderedPageBreak/>
        <w:t>Use Case</w:t>
      </w:r>
      <w:bookmarkEnd w:id="41"/>
      <w:bookmarkEnd w:id="42"/>
    </w:p>
    <w:p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504922"/>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989"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1061"/>
        <w:gridCol w:w="1890"/>
        <w:gridCol w:w="2160"/>
        <w:gridCol w:w="3060"/>
      </w:tblGrid>
      <w:tr w:rsidR="00DD634D" w:rsidRPr="00736312" w:rsidTr="00736312">
        <w:tc>
          <w:tcPr>
            <w:tcW w:w="1818"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Use Case ID:</w:t>
            </w:r>
          </w:p>
        </w:tc>
        <w:tc>
          <w:tcPr>
            <w:tcW w:w="8171" w:type="dxa"/>
            <w:gridSpan w:val="4"/>
            <w:shd w:val="clear" w:color="auto" w:fill="EEECE1" w:themeFill="background2"/>
          </w:tcPr>
          <w:p w:rsidR="00DD634D" w:rsidRPr="00736312" w:rsidRDefault="00007AF0" w:rsidP="00D2059A">
            <w:pPr>
              <w:pStyle w:val="Hints"/>
              <w:rPr>
                <w:rFonts w:ascii="Verdana" w:hAnsi="Verdana" w:cs="Calibri"/>
                <w:color w:val="000000"/>
              </w:rPr>
            </w:pPr>
            <w:r w:rsidRPr="00736312">
              <w:rPr>
                <w:rFonts w:ascii="Verdana" w:hAnsi="Verdana" w:cs="Calibri"/>
                <w:b/>
                <w:color w:val="000000"/>
              </w:rPr>
              <w:t>H_BUC_08</w:t>
            </w:r>
            <w:r w:rsidR="00AD2C4D" w:rsidRPr="00736312">
              <w:rPr>
                <w:rFonts w:ascii="Verdana" w:hAnsi="Verdana" w:cs="Calibri"/>
                <w:b/>
                <w:color w:val="000000"/>
              </w:rPr>
              <w:t>_Subprocess</w:t>
            </w:r>
          </w:p>
        </w:tc>
      </w:tr>
      <w:tr w:rsidR="00DD634D" w:rsidRPr="00736312" w:rsidTr="00736312">
        <w:tc>
          <w:tcPr>
            <w:tcW w:w="1818"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Use Case Name:</w:t>
            </w:r>
          </w:p>
        </w:tc>
        <w:tc>
          <w:tcPr>
            <w:tcW w:w="8171" w:type="dxa"/>
            <w:gridSpan w:val="4"/>
            <w:shd w:val="clear" w:color="auto" w:fill="EEECE1" w:themeFill="background2"/>
          </w:tcPr>
          <w:p w:rsidR="00DD634D" w:rsidRPr="00736312" w:rsidRDefault="001063DD" w:rsidP="00EF151E">
            <w:pPr>
              <w:pStyle w:val="Hints"/>
              <w:rPr>
                <w:rFonts w:ascii="Verdana" w:hAnsi="Verdana" w:cs="Calibri"/>
                <w:color w:val="000000"/>
              </w:rPr>
            </w:pPr>
            <w:r>
              <w:rPr>
                <w:rFonts w:ascii="Verdana" w:hAnsi="Verdana" w:cs="Calibri"/>
                <w:color w:val="000000"/>
              </w:rPr>
              <w:t>Exchange of Medical Data</w:t>
            </w:r>
          </w:p>
        </w:tc>
      </w:tr>
      <w:tr w:rsidR="00DD634D" w:rsidRPr="00736312" w:rsidTr="00736312">
        <w:tc>
          <w:tcPr>
            <w:tcW w:w="1818"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Created By:</w:t>
            </w:r>
          </w:p>
        </w:tc>
        <w:tc>
          <w:tcPr>
            <w:tcW w:w="2951" w:type="dxa"/>
            <w:gridSpan w:val="2"/>
            <w:shd w:val="clear" w:color="auto" w:fill="EEECE1" w:themeFill="background2"/>
          </w:tcPr>
          <w:p w:rsidR="00DD634D" w:rsidRPr="00736312" w:rsidRDefault="00736312" w:rsidP="00EF151E">
            <w:pPr>
              <w:rPr>
                <w:rFonts w:ascii="Verdana" w:hAnsi="Verdana" w:cs="Calibri"/>
                <w:sz w:val="20"/>
              </w:rPr>
            </w:pPr>
            <w:r w:rsidRPr="00736312">
              <w:rPr>
                <w:rFonts w:ascii="Verdana" w:hAnsi="Verdana" w:cs="Calibri"/>
                <w:sz w:val="20"/>
              </w:rPr>
              <w:t>Phil Cummings</w:t>
            </w:r>
          </w:p>
        </w:tc>
        <w:tc>
          <w:tcPr>
            <w:tcW w:w="2160"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Last Updated By:</w:t>
            </w:r>
          </w:p>
        </w:tc>
        <w:tc>
          <w:tcPr>
            <w:tcW w:w="3060" w:type="dxa"/>
            <w:shd w:val="clear" w:color="auto" w:fill="EEECE1" w:themeFill="background2"/>
          </w:tcPr>
          <w:p w:rsidR="00DD634D" w:rsidRPr="00736312" w:rsidRDefault="001C5853" w:rsidP="00EF151E">
            <w:pPr>
              <w:rPr>
                <w:rFonts w:ascii="Verdana" w:hAnsi="Verdana" w:cs="Calibri"/>
                <w:sz w:val="20"/>
              </w:rPr>
            </w:pPr>
            <w:r>
              <w:rPr>
                <w:rFonts w:ascii="Verdana" w:hAnsi="Verdana" w:cs="Calibri"/>
                <w:sz w:val="20"/>
              </w:rPr>
              <w:t>Novella bacelli</w:t>
            </w:r>
          </w:p>
        </w:tc>
      </w:tr>
      <w:tr w:rsidR="00DD634D" w:rsidRPr="00736312" w:rsidTr="00736312">
        <w:tc>
          <w:tcPr>
            <w:tcW w:w="1818"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Date Created:</w:t>
            </w:r>
          </w:p>
        </w:tc>
        <w:tc>
          <w:tcPr>
            <w:tcW w:w="2951" w:type="dxa"/>
            <w:gridSpan w:val="2"/>
            <w:shd w:val="clear" w:color="auto" w:fill="EEECE1" w:themeFill="background2"/>
          </w:tcPr>
          <w:p w:rsidR="00DD634D" w:rsidRPr="00736312" w:rsidRDefault="00736312" w:rsidP="00EF151E">
            <w:pPr>
              <w:rPr>
                <w:rFonts w:ascii="Verdana" w:hAnsi="Verdana" w:cs="Calibri"/>
                <w:sz w:val="20"/>
              </w:rPr>
            </w:pPr>
            <w:r w:rsidRPr="00736312">
              <w:rPr>
                <w:rFonts w:ascii="Verdana" w:hAnsi="Verdana" w:cs="Calibri"/>
                <w:sz w:val="20"/>
              </w:rPr>
              <w:t>21/10/2015</w:t>
            </w:r>
          </w:p>
        </w:tc>
        <w:tc>
          <w:tcPr>
            <w:tcW w:w="2160"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Last Revision Date:</w:t>
            </w:r>
          </w:p>
        </w:tc>
        <w:tc>
          <w:tcPr>
            <w:tcW w:w="3060" w:type="dxa"/>
            <w:shd w:val="clear" w:color="auto" w:fill="EEECE1" w:themeFill="background2"/>
          </w:tcPr>
          <w:p w:rsidR="00DD634D" w:rsidRPr="00736312" w:rsidRDefault="001C5853" w:rsidP="001C5853">
            <w:pPr>
              <w:rPr>
                <w:rFonts w:ascii="Verdana" w:hAnsi="Verdana" w:cs="Calibri"/>
                <w:sz w:val="20"/>
              </w:rPr>
            </w:pPr>
            <w:r>
              <w:rPr>
                <w:rFonts w:ascii="Verdana" w:hAnsi="Verdana" w:cs="Calibri"/>
                <w:sz w:val="20"/>
              </w:rPr>
              <w:t>23</w:t>
            </w:r>
            <w:r w:rsidR="00E61A24">
              <w:rPr>
                <w:rFonts w:ascii="Verdana" w:hAnsi="Verdana" w:cs="Calibri"/>
                <w:sz w:val="20"/>
              </w:rPr>
              <w:t>/</w:t>
            </w:r>
            <w:r>
              <w:rPr>
                <w:rFonts w:ascii="Verdana" w:hAnsi="Verdana" w:cs="Calibri"/>
                <w:sz w:val="20"/>
              </w:rPr>
              <w:t>07</w:t>
            </w:r>
            <w:r w:rsidR="00E61A24">
              <w:rPr>
                <w:rFonts w:ascii="Verdana" w:hAnsi="Verdana" w:cs="Calibri"/>
                <w:sz w:val="20"/>
              </w:rPr>
              <w:t>/</w:t>
            </w:r>
            <w:r>
              <w:rPr>
                <w:rFonts w:ascii="Verdana" w:hAnsi="Verdana" w:cs="Calibri"/>
                <w:sz w:val="20"/>
              </w:rPr>
              <w:t>2018</w:t>
            </w:r>
          </w:p>
        </w:tc>
      </w:tr>
      <w:tr w:rsidR="00DD634D" w:rsidRPr="00736312" w:rsidTr="00736312">
        <w:tc>
          <w:tcPr>
            <w:tcW w:w="2879" w:type="dxa"/>
            <w:gridSpan w:val="2"/>
          </w:tcPr>
          <w:p w:rsidR="00DD634D" w:rsidRPr="00736312" w:rsidRDefault="00DD634D" w:rsidP="00EF151E">
            <w:pPr>
              <w:jc w:val="right"/>
              <w:rPr>
                <w:rFonts w:ascii="Verdana" w:hAnsi="Verdana" w:cs="Calibri"/>
                <w:b/>
                <w:sz w:val="20"/>
              </w:rPr>
            </w:pPr>
            <w:r w:rsidRPr="00736312">
              <w:rPr>
                <w:rFonts w:ascii="Verdana" w:hAnsi="Verdana" w:cs="Calibri"/>
                <w:b/>
                <w:sz w:val="20"/>
              </w:rPr>
              <w:t>Actors:</w:t>
            </w:r>
          </w:p>
        </w:tc>
        <w:tc>
          <w:tcPr>
            <w:tcW w:w="7110" w:type="dxa"/>
            <w:gridSpan w:val="3"/>
          </w:tcPr>
          <w:p w:rsidR="00BA6943" w:rsidRPr="00736312" w:rsidRDefault="001D3A3C" w:rsidP="00095863">
            <w:pPr>
              <w:pStyle w:val="Hints"/>
              <w:rPr>
                <w:rFonts w:ascii="Verdana" w:hAnsi="Verdana" w:cs="Calibri"/>
                <w:color w:val="000000"/>
                <w:lang w:val="fr-BE"/>
              </w:rPr>
            </w:pPr>
            <w:r w:rsidRPr="00736312">
              <w:rPr>
                <w:rFonts w:ascii="Verdana" w:hAnsi="Verdana" w:cs="Calibri"/>
                <w:color w:val="000000"/>
                <w:lang w:val="fr-BE"/>
              </w:rPr>
              <w:t>Triggering Participant</w:t>
            </w:r>
          </w:p>
          <w:p w:rsidR="001D3A3C" w:rsidRPr="00736312" w:rsidRDefault="001D3A3C" w:rsidP="00095863">
            <w:pPr>
              <w:pStyle w:val="Hints"/>
              <w:rPr>
                <w:rFonts w:ascii="Verdana" w:hAnsi="Verdana" w:cs="Calibri"/>
                <w:color w:val="000000"/>
                <w:lang w:val="fr-BE"/>
              </w:rPr>
            </w:pPr>
            <w:r w:rsidRPr="00736312">
              <w:rPr>
                <w:rFonts w:ascii="Verdana" w:hAnsi="Verdana" w:cs="Calibri"/>
                <w:color w:val="000000"/>
                <w:lang w:val="fr-BE"/>
              </w:rPr>
              <w:t>Other Participant(s)</w:t>
            </w:r>
          </w:p>
        </w:tc>
      </w:tr>
      <w:tr w:rsidR="00DD634D" w:rsidRPr="00736312" w:rsidTr="00736312">
        <w:tc>
          <w:tcPr>
            <w:tcW w:w="2879" w:type="dxa"/>
            <w:gridSpan w:val="2"/>
          </w:tcPr>
          <w:p w:rsidR="00DD634D" w:rsidRPr="00736312" w:rsidRDefault="00DD634D" w:rsidP="00EF151E">
            <w:pPr>
              <w:jc w:val="right"/>
              <w:rPr>
                <w:rFonts w:ascii="Verdana" w:hAnsi="Verdana" w:cs="Calibri"/>
                <w:b/>
                <w:sz w:val="20"/>
              </w:rPr>
            </w:pPr>
            <w:r w:rsidRPr="00736312">
              <w:rPr>
                <w:rFonts w:ascii="Verdana" w:hAnsi="Verdana" w:cs="Calibri"/>
                <w:b/>
                <w:sz w:val="20"/>
              </w:rPr>
              <w:t>Description:</w:t>
            </w:r>
          </w:p>
        </w:tc>
        <w:tc>
          <w:tcPr>
            <w:tcW w:w="7110" w:type="dxa"/>
            <w:gridSpan w:val="3"/>
          </w:tcPr>
          <w:p w:rsidR="001063DD" w:rsidRPr="001063DD" w:rsidRDefault="001063DD" w:rsidP="001063DD">
            <w:pPr>
              <w:pStyle w:val="Text2"/>
              <w:rPr>
                <w:rFonts w:ascii="Verdana" w:hAnsi="Verdana" w:cs="Calibri"/>
                <w:sz w:val="22"/>
                <w:szCs w:val="22"/>
                <w:lang w:val="en-US"/>
              </w:rPr>
            </w:pPr>
            <w:r w:rsidRPr="001063DD">
              <w:rPr>
                <w:rFonts w:ascii="Verdana" w:hAnsi="Verdana" w:cs="Calibri"/>
                <w:sz w:val="22"/>
                <w:szCs w:val="22"/>
                <w:lang w:val="en-US"/>
              </w:rPr>
              <w:t xml:space="preserve">H_BUC_08_Subprocess is a subprocess that </w:t>
            </w:r>
            <w:r w:rsidRPr="001063DD">
              <w:rPr>
                <w:rFonts w:ascii="Verdana" w:hAnsi="Verdana"/>
                <w:color w:val="000000"/>
                <w:sz w:val="22"/>
                <w:szCs w:val="22"/>
                <w:lang w:eastAsia="en-GB"/>
              </w:rPr>
              <w:t>allows for the exchange of Medical Information (A Medical Report) prepare by the doctors of the MS where the person resides.</w:t>
            </w:r>
          </w:p>
          <w:p w:rsidR="00DD634D" w:rsidRPr="00981579" w:rsidRDefault="00DD634D" w:rsidP="00981579">
            <w:pPr>
              <w:pStyle w:val="Text2"/>
              <w:rPr>
                <w:rFonts w:ascii="Verdana" w:hAnsi="Verdana" w:cs="Calibri"/>
                <w:sz w:val="22"/>
                <w:szCs w:val="22"/>
                <w:lang w:val="en-US"/>
              </w:rPr>
            </w:pPr>
          </w:p>
        </w:tc>
      </w:tr>
      <w:tr w:rsidR="00DD634D" w:rsidRPr="00736312" w:rsidTr="00736312">
        <w:tc>
          <w:tcPr>
            <w:tcW w:w="2879" w:type="dxa"/>
            <w:gridSpan w:val="2"/>
          </w:tcPr>
          <w:p w:rsidR="00DD634D" w:rsidRPr="00736312" w:rsidRDefault="00DD634D" w:rsidP="00EF151E">
            <w:pPr>
              <w:jc w:val="right"/>
              <w:rPr>
                <w:rFonts w:ascii="Verdana" w:hAnsi="Verdana" w:cs="Calibri"/>
                <w:b/>
                <w:sz w:val="20"/>
              </w:rPr>
            </w:pPr>
            <w:r w:rsidRPr="00736312">
              <w:rPr>
                <w:rFonts w:ascii="Verdana" w:hAnsi="Verdana" w:cs="Calibri"/>
                <w:b/>
                <w:sz w:val="20"/>
              </w:rPr>
              <w:t>Trigger:</w:t>
            </w:r>
          </w:p>
        </w:tc>
        <w:tc>
          <w:tcPr>
            <w:tcW w:w="7110" w:type="dxa"/>
            <w:gridSpan w:val="3"/>
          </w:tcPr>
          <w:p w:rsidR="00DD634D" w:rsidRPr="00736312" w:rsidRDefault="00736312" w:rsidP="00D2059A">
            <w:pPr>
              <w:pStyle w:val="Hints"/>
              <w:rPr>
                <w:rFonts w:ascii="Verdana" w:hAnsi="Verdana" w:cs="Calibri"/>
                <w:color w:val="000000"/>
              </w:rPr>
            </w:pPr>
            <w:r w:rsidRPr="00736312">
              <w:rPr>
                <w:rFonts w:ascii="Verdana" w:hAnsi="Verdana" w:cs="Calibri"/>
                <w:color w:val="000000"/>
              </w:rPr>
              <w:t xml:space="preserve">An Institution needs a medical report on the person to determine its claim </w:t>
            </w:r>
          </w:p>
        </w:tc>
      </w:tr>
      <w:tr w:rsidR="00DD634D" w:rsidRPr="00736312" w:rsidTr="00736312">
        <w:trPr>
          <w:trHeight w:val="458"/>
        </w:trPr>
        <w:tc>
          <w:tcPr>
            <w:tcW w:w="2879" w:type="dxa"/>
            <w:gridSpan w:val="2"/>
          </w:tcPr>
          <w:p w:rsidR="00DD634D" w:rsidRPr="00736312" w:rsidRDefault="00DD634D" w:rsidP="00EF151E">
            <w:pPr>
              <w:jc w:val="right"/>
              <w:rPr>
                <w:rFonts w:ascii="Verdana" w:hAnsi="Verdana" w:cs="Calibri"/>
                <w:b/>
                <w:sz w:val="20"/>
              </w:rPr>
            </w:pPr>
            <w:r w:rsidRPr="00736312">
              <w:rPr>
                <w:rFonts w:ascii="Verdana" w:hAnsi="Verdana" w:cs="Calibri"/>
                <w:b/>
                <w:sz w:val="20"/>
              </w:rPr>
              <w:t>Preconditions:</w:t>
            </w:r>
          </w:p>
        </w:tc>
        <w:tc>
          <w:tcPr>
            <w:tcW w:w="7110" w:type="dxa"/>
            <w:gridSpan w:val="3"/>
          </w:tcPr>
          <w:p w:rsidR="00BA6943" w:rsidRPr="00736312" w:rsidRDefault="001D3A3C" w:rsidP="00D2059A">
            <w:pPr>
              <w:pStyle w:val="Hints"/>
              <w:rPr>
                <w:rFonts w:ascii="Verdana" w:hAnsi="Verdana" w:cs="Calibri"/>
                <w:color w:val="000000"/>
              </w:rPr>
            </w:pPr>
            <w:r w:rsidRPr="00736312">
              <w:rPr>
                <w:rFonts w:ascii="Verdana" w:hAnsi="Verdana" w:cs="Calibri"/>
                <w:color w:val="000000"/>
              </w:rPr>
              <w:t xml:space="preserve">A </w:t>
            </w:r>
            <w:r w:rsidR="00D2059A" w:rsidRPr="00736312">
              <w:rPr>
                <w:rFonts w:ascii="Verdana" w:hAnsi="Verdana" w:cs="Calibri"/>
                <w:color w:val="000000"/>
              </w:rPr>
              <w:t>case</w:t>
            </w:r>
            <w:r w:rsidRPr="00736312">
              <w:rPr>
                <w:rFonts w:ascii="Verdana" w:hAnsi="Verdana" w:cs="Calibri"/>
                <w:color w:val="000000"/>
              </w:rPr>
              <w:t xml:space="preserve"> exists</w:t>
            </w:r>
            <w:r w:rsidR="00BF5FFA" w:rsidRPr="00736312">
              <w:rPr>
                <w:rFonts w:ascii="Verdana" w:hAnsi="Verdana" w:cs="Calibri"/>
                <w:color w:val="000000"/>
              </w:rPr>
              <w:t xml:space="preserve"> </w:t>
            </w:r>
            <w:r w:rsidR="00452356" w:rsidRPr="00736312">
              <w:rPr>
                <w:rFonts w:ascii="Verdana" w:hAnsi="Verdana" w:cs="Calibri"/>
                <w:color w:val="000000"/>
              </w:rPr>
              <w:t>and triggers this BUC</w:t>
            </w:r>
            <w:r w:rsidR="00AD2C4D" w:rsidRPr="00736312">
              <w:rPr>
                <w:rFonts w:ascii="Verdana" w:hAnsi="Verdana" w:cs="Calibri"/>
                <w:color w:val="000000"/>
              </w:rPr>
              <w:t>.</w:t>
            </w:r>
          </w:p>
        </w:tc>
      </w:tr>
      <w:tr w:rsidR="00DD634D" w:rsidRPr="00736312" w:rsidTr="00736312">
        <w:tc>
          <w:tcPr>
            <w:tcW w:w="2879" w:type="dxa"/>
            <w:gridSpan w:val="2"/>
          </w:tcPr>
          <w:p w:rsidR="00DD634D" w:rsidRPr="00736312" w:rsidRDefault="008F59CE" w:rsidP="00EF151E">
            <w:pPr>
              <w:jc w:val="right"/>
              <w:rPr>
                <w:rFonts w:ascii="Verdana" w:hAnsi="Verdana" w:cs="Calibri"/>
                <w:b/>
                <w:sz w:val="20"/>
              </w:rPr>
            </w:pPr>
            <w:r w:rsidRPr="00736312">
              <w:rPr>
                <w:rFonts w:ascii="Verdana" w:hAnsi="Verdana" w:cs="Calibri"/>
                <w:b/>
                <w:sz w:val="20"/>
              </w:rPr>
              <w:t>Post conditions</w:t>
            </w:r>
            <w:r w:rsidR="00DD634D" w:rsidRPr="00736312">
              <w:rPr>
                <w:rFonts w:ascii="Verdana" w:hAnsi="Verdana" w:cs="Calibri"/>
                <w:b/>
                <w:sz w:val="20"/>
              </w:rPr>
              <w:t>:</w:t>
            </w:r>
          </w:p>
        </w:tc>
        <w:tc>
          <w:tcPr>
            <w:tcW w:w="7110" w:type="dxa"/>
            <w:gridSpan w:val="3"/>
          </w:tcPr>
          <w:p w:rsidR="00DD634D" w:rsidRPr="00736312" w:rsidRDefault="00736312" w:rsidP="005138D3">
            <w:pPr>
              <w:spacing w:after="0"/>
              <w:jc w:val="left"/>
              <w:rPr>
                <w:rFonts w:ascii="Verdana" w:hAnsi="Verdana" w:cs="Calibri"/>
                <w:color w:val="000000"/>
                <w:sz w:val="20"/>
              </w:rPr>
            </w:pPr>
            <w:r w:rsidRPr="00736312">
              <w:rPr>
                <w:rFonts w:ascii="Verdana" w:hAnsi="Verdana" w:cs="Calibri"/>
                <w:color w:val="000000"/>
                <w:sz w:val="20"/>
              </w:rPr>
              <w:t xml:space="preserve">The Triggering Participant has the Medical Report they need to </w:t>
            </w:r>
            <w:r w:rsidRPr="00736312">
              <w:rPr>
                <w:rFonts w:ascii="Verdana" w:hAnsi="Verdana" w:cs="Calibri"/>
                <w:sz w:val="20"/>
                <w:lang w:val="en-US"/>
              </w:rPr>
              <w:t>check a right/entitlement under the provision of the Regulations</w:t>
            </w:r>
          </w:p>
        </w:tc>
      </w:tr>
      <w:tr w:rsidR="00DD634D" w:rsidRPr="00736312" w:rsidTr="00736312">
        <w:tc>
          <w:tcPr>
            <w:tcW w:w="2879" w:type="dxa"/>
            <w:gridSpan w:val="2"/>
            <w:tcBorders>
              <w:bottom w:val="single" w:sz="6" w:space="0" w:color="auto"/>
            </w:tcBorders>
          </w:tcPr>
          <w:p w:rsidR="00DD634D" w:rsidRPr="00736312" w:rsidRDefault="00BC1AFA" w:rsidP="00EF151E">
            <w:pPr>
              <w:jc w:val="right"/>
              <w:rPr>
                <w:rFonts w:ascii="Verdana" w:hAnsi="Verdana" w:cs="Calibri"/>
                <w:b/>
                <w:sz w:val="20"/>
              </w:rPr>
            </w:pPr>
            <w:r w:rsidRPr="00736312">
              <w:rPr>
                <w:rFonts w:ascii="Verdana" w:hAnsi="Verdana" w:cs="Calibri"/>
                <w:b/>
                <w:sz w:val="20"/>
              </w:rPr>
              <w:t>Main Scenario</w:t>
            </w:r>
            <w:r w:rsidR="00DD634D" w:rsidRPr="00736312">
              <w:rPr>
                <w:rFonts w:ascii="Verdana" w:hAnsi="Verdana" w:cs="Calibri"/>
                <w:b/>
                <w:sz w:val="20"/>
              </w:rPr>
              <w:t>:</w:t>
            </w:r>
          </w:p>
        </w:tc>
        <w:tc>
          <w:tcPr>
            <w:tcW w:w="7110" w:type="dxa"/>
            <w:gridSpan w:val="3"/>
          </w:tcPr>
          <w:p w:rsidR="005138D3" w:rsidRPr="00736312" w:rsidRDefault="005138D3" w:rsidP="00AD2C4D">
            <w:pPr>
              <w:spacing w:after="0"/>
              <w:jc w:val="left"/>
              <w:rPr>
                <w:rFonts w:ascii="Verdana" w:hAnsi="Verdana" w:cs="Calibri"/>
                <w:b/>
                <w:color w:val="000000"/>
                <w:sz w:val="20"/>
              </w:rPr>
            </w:pPr>
          </w:p>
          <w:p w:rsidR="00736312" w:rsidRPr="00AD701E"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 xml:space="preserve">The Triggering Participant fills out an Request for Medical Report (H120) by entering all the required information about the required Medical Report including whether the Report should be a Short or Detailed examination ;  </w:t>
            </w:r>
          </w:p>
          <w:p w:rsidR="00736312" w:rsidRPr="00AD701E"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 xml:space="preserve">The Triggering Participant sends the H120, including any attachments, to the Other Participant; </w:t>
            </w:r>
          </w:p>
          <w:p w:rsidR="00736312" w:rsidRPr="00AD701E"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The Other Participant will receive the Request for Medical Report (H120), and any and all attachments, and undertake any national arrangement to have the person medically examined;</w:t>
            </w:r>
          </w:p>
          <w:p w:rsidR="00736312" w:rsidRPr="00AD701E"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The Other Participant fills out a Medical Report (H121) by entering all the required administrative information about the  Medical Examination that has taken place and to this attaches the Medical Report (Short or Detailed) the to SED;</w:t>
            </w:r>
          </w:p>
          <w:p w:rsidR="005D72C6"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The Other Participant sends the H121 and Medical Report attachment to the Triggering Participant;</w:t>
            </w:r>
          </w:p>
          <w:p w:rsidR="005D72C6" w:rsidRPr="00AD701E" w:rsidRDefault="005D72C6" w:rsidP="00736312">
            <w:pPr>
              <w:numPr>
                <w:ilvl w:val="0"/>
                <w:numId w:val="20"/>
              </w:numPr>
              <w:spacing w:after="0"/>
              <w:jc w:val="left"/>
              <w:rPr>
                <w:rFonts w:ascii="Verdana" w:hAnsi="Verdana" w:cs="Calibri"/>
                <w:color w:val="000000"/>
                <w:sz w:val="20"/>
              </w:rPr>
            </w:pPr>
            <w:r w:rsidRPr="0004544D">
              <w:rPr>
                <w:rFonts w:ascii="Verdana" w:hAnsi="Verdana" w:cs="Calibri"/>
                <w:color w:val="000000"/>
                <w:sz w:val="20"/>
              </w:rPr>
              <w:t xml:space="preserve">The </w:t>
            </w:r>
            <w:r w:rsidRPr="00AD701E">
              <w:rPr>
                <w:rFonts w:ascii="Verdana" w:hAnsi="Verdana" w:cs="Calibri"/>
                <w:color w:val="000000"/>
                <w:sz w:val="20"/>
              </w:rPr>
              <w:t>Triggering Participant</w:t>
            </w:r>
            <w:r w:rsidRPr="0004544D">
              <w:rPr>
                <w:rFonts w:ascii="Verdana" w:hAnsi="Verdana" w:cs="Calibri"/>
                <w:color w:val="000000"/>
                <w:sz w:val="20"/>
              </w:rPr>
              <w:t xml:space="preserve"> receives the SED H121;</w:t>
            </w:r>
          </w:p>
          <w:p w:rsidR="00736312" w:rsidRPr="00736312" w:rsidRDefault="00736312" w:rsidP="00736312">
            <w:pPr>
              <w:spacing w:after="0"/>
              <w:jc w:val="left"/>
              <w:rPr>
                <w:rFonts w:ascii="Verdana" w:hAnsi="Verdana" w:cs="Calibri"/>
                <w:b/>
                <w:color w:val="000000"/>
                <w:sz w:val="20"/>
              </w:rPr>
            </w:pPr>
            <w:r w:rsidRPr="00736312">
              <w:rPr>
                <w:rFonts w:ascii="Verdana" w:hAnsi="Verdana" w:cs="Calibri"/>
                <w:b/>
                <w:color w:val="000000"/>
                <w:sz w:val="20"/>
              </w:rPr>
              <w:t>The use case ends here.</w:t>
            </w:r>
          </w:p>
          <w:p w:rsidR="00DA1D76" w:rsidRPr="00736312" w:rsidRDefault="00DA1D76" w:rsidP="00736312">
            <w:pPr>
              <w:spacing w:after="0"/>
              <w:jc w:val="left"/>
              <w:rPr>
                <w:rFonts w:ascii="Verdana" w:hAnsi="Verdana" w:cs="Calibri"/>
                <w:b/>
                <w:color w:val="000000"/>
                <w:sz w:val="20"/>
              </w:rPr>
            </w:pPr>
          </w:p>
        </w:tc>
      </w:tr>
      <w:tr w:rsidR="00914492" w:rsidRPr="00736312" w:rsidTr="00736312">
        <w:trPr>
          <w:trHeight w:val="693"/>
        </w:trPr>
        <w:tc>
          <w:tcPr>
            <w:tcW w:w="2879" w:type="dxa"/>
            <w:gridSpan w:val="2"/>
            <w:vMerge w:val="restart"/>
          </w:tcPr>
          <w:p w:rsidR="00914492" w:rsidRPr="00B879CA" w:rsidRDefault="00914492" w:rsidP="00914492">
            <w:pPr>
              <w:jc w:val="right"/>
              <w:rPr>
                <w:rFonts w:ascii="Verdana" w:hAnsi="Verdana" w:cs="Calibri"/>
                <w:b/>
                <w:sz w:val="20"/>
              </w:rPr>
            </w:pPr>
            <w:r w:rsidRPr="00B879CA">
              <w:rPr>
                <w:rFonts w:ascii="Verdana" w:hAnsi="Verdana" w:cs="Calibri"/>
                <w:b/>
                <w:sz w:val="20"/>
              </w:rPr>
              <w:t>Alternative Scenarios:</w:t>
            </w:r>
          </w:p>
          <w:p w:rsidR="00914492" w:rsidRPr="00736312" w:rsidRDefault="00914492" w:rsidP="00EF151E">
            <w:pPr>
              <w:jc w:val="right"/>
              <w:rPr>
                <w:rFonts w:ascii="Verdana" w:hAnsi="Verdana" w:cs="Calibri"/>
                <w:b/>
                <w:sz w:val="20"/>
              </w:rPr>
            </w:pPr>
          </w:p>
        </w:tc>
        <w:tc>
          <w:tcPr>
            <w:tcW w:w="7110" w:type="dxa"/>
            <w:gridSpan w:val="3"/>
            <w:shd w:val="clear" w:color="auto" w:fill="FFFFFF"/>
          </w:tcPr>
          <w:p w:rsidR="00914492" w:rsidRPr="00736312" w:rsidRDefault="00914492" w:rsidP="005138D3">
            <w:pPr>
              <w:pStyle w:val="Hints"/>
              <w:rPr>
                <w:rFonts w:ascii="Verdana" w:hAnsi="Verdana" w:cs="Calibri"/>
                <w:b/>
                <w:i/>
                <w:color w:val="auto"/>
                <w:u w:val="single"/>
              </w:rPr>
            </w:pPr>
            <w:r w:rsidRPr="00736312">
              <w:rPr>
                <w:rFonts w:ascii="Verdana" w:hAnsi="Verdana" w:cs="Calibri"/>
                <w:b/>
                <w:i/>
                <w:color w:val="auto"/>
                <w:u w:val="single"/>
              </w:rPr>
              <w:t>The Following Branches Determine the use of Administrative Processes within this Business Process</w:t>
            </w:r>
          </w:p>
        </w:tc>
      </w:tr>
      <w:tr w:rsidR="00914492" w:rsidRPr="00736312" w:rsidTr="00736312">
        <w:trPr>
          <w:trHeight w:val="693"/>
        </w:trPr>
        <w:tc>
          <w:tcPr>
            <w:tcW w:w="2879" w:type="dxa"/>
            <w:gridSpan w:val="2"/>
            <w:vMerge/>
          </w:tcPr>
          <w:p w:rsidR="00914492" w:rsidRPr="00736312" w:rsidRDefault="00914492" w:rsidP="00EF151E">
            <w:pPr>
              <w:jc w:val="right"/>
              <w:rPr>
                <w:rFonts w:ascii="Verdana" w:hAnsi="Verdana" w:cs="Calibri"/>
                <w:b/>
                <w:sz w:val="20"/>
              </w:rPr>
            </w:pPr>
          </w:p>
        </w:tc>
        <w:tc>
          <w:tcPr>
            <w:tcW w:w="7110" w:type="dxa"/>
            <w:gridSpan w:val="3"/>
            <w:shd w:val="clear" w:color="auto" w:fill="FFFFFF"/>
          </w:tcPr>
          <w:p w:rsidR="00914492" w:rsidRPr="00736312" w:rsidRDefault="00914492" w:rsidP="00736312">
            <w:pPr>
              <w:numPr>
                <w:ilvl w:val="0"/>
                <w:numId w:val="22"/>
              </w:numPr>
              <w:spacing w:after="0"/>
              <w:jc w:val="left"/>
              <w:rPr>
                <w:rFonts w:ascii="Verdana" w:hAnsi="Verdana" w:cs="Calibri"/>
                <w:b/>
                <w:i/>
                <w:sz w:val="20"/>
                <w:lang w:val="en-US"/>
              </w:rPr>
            </w:pPr>
            <w:r>
              <w:rPr>
                <w:rFonts w:ascii="Verdana" w:hAnsi="Verdana" w:cs="Calibri"/>
                <w:b/>
                <w:i/>
                <w:sz w:val="20"/>
                <w:lang w:val="en-US"/>
              </w:rPr>
              <w:t>at any step after [step 2</w:t>
            </w:r>
            <w:r w:rsidRPr="00736312">
              <w:rPr>
                <w:rFonts w:ascii="Verdana" w:hAnsi="Verdana" w:cs="Calibri"/>
                <w:b/>
                <w:i/>
                <w:sz w:val="20"/>
                <w:lang w:val="en-US"/>
              </w:rPr>
              <w:t xml:space="preserve">] the Triggering Participant may choose to </w:t>
            </w:r>
            <w:r w:rsidR="008468DE">
              <w:rPr>
                <w:rFonts w:ascii="Verdana" w:hAnsi="Verdana" w:cs="Calibri"/>
                <w:b/>
                <w:i/>
                <w:sz w:val="20"/>
                <w:lang w:val="en-US"/>
              </w:rPr>
              <w:t xml:space="preserve">advise all recipients of  </w:t>
            </w:r>
            <w:r>
              <w:rPr>
                <w:rFonts w:ascii="Verdana" w:hAnsi="Verdana" w:cs="Calibri"/>
                <w:b/>
                <w:i/>
                <w:sz w:val="20"/>
                <w:lang w:val="en-US"/>
              </w:rPr>
              <w:t>their H120</w:t>
            </w:r>
            <w:r w:rsidR="008468DE">
              <w:rPr>
                <w:rFonts w:ascii="Verdana" w:hAnsi="Verdana" w:cs="Calibri"/>
                <w:b/>
                <w:i/>
                <w:sz w:val="20"/>
                <w:lang w:val="en-US"/>
              </w:rPr>
              <w:t xml:space="preserve"> that it is Invalid under Art 5 of 987/09</w:t>
            </w:r>
          </w:p>
          <w:p w:rsidR="00914492" w:rsidRPr="00736312" w:rsidRDefault="00914492" w:rsidP="007E1E4F">
            <w:pPr>
              <w:pStyle w:val="Hints"/>
              <w:rPr>
                <w:rFonts w:ascii="Verdana" w:hAnsi="Verdana" w:cs="Calibri"/>
                <w:b/>
                <w:i/>
                <w:color w:val="auto"/>
                <w:u w:val="single"/>
              </w:rPr>
            </w:pPr>
          </w:p>
          <w:p w:rsidR="00914492" w:rsidRPr="00B879CA" w:rsidRDefault="00914492" w:rsidP="00914492">
            <w:pPr>
              <w:pStyle w:val="Hints"/>
              <w:numPr>
                <w:ilvl w:val="0"/>
                <w:numId w:val="27"/>
              </w:numPr>
              <w:rPr>
                <w:rFonts w:ascii="Verdana" w:hAnsi="Verdana" w:cs="Calibri"/>
                <w:i/>
                <w:color w:val="auto"/>
              </w:rPr>
            </w:pPr>
            <w:r w:rsidRPr="00B879CA">
              <w:rPr>
                <w:rFonts w:ascii="Verdana" w:hAnsi="Verdana" w:cs="Calibri"/>
                <w:color w:val="auto"/>
              </w:rPr>
              <w:t>The</w:t>
            </w:r>
            <w:r>
              <w:rPr>
                <w:rFonts w:ascii="Verdana" w:hAnsi="Verdana" w:cs="Calibri"/>
                <w:color w:val="auto"/>
              </w:rPr>
              <w:t xml:space="preserve"> </w:t>
            </w:r>
            <w:r w:rsidR="008468DE">
              <w:rPr>
                <w:rFonts w:ascii="Verdana" w:hAnsi="Verdana" w:cs="Calibri"/>
                <w:color w:val="auto"/>
              </w:rPr>
              <w:t>Triggering Participant</w:t>
            </w:r>
            <w:r w:rsidRPr="00B879CA">
              <w:rPr>
                <w:rFonts w:ascii="Verdana" w:hAnsi="Verdana" w:cs="Calibri"/>
                <w:color w:val="auto"/>
              </w:rPr>
              <w:t xml:space="preserve"> executes business use case </w:t>
            </w:r>
            <w:r w:rsidRPr="00B879CA">
              <w:rPr>
                <w:rFonts w:ascii="Verdana" w:hAnsi="Verdana" w:cs="Calibri"/>
                <w:b/>
                <w:i/>
                <w:color w:val="auto"/>
              </w:rPr>
              <w:t>AD_BUC_06_ subProcess Invalidate SED;</w:t>
            </w:r>
          </w:p>
          <w:p w:rsidR="008468DE" w:rsidRPr="00B93406" w:rsidRDefault="008468DE" w:rsidP="00736312">
            <w:pPr>
              <w:pStyle w:val="Hints"/>
              <w:numPr>
                <w:ilvl w:val="0"/>
                <w:numId w:val="27"/>
              </w:numPr>
              <w:rPr>
                <w:rFonts w:ascii="Verdana" w:hAnsi="Verdana" w:cs="Calibri"/>
                <w:i/>
                <w:color w:val="auto"/>
              </w:rPr>
            </w:pPr>
            <w:r>
              <w:rPr>
                <w:rFonts w:ascii="Verdana" w:hAnsi="Verdana" w:cs="Calibri"/>
                <w:color w:val="auto"/>
              </w:rPr>
              <w:t xml:space="preserve">Optionally, the Triggering Participant fills in a </w:t>
            </w:r>
            <w:r w:rsidRPr="00AD701E">
              <w:rPr>
                <w:rFonts w:ascii="Verdana" w:hAnsi="Verdana" w:cs="Calibri"/>
                <w:color w:val="000000"/>
              </w:rPr>
              <w:t>Request for Medical Report (H120) by entering all the required</w:t>
            </w:r>
            <w:r>
              <w:rPr>
                <w:rFonts w:ascii="Verdana" w:hAnsi="Verdana" w:cs="Calibri"/>
                <w:color w:val="000000"/>
              </w:rPr>
              <w:t xml:space="preserve"> data;</w:t>
            </w:r>
          </w:p>
          <w:p w:rsidR="008468DE" w:rsidRPr="00B93406" w:rsidRDefault="008468DE" w:rsidP="00736312">
            <w:pPr>
              <w:pStyle w:val="Hints"/>
              <w:numPr>
                <w:ilvl w:val="0"/>
                <w:numId w:val="27"/>
              </w:numPr>
              <w:rPr>
                <w:rFonts w:ascii="Verdana" w:hAnsi="Verdana" w:cs="Calibri"/>
                <w:i/>
                <w:color w:val="auto"/>
              </w:rPr>
            </w:pPr>
            <w:r>
              <w:rPr>
                <w:rFonts w:ascii="Verdana" w:hAnsi="Verdana" w:cs="Calibri"/>
                <w:color w:val="000000"/>
              </w:rPr>
              <w:t>Optionally, the Triggering Participant sends the H120, including any attachments, to the other Participant;</w:t>
            </w:r>
          </w:p>
          <w:p w:rsidR="00914492" w:rsidRPr="00736312" w:rsidRDefault="008468DE" w:rsidP="00736312">
            <w:pPr>
              <w:pStyle w:val="Hints"/>
              <w:numPr>
                <w:ilvl w:val="0"/>
                <w:numId w:val="27"/>
              </w:numPr>
              <w:rPr>
                <w:rFonts w:ascii="Verdana" w:hAnsi="Verdana" w:cs="Calibri"/>
                <w:i/>
                <w:color w:val="auto"/>
              </w:rPr>
            </w:pPr>
            <w:r>
              <w:rPr>
                <w:rFonts w:ascii="Verdana" w:hAnsi="Verdana" w:cs="Calibri"/>
                <w:color w:val="auto"/>
              </w:rPr>
              <w:t>[</w:t>
            </w:r>
            <w:r w:rsidR="00914492" w:rsidRPr="00736312">
              <w:rPr>
                <w:rFonts w:ascii="Verdana" w:hAnsi="Verdana" w:cs="Calibri"/>
                <w:color w:val="auto"/>
              </w:rPr>
              <w:t>Th</w:t>
            </w:r>
            <w:r>
              <w:rPr>
                <w:rFonts w:ascii="Verdana" w:hAnsi="Verdana" w:cs="Calibri"/>
                <w:color w:val="auto"/>
              </w:rPr>
              <w:t>is Branch] Ends.</w:t>
            </w:r>
          </w:p>
          <w:p w:rsidR="00914492" w:rsidRPr="00736312" w:rsidRDefault="00914492" w:rsidP="00914492">
            <w:pPr>
              <w:pStyle w:val="Hints"/>
              <w:rPr>
                <w:rFonts w:ascii="Verdana" w:hAnsi="Verdana" w:cs="Calibri"/>
                <w:b/>
                <w:color w:val="auto"/>
              </w:rPr>
            </w:pPr>
          </w:p>
        </w:tc>
      </w:tr>
      <w:tr w:rsidR="00914492" w:rsidRPr="00736312" w:rsidTr="00736312">
        <w:trPr>
          <w:trHeight w:val="693"/>
        </w:trPr>
        <w:tc>
          <w:tcPr>
            <w:tcW w:w="2879" w:type="dxa"/>
            <w:gridSpan w:val="2"/>
            <w:vMerge/>
          </w:tcPr>
          <w:p w:rsidR="00914492" w:rsidRPr="00736312" w:rsidRDefault="00914492" w:rsidP="00EF151E">
            <w:pPr>
              <w:jc w:val="right"/>
              <w:rPr>
                <w:rFonts w:ascii="Verdana" w:hAnsi="Verdana" w:cs="Calibri"/>
                <w:b/>
                <w:sz w:val="20"/>
              </w:rPr>
            </w:pPr>
          </w:p>
        </w:tc>
        <w:tc>
          <w:tcPr>
            <w:tcW w:w="7110" w:type="dxa"/>
            <w:gridSpan w:val="3"/>
            <w:shd w:val="clear" w:color="auto" w:fill="FFFFFF"/>
          </w:tcPr>
          <w:p w:rsidR="00914492" w:rsidRPr="00736312" w:rsidRDefault="00D8454B" w:rsidP="00736312">
            <w:pPr>
              <w:numPr>
                <w:ilvl w:val="0"/>
                <w:numId w:val="22"/>
              </w:numPr>
              <w:spacing w:after="0"/>
              <w:jc w:val="left"/>
              <w:rPr>
                <w:rFonts w:ascii="Verdana" w:hAnsi="Verdana" w:cs="Calibri"/>
                <w:b/>
                <w:i/>
                <w:sz w:val="20"/>
                <w:lang w:val="en-US"/>
              </w:rPr>
            </w:pPr>
            <w:r>
              <w:rPr>
                <w:rFonts w:ascii="Verdana" w:hAnsi="Verdana" w:cs="Calibri"/>
                <w:b/>
                <w:i/>
                <w:sz w:val="20"/>
                <w:lang w:val="en-US"/>
              </w:rPr>
              <w:t>at any step after [step 5</w:t>
            </w:r>
            <w:r w:rsidR="00914492" w:rsidRPr="00736312">
              <w:rPr>
                <w:rFonts w:ascii="Verdana" w:hAnsi="Verdana" w:cs="Calibri"/>
                <w:b/>
                <w:i/>
                <w:sz w:val="20"/>
                <w:lang w:val="en-US"/>
              </w:rPr>
              <w:t>] the Other Participant</w:t>
            </w:r>
            <w:r>
              <w:rPr>
                <w:rFonts w:ascii="Verdana" w:hAnsi="Verdana" w:cs="Calibri"/>
                <w:b/>
                <w:i/>
                <w:sz w:val="20"/>
                <w:lang w:val="en-US"/>
              </w:rPr>
              <w:t>(s)</w:t>
            </w:r>
            <w:r w:rsidR="00914492" w:rsidRPr="00736312">
              <w:rPr>
                <w:rFonts w:ascii="Verdana" w:hAnsi="Verdana" w:cs="Calibri"/>
                <w:b/>
                <w:i/>
                <w:sz w:val="20"/>
                <w:lang w:val="en-US"/>
              </w:rPr>
              <w:t xml:space="preserve">  may choose to </w:t>
            </w:r>
            <w:r w:rsidR="008468DE">
              <w:rPr>
                <w:rFonts w:ascii="Verdana" w:hAnsi="Verdana" w:cs="Calibri"/>
                <w:b/>
                <w:i/>
                <w:sz w:val="20"/>
                <w:lang w:val="en-US"/>
              </w:rPr>
              <w:t xml:space="preserve">advise all recipients of  </w:t>
            </w:r>
            <w:r>
              <w:rPr>
                <w:rFonts w:ascii="Verdana" w:hAnsi="Verdana" w:cs="Calibri"/>
                <w:b/>
                <w:i/>
                <w:sz w:val="20"/>
                <w:lang w:val="en-US"/>
              </w:rPr>
              <w:t>their H121</w:t>
            </w:r>
            <w:r w:rsidR="008468DE">
              <w:rPr>
                <w:rFonts w:ascii="Verdana" w:hAnsi="Verdana" w:cs="Calibri"/>
                <w:b/>
                <w:i/>
                <w:sz w:val="20"/>
                <w:lang w:val="en-US"/>
              </w:rPr>
              <w:t xml:space="preserve"> that it is Invalid under Art 5 of 987/09</w:t>
            </w:r>
          </w:p>
          <w:p w:rsidR="00914492" w:rsidRPr="00736312" w:rsidRDefault="00914492" w:rsidP="00736312">
            <w:pPr>
              <w:pStyle w:val="Hints"/>
              <w:rPr>
                <w:rFonts w:ascii="Verdana" w:hAnsi="Verdana" w:cs="Calibri"/>
                <w:b/>
                <w:i/>
                <w:color w:val="auto"/>
                <w:u w:val="single"/>
              </w:rPr>
            </w:pPr>
          </w:p>
          <w:p w:rsidR="008468DE" w:rsidRDefault="00914492" w:rsidP="00B93406">
            <w:pPr>
              <w:pStyle w:val="Hints"/>
              <w:numPr>
                <w:ilvl w:val="0"/>
                <w:numId w:val="33"/>
              </w:numPr>
              <w:rPr>
                <w:rFonts w:ascii="Verdana" w:hAnsi="Verdana" w:cs="Calibri"/>
                <w:i/>
                <w:color w:val="auto"/>
              </w:rPr>
            </w:pPr>
            <w:r w:rsidRPr="00736312">
              <w:rPr>
                <w:rFonts w:ascii="Verdana" w:hAnsi="Verdana" w:cs="Calibri"/>
                <w:color w:val="auto"/>
              </w:rPr>
              <w:t>The Other Participant executes business use case</w:t>
            </w:r>
            <w:r w:rsidRPr="00736312">
              <w:rPr>
                <w:rFonts w:ascii="Verdana" w:hAnsi="Verdana" w:cs="Calibri"/>
                <w:b/>
                <w:color w:val="auto"/>
                <w:u w:val="single"/>
              </w:rPr>
              <w:t xml:space="preserve"> </w:t>
            </w:r>
            <w:r w:rsidR="00D8454B" w:rsidRPr="00B879CA">
              <w:rPr>
                <w:rFonts w:ascii="Verdana" w:hAnsi="Verdana" w:cs="Calibri"/>
                <w:b/>
                <w:i/>
                <w:color w:val="auto"/>
              </w:rPr>
              <w:t>AD_BUC_06_ subProcess Invalidate SED;</w:t>
            </w:r>
          </w:p>
          <w:p w:rsidR="008468DE" w:rsidRPr="00B93406" w:rsidRDefault="008468DE" w:rsidP="00B93406">
            <w:pPr>
              <w:pStyle w:val="Hints"/>
              <w:numPr>
                <w:ilvl w:val="0"/>
                <w:numId w:val="33"/>
              </w:numPr>
              <w:rPr>
                <w:rFonts w:ascii="Verdana" w:hAnsi="Verdana" w:cs="Calibri"/>
                <w:i/>
                <w:color w:val="auto"/>
              </w:rPr>
            </w:pPr>
            <w:r>
              <w:rPr>
                <w:rFonts w:ascii="Verdana" w:hAnsi="Verdana" w:cs="Calibri"/>
                <w:color w:val="auto"/>
              </w:rPr>
              <w:t xml:space="preserve">Optionally, the other Participant fills in a </w:t>
            </w:r>
            <w:r w:rsidRPr="00AD701E">
              <w:rPr>
                <w:rFonts w:ascii="Verdana" w:hAnsi="Verdana" w:cs="Calibri"/>
                <w:color w:val="000000"/>
              </w:rPr>
              <w:t xml:space="preserve">Medical Report (H121) by entering all the required </w:t>
            </w:r>
            <w:r>
              <w:rPr>
                <w:rFonts w:ascii="Verdana" w:hAnsi="Verdana" w:cs="Calibri"/>
                <w:color w:val="000000"/>
              </w:rPr>
              <w:t>data;</w:t>
            </w:r>
          </w:p>
          <w:p w:rsidR="008468DE" w:rsidRDefault="008468DE" w:rsidP="00B93406">
            <w:pPr>
              <w:pStyle w:val="Hints"/>
              <w:numPr>
                <w:ilvl w:val="0"/>
                <w:numId w:val="33"/>
              </w:numPr>
              <w:rPr>
                <w:rFonts w:ascii="Verdana" w:hAnsi="Verdana" w:cs="Calibri"/>
                <w:i/>
                <w:color w:val="auto"/>
              </w:rPr>
            </w:pPr>
            <w:r>
              <w:rPr>
                <w:rFonts w:ascii="Verdana" w:hAnsi="Verdana" w:cs="Calibri"/>
                <w:color w:val="000000"/>
              </w:rPr>
              <w:t xml:space="preserve">Optionally, the other Participant sends the H121 and Medical Report attachment to the Triggering Participant; </w:t>
            </w:r>
          </w:p>
          <w:p w:rsidR="00914492" w:rsidRPr="008468DE" w:rsidRDefault="008468DE" w:rsidP="00B93406">
            <w:pPr>
              <w:pStyle w:val="Hints"/>
              <w:numPr>
                <w:ilvl w:val="0"/>
                <w:numId w:val="33"/>
              </w:numPr>
              <w:rPr>
                <w:rFonts w:ascii="Verdana" w:hAnsi="Verdana" w:cs="Calibri"/>
                <w:i/>
                <w:color w:val="auto"/>
              </w:rPr>
            </w:pPr>
            <w:r>
              <w:rPr>
                <w:rFonts w:ascii="Verdana" w:hAnsi="Verdana" w:cs="Calibri"/>
                <w:color w:val="auto"/>
              </w:rPr>
              <w:t>[</w:t>
            </w:r>
            <w:r w:rsidR="00914492" w:rsidRPr="008468DE">
              <w:rPr>
                <w:rFonts w:ascii="Verdana" w:hAnsi="Verdana" w:cs="Calibri"/>
                <w:color w:val="auto"/>
              </w:rPr>
              <w:t>Th</w:t>
            </w:r>
            <w:r>
              <w:rPr>
                <w:rFonts w:ascii="Verdana" w:hAnsi="Verdana" w:cs="Calibri"/>
                <w:color w:val="auto"/>
              </w:rPr>
              <w:t>is Branch] Ends</w:t>
            </w:r>
            <w:r w:rsidR="00914492" w:rsidRPr="008468DE">
              <w:rPr>
                <w:rFonts w:ascii="Verdana" w:hAnsi="Verdana" w:cs="Calibri"/>
                <w:b/>
                <w:color w:val="auto"/>
              </w:rPr>
              <w:t>.</w:t>
            </w:r>
          </w:p>
          <w:p w:rsidR="00914492" w:rsidRPr="00736312" w:rsidRDefault="00914492" w:rsidP="005138D3">
            <w:pPr>
              <w:pStyle w:val="Hints"/>
              <w:rPr>
                <w:rFonts w:ascii="Verdana" w:hAnsi="Verdana" w:cs="Calibri"/>
                <w:b/>
                <w:i/>
                <w:color w:val="auto"/>
                <w:u w:val="single"/>
              </w:rPr>
            </w:pPr>
          </w:p>
        </w:tc>
      </w:tr>
      <w:tr w:rsidR="00736312" w:rsidRPr="00736312" w:rsidTr="00736312">
        <w:trPr>
          <w:trHeight w:val="693"/>
        </w:trPr>
        <w:tc>
          <w:tcPr>
            <w:tcW w:w="2879" w:type="dxa"/>
            <w:gridSpan w:val="2"/>
          </w:tcPr>
          <w:p w:rsidR="00736312" w:rsidRPr="00736312" w:rsidRDefault="00736312" w:rsidP="00EF151E">
            <w:pPr>
              <w:jc w:val="right"/>
              <w:rPr>
                <w:rFonts w:ascii="Verdana" w:hAnsi="Verdana" w:cs="Calibri"/>
                <w:b/>
                <w:sz w:val="20"/>
              </w:rPr>
            </w:pPr>
          </w:p>
        </w:tc>
        <w:tc>
          <w:tcPr>
            <w:tcW w:w="7110" w:type="dxa"/>
            <w:gridSpan w:val="3"/>
            <w:shd w:val="clear" w:color="auto" w:fill="FFFFFF"/>
          </w:tcPr>
          <w:p w:rsidR="00736312" w:rsidRPr="00736312" w:rsidRDefault="005B03EA" w:rsidP="00736312">
            <w:pPr>
              <w:numPr>
                <w:ilvl w:val="0"/>
                <w:numId w:val="22"/>
              </w:numPr>
              <w:spacing w:after="0"/>
              <w:jc w:val="left"/>
              <w:rPr>
                <w:rFonts w:ascii="Verdana" w:hAnsi="Verdana" w:cs="Calibri"/>
                <w:b/>
                <w:i/>
                <w:sz w:val="20"/>
                <w:lang w:val="en-US"/>
              </w:rPr>
            </w:pPr>
            <w:r>
              <w:rPr>
                <w:rFonts w:ascii="Verdana" w:hAnsi="Verdana" w:cs="Calibri"/>
                <w:b/>
                <w:i/>
                <w:sz w:val="20"/>
                <w:lang w:val="en-US"/>
              </w:rPr>
              <w:t>at any step after [step 2</w:t>
            </w:r>
            <w:r w:rsidR="00736312" w:rsidRPr="00736312">
              <w:rPr>
                <w:rFonts w:ascii="Verdana" w:hAnsi="Verdana" w:cs="Calibri"/>
                <w:b/>
                <w:i/>
                <w:sz w:val="20"/>
                <w:lang w:val="en-US"/>
              </w:rPr>
              <w:t>] the Triggering Participant may choose to s</w:t>
            </w:r>
            <w:r>
              <w:rPr>
                <w:rFonts w:ascii="Verdana" w:hAnsi="Verdana" w:cs="Calibri"/>
                <w:b/>
                <w:i/>
                <w:sz w:val="20"/>
                <w:lang w:val="en-US"/>
              </w:rPr>
              <w:t xml:space="preserve">end an updated version of </w:t>
            </w:r>
            <w:r w:rsidR="00736312" w:rsidRPr="00736312">
              <w:rPr>
                <w:rFonts w:ascii="Verdana" w:hAnsi="Verdana" w:cs="Calibri"/>
                <w:b/>
                <w:i/>
                <w:sz w:val="20"/>
                <w:lang w:val="en-US"/>
              </w:rPr>
              <w:t>H120</w:t>
            </w:r>
          </w:p>
          <w:p w:rsidR="00736312" w:rsidRPr="00736312" w:rsidRDefault="00736312" w:rsidP="00736312">
            <w:pPr>
              <w:pStyle w:val="Hints"/>
              <w:rPr>
                <w:rFonts w:ascii="Verdana" w:hAnsi="Verdana" w:cs="Calibri"/>
                <w:b/>
                <w:i/>
                <w:color w:val="auto"/>
                <w:u w:val="single"/>
              </w:rPr>
            </w:pPr>
          </w:p>
          <w:p w:rsidR="00736312" w:rsidRPr="00736312" w:rsidRDefault="00736312" w:rsidP="00736312">
            <w:pPr>
              <w:pStyle w:val="Hints"/>
              <w:numPr>
                <w:ilvl w:val="0"/>
                <w:numId w:val="28"/>
              </w:numPr>
              <w:rPr>
                <w:rFonts w:ascii="Verdana" w:hAnsi="Verdana" w:cs="Calibri"/>
                <w:i/>
                <w:color w:val="auto"/>
              </w:rPr>
            </w:pPr>
            <w:r w:rsidRPr="00736312">
              <w:rPr>
                <w:rFonts w:ascii="Verdana" w:hAnsi="Verdana" w:cs="Calibri"/>
                <w:color w:val="auto"/>
              </w:rPr>
              <w:t>The Triggering Participant executes business use case</w:t>
            </w:r>
            <w:r w:rsidRPr="00736312">
              <w:rPr>
                <w:rFonts w:ascii="Verdana" w:hAnsi="Verdana" w:cs="Calibri"/>
                <w:b/>
                <w:color w:val="auto"/>
                <w:u w:val="single"/>
              </w:rPr>
              <w:t xml:space="preserve"> </w:t>
            </w:r>
            <w:r w:rsidR="00EA08E4" w:rsidRPr="00EA08E4">
              <w:rPr>
                <w:rFonts w:ascii="Verdana" w:hAnsi="Verdana" w:cs="Calibri"/>
                <w:b/>
                <w:i/>
                <w:color w:val="auto"/>
              </w:rPr>
              <w:t>AD_BUC_10-Subprocess - Update_SED;</w:t>
            </w:r>
          </w:p>
          <w:p w:rsidR="00736312" w:rsidRPr="00736312" w:rsidRDefault="00736312" w:rsidP="00736312">
            <w:pPr>
              <w:pStyle w:val="Hints"/>
              <w:numPr>
                <w:ilvl w:val="0"/>
                <w:numId w:val="28"/>
              </w:numPr>
              <w:rPr>
                <w:rFonts w:ascii="Verdana" w:hAnsi="Verdana" w:cs="Calibri"/>
                <w:color w:val="auto"/>
              </w:rPr>
            </w:pPr>
            <w:r w:rsidRPr="00736312">
              <w:rPr>
                <w:rFonts w:ascii="Verdana" w:hAnsi="Verdana" w:cs="Calibri"/>
                <w:color w:val="auto"/>
              </w:rPr>
              <w:t>[This Branch] Ends</w:t>
            </w:r>
            <w:r w:rsidR="001F4833">
              <w:rPr>
                <w:rFonts w:ascii="Verdana" w:hAnsi="Verdana" w:cs="Calibri"/>
                <w:color w:val="auto"/>
              </w:rPr>
              <w:t>.</w:t>
            </w:r>
          </w:p>
          <w:p w:rsidR="00736312" w:rsidRPr="00736312" w:rsidRDefault="00736312" w:rsidP="005138D3">
            <w:pPr>
              <w:pStyle w:val="Hints"/>
              <w:rPr>
                <w:rFonts w:ascii="Verdana" w:hAnsi="Verdana" w:cs="Calibri"/>
                <w:b/>
                <w:i/>
                <w:color w:val="auto"/>
                <w:u w:val="single"/>
              </w:rPr>
            </w:pPr>
          </w:p>
        </w:tc>
      </w:tr>
      <w:tr w:rsidR="00736312" w:rsidRPr="00736312" w:rsidTr="00736312">
        <w:trPr>
          <w:trHeight w:val="693"/>
        </w:trPr>
        <w:tc>
          <w:tcPr>
            <w:tcW w:w="2879" w:type="dxa"/>
            <w:gridSpan w:val="2"/>
          </w:tcPr>
          <w:p w:rsidR="00736312" w:rsidRPr="00736312" w:rsidRDefault="00736312" w:rsidP="00EF151E">
            <w:pPr>
              <w:jc w:val="right"/>
              <w:rPr>
                <w:rFonts w:ascii="Verdana" w:hAnsi="Verdana" w:cs="Calibri"/>
                <w:b/>
                <w:sz w:val="20"/>
              </w:rPr>
            </w:pPr>
          </w:p>
        </w:tc>
        <w:tc>
          <w:tcPr>
            <w:tcW w:w="7110" w:type="dxa"/>
            <w:gridSpan w:val="3"/>
            <w:shd w:val="clear" w:color="auto" w:fill="FFFFFF"/>
          </w:tcPr>
          <w:p w:rsidR="00736312" w:rsidRPr="00736312" w:rsidRDefault="005B03EA" w:rsidP="00736312">
            <w:pPr>
              <w:numPr>
                <w:ilvl w:val="0"/>
                <w:numId w:val="22"/>
              </w:numPr>
              <w:spacing w:after="0"/>
              <w:jc w:val="left"/>
              <w:rPr>
                <w:rFonts w:ascii="Verdana" w:hAnsi="Verdana" w:cs="Calibri"/>
                <w:b/>
                <w:i/>
                <w:sz w:val="20"/>
                <w:lang w:val="en-US"/>
              </w:rPr>
            </w:pPr>
            <w:r>
              <w:rPr>
                <w:rFonts w:ascii="Verdana" w:hAnsi="Verdana" w:cs="Calibri"/>
                <w:b/>
                <w:i/>
                <w:sz w:val="20"/>
                <w:lang w:val="en-US"/>
              </w:rPr>
              <w:t>at any step after [step 5] the other P</w:t>
            </w:r>
            <w:r w:rsidR="00736312" w:rsidRPr="00736312">
              <w:rPr>
                <w:rFonts w:ascii="Verdana" w:hAnsi="Verdana" w:cs="Calibri"/>
                <w:b/>
                <w:i/>
                <w:sz w:val="20"/>
                <w:lang w:val="en-US"/>
              </w:rPr>
              <w:t>articipant</w:t>
            </w:r>
            <w:r>
              <w:rPr>
                <w:rFonts w:ascii="Verdana" w:hAnsi="Verdana" w:cs="Calibri"/>
                <w:b/>
                <w:i/>
                <w:sz w:val="20"/>
                <w:lang w:val="en-US"/>
              </w:rPr>
              <w:t>(s)</w:t>
            </w:r>
            <w:r w:rsidR="00736312" w:rsidRPr="00736312">
              <w:rPr>
                <w:rFonts w:ascii="Verdana" w:hAnsi="Verdana" w:cs="Calibri"/>
                <w:b/>
                <w:i/>
                <w:sz w:val="20"/>
                <w:lang w:val="en-US"/>
              </w:rPr>
              <w:t xml:space="preserve"> may choose to </w:t>
            </w:r>
            <w:r>
              <w:rPr>
                <w:rFonts w:ascii="Verdana" w:hAnsi="Verdana" w:cs="Calibri"/>
                <w:b/>
                <w:i/>
                <w:sz w:val="20"/>
                <w:lang w:val="en-US"/>
              </w:rPr>
              <w:t xml:space="preserve">send an updated version of </w:t>
            </w:r>
            <w:r w:rsidR="00736312" w:rsidRPr="00736312">
              <w:rPr>
                <w:rFonts w:ascii="Verdana" w:hAnsi="Verdana" w:cs="Calibri"/>
                <w:b/>
                <w:i/>
                <w:sz w:val="20"/>
                <w:lang w:val="en-US"/>
              </w:rPr>
              <w:t xml:space="preserve"> H121</w:t>
            </w:r>
          </w:p>
          <w:p w:rsidR="00736312" w:rsidRPr="00736312" w:rsidRDefault="00736312" w:rsidP="00736312">
            <w:pPr>
              <w:pStyle w:val="Hints"/>
              <w:rPr>
                <w:rFonts w:ascii="Verdana" w:hAnsi="Verdana" w:cs="Calibri"/>
                <w:b/>
                <w:i/>
                <w:color w:val="auto"/>
                <w:u w:val="single"/>
              </w:rPr>
            </w:pPr>
          </w:p>
          <w:p w:rsidR="005B03EA" w:rsidRDefault="005B03EA" w:rsidP="005B03EA">
            <w:pPr>
              <w:pStyle w:val="Hints"/>
              <w:ind w:left="360"/>
              <w:rPr>
                <w:rFonts w:ascii="Verdana" w:hAnsi="Verdana" w:cs="Calibri"/>
                <w:color w:val="auto"/>
              </w:rPr>
            </w:pPr>
            <w:r>
              <w:rPr>
                <w:rFonts w:ascii="Verdana" w:hAnsi="Verdana" w:cs="Calibri"/>
                <w:color w:val="auto"/>
              </w:rPr>
              <w:t xml:space="preserve">1. </w:t>
            </w:r>
            <w:r w:rsidR="00736312" w:rsidRPr="00736312">
              <w:rPr>
                <w:rFonts w:ascii="Verdana" w:hAnsi="Verdana" w:cs="Calibri"/>
                <w:color w:val="auto"/>
              </w:rPr>
              <w:t>The Other Participant executes business use case</w:t>
            </w:r>
            <w:r w:rsidR="00736312" w:rsidRPr="00736312">
              <w:rPr>
                <w:rFonts w:ascii="Verdana" w:hAnsi="Verdana" w:cs="Calibri"/>
                <w:b/>
                <w:color w:val="auto"/>
                <w:u w:val="single"/>
              </w:rPr>
              <w:t xml:space="preserve"> </w:t>
            </w:r>
            <w:r w:rsidR="00EA08E4" w:rsidRPr="00EA08E4">
              <w:rPr>
                <w:rFonts w:ascii="Verdana" w:hAnsi="Verdana" w:cs="Calibri"/>
                <w:b/>
                <w:i/>
                <w:color w:val="auto"/>
              </w:rPr>
              <w:t>AD_BUC_10-Subprocess - Update_SED;</w:t>
            </w:r>
          </w:p>
          <w:p w:rsidR="00736312" w:rsidRPr="00736312" w:rsidRDefault="005B03EA" w:rsidP="005B03EA">
            <w:pPr>
              <w:pStyle w:val="Hints"/>
              <w:ind w:left="360"/>
              <w:rPr>
                <w:rFonts w:ascii="Verdana" w:hAnsi="Verdana" w:cs="Calibri"/>
                <w:color w:val="auto"/>
              </w:rPr>
            </w:pPr>
            <w:r>
              <w:rPr>
                <w:rFonts w:ascii="Verdana" w:hAnsi="Verdana" w:cs="Calibri"/>
                <w:color w:val="auto"/>
              </w:rPr>
              <w:t xml:space="preserve">2. </w:t>
            </w:r>
            <w:r w:rsidR="00736312" w:rsidRPr="00736312">
              <w:rPr>
                <w:rFonts w:ascii="Verdana" w:hAnsi="Verdana" w:cs="Calibri"/>
                <w:color w:val="auto"/>
              </w:rPr>
              <w:t>[This Branch] Ends</w:t>
            </w:r>
            <w:r w:rsidR="001F4833">
              <w:rPr>
                <w:rFonts w:ascii="Verdana" w:hAnsi="Verdana" w:cs="Calibri"/>
                <w:color w:val="auto"/>
              </w:rPr>
              <w:t>.</w:t>
            </w:r>
          </w:p>
          <w:p w:rsidR="00736312" w:rsidRPr="00736312" w:rsidRDefault="00736312" w:rsidP="005138D3">
            <w:pPr>
              <w:pStyle w:val="Hints"/>
              <w:rPr>
                <w:rFonts w:ascii="Verdana" w:hAnsi="Verdana" w:cs="Calibri"/>
                <w:b/>
                <w:i/>
                <w:color w:val="auto"/>
                <w:u w:val="single"/>
              </w:rPr>
            </w:pPr>
          </w:p>
        </w:tc>
      </w:tr>
      <w:tr w:rsidR="00736312" w:rsidRPr="00736312" w:rsidTr="00736312">
        <w:trPr>
          <w:trHeight w:val="693"/>
        </w:trPr>
        <w:tc>
          <w:tcPr>
            <w:tcW w:w="2879" w:type="dxa"/>
            <w:gridSpan w:val="2"/>
          </w:tcPr>
          <w:p w:rsidR="00736312" w:rsidRPr="00736312" w:rsidRDefault="00736312" w:rsidP="00EF151E">
            <w:pPr>
              <w:jc w:val="right"/>
              <w:rPr>
                <w:rFonts w:ascii="Verdana" w:hAnsi="Verdana" w:cs="Calibri"/>
                <w:b/>
                <w:sz w:val="20"/>
              </w:rPr>
            </w:pPr>
            <w:r w:rsidRPr="00736312">
              <w:rPr>
                <w:rFonts w:ascii="Verdana" w:hAnsi="Verdana" w:cs="Calibri"/>
                <w:b/>
                <w:sz w:val="20"/>
              </w:rPr>
              <w:t>Exceptions:</w:t>
            </w:r>
          </w:p>
        </w:tc>
        <w:tc>
          <w:tcPr>
            <w:tcW w:w="7110" w:type="dxa"/>
            <w:gridSpan w:val="3"/>
            <w:shd w:val="clear" w:color="auto" w:fill="FFFFFF"/>
          </w:tcPr>
          <w:p w:rsidR="00736312" w:rsidRPr="00736312" w:rsidRDefault="00736312" w:rsidP="00032E8A">
            <w:pPr>
              <w:pStyle w:val="Hints"/>
              <w:rPr>
                <w:rFonts w:ascii="Verdana" w:hAnsi="Verdana" w:cs="Calibri"/>
                <w:b/>
                <w:color w:val="auto"/>
                <w:u w:val="single"/>
              </w:rPr>
            </w:pPr>
          </w:p>
        </w:tc>
      </w:tr>
      <w:tr w:rsidR="00736312" w:rsidRPr="00736312" w:rsidTr="00736312">
        <w:trPr>
          <w:trHeight w:val="674"/>
        </w:trPr>
        <w:tc>
          <w:tcPr>
            <w:tcW w:w="2879" w:type="dxa"/>
            <w:gridSpan w:val="2"/>
          </w:tcPr>
          <w:p w:rsidR="00736312" w:rsidRPr="00736312" w:rsidRDefault="00736312" w:rsidP="00EF151E">
            <w:pPr>
              <w:jc w:val="right"/>
              <w:rPr>
                <w:rFonts w:ascii="Verdana" w:hAnsi="Verdana" w:cs="Calibri"/>
                <w:b/>
                <w:sz w:val="20"/>
              </w:rPr>
            </w:pPr>
            <w:r w:rsidRPr="00736312">
              <w:rPr>
                <w:rFonts w:ascii="Verdana" w:hAnsi="Verdana" w:cs="Calibri"/>
                <w:b/>
                <w:sz w:val="20"/>
              </w:rPr>
              <w:t>Includes:</w:t>
            </w:r>
          </w:p>
        </w:tc>
        <w:tc>
          <w:tcPr>
            <w:tcW w:w="7110" w:type="dxa"/>
            <w:gridSpan w:val="3"/>
          </w:tcPr>
          <w:p w:rsidR="00736312" w:rsidRPr="00736312" w:rsidRDefault="00736312" w:rsidP="00C20A62">
            <w:pPr>
              <w:rPr>
                <w:rFonts w:ascii="Verdana" w:hAnsi="Verdana" w:cs="Calibri"/>
                <w:sz w:val="20"/>
              </w:rPr>
            </w:pPr>
            <w:r w:rsidRPr="00736312">
              <w:rPr>
                <w:rFonts w:ascii="Verdana" w:hAnsi="Verdana" w:cs="Calibri"/>
                <w:sz w:val="20"/>
              </w:rPr>
              <w:t>This BUC is exclusively used as an &lt;&lt;include&gt;&gt; in other sectorial business processes.</w:t>
            </w:r>
          </w:p>
        </w:tc>
      </w:tr>
      <w:tr w:rsidR="00736312" w:rsidRPr="00736312" w:rsidTr="00736312">
        <w:tc>
          <w:tcPr>
            <w:tcW w:w="2879" w:type="dxa"/>
            <w:gridSpan w:val="2"/>
          </w:tcPr>
          <w:p w:rsidR="00736312" w:rsidRPr="00736312" w:rsidRDefault="00736312" w:rsidP="00EF151E">
            <w:pPr>
              <w:jc w:val="right"/>
              <w:rPr>
                <w:rFonts w:ascii="Verdana" w:hAnsi="Verdana" w:cs="Calibri"/>
                <w:b/>
                <w:sz w:val="20"/>
              </w:rPr>
            </w:pPr>
            <w:r w:rsidRPr="00736312">
              <w:rPr>
                <w:rFonts w:ascii="Verdana" w:hAnsi="Verdana" w:cs="Calibri"/>
                <w:b/>
                <w:sz w:val="20"/>
              </w:rPr>
              <w:t>Special Requirements:</w:t>
            </w:r>
          </w:p>
        </w:tc>
        <w:tc>
          <w:tcPr>
            <w:tcW w:w="7110" w:type="dxa"/>
            <w:gridSpan w:val="3"/>
          </w:tcPr>
          <w:p w:rsidR="00736312" w:rsidRPr="00175AD9" w:rsidRDefault="00736312" w:rsidP="00736312">
            <w:pPr>
              <w:rPr>
                <w:rFonts w:ascii="Verdana" w:hAnsi="Verdana" w:cs="Calibri"/>
                <w:sz w:val="20"/>
              </w:rPr>
            </w:pPr>
            <w:r w:rsidRPr="005069E2">
              <w:rPr>
                <w:rFonts w:ascii="Verdana" w:hAnsi="Verdana" w:cs="Calibri"/>
                <w:b/>
                <w:sz w:val="20"/>
              </w:rPr>
              <w:t>SR1</w:t>
            </w:r>
            <w:r w:rsidRPr="005069E2">
              <w:rPr>
                <w:rFonts w:ascii="Verdana" w:hAnsi="Verdana" w:cs="Calibri"/>
                <w:sz w:val="20"/>
              </w:rPr>
              <w:t>: Rules about the invoking of Branches:</w:t>
            </w:r>
          </w:p>
          <w:p w:rsidR="00736312" w:rsidRPr="005069E2" w:rsidRDefault="00736312" w:rsidP="00736312">
            <w:pPr>
              <w:rPr>
                <w:rFonts w:ascii="Verdana" w:hAnsi="Verdana" w:cs="Calibri"/>
                <w:sz w:val="20"/>
              </w:rPr>
            </w:pPr>
            <w:r w:rsidRPr="005069E2">
              <w:rPr>
                <w:rFonts w:ascii="Verdana" w:hAnsi="Verdana" w:cs="Calibri"/>
                <w:sz w:val="20"/>
              </w:rPr>
              <w:t xml:space="preserve">[Branch 1] – May be invoked </w:t>
            </w:r>
            <w:r w:rsidR="00BA0437">
              <w:rPr>
                <w:rFonts w:ascii="Verdana" w:hAnsi="Verdana" w:cs="Calibri"/>
                <w:sz w:val="20"/>
              </w:rPr>
              <w:t xml:space="preserve">more than </w:t>
            </w:r>
            <w:r w:rsidRPr="005069E2">
              <w:rPr>
                <w:rFonts w:ascii="Verdana" w:hAnsi="Verdana" w:cs="Calibri"/>
                <w:sz w:val="20"/>
              </w:rPr>
              <w:t xml:space="preserve">once </w:t>
            </w:r>
            <w:r w:rsidR="00BA0437">
              <w:rPr>
                <w:rFonts w:ascii="Verdana" w:hAnsi="Verdana" w:cs="Calibri"/>
                <w:sz w:val="20"/>
              </w:rPr>
              <w:t>(provided a new</w:t>
            </w:r>
            <w:r w:rsidRPr="005069E2">
              <w:rPr>
                <w:rFonts w:ascii="Verdana" w:hAnsi="Verdana" w:cs="Calibri"/>
                <w:sz w:val="20"/>
              </w:rPr>
              <w:t xml:space="preserve"> SED H120</w:t>
            </w:r>
            <w:r w:rsidR="00BA0437">
              <w:rPr>
                <w:rFonts w:ascii="Verdana" w:hAnsi="Verdana" w:cs="Calibri"/>
                <w:sz w:val="20"/>
              </w:rPr>
              <w:t xml:space="preserve"> has been created after invalidation)</w:t>
            </w:r>
            <w:r w:rsidRPr="005069E2">
              <w:rPr>
                <w:rFonts w:ascii="Verdana" w:hAnsi="Verdana" w:cs="Calibri"/>
                <w:sz w:val="20"/>
              </w:rPr>
              <w:t xml:space="preserve"> </w:t>
            </w:r>
          </w:p>
          <w:p w:rsidR="00736312" w:rsidRPr="005069E2" w:rsidRDefault="00736312" w:rsidP="00736312">
            <w:pPr>
              <w:rPr>
                <w:rFonts w:ascii="Verdana" w:hAnsi="Verdana" w:cs="Calibri"/>
                <w:sz w:val="20"/>
              </w:rPr>
            </w:pPr>
            <w:r w:rsidRPr="005069E2">
              <w:rPr>
                <w:rFonts w:ascii="Verdana" w:hAnsi="Verdana" w:cs="Calibri"/>
                <w:sz w:val="20"/>
              </w:rPr>
              <w:t xml:space="preserve">[Branch 2] – May be invoked </w:t>
            </w:r>
            <w:r w:rsidR="00BA0437">
              <w:rPr>
                <w:rFonts w:ascii="Verdana" w:hAnsi="Verdana" w:cs="Calibri"/>
                <w:sz w:val="20"/>
              </w:rPr>
              <w:t xml:space="preserve">more than </w:t>
            </w:r>
            <w:r w:rsidRPr="005069E2">
              <w:rPr>
                <w:rFonts w:ascii="Verdana" w:hAnsi="Verdana" w:cs="Calibri"/>
                <w:sz w:val="20"/>
              </w:rPr>
              <w:t xml:space="preserve">once </w:t>
            </w:r>
            <w:r w:rsidR="00BA0437">
              <w:rPr>
                <w:rFonts w:ascii="Verdana" w:hAnsi="Verdana" w:cs="Calibri"/>
                <w:sz w:val="20"/>
              </w:rPr>
              <w:t>(provided a new</w:t>
            </w:r>
            <w:r w:rsidRPr="005069E2">
              <w:rPr>
                <w:rFonts w:ascii="Verdana" w:hAnsi="Verdana" w:cs="Calibri"/>
                <w:sz w:val="20"/>
              </w:rPr>
              <w:t xml:space="preserve"> SED H121</w:t>
            </w:r>
            <w:r w:rsidR="00BA0437">
              <w:rPr>
                <w:rFonts w:ascii="Verdana" w:hAnsi="Verdana" w:cs="Calibri"/>
                <w:sz w:val="20"/>
              </w:rPr>
              <w:t xml:space="preserve"> has been created after invalidation)</w:t>
            </w:r>
            <w:r w:rsidRPr="005069E2">
              <w:rPr>
                <w:rFonts w:ascii="Verdana" w:hAnsi="Verdana" w:cs="Calibri"/>
                <w:sz w:val="20"/>
              </w:rPr>
              <w:t xml:space="preserve"> </w:t>
            </w:r>
          </w:p>
          <w:p w:rsidR="00736312" w:rsidRPr="005069E2" w:rsidRDefault="00736312" w:rsidP="00736312">
            <w:pPr>
              <w:rPr>
                <w:rFonts w:ascii="Verdana" w:hAnsi="Verdana" w:cs="Calibri"/>
                <w:sz w:val="20"/>
              </w:rPr>
            </w:pPr>
            <w:r w:rsidRPr="005069E2">
              <w:rPr>
                <w:rFonts w:ascii="Verdana" w:hAnsi="Verdana" w:cs="Calibri"/>
                <w:sz w:val="20"/>
              </w:rPr>
              <w:t>[Branch 3] – May be invoked more than once</w:t>
            </w:r>
          </w:p>
          <w:p w:rsidR="00736312" w:rsidRPr="00736312" w:rsidRDefault="00736312" w:rsidP="00175AD9">
            <w:pPr>
              <w:rPr>
                <w:rFonts w:ascii="Verdana" w:hAnsi="Verdana" w:cs="Calibri"/>
                <w:sz w:val="20"/>
              </w:rPr>
            </w:pPr>
            <w:r w:rsidRPr="005069E2">
              <w:rPr>
                <w:rFonts w:ascii="Verdana" w:hAnsi="Verdana" w:cs="Calibri"/>
                <w:sz w:val="20"/>
              </w:rPr>
              <w:t>[Branch 4] – May be invoked more than once</w:t>
            </w:r>
          </w:p>
        </w:tc>
      </w:tr>
      <w:tr w:rsidR="00736312" w:rsidRPr="00736312" w:rsidTr="00736312">
        <w:tc>
          <w:tcPr>
            <w:tcW w:w="2879" w:type="dxa"/>
            <w:gridSpan w:val="2"/>
            <w:tcBorders>
              <w:bottom w:val="single" w:sz="6" w:space="0" w:color="auto"/>
            </w:tcBorders>
          </w:tcPr>
          <w:p w:rsidR="00736312" w:rsidRPr="00736312" w:rsidRDefault="00736312" w:rsidP="00EF151E">
            <w:pPr>
              <w:jc w:val="right"/>
              <w:rPr>
                <w:rFonts w:ascii="Verdana" w:hAnsi="Verdana" w:cs="Calibri"/>
                <w:b/>
                <w:sz w:val="20"/>
              </w:rPr>
            </w:pPr>
            <w:r w:rsidRPr="00736312">
              <w:rPr>
                <w:rFonts w:ascii="Verdana" w:hAnsi="Verdana" w:cs="Calibri"/>
                <w:b/>
                <w:sz w:val="20"/>
              </w:rPr>
              <w:t>Assumptions:</w:t>
            </w:r>
          </w:p>
        </w:tc>
        <w:tc>
          <w:tcPr>
            <w:tcW w:w="7110" w:type="dxa"/>
            <w:gridSpan w:val="3"/>
            <w:tcBorders>
              <w:bottom w:val="single" w:sz="6" w:space="0" w:color="auto"/>
            </w:tcBorders>
          </w:tcPr>
          <w:p w:rsidR="00736312" w:rsidRPr="00736312" w:rsidRDefault="00736312" w:rsidP="00EF151E">
            <w:pPr>
              <w:pStyle w:val="Hints"/>
              <w:rPr>
                <w:rFonts w:ascii="Verdana" w:hAnsi="Verdana" w:cs="Calibri"/>
                <w:color w:val="C6D9F1"/>
              </w:rPr>
            </w:pPr>
          </w:p>
        </w:tc>
      </w:tr>
      <w:tr w:rsidR="00736312" w:rsidRPr="00736312" w:rsidTr="00736312">
        <w:tc>
          <w:tcPr>
            <w:tcW w:w="2879" w:type="dxa"/>
            <w:gridSpan w:val="2"/>
            <w:tcBorders>
              <w:top w:val="single" w:sz="6" w:space="0" w:color="auto"/>
              <w:bottom w:val="single" w:sz="12" w:space="0" w:color="auto"/>
            </w:tcBorders>
          </w:tcPr>
          <w:p w:rsidR="00736312" w:rsidRPr="00736312" w:rsidRDefault="00736312" w:rsidP="00EF151E">
            <w:pPr>
              <w:jc w:val="right"/>
              <w:rPr>
                <w:rFonts w:ascii="Verdana" w:hAnsi="Verdana" w:cs="Calibri"/>
                <w:b/>
                <w:sz w:val="20"/>
              </w:rPr>
            </w:pPr>
            <w:r w:rsidRPr="00736312">
              <w:rPr>
                <w:rFonts w:ascii="Verdana" w:hAnsi="Verdana" w:cs="Calibri"/>
                <w:b/>
                <w:sz w:val="20"/>
              </w:rPr>
              <w:t>Notes and Issues:</w:t>
            </w:r>
          </w:p>
        </w:tc>
        <w:tc>
          <w:tcPr>
            <w:tcW w:w="7110" w:type="dxa"/>
            <w:gridSpan w:val="3"/>
            <w:tcBorders>
              <w:top w:val="single" w:sz="6" w:space="0" w:color="auto"/>
              <w:bottom w:val="single" w:sz="12" w:space="0" w:color="auto"/>
            </w:tcBorders>
          </w:tcPr>
          <w:p w:rsidR="00736312" w:rsidRPr="00736312" w:rsidRDefault="00736312" w:rsidP="002602D7">
            <w:pPr>
              <w:pStyle w:val="Hints"/>
              <w:ind w:left="360"/>
              <w:rPr>
                <w:rFonts w:ascii="Verdana" w:hAnsi="Verdana" w:cs="Calibri"/>
                <w:color w:val="C6D9F1"/>
              </w:rPr>
            </w:pPr>
            <w:r w:rsidRPr="00736312">
              <w:rPr>
                <w:rFonts w:ascii="Verdana" w:hAnsi="Verdana" w:cs="Calibri"/>
                <w:color w:val="C6D9F1"/>
              </w:rPr>
              <w:t xml:space="preserve"> </w:t>
            </w:r>
          </w:p>
        </w:tc>
      </w:tr>
    </w:tbl>
    <w:p w:rsidR="00BC486B" w:rsidRDefault="00BC486B" w:rsidP="00766A2D">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504923"/>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36673A" w:rsidP="005950F2">
            <w:pPr>
              <w:pStyle w:val="BodyText"/>
              <w:jc w:val="left"/>
              <w:rPr>
                <w:rFonts w:ascii="Verdana" w:hAnsi="Verdana"/>
                <w:bCs/>
                <w:sz w:val="22"/>
                <w:szCs w:val="22"/>
              </w:rPr>
            </w:pPr>
            <w:r>
              <w:rPr>
                <w:rFonts w:ascii="Verdana" w:hAnsi="Verdana"/>
                <w:bCs/>
                <w:sz w:val="22"/>
                <w:szCs w:val="22"/>
              </w:rPr>
              <w:t>H</w:t>
            </w:r>
            <w:r w:rsidR="00F738FE">
              <w:rPr>
                <w:rFonts w:ascii="Verdana" w:hAnsi="Verdana"/>
                <w:bCs/>
                <w:sz w:val="22"/>
                <w:szCs w:val="22"/>
              </w:rPr>
              <w:t>120</w:t>
            </w:r>
          </w:p>
        </w:tc>
        <w:tc>
          <w:tcPr>
            <w:tcW w:w="3685" w:type="dxa"/>
            <w:shd w:val="clear" w:color="auto" w:fill="DBE5F1"/>
          </w:tcPr>
          <w:p w:rsidR="007A1E4C" w:rsidRPr="00CC2A67" w:rsidRDefault="0036673A" w:rsidP="005950F2">
            <w:pPr>
              <w:pStyle w:val="BodyText"/>
              <w:jc w:val="left"/>
              <w:rPr>
                <w:rFonts w:ascii="Verdana" w:hAnsi="Verdana"/>
                <w:sz w:val="22"/>
                <w:szCs w:val="22"/>
              </w:rPr>
            </w:pPr>
            <w:r>
              <w:rPr>
                <w:rFonts w:ascii="Verdana" w:hAnsi="Verdana"/>
                <w:sz w:val="22"/>
                <w:szCs w:val="22"/>
              </w:rPr>
              <w:t>H</w:t>
            </w:r>
            <w:r w:rsidR="00F738FE">
              <w:rPr>
                <w:rFonts w:ascii="Verdana" w:hAnsi="Verdana"/>
                <w:sz w:val="22"/>
                <w:szCs w:val="22"/>
              </w:rPr>
              <w:t>121</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504924"/>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4D567E" w:rsidP="005950F2">
            <w:pPr>
              <w:pStyle w:val="BodyText"/>
              <w:jc w:val="left"/>
              <w:rPr>
                <w:rFonts w:ascii="Verdana" w:hAnsi="Verdana"/>
                <w:b/>
                <w:bCs/>
                <w:sz w:val="22"/>
                <w:szCs w:val="22"/>
              </w:rPr>
            </w:pPr>
            <w:r>
              <w:rPr>
                <w:rFonts w:ascii="Verdana" w:hAnsi="Verdana"/>
                <w:b/>
                <w:bCs/>
                <w:sz w:val="22"/>
                <w:szCs w:val="22"/>
              </w:rPr>
              <w:t>H</w:t>
            </w:r>
            <w:r w:rsidR="00F738FE">
              <w:rPr>
                <w:rFonts w:ascii="Verdana" w:hAnsi="Verdana"/>
                <w:b/>
                <w:bCs/>
                <w:sz w:val="22"/>
                <w:szCs w:val="22"/>
              </w:rPr>
              <w:t>120</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4D567E" w:rsidRPr="00CC2A67" w:rsidTr="005950F2">
        <w:tc>
          <w:tcPr>
            <w:tcW w:w="2269" w:type="dxa"/>
            <w:shd w:val="clear" w:color="auto" w:fill="DBE5F1"/>
          </w:tcPr>
          <w:p w:rsidR="004D567E" w:rsidRDefault="004D567E" w:rsidP="005950F2">
            <w:pPr>
              <w:pStyle w:val="BodyText"/>
              <w:jc w:val="left"/>
              <w:rPr>
                <w:rFonts w:ascii="Verdana" w:hAnsi="Verdana"/>
                <w:b/>
                <w:bCs/>
                <w:sz w:val="22"/>
                <w:szCs w:val="22"/>
              </w:rPr>
            </w:pPr>
            <w:r>
              <w:rPr>
                <w:rFonts w:ascii="Verdana" w:hAnsi="Verdana"/>
                <w:b/>
                <w:bCs/>
                <w:sz w:val="22"/>
                <w:szCs w:val="22"/>
              </w:rPr>
              <w:t>H</w:t>
            </w:r>
            <w:r w:rsidR="00F738FE">
              <w:rPr>
                <w:rFonts w:ascii="Verdana" w:hAnsi="Verdana"/>
                <w:b/>
                <w:bCs/>
                <w:sz w:val="22"/>
                <w:szCs w:val="22"/>
              </w:rPr>
              <w:t>120</w:t>
            </w:r>
          </w:p>
        </w:tc>
        <w:tc>
          <w:tcPr>
            <w:tcW w:w="3651" w:type="dxa"/>
            <w:shd w:val="clear" w:color="auto" w:fill="DBE5F1"/>
          </w:tcPr>
          <w:p w:rsidR="004D567E" w:rsidRDefault="004D567E"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DD48C9" w:rsidP="006E0A06">
      <w:pPr>
        <w:pStyle w:val="Heading2"/>
        <w:rPr>
          <w:rFonts w:ascii="Verdana" w:hAnsi="Verdana"/>
          <w:color w:val="403152" w:themeColor="accent4" w:themeShade="80"/>
          <w:sz w:val="22"/>
          <w:szCs w:val="22"/>
        </w:rPr>
      </w:pPr>
      <w:bookmarkStart w:id="52" w:name="_Toc523504925"/>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DD48C9">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DD48C9"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DD48C9"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4D567E" w:rsidP="005950F2">
            <w:pPr>
              <w:jc w:val="left"/>
              <w:rPr>
                <w:rFonts w:ascii="Verdana" w:hAnsi="Verdana"/>
                <w:b/>
                <w:bCs/>
                <w:color w:val="000000" w:themeColor="text1"/>
                <w:sz w:val="22"/>
                <w:szCs w:val="22"/>
              </w:rPr>
            </w:pPr>
            <w:r>
              <w:rPr>
                <w:rFonts w:ascii="Verdana" w:hAnsi="Verdana"/>
                <w:b/>
                <w:bCs/>
                <w:sz w:val="22"/>
                <w:szCs w:val="22"/>
              </w:rPr>
              <w:t>H</w:t>
            </w:r>
            <w:r w:rsidR="00F738FE">
              <w:rPr>
                <w:rFonts w:ascii="Verdana" w:hAnsi="Verdana"/>
                <w:b/>
                <w:bCs/>
                <w:sz w:val="22"/>
                <w:szCs w:val="22"/>
              </w:rPr>
              <w:t>120</w:t>
            </w:r>
          </w:p>
        </w:tc>
        <w:tc>
          <w:tcPr>
            <w:tcW w:w="3651" w:type="dxa"/>
            <w:shd w:val="clear" w:color="auto" w:fill="DBE5F1"/>
          </w:tcPr>
          <w:p w:rsidR="007A1E4C" w:rsidRPr="00766A2D" w:rsidRDefault="00DD48C9" w:rsidP="005950F2">
            <w:pPr>
              <w:jc w:val="left"/>
              <w:rPr>
                <w:rFonts w:ascii="Verdana" w:hAnsi="Verdana"/>
                <w:b/>
                <w:color w:val="000000" w:themeColor="text1"/>
                <w:sz w:val="22"/>
                <w:szCs w:val="22"/>
              </w:rPr>
            </w:pPr>
            <w:r w:rsidRPr="00766A2D">
              <w:rPr>
                <w:rFonts w:ascii="Verdana" w:hAnsi="Verdana"/>
                <w:b/>
                <w:color w:val="000000" w:themeColor="text1"/>
                <w:sz w:val="22"/>
                <w:szCs w:val="22"/>
              </w:rPr>
              <w:t>SED</w:t>
            </w:r>
          </w:p>
        </w:tc>
      </w:tr>
      <w:tr w:rsidR="004D567E" w:rsidRPr="00CC2A67" w:rsidTr="005950F2">
        <w:tc>
          <w:tcPr>
            <w:tcW w:w="2269" w:type="dxa"/>
            <w:shd w:val="clear" w:color="auto" w:fill="DBE5F1"/>
          </w:tcPr>
          <w:p w:rsidR="004D567E" w:rsidRPr="00CC2A67" w:rsidRDefault="004D567E" w:rsidP="00CE5D3D">
            <w:pPr>
              <w:jc w:val="left"/>
              <w:rPr>
                <w:rFonts w:ascii="Verdana" w:hAnsi="Verdana"/>
                <w:b/>
                <w:bCs/>
                <w:color w:val="000000" w:themeColor="text1"/>
                <w:sz w:val="22"/>
                <w:szCs w:val="22"/>
              </w:rPr>
            </w:pPr>
            <w:r>
              <w:rPr>
                <w:rFonts w:ascii="Verdana" w:hAnsi="Verdana"/>
                <w:b/>
                <w:bCs/>
                <w:sz w:val="22"/>
                <w:szCs w:val="22"/>
              </w:rPr>
              <w:t>H</w:t>
            </w:r>
            <w:r w:rsidR="00F738FE">
              <w:rPr>
                <w:rFonts w:ascii="Verdana" w:hAnsi="Verdana"/>
                <w:b/>
                <w:bCs/>
                <w:sz w:val="22"/>
                <w:szCs w:val="22"/>
              </w:rPr>
              <w:t>121</w:t>
            </w:r>
          </w:p>
        </w:tc>
        <w:tc>
          <w:tcPr>
            <w:tcW w:w="3651" w:type="dxa"/>
            <w:shd w:val="clear" w:color="auto" w:fill="DBE5F1"/>
          </w:tcPr>
          <w:p w:rsidR="004D567E" w:rsidRPr="00CC2A67" w:rsidRDefault="00DD48C9" w:rsidP="00CE5D3D">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rsidR="00265C08" w:rsidRDefault="00265C08" w:rsidP="00007AF0">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007AF0">
      <w:pPr>
        <w:pStyle w:val="Heading1"/>
      </w:pPr>
      <w:bookmarkStart w:id="53" w:name="_Toc523504926"/>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C20A62">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Business Use Case </w:t>
      </w:r>
      <w:r w:rsidR="00DD48C9" w:rsidRPr="00DD48C9">
        <w:rPr>
          <w:rFonts w:ascii="Verdana" w:hAnsi="Verdana" w:cs="Calibri"/>
          <w:sz w:val="22"/>
          <w:szCs w:val="22"/>
          <w:lang w:val="en-US"/>
        </w:rPr>
        <w:t>Exchange of Medical Data</w:t>
      </w:r>
      <w:r w:rsidR="00DD48C9" w:rsidRPr="00DD48C9" w:rsidDel="00DD48C9">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DD48C9">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E5082B" w:rsidRDefault="00E5082B" w:rsidP="00F97B75">
      <w:pPr>
        <w:jc w:val="left"/>
        <w:rPr>
          <w:rFonts w:ascii="Verdana" w:hAnsi="Verdana" w:cs="Calibri"/>
          <w:sz w:val="22"/>
          <w:szCs w:val="22"/>
          <w:lang w:val="en-US"/>
        </w:rPr>
      </w:pPr>
    </w:p>
    <w:p w:rsidR="003C3D56" w:rsidRPr="00FA7603" w:rsidRDefault="003C3D56" w:rsidP="00F97B75">
      <w:pPr>
        <w:jc w:val="left"/>
        <w:rPr>
          <w:rFonts w:ascii="Verdana" w:hAnsi="Verdana" w:cs="Calibri"/>
          <w:sz w:val="22"/>
          <w:szCs w:val="22"/>
          <w:lang w:val="en-US"/>
        </w:rPr>
      </w:pPr>
    </w:p>
    <w:p w:rsidR="0052344B" w:rsidRPr="0052344B" w:rsidRDefault="0052344B" w:rsidP="0052344B">
      <w:pPr>
        <w:pStyle w:val="Text2"/>
        <w:rPr>
          <w:lang w:val="en-US"/>
        </w:rPr>
      </w:pPr>
    </w:p>
    <w:p w:rsidR="006357D3" w:rsidRDefault="008458FA" w:rsidP="006357D3">
      <w:pPr>
        <w:pStyle w:val="Text2"/>
        <w:keepNext/>
        <w:rPr>
          <w:lang w:val="en-US"/>
        </w:rPr>
      </w:pPr>
      <w:r>
        <w:rPr>
          <w:noProof/>
          <w:lang w:eastAsia="en-GB"/>
        </w:rPr>
        <w:drawing>
          <wp:inline distT="0" distB="0" distL="0" distR="0" wp14:anchorId="5F19F4D4" wp14:editId="01D23FB6">
            <wp:extent cx="5943600" cy="1337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337945"/>
                    </a:xfrm>
                    <a:prstGeom prst="rect">
                      <a:avLst/>
                    </a:prstGeom>
                  </pic:spPr>
                </pic:pic>
              </a:graphicData>
            </a:graphic>
          </wp:inline>
        </w:drawing>
      </w: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007AF0">
      <w:pPr>
        <w:pStyle w:val="Heading1"/>
      </w:pPr>
      <w:bookmarkStart w:id="54" w:name="_Toc366491270"/>
      <w:bookmarkStart w:id="55" w:name="_Toc523504927"/>
      <w:bookmarkEnd w:id="5"/>
      <w:bookmarkEnd w:id="6"/>
      <w:bookmarkEnd w:id="7"/>
      <w:bookmarkEnd w:id="8"/>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504928"/>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C2" w:rsidRDefault="008466C2">
      <w:r>
        <w:separator/>
      </w:r>
    </w:p>
  </w:endnote>
  <w:endnote w:type="continuationSeparator" w:id="0">
    <w:p w:rsidR="008466C2" w:rsidRDefault="0084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DD48C9" w:rsidP="00847E04">
    <w:pPr>
      <w:pStyle w:val="Footer"/>
      <w:pBdr>
        <w:top w:val="single" w:sz="4" w:space="1" w:color="808080"/>
      </w:pBdr>
      <w:jc w:val="right"/>
      <w:rPr>
        <w:rStyle w:val="PageNumber"/>
        <w:rFonts w:ascii="Verdana" w:hAnsi="Verdana"/>
      </w:rPr>
    </w:pPr>
    <w:r>
      <w:rPr>
        <w:rFonts w:ascii="Verdana" w:hAnsi="Verdana"/>
        <w:szCs w:val="16"/>
      </w:rPr>
      <w:t>07</w:t>
    </w:r>
    <w:r w:rsidR="008458FA">
      <w:rPr>
        <w:rFonts w:ascii="Verdana" w:hAnsi="Verdana"/>
        <w:szCs w:val="16"/>
      </w:rPr>
      <w:t>/</w:t>
    </w:r>
    <w:r>
      <w:rPr>
        <w:rFonts w:ascii="Verdana" w:hAnsi="Verdana"/>
        <w:szCs w:val="16"/>
      </w:rPr>
      <w:t>201</w:t>
    </w:r>
    <w:r>
      <w:rPr>
        <w:rFonts w:ascii="Verdana" w:hAnsi="Verdana"/>
        <w:szCs w:val="16"/>
      </w:rPr>
      <w:t>8</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766A2D">
      <w:rPr>
        <w:rStyle w:val="PageNumber"/>
        <w:rFonts w:ascii="Verdana" w:hAnsi="Verdana"/>
        <w:noProof/>
        <w:sz w:val="20"/>
      </w:rPr>
      <w:t>6</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C2" w:rsidRDefault="008466C2">
      <w:r>
        <w:separator/>
      </w:r>
    </w:p>
  </w:footnote>
  <w:footnote w:type="continuationSeparator" w:id="0">
    <w:p w:rsidR="008466C2" w:rsidRDefault="00846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nsid w:val="30014C95"/>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2">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3">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7553C2F"/>
    <w:multiLevelType w:val="hybridMultilevel"/>
    <w:tmpl w:val="5F4C448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0">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C65145E"/>
    <w:multiLevelType w:val="multilevel"/>
    <w:tmpl w:val="AC0CF084"/>
    <w:lvl w:ilvl="0">
      <w:start w:val="1"/>
      <w:numFmt w:val="decimal"/>
      <w:pStyle w:val="Heading1"/>
      <w:suff w:val="space"/>
      <w:lvlText w:val="%1."/>
      <w:lvlJc w:val="left"/>
      <w:pPr>
        <w:ind w:left="0" w:firstLine="0"/>
      </w:pPr>
      <w:rPr>
        <w:b/>
      </w:r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28">
    <w:nsid w:val="7FEA13DD"/>
    <w:multiLevelType w:val="hybridMultilevel"/>
    <w:tmpl w:val="690C62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9"/>
  </w:num>
  <w:num w:numId="3">
    <w:abstractNumId w:val="6"/>
  </w:num>
  <w:num w:numId="4">
    <w:abstractNumId w:val="4"/>
  </w:num>
  <w:num w:numId="5">
    <w:abstractNumId w:val="25"/>
  </w:num>
  <w:num w:numId="6">
    <w:abstractNumId w:val="9"/>
  </w:num>
  <w:num w:numId="7">
    <w:abstractNumId w:val="8"/>
  </w:num>
  <w:num w:numId="8">
    <w:abstractNumId w:val="14"/>
  </w:num>
  <w:num w:numId="9">
    <w:abstractNumId w:val="10"/>
  </w:num>
  <w:num w:numId="10">
    <w:abstractNumId w:val="21"/>
  </w:num>
  <w:num w:numId="11">
    <w:abstractNumId w:val="23"/>
  </w:num>
  <w:num w:numId="12">
    <w:abstractNumId w:val="22"/>
  </w:num>
  <w:num w:numId="13">
    <w:abstractNumId w:val="3"/>
  </w:num>
  <w:num w:numId="14">
    <w:abstractNumId w:val="15"/>
  </w:num>
  <w:num w:numId="15">
    <w:abstractNumId w:val="7"/>
  </w:num>
  <w:num w:numId="16">
    <w:abstractNumId w:val="2"/>
  </w:num>
  <w:num w:numId="17">
    <w:abstractNumId w:val="24"/>
  </w:num>
  <w:num w:numId="18">
    <w:abstractNumId w:val="27"/>
  </w:num>
  <w:num w:numId="19">
    <w:abstractNumId w:val="13"/>
  </w:num>
  <w:num w:numId="20">
    <w:abstractNumId w:val="12"/>
  </w:num>
  <w:num w:numId="21">
    <w:abstractNumId w:val="20"/>
  </w:num>
  <w:num w:numId="22">
    <w:abstractNumId w:val="17"/>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7"/>
  </w:num>
  <w:num w:numId="27">
    <w:abstractNumId w:val="1"/>
  </w:num>
  <w:num w:numId="28">
    <w:abstractNumId w:val="18"/>
  </w:num>
  <w:num w:numId="29">
    <w:abstractNumId w:val="11"/>
  </w:num>
  <w:num w:numId="30">
    <w:abstractNumId w:val="5"/>
  </w:num>
  <w:num w:numId="31">
    <w:abstractNumId w:val="29"/>
  </w:num>
  <w:num w:numId="32">
    <w:abstractNumId w:val="28"/>
  </w:num>
  <w:num w:numId="33">
    <w:abstractNumId w:val="16"/>
  </w:num>
  <w:num w:numId="34">
    <w:abstractNumId w:val="27"/>
  </w:num>
  <w:num w:numId="35">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2B"/>
    <w:rsid w:val="00007844"/>
    <w:rsid w:val="00007A32"/>
    <w:rsid w:val="00007AF0"/>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6462"/>
    <w:rsid w:val="00037766"/>
    <w:rsid w:val="00041F00"/>
    <w:rsid w:val="00042995"/>
    <w:rsid w:val="00044553"/>
    <w:rsid w:val="0004544D"/>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63DD"/>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0FF1"/>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5AD9"/>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BCF"/>
    <w:rsid w:val="001C4C0A"/>
    <w:rsid w:val="001C5853"/>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228"/>
    <w:rsid w:val="001E7CA6"/>
    <w:rsid w:val="001F020B"/>
    <w:rsid w:val="001F1F12"/>
    <w:rsid w:val="001F2056"/>
    <w:rsid w:val="001F242C"/>
    <w:rsid w:val="001F2F8D"/>
    <w:rsid w:val="001F4833"/>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1560"/>
    <w:rsid w:val="00292C63"/>
    <w:rsid w:val="0029454C"/>
    <w:rsid w:val="00294D21"/>
    <w:rsid w:val="0029539B"/>
    <w:rsid w:val="00296807"/>
    <w:rsid w:val="002A22A7"/>
    <w:rsid w:val="002A3270"/>
    <w:rsid w:val="002A3A53"/>
    <w:rsid w:val="002A3C1C"/>
    <w:rsid w:val="002A50C1"/>
    <w:rsid w:val="002A5A65"/>
    <w:rsid w:val="002A7B64"/>
    <w:rsid w:val="002B21F6"/>
    <w:rsid w:val="002B3039"/>
    <w:rsid w:val="002C20C6"/>
    <w:rsid w:val="002C2EEA"/>
    <w:rsid w:val="002C3390"/>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E6C6B"/>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2FB0"/>
    <w:rsid w:val="00355546"/>
    <w:rsid w:val="00356EF3"/>
    <w:rsid w:val="00357116"/>
    <w:rsid w:val="003613DE"/>
    <w:rsid w:val="00362806"/>
    <w:rsid w:val="00362A5C"/>
    <w:rsid w:val="00363FCE"/>
    <w:rsid w:val="00364BA8"/>
    <w:rsid w:val="00365672"/>
    <w:rsid w:val="0036673A"/>
    <w:rsid w:val="0036688C"/>
    <w:rsid w:val="003673CB"/>
    <w:rsid w:val="00367C86"/>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0FA2"/>
    <w:rsid w:val="003D14EC"/>
    <w:rsid w:val="003D2682"/>
    <w:rsid w:val="003D27C4"/>
    <w:rsid w:val="003D383B"/>
    <w:rsid w:val="003D5D8D"/>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17F4"/>
    <w:rsid w:val="004129E7"/>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978DA"/>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67E"/>
    <w:rsid w:val="004D5787"/>
    <w:rsid w:val="004D59FF"/>
    <w:rsid w:val="004E010C"/>
    <w:rsid w:val="004E259B"/>
    <w:rsid w:val="004E42AC"/>
    <w:rsid w:val="004E507E"/>
    <w:rsid w:val="004E5283"/>
    <w:rsid w:val="004E59F6"/>
    <w:rsid w:val="004E5CC9"/>
    <w:rsid w:val="004E5E8C"/>
    <w:rsid w:val="004E6388"/>
    <w:rsid w:val="004E6A21"/>
    <w:rsid w:val="004F174F"/>
    <w:rsid w:val="004F1C46"/>
    <w:rsid w:val="004F29BA"/>
    <w:rsid w:val="004F30BB"/>
    <w:rsid w:val="004F3891"/>
    <w:rsid w:val="004F4261"/>
    <w:rsid w:val="004F78F5"/>
    <w:rsid w:val="005000C3"/>
    <w:rsid w:val="00501425"/>
    <w:rsid w:val="00501FA5"/>
    <w:rsid w:val="0050225B"/>
    <w:rsid w:val="00502948"/>
    <w:rsid w:val="005034FB"/>
    <w:rsid w:val="005041EE"/>
    <w:rsid w:val="00504FA3"/>
    <w:rsid w:val="005051EF"/>
    <w:rsid w:val="005061DB"/>
    <w:rsid w:val="005069E2"/>
    <w:rsid w:val="00506ACC"/>
    <w:rsid w:val="00506D61"/>
    <w:rsid w:val="00511376"/>
    <w:rsid w:val="00512EEF"/>
    <w:rsid w:val="005131AE"/>
    <w:rsid w:val="005138D3"/>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03EA"/>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2C6"/>
    <w:rsid w:val="005D7328"/>
    <w:rsid w:val="005D736C"/>
    <w:rsid w:val="005D7C9E"/>
    <w:rsid w:val="005E230B"/>
    <w:rsid w:val="005E3A0F"/>
    <w:rsid w:val="005E4132"/>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16D2"/>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312"/>
    <w:rsid w:val="00736D6A"/>
    <w:rsid w:val="00740518"/>
    <w:rsid w:val="00741AB3"/>
    <w:rsid w:val="00742113"/>
    <w:rsid w:val="00742F8A"/>
    <w:rsid w:val="007441C4"/>
    <w:rsid w:val="007460E2"/>
    <w:rsid w:val="007518FF"/>
    <w:rsid w:val="00754256"/>
    <w:rsid w:val="007543C4"/>
    <w:rsid w:val="007556C5"/>
    <w:rsid w:val="00755B8D"/>
    <w:rsid w:val="00755DE4"/>
    <w:rsid w:val="007606D0"/>
    <w:rsid w:val="00760A2D"/>
    <w:rsid w:val="00760C92"/>
    <w:rsid w:val="00762335"/>
    <w:rsid w:val="007633F6"/>
    <w:rsid w:val="00763DC6"/>
    <w:rsid w:val="00764988"/>
    <w:rsid w:val="00764B1C"/>
    <w:rsid w:val="00766A2D"/>
    <w:rsid w:val="00766C47"/>
    <w:rsid w:val="00767513"/>
    <w:rsid w:val="0077056A"/>
    <w:rsid w:val="00771792"/>
    <w:rsid w:val="00771ED6"/>
    <w:rsid w:val="007725A4"/>
    <w:rsid w:val="00772793"/>
    <w:rsid w:val="007731BE"/>
    <w:rsid w:val="007735E2"/>
    <w:rsid w:val="00773FEC"/>
    <w:rsid w:val="00774018"/>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8FA"/>
    <w:rsid w:val="00845D1B"/>
    <w:rsid w:val="008466C2"/>
    <w:rsid w:val="008468DE"/>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4492"/>
    <w:rsid w:val="009146AC"/>
    <w:rsid w:val="00916583"/>
    <w:rsid w:val="00916A29"/>
    <w:rsid w:val="00917A81"/>
    <w:rsid w:val="00920008"/>
    <w:rsid w:val="00920C73"/>
    <w:rsid w:val="009213F6"/>
    <w:rsid w:val="00921721"/>
    <w:rsid w:val="00930B20"/>
    <w:rsid w:val="00932622"/>
    <w:rsid w:val="00932F48"/>
    <w:rsid w:val="009338B9"/>
    <w:rsid w:val="00933CA6"/>
    <w:rsid w:val="00935275"/>
    <w:rsid w:val="00935317"/>
    <w:rsid w:val="0093602E"/>
    <w:rsid w:val="00937BE0"/>
    <w:rsid w:val="00941752"/>
    <w:rsid w:val="00942696"/>
    <w:rsid w:val="00943438"/>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579"/>
    <w:rsid w:val="00981F5B"/>
    <w:rsid w:val="00983934"/>
    <w:rsid w:val="00984B88"/>
    <w:rsid w:val="0098680F"/>
    <w:rsid w:val="00987F3C"/>
    <w:rsid w:val="00990B63"/>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4B9E"/>
    <w:rsid w:val="009D66ED"/>
    <w:rsid w:val="009D6BA9"/>
    <w:rsid w:val="009D6E85"/>
    <w:rsid w:val="009D7735"/>
    <w:rsid w:val="009E1D72"/>
    <w:rsid w:val="009E232B"/>
    <w:rsid w:val="009E2C27"/>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5555C"/>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E17"/>
    <w:rsid w:val="00AC7EA7"/>
    <w:rsid w:val="00AD020D"/>
    <w:rsid w:val="00AD0716"/>
    <w:rsid w:val="00AD0BCF"/>
    <w:rsid w:val="00AD2225"/>
    <w:rsid w:val="00AD2C4D"/>
    <w:rsid w:val="00AD39F5"/>
    <w:rsid w:val="00AD402B"/>
    <w:rsid w:val="00AD4A44"/>
    <w:rsid w:val="00AD4EAD"/>
    <w:rsid w:val="00AD5CF3"/>
    <w:rsid w:val="00AD6C68"/>
    <w:rsid w:val="00AD701E"/>
    <w:rsid w:val="00AD7EBE"/>
    <w:rsid w:val="00AE33A8"/>
    <w:rsid w:val="00AE46F8"/>
    <w:rsid w:val="00AE663E"/>
    <w:rsid w:val="00AE66C8"/>
    <w:rsid w:val="00AE7EB7"/>
    <w:rsid w:val="00AF187D"/>
    <w:rsid w:val="00AF271C"/>
    <w:rsid w:val="00AF4D26"/>
    <w:rsid w:val="00AF582B"/>
    <w:rsid w:val="00AF65D6"/>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31F"/>
    <w:rsid w:val="00B84A0E"/>
    <w:rsid w:val="00B85CD1"/>
    <w:rsid w:val="00B86DA0"/>
    <w:rsid w:val="00B870DD"/>
    <w:rsid w:val="00B906B7"/>
    <w:rsid w:val="00B90F2B"/>
    <w:rsid w:val="00B93406"/>
    <w:rsid w:val="00B9410C"/>
    <w:rsid w:val="00B942E2"/>
    <w:rsid w:val="00B94623"/>
    <w:rsid w:val="00B9614C"/>
    <w:rsid w:val="00B966CF"/>
    <w:rsid w:val="00B97597"/>
    <w:rsid w:val="00B97CA4"/>
    <w:rsid w:val="00B97FEC"/>
    <w:rsid w:val="00BA0437"/>
    <w:rsid w:val="00BA1825"/>
    <w:rsid w:val="00BA32F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0F3"/>
    <w:rsid w:val="00BC7AD2"/>
    <w:rsid w:val="00BD25AE"/>
    <w:rsid w:val="00BD27AC"/>
    <w:rsid w:val="00BD5C80"/>
    <w:rsid w:val="00BD7418"/>
    <w:rsid w:val="00BE09BA"/>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6D59"/>
    <w:rsid w:val="00C1733D"/>
    <w:rsid w:val="00C17545"/>
    <w:rsid w:val="00C20A62"/>
    <w:rsid w:val="00C21384"/>
    <w:rsid w:val="00C219B5"/>
    <w:rsid w:val="00C23407"/>
    <w:rsid w:val="00C243BB"/>
    <w:rsid w:val="00C24F4E"/>
    <w:rsid w:val="00C25020"/>
    <w:rsid w:val="00C25345"/>
    <w:rsid w:val="00C259CA"/>
    <w:rsid w:val="00C26DD6"/>
    <w:rsid w:val="00C27AB2"/>
    <w:rsid w:val="00C3276E"/>
    <w:rsid w:val="00C33707"/>
    <w:rsid w:val="00C33F4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663"/>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6638"/>
    <w:rsid w:val="00CE7C69"/>
    <w:rsid w:val="00CF1DF5"/>
    <w:rsid w:val="00CF2308"/>
    <w:rsid w:val="00CF63DE"/>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54B"/>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5C5"/>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07F5"/>
    <w:rsid w:val="00DD1150"/>
    <w:rsid w:val="00DD1BC9"/>
    <w:rsid w:val="00DD4834"/>
    <w:rsid w:val="00DD48C9"/>
    <w:rsid w:val="00DD4A66"/>
    <w:rsid w:val="00DD4D2D"/>
    <w:rsid w:val="00DD518D"/>
    <w:rsid w:val="00DD59E0"/>
    <w:rsid w:val="00DD634D"/>
    <w:rsid w:val="00DD7424"/>
    <w:rsid w:val="00DE154F"/>
    <w:rsid w:val="00DE1EDA"/>
    <w:rsid w:val="00DE3A25"/>
    <w:rsid w:val="00DE7756"/>
    <w:rsid w:val="00DF4DE0"/>
    <w:rsid w:val="00DF4F0E"/>
    <w:rsid w:val="00DF6E1D"/>
    <w:rsid w:val="00DF7843"/>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082B"/>
    <w:rsid w:val="00E513E4"/>
    <w:rsid w:val="00E51C2B"/>
    <w:rsid w:val="00E523D6"/>
    <w:rsid w:val="00E53CC5"/>
    <w:rsid w:val="00E54C04"/>
    <w:rsid w:val="00E552B4"/>
    <w:rsid w:val="00E56D0F"/>
    <w:rsid w:val="00E57E17"/>
    <w:rsid w:val="00E609B2"/>
    <w:rsid w:val="00E61A24"/>
    <w:rsid w:val="00E65E94"/>
    <w:rsid w:val="00E664D5"/>
    <w:rsid w:val="00E66F2F"/>
    <w:rsid w:val="00E67A2C"/>
    <w:rsid w:val="00E704E2"/>
    <w:rsid w:val="00E70865"/>
    <w:rsid w:val="00E70C63"/>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AB4"/>
    <w:rsid w:val="00E94EC3"/>
    <w:rsid w:val="00E96860"/>
    <w:rsid w:val="00E97695"/>
    <w:rsid w:val="00EA063F"/>
    <w:rsid w:val="00EA08E4"/>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38FE"/>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007AF0"/>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007AF0"/>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007AF0"/>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007AF0"/>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7553A-B4E3-46B1-A807-7BE9B9B95193}"/>
</file>

<file path=customXml/itemProps2.xml><?xml version="1.0" encoding="utf-8"?>
<ds:datastoreItem xmlns:ds="http://schemas.openxmlformats.org/officeDocument/2006/customXml" ds:itemID="{8D5BF8DC-2C35-40F5-9E44-258C289112A7}"/>
</file>

<file path=customXml/itemProps3.xml><?xml version="1.0" encoding="utf-8"?>
<ds:datastoreItem xmlns:ds="http://schemas.openxmlformats.org/officeDocument/2006/customXml" ds:itemID="{7AB6BE32-1116-4832-9563-C06EC449A21D}"/>
</file>

<file path=customXml/itemProps4.xml><?xml version="1.0" encoding="utf-8"?>
<ds:datastoreItem xmlns:ds="http://schemas.openxmlformats.org/officeDocument/2006/customXml" ds:itemID="{A8CABC40-6679-4E53-A3E9-B7F7BD4472C8}"/>
</file>

<file path=docProps/app.xml><?xml version="1.0" encoding="utf-8"?>
<Properties xmlns="http://schemas.openxmlformats.org/officeDocument/2006/extended-properties" xmlns:vt="http://schemas.openxmlformats.org/officeDocument/2006/docPropsVTypes">
  <Template>tech.dotm</Template>
  <TotalTime>1</TotalTime>
  <Pages>12</Pages>
  <Words>1654</Words>
  <Characters>11180</Characters>
  <Application>Microsoft Office Word</Application>
  <DocSecurity>0</DocSecurity>
  <PresentationFormat>Microsoft Word 10.0</PresentationFormat>
  <Lines>559</Lines>
  <Paragraphs>313</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12521</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H_BUC_08_Subproc_Specification</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2018-08-31T16:57:00Z</dcterms:created>
  <dcterms:modified xsi:type="dcterms:W3CDTF">2018-08-31T16:58:00Z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