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3BE1D" w14:textId="79C78BAE" w:rsidR="004F0D15" w:rsidRDefault="004F0D15" w:rsidP="004F0D15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68095"/>
      <w:bookmarkStart w:id="1" w:name="SEDR001"/>
      <w:bookmarkStart w:id="2" w:name="_GoBack"/>
      <w:bookmarkEnd w:id="2"/>
      <w:r w:rsidRPr="004F0D15">
        <w:rPr>
          <w:rFonts w:ascii="Calibri" w:eastAsia="Calibri" w:hAnsi="Calibri"/>
          <w:b/>
          <w:sz w:val="22"/>
          <w:szCs w:val="22"/>
          <w:lang w:val="en-GB"/>
        </w:rPr>
        <w:t>SED R0</w:t>
      </w:r>
      <w:r w:rsidR="00B547E9">
        <w:rPr>
          <w:rFonts w:ascii="Calibri" w:eastAsia="Calibri" w:hAnsi="Calibri"/>
          <w:b/>
          <w:sz w:val="22"/>
          <w:szCs w:val="22"/>
          <w:lang w:val="en-GB"/>
        </w:rPr>
        <w:t>2</w:t>
      </w:r>
      <w:r w:rsidR="00F8633D">
        <w:rPr>
          <w:rFonts w:ascii="Calibri" w:eastAsia="Calibri" w:hAnsi="Calibri"/>
          <w:b/>
          <w:sz w:val="22"/>
          <w:szCs w:val="22"/>
          <w:lang w:val="en-GB"/>
        </w:rPr>
        <w:t>9</w:t>
      </w:r>
      <w:r w:rsidRPr="004F0D15">
        <w:rPr>
          <w:rFonts w:ascii="Calibri" w:eastAsia="Calibri" w:hAnsi="Calibri"/>
          <w:b/>
          <w:sz w:val="22"/>
          <w:szCs w:val="22"/>
          <w:lang w:val="en-GB"/>
        </w:rPr>
        <w:t xml:space="preserve"> – </w:t>
      </w:r>
      <w:bookmarkEnd w:id="0"/>
      <w:r w:rsidR="00B547E9">
        <w:rPr>
          <w:rFonts w:ascii="Calibri" w:eastAsia="Calibri" w:hAnsi="Calibri"/>
          <w:b/>
          <w:sz w:val="22"/>
          <w:szCs w:val="22"/>
          <w:lang w:val="en-GB"/>
        </w:rPr>
        <w:t>R</w:t>
      </w:r>
      <w:r w:rsidR="00F8633D">
        <w:rPr>
          <w:rFonts w:ascii="Calibri" w:eastAsia="Calibri" w:hAnsi="Calibri"/>
          <w:b/>
          <w:sz w:val="22"/>
          <w:szCs w:val="22"/>
          <w:lang w:val="en-GB"/>
        </w:rPr>
        <w:t>eply to r</w:t>
      </w:r>
      <w:r w:rsidR="00B547E9">
        <w:rPr>
          <w:rFonts w:ascii="Calibri" w:eastAsia="Calibri" w:hAnsi="Calibri"/>
          <w:b/>
          <w:sz w:val="22"/>
          <w:szCs w:val="22"/>
          <w:lang w:val="en-GB"/>
        </w:rPr>
        <w:t>equest for reimbursement of costs</w:t>
      </w:r>
    </w:p>
    <w:p w14:paraId="714E732F" w14:textId="77777777" w:rsidR="000E4F96" w:rsidRPr="004F0D15" w:rsidRDefault="000E4F96" w:rsidP="004F0D15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1"/>
    <w:p w14:paraId="61548621" w14:textId="3DBBCD1C" w:rsidR="002D6CDF" w:rsidRDefault="004F0D15" w:rsidP="000E4F96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4F0D15">
        <w:rPr>
          <w:rFonts w:ascii="Calibri" w:eastAsia="Calibri" w:hAnsi="Calibri"/>
          <w:sz w:val="22"/>
          <w:szCs w:val="22"/>
          <w:lang w:val="en-GB"/>
        </w:rPr>
        <w:t xml:space="preserve">This SED </w:t>
      </w:r>
      <w:r w:rsidR="002D6CDF">
        <w:rPr>
          <w:rFonts w:ascii="Calibri" w:eastAsia="Calibri" w:hAnsi="Calibri"/>
          <w:sz w:val="22"/>
          <w:szCs w:val="22"/>
          <w:lang w:val="en-GB"/>
        </w:rPr>
        <w:t xml:space="preserve">allows the </w:t>
      </w:r>
      <w:r w:rsidR="00C04450">
        <w:rPr>
          <w:rFonts w:ascii="Calibri" w:eastAsia="Calibri" w:hAnsi="Calibri"/>
          <w:sz w:val="22"/>
          <w:szCs w:val="22"/>
          <w:lang w:val="en-GB"/>
        </w:rPr>
        <w:t>Case Owner</w:t>
      </w:r>
      <w:r w:rsidR="002D6CDF">
        <w:rPr>
          <w:rFonts w:ascii="Calibri" w:eastAsia="Calibri" w:hAnsi="Calibri"/>
          <w:sz w:val="22"/>
          <w:szCs w:val="22"/>
          <w:lang w:val="en-GB"/>
        </w:rPr>
        <w:t xml:space="preserve"> to</w:t>
      </w:r>
      <w:r w:rsidR="005748FD">
        <w:rPr>
          <w:rFonts w:ascii="Calibri" w:eastAsia="Calibri" w:hAnsi="Calibri"/>
          <w:sz w:val="22"/>
          <w:szCs w:val="22"/>
          <w:lang w:val="en-GB"/>
        </w:rPr>
        <w:t xml:space="preserve"> advis</w:t>
      </w:r>
      <w:r w:rsidR="00F8633D">
        <w:rPr>
          <w:rFonts w:ascii="Calibri" w:eastAsia="Calibri" w:hAnsi="Calibri"/>
          <w:sz w:val="22"/>
          <w:szCs w:val="22"/>
          <w:lang w:val="en-GB"/>
        </w:rPr>
        <w:t>e</w:t>
      </w:r>
      <w:r w:rsidR="005748FD">
        <w:rPr>
          <w:rFonts w:ascii="Calibri" w:eastAsia="Calibri" w:hAnsi="Calibri"/>
          <w:sz w:val="22"/>
          <w:szCs w:val="22"/>
          <w:lang w:val="en-GB"/>
        </w:rPr>
        <w:t xml:space="preserve"> on</w:t>
      </w:r>
      <w:r w:rsidR="00F8633D">
        <w:rPr>
          <w:rFonts w:ascii="Calibri" w:eastAsia="Calibri" w:hAnsi="Calibri"/>
          <w:sz w:val="22"/>
          <w:szCs w:val="22"/>
          <w:lang w:val="en-GB"/>
        </w:rPr>
        <w:t>:</w:t>
      </w:r>
      <w:r w:rsidR="002D6CDF">
        <w:rPr>
          <w:rFonts w:ascii="Calibri" w:eastAsia="Calibri" w:hAnsi="Calibri"/>
          <w:sz w:val="22"/>
          <w:szCs w:val="22"/>
          <w:lang w:val="en-GB"/>
        </w:rPr>
        <w:t xml:space="preserve"> </w:t>
      </w:r>
    </w:p>
    <w:p w14:paraId="2F30F16E" w14:textId="023AC0D9" w:rsidR="00F8633D" w:rsidRPr="00F8633D" w:rsidRDefault="00F8633D" w:rsidP="00F8633D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F8633D">
        <w:rPr>
          <w:rFonts w:ascii="Calibri" w:eastAsia="Calibri" w:hAnsi="Calibri"/>
          <w:sz w:val="22"/>
          <w:szCs w:val="22"/>
          <w:lang w:val="en-GB"/>
        </w:rPr>
        <w:t>Rejection of liability to estimated future costs and potential losses – in this case the recovery acti</w:t>
      </w:r>
      <w:r>
        <w:rPr>
          <w:rFonts w:ascii="Calibri" w:eastAsia="Calibri" w:hAnsi="Calibri"/>
          <w:sz w:val="22"/>
          <w:szCs w:val="22"/>
          <w:lang w:val="en-GB"/>
        </w:rPr>
        <w:t xml:space="preserve">on </w:t>
      </w:r>
      <w:r w:rsidR="005748FD">
        <w:rPr>
          <w:rFonts w:ascii="Calibri" w:eastAsia="Calibri" w:hAnsi="Calibri"/>
          <w:sz w:val="22"/>
          <w:szCs w:val="22"/>
          <w:lang w:val="en-GB"/>
        </w:rPr>
        <w:t>is likely to cease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03AACF2C" w14:textId="17320B14" w:rsidR="00F8633D" w:rsidRPr="00F8633D" w:rsidRDefault="00F8633D" w:rsidP="00F8633D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F8633D">
        <w:rPr>
          <w:rFonts w:ascii="Calibri" w:eastAsia="Calibri" w:hAnsi="Calibri"/>
          <w:sz w:val="22"/>
          <w:szCs w:val="22"/>
          <w:lang w:val="en-GB"/>
        </w:rPr>
        <w:t xml:space="preserve">Acceptance of liability to estimated future costs and potential losses – in this case the recovery action continues and if costs are not recovered from the debtor or if losses are incurred the </w:t>
      </w:r>
      <w:r w:rsidR="00C04450">
        <w:rPr>
          <w:rFonts w:ascii="Calibri" w:eastAsia="Calibri" w:hAnsi="Calibri"/>
          <w:sz w:val="22"/>
          <w:szCs w:val="22"/>
          <w:lang w:val="en-GB"/>
        </w:rPr>
        <w:t>Case Owner</w:t>
      </w:r>
      <w:r w:rsidRPr="00F8633D">
        <w:rPr>
          <w:rFonts w:ascii="Calibri" w:eastAsia="Calibri" w:hAnsi="Calibri"/>
          <w:sz w:val="22"/>
          <w:szCs w:val="22"/>
          <w:lang w:val="en-GB"/>
        </w:rPr>
        <w:t xml:space="preserve"> is required to reimburse the actual costs and/or losses.</w:t>
      </w:r>
    </w:p>
    <w:p w14:paraId="4ADA8607" w14:textId="77777777" w:rsidR="00F8633D" w:rsidRPr="00F8633D" w:rsidRDefault="00F8633D" w:rsidP="00F8633D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F8633D">
        <w:rPr>
          <w:rFonts w:ascii="Calibri" w:eastAsia="Calibri" w:hAnsi="Calibri"/>
          <w:sz w:val="22"/>
          <w:szCs w:val="22"/>
          <w:lang w:val="en-GB"/>
        </w:rPr>
        <w:t>Acceptance of actual costs and/or losses.</w:t>
      </w:r>
    </w:p>
    <w:p w14:paraId="3C54997A" w14:textId="77777777" w:rsidR="00F8633D" w:rsidRPr="00F8633D" w:rsidRDefault="00F8633D" w:rsidP="00F8633D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F8633D">
        <w:rPr>
          <w:rFonts w:ascii="Calibri" w:eastAsia="Calibri" w:hAnsi="Calibri"/>
          <w:sz w:val="22"/>
          <w:szCs w:val="22"/>
          <w:lang w:val="en-GB"/>
        </w:rPr>
        <w:t>Reasons for rejection of actual costs and/or losses.</w:t>
      </w:r>
    </w:p>
    <w:p w14:paraId="1490BC7B" w14:textId="78AAE751" w:rsidR="00F8633D" w:rsidRPr="00F8633D" w:rsidRDefault="00F8633D" w:rsidP="00F8633D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F8633D">
        <w:rPr>
          <w:rFonts w:ascii="Calibri" w:eastAsia="Calibri" w:hAnsi="Calibri"/>
          <w:sz w:val="22"/>
          <w:szCs w:val="22"/>
          <w:lang w:val="en-GB"/>
        </w:rPr>
        <w:t>Acceptance to liability for costs and/or losses for actions deemed to be unfounded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0F9B8863" w14:textId="4F790F60" w:rsidR="00F8633D" w:rsidRPr="00F8633D" w:rsidRDefault="00F8633D" w:rsidP="00F8633D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F8633D">
        <w:rPr>
          <w:rFonts w:ascii="Calibri" w:eastAsia="Calibri" w:hAnsi="Calibri"/>
          <w:sz w:val="22"/>
          <w:szCs w:val="22"/>
          <w:lang w:val="en-GB"/>
        </w:rPr>
        <w:t>Reasons for rejection of costs and/or losses for actions deemed to be unfounded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798FE90F" w14:textId="31ED3166" w:rsidR="00F8633D" w:rsidRDefault="00F8633D" w:rsidP="004F0D1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 xml:space="preserve">Note that the SED R029 can be used by the </w:t>
      </w:r>
      <w:r w:rsidR="00C04450">
        <w:rPr>
          <w:rFonts w:ascii="Calibri" w:eastAsia="Calibri" w:hAnsi="Calibri" w:cs="Calibri"/>
          <w:sz w:val="22"/>
          <w:szCs w:val="22"/>
          <w:lang w:val="en-GB"/>
        </w:rPr>
        <w:t>Case Owner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to reply to a provisional request or to reply to a final request.</w:t>
      </w:r>
    </w:p>
    <w:p w14:paraId="51EA8A68" w14:textId="6305FC4B" w:rsidR="00AE3128" w:rsidRDefault="004F0D15" w:rsidP="004F0D1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4F0D15">
        <w:rPr>
          <w:rFonts w:ascii="Calibri" w:eastAsia="Calibri" w:hAnsi="Calibri" w:cs="Calibri"/>
          <w:sz w:val="22"/>
          <w:szCs w:val="22"/>
          <w:lang w:val="en-GB"/>
        </w:rPr>
        <w:t xml:space="preserve">In every case, you need to provide information on </w:t>
      </w:r>
      <w:r w:rsidR="00AE3128">
        <w:rPr>
          <w:rFonts w:ascii="Calibri" w:eastAsia="Calibri" w:hAnsi="Calibri" w:cs="Calibri"/>
          <w:sz w:val="22"/>
          <w:szCs w:val="22"/>
          <w:lang w:val="en-GB"/>
        </w:rPr>
        <w:t>who it concerns</w:t>
      </w:r>
      <w:r w:rsidR="00B547E9">
        <w:rPr>
          <w:rFonts w:ascii="Calibri" w:eastAsia="Calibri" w:hAnsi="Calibri" w:cs="Calibri"/>
          <w:sz w:val="22"/>
          <w:szCs w:val="22"/>
          <w:lang w:val="en-GB"/>
        </w:rPr>
        <w:t xml:space="preserve">, </w:t>
      </w:r>
      <w:r w:rsidR="00F8633D">
        <w:rPr>
          <w:rFonts w:ascii="Calibri" w:eastAsia="Calibri" w:hAnsi="Calibri" w:cs="Calibri"/>
          <w:sz w:val="22"/>
          <w:szCs w:val="22"/>
          <w:lang w:val="en-GB"/>
        </w:rPr>
        <w:t xml:space="preserve">and </w:t>
      </w:r>
      <w:r w:rsidR="00E13C1F">
        <w:rPr>
          <w:rFonts w:ascii="Calibri" w:eastAsia="Calibri" w:hAnsi="Calibri" w:cs="Calibri"/>
          <w:sz w:val="22"/>
          <w:szCs w:val="22"/>
          <w:lang w:val="en-GB"/>
        </w:rPr>
        <w:t xml:space="preserve">the </w:t>
      </w:r>
      <w:r w:rsidR="00F8633D">
        <w:rPr>
          <w:rFonts w:ascii="Calibri" w:eastAsia="Calibri" w:hAnsi="Calibri" w:cs="Calibri"/>
          <w:sz w:val="22"/>
          <w:szCs w:val="22"/>
          <w:lang w:val="en-GB"/>
        </w:rPr>
        <w:t>Reply</w:t>
      </w:r>
      <w:r w:rsidR="005E142D">
        <w:rPr>
          <w:rFonts w:ascii="Calibri" w:eastAsia="Calibri" w:hAnsi="Calibri" w:cs="Calibri"/>
          <w:sz w:val="22"/>
          <w:szCs w:val="22"/>
          <w:lang w:val="en-GB"/>
        </w:rPr>
        <w:t>.</w:t>
      </w:r>
    </w:p>
    <w:p w14:paraId="7F025243" w14:textId="79F15A55" w:rsidR="005748FD" w:rsidRDefault="002D4126" w:rsidP="005748FD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 xml:space="preserve">Depending on whether you indicate that the SED </w:t>
      </w:r>
      <w:r>
        <w:rPr>
          <w:rFonts w:ascii="Calibri" w:eastAsia="Calibri" w:hAnsi="Calibri" w:cs="Calibri"/>
          <w:sz w:val="22"/>
          <w:szCs w:val="22"/>
          <w:u w:val="single"/>
          <w:lang w:val="en-GB"/>
        </w:rPr>
        <w:t>concerns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a person or an employer under '</w:t>
      </w:r>
      <w:r w:rsidRPr="00BC55B6">
        <w:rPr>
          <w:rFonts w:ascii="Calibri" w:eastAsia="Calibri" w:hAnsi="Calibri" w:cs="Calibri"/>
          <w:i/>
          <w:sz w:val="22"/>
          <w:szCs w:val="22"/>
          <w:lang w:val="en-GB"/>
        </w:rPr>
        <w:t>Concerns</w:t>
      </w:r>
      <w:r>
        <w:rPr>
          <w:rFonts w:ascii="Calibri" w:eastAsia="Calibri" w:hAnsi="Calibri" w:cs="Calibri"/>
          <w:sz w:val="22"/>
          <w:szCs w:val="22"/>
          <w:lang w:val="en-GB"/>
        </w:rPr>
        <w:t>', the relevant section '</w:t>
      </w:r>
      <w:r w:rsidRPr="00BC55B6">
        <w:rPr>
          <w:rFonts w:ascii="Calibri" w:eastAsia="Calibri" w:hAnsi="Calibri" w:cs="Calibri"/>
          <w:i/>
          <w:sz w:val="22"/>
          <w:szCs w:val="22"/>
          <w:lang w:val="en-GB"/>
        </w:rPr>
        <w:t>Person</w:t>
      </w:r>
      <w:r>
        <w:rPr>
          <w:rFonts w:ascii="Calibri" w:eastAsia="Calibri" w:hAnsi="Calibri" w:cs="Calibri"/>
          <w:sz w:val="22"/>
          <w:szCs w:val="22"/>
          <w:lang w:val="en-GB"/>
        </w:rPr>
        <w:t>' or '</w:t>
      </w:r>
      <w:r w:rsidRPr="00BC55B6">
        <w:rPr>
          <w:rFonts w:ascii="Calibri" w:eastAsia="Calibri" w:hAnsi="Calibri" w:cs="Calibri"/>
          <w:i/>
          <w:sz w:val="22"/>
          <w:szCs w:val="22"/>
          <w:lang w:val="en-GB"/>
        </w:rPr>
        <w:t>Employer</w:t>
      </w:r>
      <w:r>
        <w:rPr>
          <w:rFonts w:ascii="Calibri" w:eastAsia="Calibri" w:hAnsi="Calibri" w:cs="Calibri"/>
          <w:sz w:val="22"/>
          <w:szCs w:val="22"/>
          <w:lang w:val="en-GB"/>
        </w:rPr>
        <w:t>' also becomes mandatory. When it concerns an Employer, it is optional to include details on related persons, relevant for this Employer. Please note that nationality in the section ‘</w:t>
      </w:r>
      <w:r w:rsidRPr="00BC55B6">
        <w:rPr>
          <w:rFonts w:ascii="Calibri" w:eastAsia="Calibri" w:hAnsi="Calibri" w:cs="Calibri"/>
          <w:i/>
          <w:sz w:val="22"/>
          <w:szCs w:val="22"/>
          <w:lang w:val="en-GB"/>
        </w:rPr>
        <w:t>Person</w:t>
      </w:r>
      <w:r>
        <w:rPr>
          <w:rFonts w:ascii="Calibri" w:eastAsia="Calibri" w:hAnsi="Calibri" w:cs="Calibri"/>
          <w:sz w:val="22"/>
          <w:szCs w:val="22"/>
          <w:lang w:val="en-GB"/>
        </w:rPr>
        <w:t>’ can be repeated if t</w:t>
      </w:r>
      <w:r w:rsidR="005748FD">
        <w:rPr>
          <w:rFonts w:ascii="Calibri" w:eastAsia="Calibri" w:hAnsi="Calibri" w:cs="Calibri"/>
          <w:sz w:val="22"/>
          <w:szCs w:val="22"/>
          <w:lang w:val="en-GB"/>
        </w:rPr>
        <w:t>he person has dual nationality.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5748FD">
        <w:rPr>
          <w:rFonts w:ascii="Calibri" w:eastAsia="Calibri" w:hAnsi="Calibri" w:cs="Calibri"/>
          <w:sz w:val="22"/>
          <w:szCs w:val="22"/>
          <w:lang w:val="en-GB"/>
        </w:rPr>
        <w:t>The section '</w:t>
      </w:r>
      <w:r w:rsidR="005748FD" w:rsidRPr="00BC55B6">
        <w:rPr>
          <w:rFonts w:ascii="Calibri" w:eastAsia="Calibri" w:hAnsi="Calibri" w:cs="Calibri"/>
          <w:i/>
          <w:sz w:val="22"/>
          <w:szCs w:val="22"/>
          <w:lang w:val="en-GB"/>
        </w:rPr>
        <w:t>Person</w:t>
      </w:r>
      <w:r w:rsidR="005748FD">
        <w:rPr>
          <w:rFonts w:ascii="Calibri" w:eastAsia="Calibri" w:hAnsi="Calibri" w:cs="Calibri"/>
          <w:sz w:val="22"/>
          <w:szCs w:val="22"/>
          <w:lang w:val="en-GB"/>
        </w:rPr>
        <w:t xml:space="preserve">' is repeatable to reflect cases where data of more than one person is relevant for the assignment and proceeding of the case.  </w:t>
      </w:r>
    </w:p>
    <w:p w14:paraId="44723DB1" w14:textId="7512177C" w:rsidR="00B547E9" w:rsidRDefault="00B547E9" w:rsidP="00AE3128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 w:cs="Calibri"/>
          <w:sz w:val="22"/>
          <w:szCs w:val="22"/>
          <w:lang w:val="en-GB"/>
        </w:rPr>
        <w:t xml:space="preserve">The </w:t>
      </w:r>
      <w:r w:rsidRPr="001A348B">
        <w:rPr>
          <w:rFonts w:ascii="Calibri" w:eastAsia="Calibri" w:hAnsi="Calibri" w:cs="Calibri"/>
          <w:sz w:val="22"/>
          <w:szCs w:val="22"/>
          <w:u w:val="single"/>
          <w:lang w:val="en-GB"/>
        </w:rPr>
        <w:t>r</w:t>
      </w:r>
      <w:r w:rsidR="00F8633D">
        <w:rPr>
          <w:rFonts w:ascii="Calibri" w:eastAsia="Calibri" w:hAnsi="Calibri" w:cs="Calibri"/>
          <w:sz w:val="22"/>
          <w:szCs w:val="22"/>
          <w:u w:val="single"/>
          <w:lang w:val="en-GB"/>
        </w:rPr>
        <w:t>eply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section is a mandatory section for you to indicate whether the </w:t>
      </w:r>
      <w:r w:rsidR="00F8633D">
        <w:rPr>
          <w:rFonts w:ascii="Calibri" w:eastAsia="Calibri" w:hAnsi="Calibri" w:cs="Calibri"/>
          <w:sz w:val="22"/>
          <w:szCs w:val="22"/>
          <w:lang w:val="en-GB"/>
        </w:rPr>
        <w:t xml:space="preserve">reply concerns </w:t>
      </w:r>
      <w:r>
        <w:rPr>
          <w:rFonts w:ascii="Calibri" w:eastAsia="Calibri" w:hAnsi="Calibri" w:cs="Calibri"/>
          <w:sz w:val="22"/>
          <w:szCs w:val="22"/>
          <w:lang w:val="en-GB"/>
        </w:rPr>
        <w:t>reimbursement under:</w:t>
      </w:r>
    </w:p>
    <w:p w14:paraId="6FDC0E05" w14:textId="62BBE083" w:rsidR="00E13C1F" w:rsidRPr="00E13C1F" w:rsidRDefault="00E13C1F" w:rsidP="00E13C1F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E13C1F">
        <w:rPr>
          <w:rFonts w:ascii="Calibri" w:eastAsia="Calibri" w:hAnsi="Calibri"/>
          <w:sz w:val="22"/>
          <w:szCs w:val="22"/>
          <w:lang w:val="en-GB"/>
        </w:rPr>
        <w:t>Article 85(2) of Regulation (EC) No 987/2009</w:t>
      </w:r>
      <w:r w:rsidR="001A348B">
        <w:rPr>
          <w:rFonts w:ascii="Calibri" w:eastAsia="Calibri" w:hAnsi="Calibri"/>
          <w:sz w:val="22"/>
          <w:szCs w:val="22"/>
          <w:lang w:val="en-GB"/>
        </w:rPr>
        <w:t>,</w:t>
      </w:r>
      <w:r w:rsidRPr="00E13C1F">
        <w:rPr>
          <w:rFonts w:ascii="Calibri" w:eastAsia="Calibri" w:hAnsi="Calibri"/>
          <w:sz w:val="22"/>
          <w:szCs w:val="22"/>
          <w:lang w:val="en-GB"/>
        </w:rPr>
        <w:t xml:space="preserve"> if the recovery poses a specific problem or a very large amount of costs</w:t>
      </w:r>
      <w:r>
        <w:rPr>
          <w:rFonts w:ascii="Calibri" w:eastAsia="Calibri" w:hAnsi="Calibri"/>
          <w:sz w:val="22"/>
          <w:szCs w:val="22"/>
          <w:lang w:val="en-GB"/>
        </w:rPr>
        <w:t>;</w:t>
      </w:r>
      <w:r w:rsidRPr="00E13C1F">
        <w:rPr>
          <w:rFonts w:ascii="Calibri" w:eastAsia="Calibri" w:hAnsi="Calibri"/>
          <w:sz w:val="22"/>
          <w:szCs w:val="22"/>
          <w:lang w:val="en-GB"/>
        </w:rPr>
        <w:t xml:space="preserve"> </w:t>
      </w:r>
    </w:p>
    <w:p w14:paraId="6812CF0C" w14:textId="75F8BEC7" w:rsidR="00E13C1F" w:rsidRPr="00E13C1F" w:rsidRDefault="00E13C1F" w:rsidP="00E13C1F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E13C1F">
        <w:rPr>
          <w:rFonts w:ascii="Calibri" w:eastAsia="Calibri" w:hAnsi="Calibri"/>
          <w:sz w:val="22"/>
          <w:szCs w:val="22"/>
          <w:lang w:val="en-GB"/>
        </w:rPr>
        <w:t>Article 85(3) of Regulation (EC) No 987/2009</w:t>
      </w:r>
      <w:r w:rsidR="001A348B">
        <w:rPr>
          <w:rFonts w:ascii="Calibri" w:eastAsia="Calibri" w:hAnsi="Calibri"/>
          <w:sz w:val="22"/>
          <w:szCs w:val="22"/>
          <w:lang w:val="en-GB"/>
        </w:rPr>
        <w:t>,</w:t>
      </w:r>
      <w:r w:rsidRPr="00E13C1F">
        <w:rPr>
          <w:rFonts w:ascii="Calibri" w:eastAsia="Calibri" w:hAnsi="Calibri"/>
          <w:sz w:val="22"/>
          <w:szCs w:val="22"/>
          <w:lang w:val="en-GB"/>
        </w:rPr>
        <w:t xml:space="preserve"> if recovery a</w:t>
      </w:r>
      <w:r>
        <w:rPr>
          <w:rFonts w:ascii="Calibri" w:eastAsia="Calibri" w:hAnsi="Calibri"/>
          <w:sz w:val="22"/>
          <w:szCs w:val="22"/>
          <w:lang w:val="en-GB"/>
        </w:rPr>
        <w:t>ction is deemed to be unfounded;</w:t>
      </w:r>
    </w:p>
    <w:p w14:paraId="349DFB84" w14:textId="2E9A7149" w:rsidR="00E13C1F" w:rsidRPr="00E13C1F" w:rsidRDefault="00E13C1F" w:rsidP="00E13C1F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="Calibri" w:eastAsia="Calibri" w:hAnsi="Calibri"/>
          <w:sz w:val="22"/>
          <w:szCs w:val="22"/>
          <w:lang w:val="en-GB"/>
        </w:rPr>
      </w:pPr>
      <w:r w:rsidRPr="00E13C1F">
        <w:rPr>
          <w:rFonts w:ascii="Calibri" w:eastAsia="Calibri" w:hAnsi="Calibri"/>
          <w:sz w:val="22"/>
          <w:szCs w:val="22"/>
          <w:lang w:val="en-GB"/>
        </w:rPr>
        <w:t xml:space="preserve">Decision </w:t>
      </w:r>
      <w:r w:rsidR="001A348B">
        <w:rPr>
          <w:rFonts w:ascii="Calibri" w:eastAsia="Calibri" w:hAnsi="Calibri"/>
          <w:sz w:val="22"/>
          <w:szCs w:val="22"/>
          <w:lang w:val="en-GB"/>
        </w:rPr>
        <w:t xml:space="preserve">No </w:t>
      </w:r>
      <w:r w:rsidRPr="00E13C1F">
        <w:rPr>
          <w:rFonts w:ascii="Calibri" w:eastAsia="Calibri" w:hAnsi="Calibri"/>
          <w:sz w:val="22"/>
          <w:szCs w:val="22"/>
          <w:lang w:val="en-GB"/>
        </w:rPr>
        <w:t>R1 of 20.06.2013 Point 5</w:t>
      </w:r>
      <w:r w:rsidR="001A348B">
        <w:rPr>
          <w:rFonts w:ascii="Calibri" w:eastAsia="Calibri" w:hAnsi="Calibri"/>
          <w:sz w:val="22"/>
          <w:szCs w:val="22"/>
          <w:lang w:val="en-GB"/>
        </w:rPr>
        <w:t>,</w:t>
      </w:r>
      <w:r w:rsidRPr="00E13C1F">
        <w:rPr>
          <w:rFonts w:ascii="Calibri" w:eastAsia="Calibri" w:hAnsi="Calibri"/>
          <w:sz w:val="22"/>
          <w:szCs w:val="22"/>
          <w:lang w:val="en-GB"/>
        </w:rPr>
        <w:t xml:space="preserve"> if the request is related to external costs.</w:t>
      </w:r>
    </w:p>
    <w:p w14:paraId="521BF6B1" w14:textId="15D3CDE1" w:rsidR="00F8633D" w:rsidRDefault="00F8633D" w:rsidP="00981F78">
      <w:pPr>
        <w:spacing w:after="200" w:line="276" w:lineRule="auto"/>
        <w:jc w:val="both"/>
        <w:rPr>
          <w:rFonts w:ascii="Calibri" w:eastAsia="Calibri" w:hAnsi="Calibri" w:cs="Calibri"/>
          <w:bCs/>
          <w:sz w:val="22"/>
          <w:szCs w:val="22"/>
          <w:lang w:val="en-GB"/>
        </w:rPr>
      </w:pPr>
      <w:r>
        <w:rPr>
          <w:rFonts w:ascii="Calibri" w:eastAsia="Calibri" w:hAnsi="Calibri" w:cs="Calibri"/>
          <w:bCs/>
          <w:sz w:val="22"/>
          <w:szCs w:val="22"/>
          <w:lang w:val="en-GB"/>
        </w:rPr>
        <w:t>And what can be accepted or not.</w:t>
      </w:r>
    </w:p>
    <w:p w14:paraId="7F630B8F" w14:textId="77777777" w:rsidR="00981F78" w:rsidRDefault="00981F78" w:rsidP="00981F78">
      <w:pPr>
        <w:spacing w:after="200" w:line="276" w:lineRule="auto"/>
        <w:jc w:val="both"/>
        <w:rPr>
          <w:rFonts w:ascii="Calibri" w:eastAsia="Calibri" w:hAnsi="Calibri" w:cs="Calibri"/>
          <w:bCs/>
          <w:sz w:val="22"/>
          <w:szCs w:val="22"/>
          <w:lang w:val="en-GB"/>
        </w:rPr>
      </w:pPr>
      <w:r>
        <w:rPr>
          <w:rFonts w:ascii="Calibri" w:eastAsia="Calibri" w:hAnsi="Calibri" w:cs="Calibri"/>
          <w:bCs/>
          <w:sz w:val="22"/>
          <w:szCs w:val="22"/>
          <w:lang w:val="en-GB"/>
        </w:rPr>
        <w:t xml:space="preserve">Optionally, the </w:t>
      </w:r>
      <w:r>
        <w:rPr>
          <w:rFonts w:ascii="Calibri" w:eastAsia="Calibri" w:hAnsi="Calibri" w:cs="Calibri"/>
          <w:bCs/>
          <w:sz w:val="22"/>
          <w:szCs w:val="22"/>
          <w:u w:val="single"/>
          <w:lang w:val="en-GB"/>
        </w:rPr>
        <w:t>Local Case Number</w:t>
      </w:r>
      <w:r>
        <w:rPr>
          <w:rFonts w:ascii="Calibri" w:eastAsia="Calibri" w:hAnsi="Calibri" w:cs="Calibri"/>
          <w:bCs/>
          <w:sz w:val="22"/>
          <w:szCs w:val="22"/>
          <w:lang w:val="en-GB"/>
        </w:rPr>
        <w:t xml:space="preserve"> can be used to link the case with one or more corresponding local cases for a Country and/or the specific Institution.  This way a connection can be made between the corresponding local cases involved, which may be helpful when processing the case.</w:t>
      </w:r>
    </w:p>
    <w:p w14:paraId="5656F1AE" w14:textId="4C21DCF5" w:rsidR="008A6E49" w:rsidRPr="004F0D15" w:rsidRDefault="008A6E49" w:rsidP="004F0D15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It is po</w:t>
      </w:r>
      <w:r w:rsidR="005E142D">
        <w:rPr>
          <w:rFonts w:ascii="Calibri" w:eastAsia="Calibri" w:hAnsi="Calibri"/>
          <w:sz w:val="22"/>
          <w:szCs w:val="22"/>
          <w:lang w:val="en-GB"/>
        </w:rPr>
        <w:t>s</w:t>
      </w:r>
      <w:r w:rsidR="00F8633D">
        <w:rPr>
          <w:rFonts w:ascii="Calibri" w:eastAsia="Calibri" w:hAnsi="Calibri"/>
          <w:sz w:val="22"/>
          <w:szCs w:val="22"/>
          <w:lang w:val="en-GB"/>
        </w:rPr>
        <w:t>sible to add attachments to R029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5640CD4F" w14:textId="5B7CED01" w:rsidR="00C420DA" w:rsidRPr="007264EE" w:rsidRDefault="004F0D15" w:rsidP="007264EE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4F0D15">
        <w:rPr>
          <w:rFonts w:ascii="Calibri" w:eastAsia="Calibri" w:hAnsi="Calibri" w:cs="Calibri"/>
          <w:sz w:val="22"/>
          <w:szCs w:val="22"/>
          <w:lang w:val="en-GB"/>
        </w:rPr>
        <w:t xml:space="preserve">In order to see the content </w:t>
      </w:r>
      <w:r w:rsidR="007306BF">
        <w:rPr>
          <w:rFonts w:ascii="Calibri" w:eastAsia="Calibri" w:hAnsi="Calibri"/>
          <w:sz w:val="22"/>
          <w:szCs w:val="22"/>
          <w:lang w:val="en-GB"/>
        </w:rPr>
        <w:t xml:space="preserve">and explanatory notes </w:t>
      </w:r>
      <w:r w:rsidRPr="004F0D15">
        <w:rPr>
          <w:rFonts w:ascii="Calibri" w:eastAsia="Calibri" w:hAnsi="Calibri" w:cs="Calibri"/>
          <w:sz w:val="22"/>
          <w:szCs w:val="22"/>
          <w:lang w:val="en-GB"/>
        </w:rPr>
        <w:t>of the SED R0</w:t>
      </w:r>
      <w:r w:rsidR="00F8633D">
        <w:rPr>
          <w:rFonts w:ascii="Calibri" w:eastAsia="Calibri" w:hAnsi="Calibri" w:cs="Calibri"/>
          <w:sz w:val="22"/>
          <w:szCs w:val="22"/>
          <w:lang w:val="en-GB"/>
        </w:rPr>
        <w:t>29</w:t>
      </w:r>
      <w:r w:rsidRPr="004F0D15">
        <w:rPr>
          <w:rFonts w:ascii="Calibri" w:eastAsia="Calibri" w:hAnsi="Calibri" w:cs="Calibri"/>
          <w:sz w:val="22"/>
          <w:szCs w:val="22"/>
          <w:lang w:val="en-GB"/>
        </w:rPr>
        <w:t xml:space="preserve"> please click </w:t>
      </w:r>
      <w:hyperlink r:id="rId11" w:history="1">
        <w:r w:rsidRPr="00F8633D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  <w:r w:rsidR="00795014" w:rsidRPr="00F8633D">
          <w:rPr>
            <w:rStyle w:val="Hyperlink"/>
            <w:rFonts w:ascii="Calibri" w:eastAsia="Calibri" w:hAnsi="Calibri"/>
            <w:sz w:val="22"/>
            <w:szCs w:val="22"/>
            <w:lang w:val="en-GB"/>
          </w:rPr>
          <w:t>.</w:t>
        </w:r>
      </w:hyperlink>
    </w:p>
    <w:sectPr w:rsidR="00C420DA" w:rsidRPr="007264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7D2B0" w14:textId="77777777" w:rsidR="00986486" w:rsidRDefault="00986486" w:rsidP="00AB3C18">
      <w:r>
        <w:separator/>
      </w:r>
    </w:p>
  </w:endnote>
  <w:endnote w:type="continuationSeparator" w:id="0">
    <w:p w14:paraId="3AAA9400" w14:textId="77777777" w:rsidR="00986486" w:rsidRDefault="00986486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4A7D5" w14:textId="77777777" w:rsidR="00986486" w:rsidRDefault="00986486" w:rsidP="00AB3C18">
      <w:r>
        <w:separator/>
      </w:r>
    </w:p>
  </w:footnote>
  <w:footnote w:type="continuationSeparator" w:id="0">
    <w:p w14:paraId="440FB538" w14:textId="77777777" w:rsidR="00986486" w:rsidRDefault="00986486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958"/>
    <w:multiLevelType w:val="hybridMultilevel"/>
    <w:tmpl w:val="18E21484"/>
    <w:lvl w:ilvl="0" w:tplc="329259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6A2772E"/>
    <w:multiLevelType w:val="hybridMultilevel"/>
    <w:tmpl w:val="56649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314102"/>
    <w:multiLevelType w:val="hybridMultilevel"/>
    <w:tmpl w:val="7D34A8CA"/>
    <w:lvl w:ilvl="0" w:tplc="329259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D902DA6"/>
    <w:multiLevelType w:val="hybridMultilevel"/>
    <w:tmpl w:val="FD8438E2"/>
    <w:lvl w:ilvl="0" w:tplc="329259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785F52"/>
    <w:multiLevelType w:val="hybridMultilevel"/>
    <w:tmpl w:val="4E488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7F7E55"/>
    <w:multiLevelType w:val="hybridMultilevel"/>
    <w:tmpl w:val="B8540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0240"/>
    <w:multiLevelType w:val="hybridMultilevel"/>
    <w:tmpl w:val="DCCE596E"/>
    <w:lvl w:ilvl="0" w:tplc="32925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663F0B"/>
    <w:multiLevelType w:val="hybridMultilevel"/>
    <w:tmpl w:val="9EB86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FB4E64"/>
    <w:multiLevelType w:val="hybridMultilevel"/>
    <w:tmpl w:val="336ACB8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9E818A0"/>
    <w:multiLevelType w:val="hybridMultilevel"/>
    <w:tmpl w:val="CBA85FB4"/>
    <w:lvl w:ilvl="0" w:tplc="329259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FE83FC6"/>
    <w:multiLevelType w:val="hybridMultilevel"/>
    <w:tmpl w:val="8B7C9B58"/>
    <w:lvl w:ilvl="0" w:tplc="32925936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1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986486"/>
    <w:rsid w:val="000056A6"/>
    <w:rsid w:val="000121C8"/>
    <w:rsid w:val="00052C57"/>
    <w:rsid w:val="000B3328"/>
    <w:rsid w:val="000C62D3"/>
    <w:rsid w:val="000E3A9C"/>
    <w:rsid w:val="000E4F96"/>
    <w:rsid w:val="000F1DDB"/>
    <w:rsid w:val="00105076"/>
    <w:rsid w:val="00127312"/>
    <w:rsid w:val="001342C0"/>
    <w:rsid w:val="00142F55"/>
    <w:rsid w:val="00155CD3"/>
    <w:rsid w:val="00173A29"/>
    <w:rsid w:val="001A348B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952FF"/>
    <w:rsid w:val="002D4126"/>
    <w:rsid w:val="002D6CDF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C1F83"/>
    <w:rsid w:val="003C56B9"/>
    <w:rsid w:val="003D1240"/>
    <w:rsid w:val="003D175F"/>
    <w:rsid w:val="00417AD3"/>
    <w:rsid w:val="00443229"/>
    <w:rsid w:val="004A5103"/>
    <w:rsid w:val="004A62FD"/>
    <w:rsid w:val="004B108D"/>
    <w:rsid w:val="004C3FA3"/>
    <w:rsid w:val="004C497A"/>
    <w:rsid w:val="004F0D15"/>
    <w:rsid w:val="00556052"/>
    <w:rsid w:val="00574310"/>
    <w:rsid w:val="005748FD"/>
    <w:rsid w:val="005B1C63"/>
    <w:rsid w:val="005E142D"/>
    <w:rsid w:val="005F6EA6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264EE"/>
    <w:rsid w:val="007306BF"/>
    <w:rsid w:val="00733815"/>
    <w:rsid w:val="00747CCE"/>
    <w:rsid w:val="00765F0D"/>
    <w:rsid w:val="00775EB4"/>
    <w:rsid w:val="0078732C"/>
    <w:rsid w:val="00795014"/>
    <w:rsid w:val="0079797F"/>
    <w:rsid w:val="007A77C8"/>
    <w:rsid w:val="0080404C"/>
    <w:rsid w:val="00817E31"/>
    <w:rsid w:val="00826E67"/>
    <w:rsid w:val="0089206C"/>
    <w:rsid w:val="008A6E49"/>
    <w:rsid w:val="008C5BB6"/>
    <w:rsid w:val="00930DD4"/>
    <w:rsid w:val="00963CE8"/>
    <w:rsid w:val="00981F78"/>
    <w:rsid w:val="00986486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876EC"/>
    <w:rsid w:val="00AA0976"/>
    <w:rsid w:val="00AB3C18"/>
    <w:rsid w:val="00AD1264"/>
    <w:rsid w:val="00AD7DDD"/>
    <w:rsid w:val="00AE3128"/>
    <w:rsid w:val="00AE627F"/>
    <w:rsid w:val="00B27FEC"/>
    <w:rsid w:val="00B40A09"/>
    <w:rsid w:val="00B547E9"/>
    <w:rsid w:val="00B657B4"/>
    <w:rsid w:val="00B6735A"/>
    <w:rsid w:val="00B96C66"/>
    <w:rsid w:val="00BC1FB8"/>
    <w:rsid w:val="00BC55B6"/>
    <w:rsid w:val="00BC7075"/>
    <w:rsid w:val="00BD2713"/>
    <w:rsid w:val="00BE6803"/>
    <w:rsid w:val="00BF0737"/>
    <w:rsid w:val="00C04450"/>
    <w:rsid w:val="00C420DA"/>
    <w:rsid w:val="00C56E22"/>
    <w:rsid w:val="00CB2F07"/>
    <w:rsid w:val="00CD5FBD"/>
    <w:rsid w:val="00CF78E6"/>
    <w:rsid w:val="00D1469B"/>
    <w:rsid w:val="00D1603D"/>
    <w:rsid w:val="00D31138"/>
    <w:rsid w:val="00D46108"/>
    <w:rsid w:val="00D46796"/>
    <w:rsid w:val="00D51634"/>
    <w:rsid w:val="00D53DD0"/>
    <w:rsid w:val="00D54E00"/>
    <w:rsid w:val="00DA0D06"/>
    <w:rsid w:val="00DB42AB"/>
    <w:rsid w:val="00DE3622"/>
    <w:rsid w:val="00DE5E7A"/>
    <w:rsid w:val="00DF6399"/>
    <w:rsid w:val="00DF696A"/>
    <w:rsid w:val="00E13C1F"/>
    <w:rsid w:val="00E22C24"/>
    <w:rsid w:val="00E51416"/>
    <w:rsid w:val="00E53FF6"/>
    <w:rsid w:val="00E56507"/>
    <w:rsid w:val="00E56E4B"/>
    <w:rsid w:val="00E57012"/>
    <w:rsid w:val="00E61B8D"/>
    <w:rsid w:val="00EC2503"/>
    <w:rsid w:val="00ED3974"/>
    <w:rsid w:val="00ED48D8"/>
    <w:rsid w:val="00ED6C57"/>
    <w:rsid w:val="00F3569D"/>
    <w:rsid w:val="00F40A7A"/>
    <w:rsid w:val="00F503C9"/>
    <w:rsid w:val="00F85F43"/>
    <w:rsid w:val="00F8633D"/>
    <w:rsid w:val="00FA5F9F"/>
    <w:rsid w:val="00FB704D"/>
    <w:rsid w:val="00FC1F67"/>
    <w:rsid w:val="00FC3C30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6D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9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97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141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1416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E514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1416"/>
  </w:style>
  <w:style w:type="character" w:styleId="Hyperlink">
    <w:name w:val="Hyperlink"/>
    <w:basedOn w:val="DefaultParagraphFont"/>
    <w:uiPriority w:val="99"/>
    <w:unhideWhenUsed/>
    <w:rsid w:val="007979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5E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9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976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141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1416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E514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51416"/>
  </w:style>
  <w:style w:type="character" w:styleId="Hyperlink">
    <w:name w:val="Hyperlink"/>
    <w:basedOn w:val="DefaultParagraphFont"/>
    <w:uiPriority w:val="99"/>
    <w:unhideWhenUsed/>
    <w:rsid w:val="007979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5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../../OLD_Forms/R029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9E69DB0A-1A9A-428E-955D-5176E5D881C5}"/>
</file>

<file path=customXml/itemProps2.xml><?xml version="1.0" encoding="utf-8"?>
<ds:datastoreItem xmlns:ds="http://schemas.openxmlformats.org/officeDocument/2006/customXml" ds:itemID="{C8C18E81-9806-4556-ADC8-7C54B592E917}"/>
</file>

<file path=customXml/itemProps3.xml><?xml version="1.0" encoding="utf-8"?>
<ds:datastoreItem xmlns:ds="http://schemas.openxmlformats.org/officeDocument/2006/customXml" ds:itemID="{9EA4FD61-CE64-4B47-96E1-A3CF790BE4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R029</dc:title>
  <dc:creator/>
  <cp:lastModifiedBy>WARSON Heidi (EMPL-EXT)</cp:lastModifiedBy>
  <cp:revision>11</cp:revision>
  <dcterms:created xsi:type="dcterms:W3CDTF">2017-05-02T08:23:00Z</dcterms:created>
  <dcterms:modified xsi:type="dcterms:W3CDTF">2017-09-22T11:59:00Z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