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3BE1D" w14:textId="5991674F" w:rsidR="004F0D15" w:rsidRDefault="004F0D15" w:rsidP="004F0D15">
      <w:pPr>
        <w:jc w:val="center"/>
        <w:outlineLvl w:val="1"/>
        <w:rPr>
          <w:rFonts w:ascii="Calibri" w:eastAsia="Calibri" w:hAnsi="Calibri"/>
          <w:b/>
          <w:sz w:val="22"/>
          <w:szCs w:val="22"/>
          <w:lang w:val="en-GB"/>
        </w:rPr>
      </w:pPr>
      <w:bookmarkStart w:id="0" w:name="_Toc477468095"/>
      <w:bookmarkStart w:id="1" w:name="SEDR001"/>
      <w:bookmarkStart w:id="2" w:name="_GoBack"/>
      <w:bookmarkEnd w:id="2"/>
      <w:r w:rsidRPr="004F0D15">
        <w:rPr>
          <w:rFonts w:ascii="Calibri" w:eastAsia="Calibri" w:hAnsi="Calibri"/>
          <w:b/>
          <w:sz w:val="22"/>
          <w:szCs w:val="22"/>
          <w:lang w:val="en-GB"/>
        </w:rPr>
        <w:t>SED R0</w:t>
      </w:r>
      <w:r w:rsidR="00B547E9">
        <w:rPr>
          <w:rFonts w:ascii="Calibri" w:eastAsia="Calibri" w:hAnsi="Calibri"/>
          <w:b/>
          <w:sz w:val="22"/>
          <w:szCs w:val="22"/>
          <w:lang w:val="en-GB"/>
        </w:rPr>
        <w:t>28</w:t>
      </w:r>
      <w:r w:rsidRPr="004F0D15">
        <w:rPr>
          <w:rFonts w:ascii="Calibri" w:eastAsia="Calibri" w:hAnsi="Calibri"/>
          <w:b/>
          <w:sz w:val="22"/>
          <w:szCs w:val="22"/>
          <w:lang w:val="en-GB"/>
        </w:rPr>
        <w:t xml:space="preserve"> – </w:t>
      </w:r>
      <w:bookmarkEnd w:id="0"/>
      <w:r w:rsidR="00B547E9">
        <w:rPr>
          <w:rFonts w:ascii="Calibri" w:eastAsia="Calibri" w:hAnsi="Calibri"/>
          <w:b/>
          <w:sz w:val="22"/>
          <w:szCs w:val="22"/>
          <w:lang w:val="en-GB"/>
        </w:rPr>
        <w:t>Request for reimbursement of costs</w:t>
      </w:r>
    </w:p>
    <w:p w14:paraId="714E732F" w14:textId="77777777" w:rsidR="000E4F96" w:rsidRPr="004F0D15" w:rsidRDefault="000E4F96" w:rsidP="004F0D15">
      <w:pPr>
        <w:jc w:val="center"/>
        <w:outlineLvl w:val="1"/>
        <w:rPr>
          <w:rFonts w:ascii="Calibri" w:eastAsia="Calibri" w:hAnsi="Calibri"/>
          <w:b/>
          <w:sz w:val="22"/>
          <w:szCs w:val="22"/>
          <w:lang w:val="en-GB"/>
        </w:rPr>
      </w:pPr>
    </w:p>
    <w:bookmarkEnd w:id="1"/>
    <w:p w14:paraId="61548621" w14:textId="256B10D7" w:rsidR="002D6CDF" w:rsidRDefault="004F0D15" w:rsidP="000E4F96">
      <w:pPr>
        <w:spacing w:after="200" w:line="276" w:lineRule="auto"/>
        <w:jc w:val="both"/>
        <w:rPr>
          <w:rFonts w:ascii="Calibri" w:eastAsia="Calibri" w:hAnsi="Calibri"/>
          <w:sz w:val="22"/>
          <w:szCs w:val="22"/>
          <w:lang w:val="en-GB"/>
        </w:rPr>
      </w:pPr>
      <w:r w:rsidRPr="004F0D15">
        <w:rPr>
          <w:rFonts w:ascii="Calibri" w:eastAsia="Calibri" w:hAnsi="Calibri"/>
          <w:sz w:val="22"/>
          <w:szCs w:val="22"/>
          <w:lang w:val="en-GB"/>
        </w:rPr>
        <w:t xml:space="preserve">This SED </w:t>
      </w:r>
      <w:r w:rsidR="002D6CDF">
        <w:rPr>
          <w:rFonts w:ascii="Calibri" w:eastAsia="Calibri" w:hAnsi="Calibri"/>
          <w:sz w:val="22"/>
          <w:szCs w:val="22"/>
          <w:lang w:val="en-GB"/>
        </w:rPr>
        <w:t xml:space="preserve">allows the </w:t>
      </w:r>
      <w:r w:rsidR="008522B2">
        <w:rPr>
          <w:rFonts w:ascii="Calibri" w:eastAsia="Calibri" w:hAnsi="Calibri"/>
          <w:sz w:val="22"/>
          <w:szCs w:val="22"/>
          <w:lang w:val="en-GB"/>
        </w:rPr>
        <w:t>Counterparty</w:t>
      </w:r>
      <w:r w:rsidR="002D6CDF">
        <w:rPr>
          <w:rFonts w:ascii="Calibri" w:eastAsia="Calibri" w:hAnsi="Calibri"/>
          <w:sz w:val="22"/>
          <w:szCs w:val="22"/>
          <w:lang w:val="en-GB"/>
        </w:rPr>
        <w:t xml:space="preserve"> to </w:t>
      </w:r>
    </w:p>
    <w:p w14:paraId="43E44C5E" w14:textId="4017CFAB" w:rsidR="002D6CDF" w:rsidRDefault="002D6CDF" w:rsidP="002D6CDF">
      <w:pPr>
        <w:pStyle w:val="ListParagraph"/>
        <w:numPr>
          <w:ilvl w:val="0"/>
          <w:numId w:val="5"/>
        </w:numPr>
        <w:spacing w:after="200" w:line="276" w:lineRule="auto"/>
        <w:jc w:val="both"/>
        <w:rPr>
          <w:rFonts w:ascii="Calibri" w:eastAsia="Calibri" w:hAnsi="Calibri"/>
          <w:sz w:val="22"/>
          <w:szCs w:val="22"/>
          <w:lang w:val="en-GB"/>
        </w:rPr>
      </w:pPr>
      <w:r w:rsidRPr="002D6CDF">
        <w:rPr>
          <w:rFonts w:ascii="Calibri" w:eastAsia="Calibri" w:hAnsi="Calibri"/>
          <w:sz w:val="22"/>
          <w:szCs w:val="22"/>
          <w:lang w:val="en-GB"/>
        </w:rPr>
        <w:t xml:space="preserve">alert the </w:t>
      </w:r>
      <w:r w:rsidR="005E142D" w:rsidRPr="002D6CDF">
        <w:rPr>
          <w:rFonts w:ascii="Calibri" w:eastAsia="Calibri" w:hAnsi="Calibri"/>
          <w:sz w:val="22"/>
          <w:szCs w:val="22"/>
          <w:lang w:val="en-GB"/>
        </w:rPr>
        <w:t xml:space="preserve"> </w:t>
      </w:r>
      <w:r w:rsidR="008522B2">
        <w:rPr>
          <w:rFonts w:ascii="Calibri" w:eastAsia="Calibri" w:hAnsi="Calibri"/>
          <w:sz w:val="22"/>
          <w:szCs w:val="22"/>
          <w:lang w:val="en-GB"/>
        </w:rPr>
        <w:t>Case Owner</w:t>
      </w:r>
      <w:r w:rsidR="005E142D" w:rsidRPr="002D6CDF">
        <w:rPr>
          <w:rFonts w:ascii="Calibri" w:eastAsia="Calibri" w:hAnsi="Calibri"/>
          <w:sz w:val="22"/>
          <w:szCs w:val="22"/>
          <w:lang w:val="en-GB"/>
        </w:rPr>
        <w:t xml:space="preserve"> </w:t>
      </w:r>
      <w:r w:rsidRPr="002D6CDF">
        <w:rPr>
          <w:rFonts w:ascii="Calibri" w:eastAsia="Calibri" w:hAnsi="Calibri"/>
          <w:sz w:val="22"/>
          <w:szCs w:val="22"/>
          <w:lang w:val="en-GB"/>
        </w:rPr>
        <w:t>to estimated costs and/or potential lo</w:t>
      </w:r>
      <w:r w:rsidR="00377D9B">
        <w:rPr>
          <w:rFonts w:ascii="Calibri" w:eastAsia="Calibri" w:hAnsi="Calibri"/>
          <w:sz w:val="22"/>
          <w:szCs w:val="22"/>
          <w:lang w:val="en-GB"/>
        </w:rPr>
        <w:t>s</w:t>
      </w:r>
      <w:r w:rsidRPr="002D6CDF">
        <w:rPr>
          <w:rFonts w:ascii="Calibri" w:eastAsia="Calibri" w:hAnsi="Calibri"/>
          <w:sz w:val="22"/>
          <w:szCs w:val="22"/>
          <w:lang w:val="en-GB"/>
        </w:rPr>
        <w:t>ses to seek agreement to liability if the costs are not recovered and/or losses are claimed as the result of an unsuccessful action</w:t>
      </w:r>
      <w:r>
        <w:rPr>
          <w:rFonts w:ascii="Calibri" w:eastAsia="Calibri" w:hAnsi="Calibri"/>
          <w:sz w:val="22"/>
          <w:szCs w:val="22"/>
          <w:lang w:val="en-GB"/>
        </w:rPr>
        <w:t>:</w:t>
      </w:r>
    </w:p>
    <w:p w14:paraId="3FAFCB96" w14:textId="1AB7E11E" w:rsidR="003D1240" w:rsidRDefault="002D6CDF" w:rsidP="002D6CDF">
      <w:pPr>
        <w:pStyle w:val="ListParagraph"/>
        <w:numPr>
          <w:ilvl w:val="0"/>
          <w:numId w:val="5"/>
        </w:numPr>
        <w:spacing w:after="200" w:line="276" w:lineRule="auto"/>
        <w:jc w:val="both"/>
        <w:rPr>
          <w:rFonts w:ascii="Calibri" w:eastAsia="Calibri" w:hAnsi="Calibri"/>
          <w:sz w:val="22"/>
          <w:szCs w:val="22"/>
          <w:lang w:val="en-GB"/>
        </w:rPr>
      </w:pPr>
      <w:r w:rsidRPr="002D6CDF">
        <w:rPr>
          <w:rFonts w:ascii="Calibri" w:eastAsia="Calibri" w:hAnsi="Calibri"/>
          <w:sz w:val="22"/>
          <w:szCs w:val="22"/>
          <w:lang w:val="en-GB"/>
        </w:rPr>
        <w:t xml:space="preserve">seek agreement </w:t>
      </w:r>
      <w:r>
        <w:rPr>
          <w:rFonts w:ascii="Calibri" w:eastAsia="Calibri" w:hAnsi="Calibri"/>
          <w:sz w:val="22"/>
          <w:szCs w:val="22"/>
          <w:lang w:val="en-GB"/>
        </w:rPr>
        <w:t>t</w:t>
      </w:r>
      <w:r w:rsidRPr="002D6CDF">
        <w:rPr>
          <w:rFonts w:ascii="Calibri" w:eastAsia="Calibri" w:hAnsi="Calibri"/>
          <w:sz w:val="22"/>
          <w:szCs w:val="22"/>
          <w:lang w:val="en-GB"/>
        </w:rPr>
        <w:t>o liabi</w:t>
      </w:r>
      <w:r>
        <w:rPr>
          <w:rFonts w:ascii="Calibri" w:eastAsia="Calibri" w:hAnsi="Calibri"/>
          <w:sz w:val="22"/>
          <w:szCs w:val="22"/>
          <w:lang w:val="en-GB"/>
        </w:rPr>
        <w:t>lity for costs and/or losses for actions deemed to be unfounded;</w:t>
      </w:r>
    </w:p>
    <w:p w14:paraId="799315CA" w14:textId="1B4B24A2" w:rsidR="002D6CDF" w:rsidRDefault="002D6CDF" w:rsidP="002D6CDF">
      <w:pPr>
        <w:pStyle w:val="ListParagraph"/>
        <w:numPr>
          <w:ilvl w:val="0"/>
          <w:numId w:val="5"/>
        </w:numPr>
        <w:spacing w:after="200" w:line="276" w:lineRule="auto"/>
        <w:jc w:val="both"/>
        <w:rPr>
          <w:rFonts w:ascii="Calibri" w:eastAsia="Calibri" w:hAnsi="Calibri"/>
          <w:sz w:val="22"/>
          <w:szCs w:val="22"/>
          <w:lang w:val="en-GB"/>
        </w:rPr>
      </w:pPr>
      <w:r>
        <w:rPr>
          <w:rFonts w:ascii="Calibri" w:eastAsia="Calibri" w:hAnsi="Calibri"/>
          <w:sz w:val="22"/>
          <w:szCs w:val="22"/>
          <w:lang w:val="en-GB"/>
        </w:rPr>
        <w:t>seek reimbursement of costs and/or losses where liability has been agreed;</w:t>
      </w:r>
    </w:p>
    <w:p w14:paraId="1B44039B" w14:textId="38207F39" w:rsidR="002D6CDF" w:rsidRPr="002D6CDF" w:rsidRDefault="002D6CDF" w:rsidP="002D6CDF">
      <w:pPr>
        <w:pStyle w:val="ListParagraph"/>
        <w:numPr>
          <w:ilvl w:val="0"/>
          <w:numId w:val="5"/>
        </w:numPr>
        <w:spacing w:after="200" w:line="276" w:lineRule="auto"/>
        <w:jc w:val="both"/>
        <w:rPr>
          <w:rFonts w:ascii="Calibri" w:eastAsia="Calibri" w:hAnsi="Calibri"/>
          <w:sz w:val="22"/>
          <w:szCs w:val="22"/>
          <w:lang w:val="en-GB"/>
        </w:rPr>
      </w:pPr>
      <w:r>
        <w:rPr>
          <w:rFonts w:ascii="Calibri" w:eastAsia="Calibri" w:hAnsi="Calibri"/>
          <w:sz w:val="22"/>
          <w:szCs w:val="22"/>
          <w:lang w:val="en-GB"/>
        </w:rPr>
        <w:t>seek reimbursement of external costs, i.e. other than expenditures arising from administrative assistance that could not be recovered from the debtor.</w:t>
      </w:r>
    </w:p>
    <w:p w14:paraId="59592368" w14:textId="43FE878A" w:rsidR="00E13C1F" w:rsidRDefault="00E13C1F" w:rsidP="00E13C1F">
      <w:pPr>
        <w:spacing w:after="200" w:line="276" w:lineRule="auto"/>
        <w:jc w:val="both"/>
        <w:rPr>
          <w:rFonts w:ascii="Calibri" w:eastAsia="Calibri" w:hAnsi="Calibri"/>
          <w:sz w:val="22"/>
          <w:szCs w:val="22"/>
          <w:lang w:val="en-GB"/>
        </w:rPr>
      </w:pPr>
      <w:r>
        <w:rPr>
          <w:rFonts w:ascii="Calibri" w:eastAsia="Calibri" w:hAnsi="Calibri"/>
          <w:sz w:val="22"/>
          <w:szCs w:val="22"/>
          <w:lang w:val="en-GB"/>
        </w:rPr>
        <w:t>T</w:t>
      </w:r>
      <w:r w:rsidRPr="00E13C1F">
        <w:rPr>
          <w:rFonts w:ascii="Calibri" w:eastAsia="Calibri" w:hAnsi="Calibri"/>
          <w:sz w:val="22"/>
          <w:szCs w:val="22"/>
          <w:lang w:val="en-GB"/>
        </w:rPr>
        <w:t xml:space="preserve">he R028 ‘Request for reimbursement’ has a double function. It can be used as a provisional request or a final </w:t>
      </w:r>
      <w:r>
        <w:rPr>
          <w:rFonts w:ascii="Calibri" w:eastAsia="Calibri" w:hAnsi="Calibri"/>
          <w:sz w:val="22"/>
          <w:szCs w:val="22"/>
          <w:lang w:val="en-GB"/>
        </w:rPr>
        <w:t>request</w:t>
      </w:r>
      <w:r w:rsidRPr="00E13C1F">
        <w:rPr>
          <w:rFonts w:ascii="Calibri" w:eastAsia="Calibri" w:hAnsi="Calibri"/>
          <w:sz w:val="22"/>
          <w:szCs w:val="22"/>
          <w:lang w:val="en-GB"/>
        </w:rPr>
        <w:t>.</w:t>
      </w:r>
    </w:p>
    <w:p w14:paraId="413662E1" w14:textId="462DBEAD" w:rsidR="00E13C1F" w:rsidRPr="00E13C1F" w:rsidRDefault="00E13C1F" w:rsidP="00E13C1F">
      <w:pPr>
        <w:pStyle w:val="ListParagraph"/>
        <w:numPr>
          <w:ilvl w:val="0"/>
          <w:numId w:val="8"/>
        </w:numPr>
        <w:spacing w:after="200" w:line="276" w:lineRule="auto"/>
        <w:jc w:val="both"/>
        <w:rPr>
          <w:rFonts w:ascii="Calibri" w:eastAsia="Calibri" w:hAnsi="Calibri"/>
          <w:sz w:val="22"/>
          <w:szCs w:val="22"/>
          <w:lang w:val="en-GB"/>
        </w:rPr>
      </w:pPr>
      <w:r w:rsidRPr="00E13C1F">
        <w:rPr>
          <w:rFonts w:ascii="Calibri" w:eastAsia="Calibri" w:hAnsi="Calibri"/>
          <w:sz w:val="22"/>
          <w:szCs w:val="22"/>
          <w:lang w:val="en-GB"/>
        </w:rPr>
        <w:t xml:space="preserve">Provisional request: It should be used before further costs and losses are incurred to seek agreement from the </w:t>
      </w:r>
      <w:r w:rsidR="008522B2">
        <w:rPr>
          <w:rFonts w:ascii="Calibri" w:eastAsia="Calibri" w:hAnsi="Calibri"/>
          <w:sz w:val="22"/>
          <w:szCs w:val="22"/>
          <w:lang w:val="en-GB"/>
        </w:rPr>
        <w:t>Case Owner</w:t>
      </w:r>
      <w:r w:rsidRPr="00E13C1F">
        <w:rPr>
          <w:rFonts w:ascii="Calibri" w:eastAsia="Calibri" w:hAnsi="Calibri"/>
          <w:sz w:val="22"/>
          <w:szCs w:val="22"/>
          <w:lang w:val="en-GB"/>
        </w:rPr>
        <w:t xml:space="preserve"> that they will reimburse these estimated costs/losses if they cannot be recovered from the debtor. It will contain details of estimated costs and perhaps risk of losses if either recovery action continues and the action is not successful or it continues and is successful but the costs are not recovered from the debtor. This will usually be the only possible means of recovery but at a very high cost or risk that it may not be successful. The </w:t>
      </w:r>
      <w:r w:rsidR="008522B2">
        <w:rPr>
          <w:rFonts w:ascii="Calibri" w:eastAsia="Calibri" w:hAnsi="Calibri"/>
          <w:sz w:val="22"/>
          <w:szCs w:val="22"/>
          <w:lang w:val="en-GB"/>
        </w:rPr>
        <w:t>Case Owner</w:t>
      </w:r>
      <w:r w:rsidRPr="00E13C1F">
        <w:rPr>
          <w:rFonts w:ascii="Calibri" w:eastAsia="Calibri" w:hAnsi="Calibri"/>
          <w:sz w:val="22"/>
          <w:szCs w:val="22"/>
          <w:lang w:val="en-GB"/>
        </w:rPr>
        <w:t xml:space="preserve"> will be asked to confirm that it accepts responsibility to pay these costs and perhaps losses if recovery action continues and they cannot be recovered from the debtor. If the </w:t>
      </w:r>
      <w:r w:rsidR="008522B2">
        <w:rPr>
          <w:rFonts w:ascii="Calibri" w:eastAsia="Calibri" w:hAnsi="Calibri"/>
          <w:sz w:val="22"/>
          <w:szCs w:val="22"/>
          <w:lang w:val="en-GB"/>
        </w:rPr>
        <w:t>Case Owner</w:t>
      </w:r>
      <w:r w:rsidRPr="00E13C1F">
        <w:rPr>
          <w:rFonts w:ascii="Calibri" w:eastAsia="Calibri" w:hAnsi="Calibri"/>
          <w:sz w:val="22"/>
          <w:szCs w:val="22"/>
          <w:lang w:val="en-GB"/>
        </w:rPr>
        <w:t xml:space="preserve"> does not accept responsibility the </w:t>
      </w:r>
      <w:r w:rsidR="00377D9B">
        <w:rPr>
          <w:rFonts w:ascii="Calibri" w:eastAsia="Calibri" w:hAnsi="Calibri"/>
          <w:sz w:val="22"/>
          <w:szCs w:val="22"/>
          <w:lang w:val="en-GB"/>
        </w:rPr>
        <w:t>business use case</w:t>
      </w:r>
      <w:r w:rsidRPr="00E13C1F">
        <w:rPr>
          <w:rFonts w:ascii="Calibri" w:eastAsia="Calibri" w:hAnsi="Calibri"/>
          <w:sz w:val="22"/>
          <w:szCs w:val="22"/>
          <w:lang w:val="en-GB"/>
        </w:rPr>
        <w:t xml:space="preserve"> will normally </w:t>
      </w:r>
      <w:r w:rsidR="00377D9B">
        <w:rPr>
          <w:rFonts w:ascii="Calibri" w:eastAsia="Calibri" w:hAnsi="Calibri"/>
          <w:sz w:val="22"/>
          <w:szCs w:val="22"/>
          <w:lang w:val="en-GB"/>
        </w:rPr>
        <w:t>end</w:t>
      </w:r>
      <w:r w:rsidRPr="00E13C1F">
        <w:rPr>
          <w:rFonts w:ascii="Calibri" w:eastAsia="Calibri" w:hAnsi="Calibri"/>
          <w:sz w:val="22"/>
          <w:szCs w:val="22"/>
          <w:lang w:val="en-GB"/>
        </w:rPr>
        <w:t xml:space="preserve"> because no further recovery action is possible.</w:t>
      </w:r>
    </w:p>
    <w:p w14:paraId="5DFF4EA9" w14:textId="536EDE1C" w:rsidR="00E13C1F" w:rsidRPr="00E13C1F" w:rsidRDefault="00E13C1F" w:rsidP="00E13C1F">
      <w:pPr>
        <w:spacing w:after="200" w:line="276" w:lineRule="auto"/>
        <w:ind w:left="708"/>
        <w:jc w:val="both"/>
        <w:rPr>
          <w:rFonts w:ascii="Calibri" w:eastAsia="Calibri" w:hAnsi="Calibri"/>
          <w:sz w:val="22"/>
          <w:szCs w:val="22"/>
          <w:lang w:val="en-GB"/>
        </w:rPr>
      </w:pPr>
      <w:r w:rsidRPr="00E13C1F">
        <w:rPr>
          <w:rFonts w:ascii="Calibri" w:eastAsia="Calibri" w:hAnsi="Calibri"/>
          <w:sz w:val="22"/>
          <w:szCs w:val="22"/>
          <w:lang w:val="en-GB"/>
        </w:rPr>
        <w:t xml:space="preserve">Tip: In these cases a provisional request should be sent before further costs and losses are incurred. If the </w:t>
      </w:r>
      <w:r w:rsidR="008522B2">
        <w:rPr>
          <w:rFonts w:ascii="Calibri" w:eastAsia="Calibri" w:hAnsi="Calibri"/>
          <w:sz w:val="22"/>
          <w:szCs w:val="22"/>
          <w:lang w:val="en-GB"/>
        </w:rPr>
        <w:t>Case Owner</w:t>
      </w:r>
      <w:r w:rsidRPr="00E13C1F">
        <w:rPr>
          <w:rFonts w:ascii="Calibri" w:eastAsia="Calibri" w:hAnsi="Calibri"/>
          <w:sz w:val="22"/>
          <w:szCs w:val="22"/>
          <w:lang w:val="en-GB"/>
        </w:rPr>
        <w:t xml:space="preserve"> does not accept liability for paying the costs and losses the </w:t>
      </w:r>
      <w:r w:rsidR="008522B2">
        <w:rPr>
          <w:rFonts w:ascii="Calibri" w:eastAsia="Calibri" w:hAnsi="Calibri"/>
          <w:sz w:val="22"/>
          <w:szCs w:val="22"/>
          <w:lang w:val="en-GB"/>
        </w:rPr>
        <w:t>Counterparty</w:t>
      </w:r>
      <w:r w:rsidRPr="00E13C1F">
        <w:rPr>
          <w:rFonts w:ascii="Calibri" w:eastAsia="Calibri" w:hAnsi="Calibri"/>
          <w:sz w:val="22"/>
          <w:szCs w:val="22"/>
          <w:lang w:val="en-GB"/>
        </w:rPr>
        <w:t xml:space="preserve"> will need to decide whether it is willing to accept the risk of covering the costs itself, and if not, advise the </w:t>
      </w:r>
      <w:r w:rsidR="008522B2">
        <w:rPr>
          <w:rFonts w:ascii="Calibri" w:eastAsia="Calibri" w:hAnsi="Calibri"/>
          <w:sz w:val="22"/>
          <w:szCs w:val="22"/>
          <w:lang w:val="en-GB"/>
        </w:rPr>
        <w:t>Case Owner</w:t>
      </w:r>
      <w:r w:rsidRPr="00E13C1F">
        <w:rPr>
          <w:rFonts w:ascii="Calibri" w:eastAsia="Calibri" w:hAnsi="Calibri"/>
          <w:sz w:val="22"/>
          <w:szCs w:val="22"/>
          <w:lang w:val="en-GB"/>
        </w:rPr>
        <w:t xml:space="preserve"> that further recovery action is not possible.</w:t>
      </w:r>
    </w:p>
    <w:p w14:paraId="1DFFEE3B" w14:textId="36C5C713" w:rsidR="00E13C1F" w:rsidRPr="00E13C1F" w:rsidRDefault="00E13C1F" w:rsidP="00E13C1F">
      <w:pPr>
        <w:pStyle w:val="ListParagraph"/>
        <w:numPr>
          <w:ilvl w:val="0"/>
          <w:numId w:val="8"/>
        </w:numPr>
        <w:spacing w:after="200" w:line="276" w:lineRule="auto"/>
        <w:jc w:val="both"/>
        <w:rPr>
          <w:rFonts w:ascii="Calibri" w:eastAsia="Calibri" w:hAnsi="Calibri"/>
          <w:sz w:val="22"/>
          <w:szCs w:val="22"/>
          <w:lang w:val="en-GB"/>
        </w:rPr>
      </w:pPr>
      <w:r w:rsidRPr="00E13C1F">
        <w:rPr>
          <w:rFonts w:ascii="Calibri" w:eastAsia="Calibri" w:hAnsi="Calibri"/>
          <w:sz w:val="22"/>
          <w:szCs w:val="22"/>
          <w:lang w:val="en-GB"/>
        </w:rPr>
        <w:t xml:space="preserve">Final request: It will contain details of any actual costs not recovered from the debtor or actual costs and losses incurred if the recovery action was not successful. This will apply to cases where the </w:t>
      </w:r>
      <w:r w:rsidR="008522B2">
        <w:rPr>
          <w:rFonts w:ascii="Calibri" w:eastAsia="Calibri" w:hAnsi="Calibri"/>
          <w:sz w:val="22"/>
          <w:szCs w:val="22"/>
          <w:lang w:val="en-GB"/>
        </w:rPr>
        <w:t>Case Owner</w:t>
      </w:r>
      <w:r w:rsidRPr="00E13C1F">
        <w:rPr>
          <w:rFonts w:ascii="Calibri" w:eastAsia="Calibri" w:hAnsi="Calibri"/>
          <w:sz w:val="22"/>
          <w:szCs w:val="22"/>
          <w:lang w:val="en-GB"/>
        </w:rPr>
        <w:t xml:space="preserve"> has already accepted liability for costs and losses.</w:t>
      </w:r>
    </w:p>
    <w:p w14:paraId="51EA8A68" w14:textId="00F16975" w:rsidR="00AE3128" w:rsidRDefault="004F0D15" w:rsidP="004F0D15">
      <w:pPr>
        <w:spacing w:after="200" w:line="276" w:lineRule="auto"/>
        <w:jc w:val="both"/>
        <w:rPr>
          <w:rFonts w:ascii="Calibri" w:eastAsia="Calibri" w:hAnsi="Calibri" w:cs="Calibri"/>
          <w:sz w:val="22"/>
          <w:szCs w:val="22"/>
          <w:lang w:val="en-GB"/>
        </w:rPr>
      </w:pPr>
      <w:r w:rsidRPr="004F0D15">
        <w:rPr>
          <w:rFonts w:ascii="Calibri" w:eastAsia="Calibri" w:hAnsi="Calibri" w:cs="Calibri"/>
          <w:sz w:val="22"/>
          <w:szCs w:val="22"/>
          <w:lang w:val="en-GB"/>
        </w:rPr>
        <w:t xml:space="preserve">In every case, you need to provide information on </w:t>
      </w:r>
      <w:r w:rsidR="00AE3128">
        <w:rPr>
          <w:rFonts w:ascii="Calibri" w:eastAsia="Calibri" w:hAnsi="Calibri" w:cs="Calibri"/>
          <w:sz w:val="22"/>
          <w:szCs w:val="22"/>
          <w:lang w:val="en-GB"/>
        </w:rPr>
        <w:t>who it concerns</w:t>
      </w:r>
      <w:r w:rsidR="00377D9B">
        <w:rPr>
          <w:rFonts w:ascii="Calibri" w:eastAsia="Calibri" w:hAnsi="Calibri" w:cs="Calibri"/>
          <w:sz w:val="22"/>
          <w:szCs w:val="22"/>
          <w:lang w:val="en-GB"/>
        </w:rPr>
        <w:t xml:space="preserve"> and</w:t>
      </w:r>
      <w:r w:rsidR="00B547E9">
        <w:rPr>
          <w:rFonts w:ascii="Calibri" w:eastAsia="Calibri" w:hAnsi="Calibri" w:cs="Calibri"/>
          <w:sz w:val="22"/>
          <w:szCs w:val="22"/>
          <w:lang w:val="en-GB"/>
        </w:rPr>
        <w:t xml:space="preserve"> </w:t>
      </w:r>
      <w:r w:rsidR="00E13C1F">
        <w:rPr>
          <w:rFonts w:ascii="Calibri" w:eastAsia="Calibri" w:hAnsi="Calibri" w:cs="Calibri"/>
          <w:sz w:val="22"/>
          <w:szCs w:val="22"/>
          <w:lang w:val="en-GB"/>
        </w:rPr>
        <w:t xml:space="preserve">the </w:t>
      </w:r>
      <w:r w:rsidR="00B547E9">
        <w:rPr>
          <w:rFonts w:ascii="Calibri" w:eastAsia="Calibri" w:hAnsi="Calibri" w:cs="Calibri"/>
          <w:sz w:val="22"/>
          <w:szCs w:val="22"/>
          <w:lang w:val="en-GB"/>
        </w:rPr>
        <w:t>Reason for request</w:t>
      </w:r>
      <w:r w:rsidR="005E142D">
        <w:rPr>
          <w:rFonts w:ascii="Calibri" w:eastAsia="Calibri" w:hAnsi="Calibri" w:cs="Calibri"/>
          <w:sz w:val="22"/>
          <w:szCs w:val="22"/>
          <w:lang w:val="en-GB"/>
        </w:rPr>
        <w:t>.</w:t>
      </w:r>
    </w:p>
    <w:p w14:paraId="68D9945A" w14:textId="77777777" w:rsidR="00377D9B" w:rsidRDefault="006366CD" w:rsidP="00377D9B">
      <w:pPr>
        <w:spacing w:after="200" w:line="276" w:lineRule="auto"/>
        <w:jc w:val="both"/>
        <w:rPr>
          <w:rFonts w:ascii="Calibri" w:eastAsia="Calibri" w:hAnsi="Calibri" w:cs="Calibri"/>
          <w:sz w:val="22"/>
          <w:szCs w:val="22"/>
          <w:lang w:val="en-GB"/>
        </w:rPr>
      </w:pPr>
      <w:r>
        <w:rPr>
          <w:rFonts w:ascii="Calibri" w:eastAsia="Calibri" w:hAnsi="Calibri" w:cs="Calibri"/>
          <w:sz w:val="22"/>
          <w:szCs w:val="22"/>
          <w:lang w:val="en-GB"/>
        </w:rPr>
        <w:t xml:space="preserve">Depending on whether you indicate that the SED </w:t>
      </w:r>
      <w:r>
        <w:rPr>
          <w:rFonts w:ascii="Calibri" w:eastAsia="Calibri" w:hAnsi="Calibri" w:cs="Calibri"/>
          <w:sz w:val="22"/>
          <w:szCs w:val="22"/>
          <w:u w:val="single"/>
          <w:lang w:val="en-GB"/>
        </w:rPr>
        <w:t>concerns</w:t>
      </w:r>
      <w:r>
        <w:rPr>
          <w:rFonts w:ascii="Calibri" w:eastAsia="Calibri" w:hAnsi="Calibri" w:cs="Calibri"/>
          <w:sz w:val="22"/>
          <w:szCs w:val="22"/>
          <w:lang w:val="en-GB"/>
        </w:rPr>
        <w:t xml:space="preserve"> a person or an employer under '</w:t>
      </w:r>
      <w:r w:rsidRPr="00474C59">
        <w:rPr>
          <w:rFonts w:ascii="Calibri" w:eastAsia="Calibri" w:hAnsi="Calibri" w:cs="Calibri"/>
          <w:i/>
          <w:sz w:val="22"/>
          <w:szCs w:val="22"/>
          <w:lang w:val="en-GB"/>
        </w:rPr>
        <w:t>Concerns</w:t>
      </w:r>
      <w:r>
        <w:rPr>
          <w:rFonts w:ascii="Calibri" w:eastAsia="Calibri" w:hAnsi="Calibri" w:cs="Calibri"/>
          <w:sz w:val="22"/>
          <w:szCs w:val="22"/>
          <w:lang w:val="en-GB"/>
        </w:rPr>
        <w:t>', the relevant section '</w:t>
      </w:r>
      <w:r w:rsidRPr="00474C59">
        <w:rPr>
          <w:rFonts w:ascii="Calibri" w:eastAsia="Calibri" w:hAnsi="Calibri" w:cs="Calibri"/>
          <w:i/>
          <w:sz w:val="22"/>
          <w:szCs w:val="22"/>
          <w:lang w:val="en-GB"/>
        </w:rPr>
        <w:t>Person</w:t>
      </w:r>
      <w:r>
        <w:rPr>
          <w:rFonts w:ascii="Calibri" w:eastAsia="Calibri" w:hAnsi="Calibri" w:cs="Calibri"/>
          <w:sz w:val="22"/>
          <w:szCs w:val="22"/>
          <w:lang w:val="en-GB"/>
        </w:rPr>
        <w:t>' or '</w:t>
      </w:r>
      <w:r w:rsidRPr="00474C59">
        <w:rPr>
          <w:rFonts w:ascii="Calibri" w:eastAsia="Calibri" w:hAnsi="Calibri" w:cs="Calibri"/>
          <w:i/>
          <w:sz w:val="22"/>
          <w:szCs w:val="22"/>
          <w:lang w:val="en-GB"/>
        </w:rPr>
        <w:t>Employer</w:t>
      </w:r>
      <w:r>
        <w:rPr>
          <w:rFonts w:ascii="Calibri" w:eastAsia="Calibri" w:hAnsi="Calibri" w:cs="Calibri"/>
          <w:sz w:val="22"/>
          <w:szCs w:val="22"/>
          <w:lang w:val="en-GB"/>
        </w:rPr>
        <w:t>' also becomes mandatory. When it concerns an Employer, it is optional to include details on related persons, relevant for this Employer. Please note that nationality in the section ‘</w:t>
      </w:r>
      <w:r w:rsidRPr="00474C59">
        <w:rPr>
          <w:rFonts w:ascii="Calibri" w:eastAsia="Calibri" w:hAnsi="Calibri" w:cs="Calibri"/>
          <w:i/>
          <w:sz w:val="22"/>
          <w:szCs w:val="22"/>
          <w:lang w:val="en-GB"/>
        </w:rPr>
        <w:t>Person</w:t>
      </w:r>
      <w:r>
        <w:rPr>
          <w:rFonts w:ascii="Calibri" w:eastAsia="Calibri" w:hAnsi="Calibri" w:cs="Calibri"/>
          <w:sz w:val="22"/>
          <w:szCs w:val="22"/>
          <w:lang w:val="en-GB"/>
        </w:rPr>
        <w:t xml:space="preserve">’ can be repeated if the person has dual nationality. </w:t>
      </w:r>
      <w:r w:rsidR="00377D9B">
        <w:rPr>
          <w:rFonts w:ascii="Calibri" w:eastAsia="Calibri" w:hAnsi="Calibri" w:cs="Calibri"/>
          <w:sz w:val="22"/>
          <w:szCs w:val="22"/>
          <w:lang w:val="en-GB"/>
        </w:rPr>
        <w:t>The section '</w:t>
      </w:r>
      <w:r w:rsidR="00377D9B" w:rsidRPr="00474C59">
        <w:rPr>
          <w:rFonts w:ascii="Calibri" w:eastAsia="Calibri" w:hAnsi="Calibri" w:cs="Calibri"/>
          <w:i/>
          <w:sz w:val="22"/>
          <w:szCs w:val="22"/>
          <w:lang w:val="en-GB"/>
        </w:rPr>
        <w:t>Person</w:t>
      </w:r>
      <w:r w:rsidR="00377D9B">
        <w:rPr>
          <w:rFonts w:ascii="Calibri" w:eastAsia="Calibri" w:hAnsi="Calibri" w:cs="Calibri"/>
          <w:sz w:val="22"/>
          <w:szCs w:val="22"/>
          <w:lang w:val="en-GB"/>
        </w:rPr>
        <w:t>' is repeatable to reflect cases where data of more than one person is relevant for the assignment and proceeding of the case.</w:t>
      </w:r>
    </w:p>
    <w:p w14:paraId="44723DB1" w14:textId="77777777" w:rsidR="00B547E9" w:rsidRDefault="00B547E9" w:rsidP="00AE3128">
      <w:pPr>
        <w:spacing w:after="200" w:line="276" w:lineRule="auto"/>
        <w:jc w:val="both"/>
        <w:rPr>
          <w:rFonts w:ascii="Calibri" w:eastAsia="Calibri" w:hAnsi="Calibri" w:cs="Calibri"/>
          <w:sz w:val="22"/>
          <w:szCs w:val="22"/>
          <w:lang w:val="en-GB"/>
        </w:rPr>
      </w:pPr>
      <w:r>
        <w:rPr>
          <w:rFonts w:ascii="Calibri" w:eastAsia="Calibri" w:hAnsi="Calibri" w:cs="Calibri"/>
          <w:sz w:val="22"/>
          <w:szCs w:val="22"/>
          <w:lang w:val="en-GB"/>
        </w:rPr>
        <w:t xml:space="preserve">The </w:t>
      </w:r>
      <w:r w:rsidRPr="001A348B">
        <w:rPr>
          <w:rFonts w:ascii="Calibri" w:eastAsia="Calibri" w:hAnsi="Calibri" w:cs="Calibri"/>
          <w:sz w:val="22"/>
          <w:szCs w:val="22"/>
          <w:u w:val="single"/>
          <w:lang w:val="en-GB"/>
        </w:rPr>
        <w:t>reason for request</w:t>
      </w:r>
      <w:r>
        <w:rPr>
          <w:rFonts w:ascii="Calibri" w:eastAsia="Calibri" w:hAnsi="Calibri" w:cs="Calibri"/>
          <w:sz w:val="22"/>
          <w:szCs w:val="22"/>
          <w:lang w:val="en-GB"/>
        </w:rPr>
        <w:t xml:space="preserve"> section is a mandatory section for you to indicate whether the reimbursement is requested under:</w:t>
      </w:r>
    </w:p>
    <w:p w14:paraId="6FDC0E05" w14:textId="62BBE083" w:rsidR="00E13C1F" w:rsidRPr="00E13C1F" w:rsidRDefault="00E13C1F" w:rsidP="00E13C1F">
      <w:pPr>
        <w:pStyle w:val="ListParagraph"/>
        <w:numPr>
          <w:ilvl w:val="0"/>
          <w:numId w:val="8"/>
        </w:numPr>
        <w:spacing w:after="200" w:line="276" w:lineRule="auto"/>
        <w:jc w:val="both"/>
        <w:rPr>
          <w:rFonts w:ascii="Calibri" w:eastAsia="Calibri" w:hAnsi="Calibri"/>
          <w:sz w:val="22"/>
          <w:szCs w:val="22"/>
          <w:lang w:val="en-GB"/>
        </w:rPr>
      </w:pPr>
      <w:r w:rsidRPr="00E13C1F">
        <w:rPr>
          <w:rFonts w:ascii="Calibri" w:eastAsia="Calibri" w:hAnsi="Calibri"/>
          <w:sz w:val="22"/>
          <w:szCs w:val="22"/>
          <w:lang w:val="en-GB"/>
        </w:rPr>
        <w:t>Article 85(2) of Regulation (EC) No 987/2009</w:t>
      </w:r>
      <w:r w:rsidR="001A348B">
        <w:rPr>
          <w:rFonts w:ascii="Calibri" w:eastAsia="Calibri" w:hAnsi="Calibri"/>
          <w:sz w:val="22"/>
          <w:szCs w:val="22"/>
          <w:lang w:val="en-GB"/>
        </w:rPr>
        <w:t>,</w:t>
      </w:r>
      <w:r w:rsidRPr="00E13C1F">
        <w:rPr>
          <w:rFonts w:ascii="Calibri" w:eastAsia="Calibri" w:hAnsi="Calibri"/>
          <w:sz w:val="22"/>
          <w:szCs w:val="22"/>
          <w:lang w:val="en-GB"/>
        </w:rPr>
        <w:t xml:space="preserve"> if the recovery poses a specific problem or a very large amount of costs</w:t>
      </w:r>
      <w:r>
        <w:rPr>
          <w:rFonts w:ascii="Calibri" w:eastAsia="Calibri" w:hAnsi="Calibri"/>
          <w:sz w:val="22"/>
          <w:szCs w:val="22"/>
          <w:lang w:val="en-GB"/>
        </w:rPr>
        <w:t>;</w:t>
      </w:r>
      <w:r w:rsidRPr="00E13C1F">
        <w:rPr>
          <w:rFonts w:ascii="Calibri" w:eastAsia="Calibri" w:hAnsi="Calibri"/>
          <w:sz w:val="22"/>
          <w:szCs w:val="22"/>
          <w:lang w:val="en-GB"/>
        </w:rPr>
        <w:t xml:space="preserve"> </w:t>
      </w:r>
    </w:p>
    <w:p w14:paraId="6812CF0C" w14:textId="75F8BEC7" w:rsidR="00E13C1F" w:rsidRPr="00E13C1F" w:rsidRDefault="00E13C1F" w:rsidP="00E13C1F">
      <w:pPr>
        <w:pStyle w:val="ListParagraph"/>
        <w:numPr>
          <w:ilvl w:val="0"/>
          <w:numId w:val="8"/>
        </w:numPr>
        <w:spacing w:after="200" w:line="276" w:lineRule="auto"/>
        <w:jc w:val="both"/>
        <w:rPr>
          <w:rFonts w:ascii="Calibri" w:eastAsia="Calibri" w:hAnsi="Calibri"/>
          <w:sz w:val="22"/>
          <w:szCs w:val="22"/>
          <w:lang w:val="en-GB"/>
        </w:rPr>
      </w:pPr>
      <w:r w:rsidRPr="00E13C1F">
        <w:rPr>
          <w:rFonts w:ascii="Calibri" w:eastAsia="Calibri" w:hAnsi="Calibri"/>
          <w:sz w:val="22"/>
          <w:szCs w:val="22"/>
          <w:lang w:val="en-GB"/>
        </w:rPr>
        <w:lastRenderedPageBreak/>
        <w:t>Article 85(3) of Regulation (EC) No 987/2009</w:t>
      </w:r>
      <w:r w:rsidR="001A348B">
        <w:rPr>
          <w:rFonts w:ascii="Calibri" w:eastAsia="Calibri" w:hAnsi="Calibri"/>
          <w:sz w:val="22"/>
          <w:szCs w:val="22"/>
          <w:lang w:val="en-GB"/>
        </w:rPr>
        <w:t>,</w:t>
      </w:r>
      <w:r w:rsidRPr="00E13C1F">
        <w:rPr>
          <w:rFonts w:ascii="Calibri" w:eastAsia="Calibri" w:hAnsi="Calibri"/>
          <w:sz w:val="22"/>
          <w:szCs w:val="22"/>
          <w:lang w:val="en-GB"/>
        </w:rPr>
        <w:t xml:space="preserve"> if recovery a</w:t>
      </w:r>
      <w:r>
        <w:rPr>
          <w:rFonts w:ascii="Calibri" w:eastAsia="Calibri" w:hAnsi="Calibri"/>
          <w:sz w:val="22"/>
          <w:szCs w:val="22"/>
          <w:lang w:val="en-GB"/>
        </w:rPr>
        <w:t>ction is deemed to be unfounded;</w:t>
      </w:r>
    </w:p>
    <w:p w14:paraId="349DFB84" w14:textId="2E9A7149" w:rsidR="00E13C1F" w:rsidRPr="00E13C1F" w:rsidRDefault="00E13C1F" w:rsidP="00E13C1F">
      <w:pPr>
        <w:pStyle w:val="ListParagraph"/>
        <w:numPr>
          <w:ilvl w:val="0"/>
          <w:numId w:val="8"/>
        </w:numPr>
        <w:spacing w:after="200" w:line="276" w:lineRule="auto"/>
        <w:jc w:val="both"/>
        <w:rPr>
          <w:rFonts w:ascii="Calibri" w:eastAsia="Calibri" w:hAnsi="Calibri"/>
          <w:sz w:val="22"/>
          <w:szCs w:val="22"/>
          <w:lang w:val="en-GB"/>
        </w:rPr>
      </w:pPr>
      <w:r w:rsidRPr="00E13C1F">
        <w:rPr>
          <w:rFonts w:ascii="Calibri" w:eastAsia="Calibri" w:hAnsi="Calibri"/>
          <w:sz w:val="22"/>
          <w:szCs w:val="22"/>
          <w:lang w:val="en-GB"/>
        </w:rPr>
        <w:t xml:space="preserve">Decision </w:t>
      </w:r>
      <w:r w:rsidR="001A348B">
        <w:rPr>
          <w:rFonts w:ascii="Calibri" w:eastAsia="Calibri" w:hAnsi="Calibri"/>
          <w:sz w:val="22"/>
          <w:szCs w:val="22"/>
          <w:lang w:val="en-GB"/>
        </w:rPr>
        <w:t xml:space="preserve">No </w:t>
      </w:r>
      <w:r w:rsidRPr="00E13C1F">
        <w:rPr>
          <w:rFonts w:ascii="Calibri" w:eastAsia="Calibri" w:hAnsi="Calibri"/>
          <w:sz w:val="22"/>
          <w:szCs w:val="22"/>
          <w:lang w:val="en-GB"/>
        </w:rPr>
        <w:t>R1 of 20.06.2013 Point 5</w:t>
      </w:r>
      <w:r w:rsidR="001A348B">
        <w:rPr>
          <w:rFonts w:ascii="Calibri" w:eastAsia="Calibri" w:hAnsi="Calibri"/>
          <w:sz w:val="22"/>
          <w:szCs w:val="22"/>
          <w:lang w:val="en-GB"/>
        </w:rPr>
        <w:t>,</w:t>
      </w:r>
      <w:r w:rsidRPr="00E13C1F">
        <w:rPr>
          <w:rFonts w:ascii="Calibri" w:eastAsia="Calibri" w:hAnsi="Calibri"/>
          <w:sz w:val="22"/>
          <w:szCs w:val="22"/>
          <w:lang w:val="en-GB"/>
        </w:rPr>
        <w:t xml:space="preserve"> if the request is related to external costs.</w:t>
      </w:r>
    </w:p>
    <w:p w14:paraId="7EBB6110" w14:textId="7B571982" w:rsidR="001A348B" w:rsidRPr="001A348B" w:rsidRDefault="001A348B" w:rsidP="001A348B">
      <w:pPr>
        <w:spacing w:after="200" w:line="276" w:lineRule="auto"/>
        <w:jc w:val="both"/>
        <w:rPr>
          <w:rFonts w:ascii="Calibri" w:eastAsia="Calibri" w:hAnsi="Calibri"/>
          <w:sz w:val="22"/>
          <w:szCs w:val="22"/>
          <w:lang w:val="en-GB"/>
        </w:rPr>
      </w:pPr>
      <w:r>
        <w:rPr>
          <w:rFonts w:ascii="Calibri" w:eastAsia="Calibri" w:hAnsi="Calibri" w:cs="Calibri"/>
          <w:bCs/>
          <w:sz w:val="22"/>
          <w:szCs w:val="22"/>
          <w:lang w:val="en-GB"/>
        </w:rPr>
        <w:t xml:space="preserve">For final requests the section </w:t>
      </w:r>
      <w:r w:rsidRPr="001A348B">
        <w:rPr>
          <w:rFonts w:ascii="Calibri" w:eastAsia="Calibri" w:hAnsi="Calibri" w:cs="Calibri"/>
          <w:bCs/>
          <w:sz w:val="22"/>
          <w:szCs w:val="22"/>
          <w:u w:val="single"/>
          <w:lang w:val="en-GB"/>
        </w:rPr>
        <w:t>'Actual costs and/or losses'</w:t>
      </w:r>
      <w:r w:rsidR="00377D9B">
        <w:rPr>
          <w:rFonts w:ascii="Calibri" w:eastAsia="Calibri" w:hAnsi="Calibri" w:cs="Calibri"/>
          <w:bCs/>
          <w:sz w:val="22"/>
          <w:szCs w:val="22"/>
          <w:lang w:val="en-GB"/>
        </w:rPr>
        <w:t xml:space="preserve"> should be completed.</w:t>
      </w:r>
      <w:r>
        <w:rPr>
          <w:rFonts w:ascii="Calibri" w:eastAsia="Calibri" w:hAnsi="Calibri" w:cs="Calibri"/>
          <w:bCs/>
          <w:sz w:val="22"/>
          <w:szCs w:val="22"/>
          <w:lang w:val="en-GB"/>
        </w:rPr>
        <w:t xml:space="preserve"> The section </w:t>
      </w:r>
      <w:r w:rsidRPr="001A348B">
        <w:rPr>
          <w:rFonts w:ascii="Calibri" w:eastAsia="Calibri" w:hAnsi="Calibri" w:cs="Calibri"/>
          <w:bCs/>
          <w:sz w:val="22"/>
          <w:szCs w:val="22"/>
          <w:u w:val="single"/>
          <w:lang w:val="en-GB"/>
        </w:rPr>
        <w:t>'Estimated costs and/or losses'</w:t>
      </w:r>
      <w:r>
        <w:rPr>
          <w:rFonts w:ascii="Calibri" w:eastAsia="Calibri" w:hAnsi="Calibri" w:cs="Calibri"/>
          <w:bCs/>
          <w:sz w:val="22"/>
          <w:szCs w:val="22"/>
          <w:lang w:val="en-GB"/>
        </w:rPr>
        <w:t xml:space="preserve"> is to be completed where the costs are not yet known.  For example </w:t>
      </w:r>
      <w:r w:rsidRPr="001A348B">
        <w:rPr>
          <w:rFonts w:ascii="Calibri" w:eastAsia="Calibri" w:hAnsi="Calibri"/>
          <w:sz w:val="22"/>
          <w:szCs w:val="22"/>
          <w:lang w:val="en-GB"/>
        </w:rPr>
        <w:t xml:space="preserve">where recovery poses a specific problem or a very large amount of costs and you want the </w:t>
      </w:r>
      <w:r w:rsidR="008522B2">
        <w:rPr>
          <w:rFonts w:ascii="Calibri" w:eastAsia="Calibri" w:hAnsi="Calibri"/>
          <w:sz w:val="22"/>
          <w:szCs w:val="22"/>
          <w:lang w:val="en-GB"/>
        </w:rPr>
        <w:t>Case Owner</w:t>
      </w:r>
      <w:r w:rsidRPr="001A348B">
        <w:rPr>
          <w:rFonts w:ascii="Calibri" w:eastAsia="Calibri" w:hAnsi="Calibri"/>
          <w:sz w:val="22"/>
          <w:szCs w:val="22"/>
          <w:lang w:val="en-GB"/>
        </w:rPr>
        <w:t xml:space="preserve"> to agree that it will pay any actual costs if they are not paid by the debtor before taking further action. In these cases you will need to estimate the costs and any potential losses such as compensation payment to the debtor if such claims are payable under your national legislation.</w:t>
      </w:r>
      <w:r>
        <w:rPr>
          <w:rFonts w:ascii="Calibri" w:eastAsia="Calibri" w:hAnsi="Calibri"/>
          <w:sz w:val="22"/>
          <w:szCs w:val="22"/>
          <w:lang w:val="en-GB"/>
        </w:rPr>
        <w:t xml:space="preserve">  </w:t>
      </w:r>
      <w:r w:rsidRPr="001A348B">
        <w:rPr>
          <w:rFonts w:ascii="Calibri" w:eastAsia="Calibri" w:hAnsi="Calibri"/>
          <w:sz w:val="22"/>
          <w:szCs w:val="22"/>
          <w:lang w:val="en-GB"/>
        </w:rPr>
        <w:t>You may also complete this section for further estimated costs in cases where the recovery action is held to be unfounded</w:t>
      </w:r>
    </w:p>
    <w:p w14:paraId="7F630B8F" w14:textId="77777777" w:rsidR="00981F78" w:rsidRDefault="00981F78" w:rsidP="00981F78">
      <w:pPr>
        <w:spacing w:after="200" w:line="276" w:lineRule="auto"/>
        <w:jc w:val="both"/>
        <w:rPr>
          <w:rFonts w:ascii="Calibri" w:eastAsia="Calibri" w:hAnsi="Calibri" w:cs="Calibri"/>
          <w:bCs/>
          <w:sz w:val="22"/>
          <w:szCs w:val="22"/>
          <w:lang w:val="en-GB"/>
        </w:rPr>
      </w:pPr>
      <w:r>
        <w:rPr>
          <w:rFonts w:ascii="Calibri" w:eastAsia="Calibri" w:hAnsi="Calibri" w:cs="Calibri"/>
          <w:bCs/>
          <w:sz w:val="22"/>
          <w:szCs w:val="22"/>
          <w:lang w:val="en-GB"/>
        </w:rPr>
        <w:t xml:space="preserve">Optionally, the </w:t>
      </w:r>
      <w:r>
        <w:rPr>
          <w:rFonts w:ascii="Calibri" w:eastAsia="Calibri" w:hAnsi="Calibri" w:cs="Calibri"/>
          <w:bCs/>
          <w:sz w:val="22"/>
          <w:szCs w:val="22"/>
          <w:u w:val="single"/>
          <w:lang w:val="en-GB"/>
        </w:rPr>
        <w:t>Local Case Number</w:t>
      </w:r>
      <w:r>
        <w:rPr>
          <w:rFonts w:ascii="Calibri" w:eastAsia="Calibri" w:hAnsi="Calibri" w:cs="Calibri"/>
          <w:bCs/>
          <w:sz w:val="22"/>
          <w:szCs w:val="22"/>
          <w:lang w:val="en-GB"/>
        </w:rPr>
        <w:t xml:space="preserve"> can be used to link the case with one or more corresponding local cases for a Country and/or the specific Institution.  This way a connection can be made between the corresponding local cases involved, which may be helpful when processing the case.</w:t>
      </w:r>
    </w:p>
    <w:p w14:paraId="5656F1AE" w14:textId="7A71CFBE" w:rsidR="008A6E49" w:rsidRPr="004F0D15" w:rsidRDefault="008A6E49" w:rsidP="004F0D15">
      <w:pPr>
        <w:spacing w:after="200" w:line="276" w:lineRule="auto"/>
        <w:jc w:val="both"/>
        <w:rPr>
          <w:rFonts w:ascii="Calibri" w:eastAsia="Calibri" w:hAnsi="Calibri" w:cs="Calibri"/>
          <w:sz w:val="22"/>
          <w:szCs w:val="22"/>
          <w:lang w:val="en-GB"/>
        </w:rPr>
      </w:pPr>
      <w:r>
        <w:rPr>
          <w:rFonts w:ascii="Calibri" w:eastAsia="Calibri" w:hAnsi="Calibri"/>
          <w:sz w:val="22"/>
          <w:szCs w:val="22"/>
          <w:lang w:val="en-GB"/>
        </w:rPr>
        <w:t>It is po</w:t>
      </w:r>
      <w:r w:rsidR="005E142D">
        <w:rPr>
          <w:rFonts w:ascii="Calibri" w:eastAsia="Calibri" w:hAnsi="Calibri"/>
          <w:sz w:val="22"/>
          <w:szCs w:val="22"/>
          <w:lang w:val="en-GB"/>
        </w:rPr>
        <w:t>s</w:t>
      </w:r>
      <w:r w:rsidR="00B547E9">
        <w:rPr>
          <w:rFonts w:ascii="Calibri" w:eastAsia="Calibri" w:hAnsi="Calibri"/>
          <w:sz w:val="22"/>
          <w:szCs w:val="22"/>
          <w:lang w:val="en-GB"/>
        </w:rPr>
        <w:t>sible to add attachments to R028</w:t>
      </w:r>
      <w:r>
        <w:rPr>
          <w:rFonts w:ascii="Calibri" w:eastAsia="Calibri" w:hAnsi="Calibri"/>
          <w:sz w:val="22"/>
          <w:szCs w:val="22"/>
          <w:lang w:val="en-GB"/>
        </w:rPr>
        <w:t>.</w:t>
      </w:r>
    </w:p>
    <w:p w14:paraId="5640CD4F" w14:textId="767627C9" w:rsidR="00C420DA" w:rsidRPr="007264EE" w:rsidRDefault="004F0D15" w:rsidP="007264EE">
      <w:pPr>
        <w:spacing w:after="200" w:line="276" w:lineRule="auto"/>
        <w:jc w:val="both"/>
        <w:rPr>
          <w:rFonts w:ascii="Calibri" w:eastAsia="Calibri" w:hAnsi="Calibri" w:cs="Calibri"/>
          <w:sz w:val="22"/>
          <w:szCs w:val="22"/>
          <w:lang w:val="en-GB"/>
        </w:rPr>
      </w:pPr>
      <w:r w:rsidRPr="004F0D15">
        <w:rPr>
          <w:rFonts w:ascii="Calibri" w:eastAsia="Calibri" w:hAnsi="Calibri" w:cs="Calibri"/>
          <w:sz w:val="22"/>
          <w:szCs w:val="22"/>
          <w:lang w:val="en-GB"/>
        </w:rPr>
        <w:t xml:space="preserve">In order to see the content </w:t>
      </w:r>
      <w:r w:rsidR="007306BF">
        <w:rPr>
          <w:rFonts w:ascii="Calibri" w:eastAsia="Calibri" w:hAnsi="Calibri"/>
          <w:sz w:val="22"/>
          <w:szCs w:val="22"/>
          <w:lang w:val="en-GB"/>
        </w:rPr>
        <w:t xml:space="preserve">and explanatory notes </w:t>
      </w:r>
      <w:r w:rsidRPr="004F0D15">
        <w:rPr>
          <w:rFonts w:ascii="Calibri" w:eastAsia="Calibri" w:hAnsi="Calibri" w:cs="Calibri"/>
          <w:sz w:val="22"/>
          <w:szCs w:val="22"/>
          <w:lang w:val="en-GB"/>
        </w:rPr>
        <w:t>of the SED R0</w:t>
      </w:r>
      <w:r w:rsidR="00B547E9">
        <w:rPr>
          <w:rFonts w:ascii="Calibri" w:eastAsia="Calibri" w:hAnsi="Calibri" w:cs="Calibri"/>
          <w:sz w:val="22"/>
          <w:szCs w:val="22"/>
          <w:lang w:val="en-GB"/>
        </w:rPr>
        <w:t>28</w:t>
      </w:r>
      <w:r w:rsidRPr="004F0D15">
        <w:rPr>
          <w:rFonts w:ascii="Calibri" w:eastAsia="Calibri" w:hAnsi="Calibri" w:cs="Calibri"/>
          <w:sz w:val="22"/>
          <w:szCs w:val="22"/>
          <w:lang w:val="en-GB"/>
        </w:rPr>
        <w:t xml:space="preserve"> please click </w:t>
      </w:r>
      <w:hyperlink r:id="rId11" w:history="1">
        <w:r w:rsidRPr="00B547E9">
          <w:rPr>
            <w:rStyle w:val="Hyperlink"/>
            <w:rFonts w:ascii="Calibri" w:eastAsia="Calibri" w:hAnsi="Calibri"/>
            <w:sz w:val="22"/>
            <w:szCs w:val="22"/>
            <w:lang w:val="en-GB"/>
          </w:rPr>
          <w:t>here</w:t>
        </w:r>
        <w:r w:rsidR="00795014" w:rsidRPr="00B547E9">
          <w:rPr>
            <w:rStyle w:val="Hyperlink"/>
            <w:rFonts w:ascii="Calibri" w:eastAsia="Calibri" w:hAnsi="Calibri"/>
            <w:sz w:val="22"/>
            <w:szCs w:val="22"/>
            <w:lang w:val="en-GB"/>
          </w:rPr>
          <w:t>.</w:t>
        </w:r>
      </w:hyperlink>
    </w:p>
    <w:sectPr w:rsidR="00C420DA" w:rsidRPr="007264E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7D2B0" w14:textId="77777777" w:rsidR="00986486" w:rsidRDefault="00986486" w:rsidP="00AB3C18">
      <w:r>
        <w:separator/>
      </w:r>
    </w:p>
  </w:endnote>
  <w:endnote w:type="continuationSeparator" w:id="0">
    <w:p w14:paraId="3AAA9400" w14:textId="77777777" w:rsidR="00986486" w:rsidRDefault="00986486"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A7D5" w14:textId="77777777" w:rsidR="00986486" w:rsidRDefault="00986486" w:rsidP="00AB3C18">
      <w:r>
        <w:separator/>
      </w:r>
    </w:p>
  </w:footnote>
  <w:footnote w:type="continuationSeparator" w:id="0">
    <w:p w14:paraId="440FB538" w14:textId="77777777" w:rsidR="00986486" w:rsidRDefault="00986486"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58"/>
    <w:multiLevelType w:val="hybridMultilevel"/>
    <w:tmpl w:val="18E21484"/>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
    <w:nsid w:val="16A2772E"/>
    <w:multiLevelType w:val="hybridMultilevel"/>
    <w:tmpl w:val="56649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314102"/>
    <w:multiLevelType w:val="hybridMultilevel"/>
    <w:tmpl w:val="7D34A8CA"/>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nsid w:val="2D902DA6"/>
    <w:multiLevelType w:val="hybridMultilevel"/>
    <w:tmpl w:val="FD8438E2"/>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39785F52"/>
    <w:multiLevelType w:val="hybridMultilevel"/>
    <w:tmpl w:val="4E48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7F7E55"/>
    <w:multiLevelType w:val="hybridMultilevel"/>
    <w:tmpl w:val="B854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A00240"/>
    <w:multiLevelType w:val="hybridMultilevel"/>
    <w:tmpl w:val="DCCE596E"/>
    <w:lvl w:ilvl="0" w:tplc="3292593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nsid w:val="61663F0B"/>
    <w:multiLevelType w:val="hybridMultilevel"/>
    <w:tmpl w:val="9EB8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FB4E64"/>
    <w:multiLevelType w:val="hybridMultilevel"/>
    <w:tmpl w:val="336ACB8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nsid w:val="79E818A0"/>
    <w:multiLevelType w:val="hybridMultilevel"/>
    <w:tmpl w:val="CBA85FB4"/>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7"/>
  </w:num>
  <w:num w:numId="6">
    <w:abstractNumId w:val="8"/>
  </w:num>
  <w:num w:numId="7">
    <w:abstractNumId w:val="3"/>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6486"/>
    <w:rsid w:val="000056A6"/>
    <w:rsid w:val="000121C8"/>
    <w:rsid w:val="00052C57"/>
    <w:rsid w:val="000B3328"/>
    <w:rsid w:val="000C62D3"/>
    <w:rsid w:val="000E3A9C"/>
    <w:rsid w:val="000E4F96"/>
    <w:rsid w:val="000F1DDB"/>
    <w:rsid w:val="00105076"/>
    <w:rsid w:val="00127312"/>
    <w:rsid w:val="001342C0"/>
    <w:rsid w:val="00142F55"/>
    <w:rsid w:val="00173A29"/>
    <w:rsid w:val="001A348B"/>
    <w:rsid w:val="001A7E1F"/>
    <w:rsid w:val="001B500E"/>
    <w:rsid w:val="001D06B8"/>
    <w:rsid w:val="001D6BD0"/>
    <w:rsid w:val="001E6B56"/>
    <w:rsid w:val="002029F8"/>
    <w:rsid w:val="0023233A"/>
    <w:rsid w:val="00234115"/>
    <w:rsid w:val="002473B8"/>
    <w:rsid w:val="00262574"/>
    <w:rsid w:val="00283767"/>
    <w:rsid w:val="002952FF"/>
    <w:rsid w:val="002D6CDF"/>
    <w:rsid w:val="002F79A2"/>
    <w:rsid w:val="0030294F"/>
    <w:rsid w:val="00304B04"/>
    <w:rsid w:val="003110EC"/>
    <w:rsid w:val="0032305C"/>
    <w:rsid w:val="003237EE"/>
    <w:rsid w:val="00340ADD"/>
    <w:rsid w:val="00376E7B"/>
    <w:rsid w:val="00377D9B"/>
    <w:rsid w:val="003873C7"/>
    <w:rsid w:val="003C1F83"/>
    <w:rsid w:val="003C56B9"/>
    <w:rsid w:val="003D1240"/>
    <w:rsid w:val="003D175F"/>
    <w:rsid w:val="00417AD3"/>
    <w:rsid w:val="00443229"/>
    <w:rsid w:val="00474C59"/>
    <w:rsid w:val="004A5103"/>
    <w:rsid w:val="004A62FD"/>
    <w:rsid w:val="004B108D"/>
    <w:rsid w:val="004C3FA3"/>
    <w:rsid w:val="004C497A"/>
    <w:rsid w:val="004F0D15"/>
    <w:rsid w:val="00556052"/>
    <w:rsid w:val="00574310"/>
    <w:rsid w:val="005B1C63"/>
    <w:rsid w:val="005E142D"/>
    <w:rsid w:val="005F6EA6"/>
    <w:rsid w:val="00633F90"/>
    <w:rsid w:val="006366CD"/>
    <w:rsid w:val="006728A1"/>
    <w:rsid w:val="0067458C"/>
    <w:rsid w:val="0068633B"/>
    <w:rsid w:val="00697559"/>
    <w:rsid w:val="006975C8"/>
    <w:rsid w:val="006B6BB3"/>
    <w:rsid w:val="006C2F17"/>
    <w:rsid w:val="006E463E"/>
    <w:rsid w:val="007149E7"/>
    <w:rsid w:val="00721A2B"/>
    <w:rsid w:val="00722276"/>
    <w:rsid w:val="007264EE"/>
    <w:rsid w:val="007306BF"/>
    <w:rsid w:val="00733815"/>
    <w:rsid w:val="00747CCE"/>
    <w:rsid w:val="00765F0D"/>
    <w:rsid w:val="00775EB4"/>
    <w:rsid w:val="0078732C"/>
    <w:rsid w:val="00795014"/>
    <w:rsid w:val="0079797F"/>
    <w:rsid w:val="007A77C8"/>
    <w:rsid w:val="0080404C"/>
    <w:rsid w:val="00817E31"/>
    <w:rsid w:val="00826E67"/>
    <w:rsid w:val="008522B2"/>
    <w:rsid w:val="0089206C"/>
    <w:rsid w:val="008A6E49"/>
    <w:rsid w:val="00930DD4"/>
    <w:rsid w:val="00963CE8"/>
    <w:rsid w:val="00981F78"/>
    <w:rsid w:val="00986486"/>
    <w:rsid w:val="009B5934"/>
    <w:rsid w:val="009C25E7"/>
    <w:rsid w:val="009E0CC0"/>
    <w:rsid w:val="009E279F"/>
    <w:rsid w:val="009E51FA"/>
    <w:rsid w:val="00A22C8C"/>
    <w:rsid w:val="00A27C37"/>
    <w:rsid w:val="00A73764"/>
    <w:rsid w:val="00A748C0"/>
    <w:rsid w:val="00A876EC"/>
    <w:rsid w:val="00AA0976"/>
    <w:rsid w:val="00AB3C18"/>
    <w:rsid w:val="00AD1264"/>
    <w:rsid w:val="00AD7DDD"/>
    <w:rsid w:val="00AE3128"/>
    <w:rsid w:val="00AE627F"/>
    <w:rsid w:val="00B27FEC"/>
    <w:rsid w:val="00B40A09"/>
    <w:rsid w:val="00B547E9"/>
    <w:rsid w:val="00B6382F"/>
    <w:rsid w:val="00B657B4"/>
    <w:rsid w:val="00B6735A"/>
    <w:rsid w:val="00BC1FB8"/>
    <w:rsid w:val="00BC7075"/>
    <w:rsid w:val="00BD2713"/>
    <w:rsid w:val="00BE6803"/>
    <w:rsid w:val="00BF0737"/>
    <w:rsid w:val="00BF342E"/>
    <w:rsid w:val="00C420DA"/>
    <w:rsid w:val="00C56E22"/>
    <w:rsid w:val="00CB2F07"/>
    <w:rsid w:val="00CD5FBD"/>
    <w:rsid w:val="00CF78E6"/>
    <w:rsid w:val="00D1469B"/>
    <w:rsid w:val="00D1603D"/>
    <w:rsid w:val="00D31138"/>
    <w:rsid w:val="00D46108"/>
    <w:rsid w:val="00D46796"/>
    <w:rsid w:val="00D51634"/>
    <w:rsid w:val="00D53DD0"/>
    <w:rsid w:val="00D54E00"/>
    <w:rsid w:val="00DA0D06"/>
    <w:rsid w:val="00DB42AB"/>
    <w:rsid w:val="00DE3622"/>
    <w:rsid w:val="00DE5E7A"/>
    <w:rsid w:val="00DF6399"/>
    <w:rsid w:val="00DF696A"/>
    <w:rsid w:val="00E13C1F"/>
    <w:rsid w:val="00E22C24"/>
    <w:rsid w:val="00E51416"/>
    <w:rsid w:val="00E53FF6"/>
    <w:rsid w:val="00E56507"/>
    <w:rsid w:val="00E56E4B"/>
    <w:rsid w:val="00E57012"/>
    <w:rsid w:val="00E61B8D"/>
    <w:rsid w:val="00EC2503"/>
    <w:rsid w:val="00ED3974"/>
    <w:rsid w:val="00ED48D8"/>
    <w:rsid w:val="00ED6C57"/>
    <w:rsid w:val="00F3569D"/>
    <w:rsid w:val="00F40A7A"/>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BalloonText">
    <w:name w:val="Balloon Text"/>
    <w:basedOn w:val="Normal"/>
    <w:link w:val="BalloonTextChar"/>
    <w:uiPriority w:val="99"/>
    <w:semiHidden/>
    <w:unhideWhenUsed/>
    <w:rsid w:val="00AA0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976"/>
    <w:rPr>
      <w:rFonts w:ascii="Segoe UI" w:hAnsi="Segoe UI" w:cs="Segoe UI"/>
      <w:sz w:val="18"/>
      <w:szCs w:val="18"/>
    </w:rPr>
  </w:style>
  <w:style w:type="paragraph" w:styleId="PlainText">
    <w:name w:val="Plain Text"/>
    <w:basedOn w:val="Normal"/>
    <w:link w:val="PlainTextChar"/>
    <w:uiPriority w:val="99"/>
    <w:semiHidden/>
    <w:unhideWhenUsed/>
    <w:rsid w:val="00E51416"/>
    <w:rPr>
      <w:rFonts w:ascii="Consolas" w:hAnsi="Consolas"/>
      <w:sz w:val="21"/>
      <w:szCs w:val="21"/>
    </w:rPr>
  </w:style>
  <w:style w:type="character" w:customStyle="1" w:styleId="PlainTextChar">
    <w:name w:val="Plain Text Char"/>
    <w:basedOn w:val="DefaultParagraphFont"/>
    <w:link w:val="PlainText"/>
    <w:uiPriority w:val="99"/>
    <w:semiHidden/>
    <w:rsid w:val="00E51416"/>
    <w:rPr>
      <w:rFonts w:ascii="Consolas" w:hAnsi="Consolas"/>
      <w:sz w:val="21"/>
      <w:szCs w:val="21"/>
    </w:rPr>
  </w:style>
  <w:style w:type="paragraph" w:styleId="BodyText">
    <w:name w:val="Body Text"/>
    <w:basedOn w:val="Normal"/>
    <w:link w:val="BodyTextChar"/>
    <w:uiPriority w:val="99"/>
    <w:semiHidden/>
    <w:unhideWhenUsed/>
    <w:rsid w:val="00E51416"/>
    <w:pPr>
      <w:spacing w:after="120"/>
    </w:pPr>
  </w:style>
  <w:style w:type="character" w:customStyle="1" w:styleId="BodyTextChar">
    <w:name w:val="Body Text Char"/>
    <w:basedOn w:val="DefaultParagraphFont"/>
    <w:link w:val="BodyText"/>
    <w:uiPriority w:val="99"/>
    <w:semiHidden/>
    <w:rsid w:val="00E51416"/>
  </w:style>
  <w:style w:type="character" w:styleId="Hyperlink">
    <w:name w:val="Hyperlink"/>
    <w:basedOn w:val="DefaultParagraphFont"/>
    <w:uiPriority w:val="99"/>
    <w:unhideWhenUsed/>
    <w:rsid w:val="0079797F"/>
    <w:rPr>
      <w:color w:val="0563C1" w:themeColor="hyperlink"/>
      <w:u w:val="single"/>
    </w:rPr>
  </w:style>
  <w:style w:type="paragraph" w:styleId="ListParagraph">
    <w:name w:val="List Paragraph"/>
    <w:basedOn w:val="Normal"/>
    <w:uiPriority w:val="34"/>
    <w:qFormat/>
    <w:rsid w:val="00DE5E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BalloonText">
    <w:name w:val="Balloon Text"/>
    <w:basedOn w:val="Normal"/>
    <w:link w:val="BalloonTextChar"/>
    <w:uiPriority w:val="99"/>
    <w:semiHidden/>
    <w:unhideWhenUsed/>
    <w:rsid w:val="00AA0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976"/>
    <w:rPr>
      <w:rFonts w:ascii="Segoe UI" w:hAnsi="Segoe UI" w:cs="Segoe UI"/>
      <w:sz w:val="18"/>
      <w:szCs w:val="18"/>
    </w:rPr>
  </w:style>
  <w:style w:type="paragraph" w:styleId="PlainText">
    <w:name w:val="Plain Text"/>
    <w:basedOn w:val="Normal"/>
    <w:link w:val="PlainTextChar"/>
    <w:uiPriority w:val="99"/>
    <w:semiHidden/>
    <w:unhideWhenUsed/>
    <w:rsid w:val="00E51416"/>
    <w:rPr>
      <w:rFonts w:ascii="Consolas" w:hAnsi="Consolas"/>
      <w:sz w:val="21"/>
      <w:szCs w:val="21"/>
    </w:rPr>
  </w:style>
  <w:style w:type="character" w:customStyle="1" w:styleId="PlainTextChar">
    <w:name w:val="Plain Text Char"/>
    <w:basedOn w:val="DefaultParagraphFont"/>
    <w:link w:val="PlainText"/>
    <w:uiPriority w:val="99"/>
    <w:semiHidden/>
    <w:rsid w:val="00E51416"/>
    <w:rPr>
      <w:rFonts w:ascii="Consolas" w:hAnsi="Consolas"/>
      <w:sz w:val="21"/>
      <w:szCs w:val="21"/>
    </w:rPr>
  </w:style>
  <w:style w:type="paragraph" w:styleId="BodyText">
    <w:name w:val="Body Text"/>
    <w:basedOn w:val="Normal"/>
    <w:link w:val="BodyTextChar"/>
    <w:uiPriority w:val="99"/>
    <w:semiHidden/>
    <w:unhideWhenUsed/>
    <w:rsid w:val="00E51416"/>
    <w:pPr>
      <w:spacing w:after="120"/>
    </w:pPr>
  </w:style>
  <w:style w:type="character" w:customStyle="1" w:styleId="BodyTextChar">
    <w:name w:val="Body Text Char"/>
    <w:basedOn w:val="DefaultParagraphFont"/>
    <w:link w:val="BodyText"/>
    <w:uiPriority w:val="99"/>
    <w:semiHidden/>
    <w:rsid w:val="00E51416"/>
  </w:style>
  <w:style w:type="character" w:styleId="Hyperlink">
    <w:name w:val="Hyperlink"/>
    <w:basedOn w:val="DefaultParagraphFont"/>
    <w:uiPriority w:val="99"/>
    <w:unhideWhenUsed/>
    <w:rsid w:val="0079797F"/>
    <w:rPr>
      <w:color w:val="0563C1" w:themeColor="hyperlink"/>
      <w:u w:val="single"/>
    </w:rPr>
  </w:style>
  <w:style w:type="paragraph" w:styleId="ListParagraph">
    <w:name w:val="List Paragraph"/>
    <w:basedOn w:val="Normal"/>
    <w:uiPriority w:val="34"/>
    <w:qFormat/>
    <w:rsid w:val="00DE5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89705">
      <w:bodyDiv w:val="1"/>
      <w:marLeft w:val="0"/>
      <w:marRight w:val="0"/>
      <w:marTop w:val="0"/>
      <w:marBottom w:val="0"/>
      <w:divBdr>
        <w:top w:val="none" w:sz="0" w:space="0" w:color="auto"/>
        <w:left w:val="none" w:sz="0" w:space="0" w:color="auto"/>
        <w:bottom w:val="none" w:sz="0" w:space="0" w:color="auto"/>
        <w:right w:val="none" w:sz="0" w:space="0" w:color="auto"/>
      </w:divBdr>
    </w:div>
    <w:div w:id="322978393">
      <w:bodyDiv w:val="1"/>
      <w:marLeft w:val="0"/>
      <w:marRight w:val="0"/>
      <w:marTop w:val="0"/>
      <w:marBottom w:val="0"/>
      <w:divBdr>
        <w:top w:val="none" w:sz="0" w:space="0" w:color="auto"/>
        <w:left w:val="none" w:sz="0" w:space="0" w:color="auto"/>
        <w:bottom w:val="none" w:sz="0" w:space="0" w:color="auto"/>
        <w:right w:val="none" w:sz="0" w:space="0" w:color="auto"/>
      </w:divBdr>
    </w:div>
    <w:div w:id="182904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OLD_Forms/R028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70DCEF-B07F-4A75-82A0-B0375B6AE987}"/>
</file>

<file path=customXml/itemProps2.xml><?xml version="1.0" encoding="utf-8"?>
<ds:datastoreItem xmlns:ds="http://schemas.openxmlformats.org/officeDocument/2006/customXml" ds:itemID="{9EA4FD61-CE64-4B47-96E1-A3CF790BE4DC}"/>
</file>

<file path=customXml/itemProps3.xml><?xml version="1.0" encoding="utf-8"?>
<ds:datastoreItem xmlns:ds="http://schemas.openxmlformats.org/officeDocument/2006/customXml" ds:itemID="{C8C18E81-9806-4556-ADC8-7C54B592E917}"/>
</file>

<file path=docProps/app.xml><?xml version="1.0" encoding="utf-8"?>
<Properties xmlns="http://schemas.openxmlformats.org/officeDocument/2006/extended-properties" xmlns:vt="http://schemas.openxmlformats.org/officeDocument/2006/docPropsVTypes">
  <Template>Normal.dotm</Template>
  <TotalTime>24</TotalTime>
  <Pages>2</Pages>
  <Words>659</Words>
  <Characters>3757</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R028</dc:title>
  <dc:creator/>
  <cp:lastModifiedBy>WARSON Heidi (EMPL-EXT)</cp:lastModifiedBy>
  <cp:revision>10</cp:revision>
  <dcterms:created xsi:type="dcterms:W3CDTF">2017-05-02T07:58:00Z</dcterms:created>
  <dcterms:modified xsi:type="dcterms:W3CDTF">2017-09-22T11:59:00Z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