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83BE1D" w14:textId="0806DCF5" w:rsidR="004F0D15" w:rsidRPr="00C76200" w:rsidRDefault="004F0D15" w:rsidP="004F0D15">
      <w:pPr>
        <w:jc w:val="center"/>
        <w:outlineLvl w:val="1"/>
        <w:rPr>
          <w:rFonts w:ascii="Calibri" w:eastAsia="Calibri" w:hAnsi="Calibri"/>
          <w:b/>
          <w:sz w:val="22"/>
          <w:szCs w:val="22"/>
          <w:lang w:val="en-GB"/>
        </w:rPr>
      </w:pPr>
      <w:bookmarkStart w:id="0" w:name="_Toc477468095"/>
      <w:bookmarkStart w:id="1" w:name="SEDR001"/>
      <w:r w:rsidRPr="00C76200">
        <w:rPr>
          <w:rFonts w:ascii="Calibri" w:eastAsia="Calibri" w:hAnsi="Calibri"/>
          <w:b/>
          <w:sz w:val="22"/>
          <w:szCs w:val="22"/>
          <w:lang w:val="en-GB"/>
        </w:rPr>
        <w:t>SED R01</w:t>
      </w:r>
      <w:r w:rsidR="00795014" w:rsidRPr="00C76200">
        <w:rPr>
          <w:rFonts w:ascii="Calibri" w:eastAsia="Calibri" w:hAnsi="Calibri"/>
          <w:b/>
          <w:sz w:val="22"/>
          <w:szCs w:val="22"/>
          <w:lang w:val="en-GB"/>
        </w:rPr>
        <w:t>7</w:t>
      </w:r>
      <w:r w:rsidRPr="00C76200">
        <w:rPr>
          <w:rFonts w:ascii="Calibri" w:eastAsia="Calibri" w:hAnsi="Calibri"/>
          <w:b/>
          <w:sz w:val="22"/>
          <w:szCs w:val="22"/>
          <w:lang w:val="en-GB"/>
        </w:rPr>
        <w:t xml:space="preserve"> – Request </w:t>
      </w:r>
      <w:bookmarkEnd w:id="0"/>
      <w:r w:rsidR="00E53FF6" w:rsidRPr="00C76200">
        <w:rPr>
          <w:rFonts w:ascii="Calibri" w:eastAsia="Calibri" w:hAnsi="Calibri"/>
          <w:b/>
          <w:sz w:val="22"/>
          <w:szCs w:val="22"/>
          <w:lang w:val="en-GB"/>
        </w:rPr>
        <w:t>for recovery/precautionary measures</w:t>
      </w:r>
    </w:p>
    <w:p w14:paraId="714E732F" w14:textId="77777777" w:rsidR="000E4F96" w:rsidRPr="00C76200" w:rsidRDefault="000E4F96" w:rsidP="004F0D15">
      <w:pPr>
        <w:jc w:val="center"/>
        <w:outlineLvl w:val="1"/>
        <w:rPr>
          <w:rFonts w:ascii="Calibri" w:eastAsia="Calibri" w:hAnsi="Calibri"/>
          <w:b/>
          <w:sz w:val="22"/>
          <w:szCs w:val="22"/>
          <w:lang w:val="en-GB"/>
        </w:rPr>
      </w:pPr>
    </w:p>
    <w:bookmarkEnd w:id="1"/>
    <w:p w14:paraId="451DD5F7" w14:textId="62359ACB" w:rsidR="000E4F96" w:rsidRPr="00C76200" w:rsidRDefault="004F0D15" w:rsidP="000E4F96">
      <w:pPr>
        <w:spacing w:after="200" w:line="276" w:lineRule="auto"/>
        <w:jc w:val="both"/>
        <w:rPr>
          <w:rFonts w:ascii="Calibri" w:eastAsia="Calibri" w:hAnsi="Calibri"/>
          <w:sz w:val="22"/>
          <w:szCs w:val="22"/>
          <w:lang w:val="en-GB"/>
        </w:rPr>
      </w:pPr>
      <w:r w:rsidRPr="00C76200">
        <w:rPr>
          <w:rFonts w:ascii="Calibri" w:eastAsia="Calibri" w:hAnsi="Calibri"/>
          <w:sz w:val="22"/>
          <w:szCs w:val="22"/>
          <w:lang w:val="en-GB"/>
        </w:rPr>
        <w:t>This SED starts the Business Use Case R_BUC_0</w:t>
      </w:r>
      <w:r w:rsidR="00E53FF6" w:rsidRPr="00C76200">
        <w:rPr>
          <w:rFonts w:ascii="Calibri" w:eastAsia="Calibri" w:hAnsi="Calibri"/>
          <w:sz w:val="22"/>
          <w:szCs w:val="22"/>
          <w:lang w:val="en-GB"/>
        </w:rPr>
        <w:t>7</w:t>
      </w:r>
      <w:r w:rsidRPr="00C76200">
        <w:rPr>
          <w:rFonts w:ascii="Calibri" w:eastAsia="Calibri" w:hAnsi="Calibri"/>
          <w:sz w:val="22"/>
          <w:szCs w:val="22"/>
          <w:lang w:val="en-GB"/>
        </w:rPr>
        <w:t xml:space="preserve">. It is the request for </w:t>
      </w:r>
      <w:r w:rsidR="00E53FF6" w:rsidRPr="00C76200">
        <w:rPr>
          <w:rFonts w:ascii="Calibri" w:eastAsia="Calibri" w:hAnsi="Calibri"/>
          <w:sz w:val="22"/>
          <w:szCs w:val="22"/>
          <w:lang w:val="en-GB"/>
        </w:rPr>
        <w:t>recovery or precautionary measures in another Member State.</w:t>
      </w:r>
      <w:r w:rsidRPr="00C76200">
        <w:rPr>
          <w:rFonts w:ascii="Calibri" w:eastAsia="Calibri" w:hAnsi="Calibri"/>
          <w:sz w:val="22"/>
          <w:szCs w:val="22"/>
          <w:lang w:val="en-GB"/>
        </w:rPr>
        <w:t xml:space="preserve"> </w:t>
      </w:r>
      <w:r w:rsidR="00DE5E7A" w:rsidRPr="00C76200">
        <w:rPr>
          <w:rFonts w:ascii="Calibri" w:eastAsia="Calibri" w:hAnsi="Calibri"/>
          <w:sz w:val="22"/>
          <w:szCs w:val="22"/>
          <w:lang w:val="en-GB"/>
        </w:rPr>
        <w:t xml:space="preserve"> The request includes information about:</w:t>
      </w:r>
    </w:p>
    <w:p w14:paraId="4258C2CA" w14:textId="3AFF43B1" w:rsidR="00DE5E7A" w:rsidRPr="00C76200" w:rsidRDefault="00DE5E7A" w:rsidP="00DE5E7A">
      <w:pPr>
        <w:pStyle w:val="ListParagraph"/>
        <w:numPr>
          <w:ilvl w:val="0"/>
          <w:numId w:val="3"/>
        </w:numPr>
        <w:spacing w:after="200" w:line="276" w:lineRule="auto"/>
        <w:jc w:val="both"/>
        <w:rPr>
          <w:rFonts w:ascii="Calibri" w:eastAsia="Calibri" w:hAnsi="Calibri"/>
          <w:sz w:val="22"/>
          <w:szCs w:val="22"/>
          <w:lang w:val="en-GB"/>
        </w:rPr>
      </w:pPr>
      <w:r w:rsidRPr="00C76200">
        <w:rPr>
          <w:rFonts w:ascii="Calibri" w:eastAsia="Calibri" w:hAnsi="Calibri"/>
          <w:sz w:val="22"/>
          <w:szCs w:val="22"/>
          <w:lang w:val="en-GB"/>
        </w:rPr>
        <w:t>Accepting payment by instalment and</w:t>
      </w:r>
    </w:p>
    <w:p w14:paraId="1E6F9DA3" w14:textId="170F7C3F" w:rsidR="00DE5E7A" w:rsidRPr="00C76200" w:rsidRDefault="00DE5E7A" w:rsidP="00DE5E7A">
      <w:pPr>
        <w:pStyle w:val="ListParagraph"/>
        <w:numPr>
          <w:ilvl w:val="0"/>
          <w:numId w:val="3"/>
        </w:numPr>
        <w:spacing w:after="200" w:line="276" w:lineRule="auto"/>
        <w:jc w:val="both"/>
        <w:rPr>
          <w:rFonts w:ascii="Calibri" w:eastAsia="Calibri" w:hAnsi="Calibri"/>
          <w:sz w:val="22"/>
          <w:szCs w:val="22"/>
          <w:lang w:val="en-GB"/>
        </w:rPr>
      </w:pPr>
      <w:r w:rsidRPr="00C76200">
        <w:rPr>
          <w:rFonts w:ascii="Calibri" w:eastAsia="Calibri" w:hAnsi="Calibri"/>
          <w:sz w:val="22"/>
          <w:szCs w:val="22"/>
          <w:lang w:val="en-GB"/>
        </w:rPr>
        <w:t>The requirement to consult before accepting a proposal for payment by instalment.</w:t>
      </w:r>
    </w:p>
    <w:p w14:paraId="673EE606" w14:textId="1B559E2B" w:rsidR="00DE5E7A" w:rsidRPr="00C76200" w:rsidRDefault="00AE3128" w:rsidP="004F0D15">
      <w:pPr>
        <w:spacing w:after="200" w:line="276" w:lineRule="auto"/>
        <w:jc w:val="both"/>
        <w:rPr>
          <w:rFonts w:ascii="Calibri" w:eastAsia="Calibri" w:hAnsi="Calibri" w:cs="Calibri"/>
          <w:sz w:val="22"/>
          <w:szCs w:val="22"/>
          <w:lang w:val="en-GB"/>
        </w:rPr>
      </w:pPr>
      <w:r w:rsidRPr="00C76200">
        <w:rPr>
          <w:rFonts w:ascii="Calibri" w:eastAsia="Calibri" w:hAnsi="Calibri" w:cs="Calibri"/>
          <w:sz w:val="22"/>
          <w:szCs w:val="22"/>
          <w:lang w:val="en-GB"/>
        </w:rPr>
        <w:t xml:space="preserve">First you have to indicate whether the </w:t>
      </w:r>
      <w:r w:rsidRPr="00C76200">
        <w:rPr>
          <w:rFonts w:ascii="Calibri" w:eastAsia="Calibri" w:hAnsi="Calibri" w:cs="Calibri"/>
          <w:sz w:val="22"/>
          <w:szCs w:val="22"/>
          <w:u w:val="single"/>
          <w:lang w:val="en-GB"/>
        </w:rPr>
        <w:t>request is for precautionary measures or for recovery</w:t>
      </w:r>
      <w:r w:rsidRPr="00C76200">
        <w:rPr>
          <w:rFonts w:ascii="Calibri" w:eastAsia="Calibri" w:hAnsi="Calibri" w:cs="Calibri"/>
          <w:sz w:val="22"/>
          <w:szCs w:val="22"/>
          <w:lang w:val="en-GB"/>
        </w:rPr>
        <w:t xml:space="preserve">.  </w:t>
      </w:r>
      <w:r w:rsidR="00DE5E7A" w:rsidRPr="00C76200">
        <w:rPr>
          <w:rFonts w:ascii="Calibri" w:eastAsia="Calibri" w:hAnsi="Calibri" w:cs="Calibri"/>
          <w:sz w:val="22"/>
          <w:szCs w:val="22"/>
          <w:lang w:val="en-GB"/>
        </w:rPr>
        <w:t xml:space="preserve">Please note that requests for precautionary measures will be considered and decided by the </w:t>
      </w:r>
      <w:r w:rsidR="00693D3C" w:rsidRPr="00C76200">
        <w:rPr>
          <w:rFonts w:ascii="Calibri" w:eastAsia="Calibri" w:hAnsi="Calibri" w:cs="Calibri"/>
          <w:sz w:val="22"/>
          <w:szCs w:val="22"/>
          <w:lang w:val="en-GB"/>
        </w:rPr>
        <w:t>Counterparty</w:t>
      </w:r>
      <w:r w:rsidR="00DE5E7A" w:rsidRPr="00C76200">
        <w:rPr>
          <w:rFonts w:ascii="Calibri" w:eastAsia="Calibri" w:hAnsi="Calibri" w:cs="Calibri"/>
          <w:sz w:val="22"/>
          <w:szCs w:val="22"/>
          <w:lang w:val="en-GB"/>
        </w:rPr>
        <w:t xml:space="preserve"> in accordance with its national legislation and administrative practice.</w:t>
      </w:r>
    </w:p>
    <w:p w14:paraId="51EA8A68" w14:textId="097FC0B1" w:rsidR="00AE3128" w:rsidRPr="00C76200" w:rsidRDefault="004F0D15" w:rsidP="004F0D15">
      <w:pPr>
        <w:spacing w:after="200" w:line="276" w:lineRule="auto"/>
        <w:jc w:val="both"/>
        <w:rPr>
          <w:rFonts w:ascii="Calibri" w:eastAsia="Calibri" w:hAnsi="Calibri" w:cs="Calibri"/>
          <w:sz w:val="22"/>
          <w:szCs w:val="22"/>
          <w:lang w:val="en-GB"/>
        </w:rPr>
      </w:pPr>
      <w:r w:rsidRPr="00C76200">
        <w:rPr>
          <w:rFonts w:ascii="Calibri" w:eastAsia="Calibri" w:hAnsi="Calibri" w:cs="Calibri"/>
          <w:sz w:val="22"/>
          <w:szCs w:val="22"/>
          <w:lang w:val="en-GB"/>
        </w:rPr>
        <w:t xml:space="preserve">In every case, you need to provide information on the </w:t>
      </w:r>
      <w:r w:rsidR="00DE5E7A" w:rsidRPr="00C76200">
        <w:rPr>
          <w:rFonts w:ascii="Calibri" w:eastAsia="Calibri" w:hAnsi="Calibri" w:cs="Calibri"/>
          <w:sz w:val="22"/>
          <w:szCs w:val="22"/>
          <w:lang w:val="en-GB"/>
        </w:rPr>
        <w:t>d</w:t>
      </w:r>
      <w:r w:rsidR="00AE3128" w:rsidRPr="00C76200">
        <w:rPr>
          <w:rFonts w:ascii="Calibri" w:eastAsia="Calibri" w:hAnsi="Calibri" w:cs="Calibri"/>
          <w:sz w:val="22"/>
          <w:szCs w:val="22"/>
          <w:lang w:val="en-GB"/>
        </w:rPr>
        <w:t xml:space="preserve">eclaration, the type of </w:t>
      </w:r>
      <w:r w:rsidR="00C06E2F" w:rsidRPr="00C76200">
        <w:rPr>
          <w:rFonts w:ascii="Calibri" w:eastAsia="Calibri" w:hAnsi="Calibri" w:cs="Calibri"/>
          <w:sz w:val="22"/>
          <w:szCs w:val="22"/>
          <w:lang w:val="en-GB"/>
        </w:rPr>
        <w:t xml:space="preserve">claim, </w:t>
      </w:r>
      <w:r w:rsidR="00AE3128" w:rsidRPr="00C76200">
        <w:rPr>
          <w:rFonts w:ascii="Calibri" w:eastAsia="Calibri" w:hAnsi="Calibri" w:cs="Calibri"/>
          <w:sz w:val="22"/>
          <w:szCs w:val="22"/>
          <w:lang w:val="en-GB"/>
        </w:rPr>
        <w:t>who it concerns</w:t>
      </w:r>
      <w:r w:rsidR="000E3A9C" w:rsidRPr="00C76200">
        <w:rPr>
          <w:rFonts w:ascii="Calibri" w:eastAsia="Calibri" w:hAnsi="Calibri" w:cs="Calibri"/>
          <w:sz w:val="22"/>
          <w:szCs w:val="22"/>
          <w:lang w:val="en-GB"/>
        </w:rPr>
        <w:t>,</w:t>
      </w:r>
      <w:r w:rsidR="00DE5E7A" w:rsidRPr="00C76200">
        <w:rPr>
          <w:rFonts w:ascii="Calibri" w:eastAsia="Calibri" w:hAnsi="Calibri" w:cs="Calibri"/>
          <w:sz w:val="22"/>
          <w:szCs w:val="22"/>
          <w:lang w:val="en-GB"/>
        </w:rPr>
        <w:t xml:space="preserve"> c</w:t>
      </w:r>
      <w:r w:rsidR="00AE3128" w:rsidRPr="00C76200">
        <w:rPr>
          <w:rFonts w:ascii="Calibri" w:eastAsia="Calibri" w:hAnsi="Calibri" w:cs="Calibri"/>
          <w:sz w:val="22"/>
          <w:szCs w:val="22"/>
          <w:lang w:val="en-GB"/>
        </w:rPr>
        <w:t xml:space="preserve">laim details, the overall amount, </w:t>
      </w:r>
      <w:r w:rsidR="00DE5E7A" w:rsidRPr="00C76200">
        <w:rPr>
          <w:rFonts w:ascii="Calibri" w:eastAsia="Calibri" w:hAnsi="Calibri" w:cs="Calibri"/>
          <w:sz w:val="22"/>
          <w:szCs w:val="22"/>
          <w:lang w:val="en-GB"/>
        </w:rPr>
        <w:t xml:space="preserve">and </w:t>
      </w:r>
      <w:r w:rsidR="00AE3128" w:rsidRPr="00C76200">
        <w:rPr>
          <w:rFonts w:ascii="Calibri" w:eastAsia="Calibri" w:hAnsi="Calibri" w:cs="Calibri"/>
          <w:sz w:val="22"/>
          <w:szCs w:val="22"/>
          <w:lang w:val="en-GB"/>
        </w:rPr>
        <w:t>the indication on the agreement to accept payment by instalments.</w:t>
      </w:r>
    </w:p>
    <w:p w14:paraId="12F371EC" w14:textId="2FEC279F" w:rsidR="00AE3128" w:rsidRPr="00C76200" w:rsidRDefault="00693D3C" w:rsidP="00AE3128">
      <w:pPr>
        <w:spacing w:after="200" w:line="276" w:lineRule="auto"/>
        <w:jc w:val="both"/>
        <w:rPr>
          <w:rFonts w:ascii="Calibri" w:eastAsia="Calibri" w:hAnsi="Calibri" w:cs="Calibri"/>
          <w:sz w:val="22"/>
          <w:szCs w:val="22"/>
          <w:lang w:val="en-GB"/>
        </w:rPr>
      </w:pPr>
      <w:r w:rsidRPr="00C76200">
        <w:rPr>
          <w:rFonts w:ascii="Calibri" w:eastAsia="Calibri" w:hAnsi="Calibri" w:cs="Calibri"/>
          <w:sz w:val="22"/>
          <w:szCs w:val="22"/>
          <w:lang w:val="en-GB"/>
        </w:rPr>
        <w:t>Depending on whether you indicate that the SED</w:t>
      </w:r>
      <w:r w:rsidR="00AE3128" w:rsidRPr="00C76200">
        <w:rPr>
          <w:rFonts w:ascii="Calibri" w:eastAsia="Calibri" w:hAnsi="Calibri" w:cs="Calibri"/>
          <w:sz w:val="22"/>
          <w:szCs w:val="22"/>
          <w:lang w:val="en-GB"/>
        </w:rPr>
        <w:t xml:space="preserve"> </w:t>
      </w:r>
      <w:r w:rsidR="00AE3128" w:rsidRPr="00C76200">
        <w:rPr>
          <w:rFonts w:ascii="Calibri" w:eastAsia="Calibri" w:hAnsi="Calibri" w:cs="Calibri"/>
          <w:sz w:val="22"/>
          <w:szCs w:val="22"/>
          <w:u w:val="single"/>
          <w:lang w:val="en-GB"/>
        </w:rPr>
        <w:t>concerns</w:t>
      </w:r>
      <w:r w:rsidR="00AE3128" w:rsidRPr="00C76200">
        <w:rPr>
          <w:rFonts w:ascii="Calibri" w:eastAsia="Calibri" w:hAnsi="Calibri" w:cs="Calibri"/>
          <w:sz w:val="22"/>
          <w:szCs w:val="22"/>
          <w:lang w:val="en-GB"/>
        </w:rPr>
        <w:t xml:space="preserve"> a </w:t>
      </w:r>
      <w:r w:rsidRPr="00C76200">
        <w:rPr>
          <w:rFonts w:ascii="Calibri" w:eastAsia="Calibri" w:hAnsi="Calibri" w:cs="Calibri"/>
          <w:sz w:val="22"/>
          <w:szCs w:val="22"/>
          <w:lang w:val="en-GB"/>
        </w:rPr>
        <w:t>p</w:t>
      </w:r>
      <w:r w:rsidR="00AE3128" w:rsidRPr="00C76200">
        <w:rPr>
          <w:rFonts w:ascii="Calibri" w:eastAsia="Calibri" w:hAnsi="Calibri" w:cs="Calibri"/>
          <w:sz w:val="22"/>
          <w:szCs w:val="22"/>
          <w:lang w:val="en-GB"/>
        </w:rPr>
        <w:t xml:space="preserve">erson </w:t>
      </w:r>
      <w:r w:rsidRPr="00C76200">
        <w:rPr>
          <w:rFonts w:ascii="Calibri" w:eastAsia="Calibri" w:hAnsi="Calibri" w:cs="Calibri"/>
          <w:sz w:val="22"/>
          <w:szCs w:val="22"/>
          <w:lang w:val="en-GB"/>
        </w:rPr>
        <w:t>or an employer under '</w:t>
      </w:r>
      <w:r w:rsidRPr="00E4533B">
        <w:rPr>
          <w:rFonts w:ascii="Calibri" w:eastAsia="Calibri" w:hAnsi="Calibri" w:cs="Calibri"/>
          <w:i/>
          <w:sz w:val="22"/>
          <w:szCs w:val="22"/>
          <w:lang w:val="en-GB"/>
        </w:rPr>
        <w:t>Concerns</w:t>
      </w:r>
      <w:r w:rsidRPr="00C76200">
        <w:rPr>
          <w:rFonts w:ascii="Calibri" w:eastAsia="Calibri" w:hAnsi="Calibri" w:cs="Calibri"/>
          <w:sz w:val="22"/>
          <w:szCs w:val="22"/>
          <w:lang w:val="en-GB"/>
        </w:rPr>
        <w:t>', the relevant section '</w:t>
      </w:r>
      <w:r w:rsidRPr="00E4533B">
        <w:rPr>
          <w:rFonts w:ascii="Calibri" w:eastAsia="Calibri" w:hAnsi="Calibri" w:cs="Calibri"/>
          <w:i/>
          <w:sz w:val="22"/>
          <w:szCs w:val="22"/>
          <w:lang w:val="en-GB"/>
        </w:rPr>
        <w:t>Person</w:t>
      </w:r>
      <w:r w:rsidRPr="00C76200">
        <w:rPr>
          <w:rFonts w:ascii="Calibri" w:eastAsia="Calibri" w:hAnsi="Calibri" w:cs="Calibri"/>
          <w:sz w:val="22"/>
          <w:szCs w:val="22"/>
          <w:lang w:val="en-GB"/>
        </w:rPr>
        <w:t>' or '</w:t>
      </w:r>
      <w:r w:rsidRPr="00E4533B">
        <w:rPr>
          <w:rFonts w:ascii="Calibri" w:eastAsia="Calibri" w:hAnsi="Calibri" w:cs="Calibri"/>
          <w:i/>
          <w:sz w:val="22"/>
          <w:szCs w:val="22"/>
          <w:lang w:val="en-GB"/>
        </w:rPr>
        <w:t>Employer</w:t>
      </w:r>
      <w:r w:rsidRPr="00C76200">
        <w:rPr>
          <w:rFonts w:ascii="Calibri" w:eastAsia="Calibri" w:hAnsi="Calibri" w:cs="Calibri"/>
          <w:sz w:val="22"/>
          <w:szCs w:val="22"/>
          <w:lang w:val="en-GB"/>
        </w:rPr>
        <w:t>' also becomes mandatory.</w:t>
      </w:r>
      <w:r w:rsidR="00AE3128" w:rsidRPr="00C76200">
        <w:rPr>
          <w:rFonts w:ascii="Calibri" w:eastAsia="Calibri" w:hAnsi="Calibri" w:cs="Calibri"/>
          <w:sz w:val="22"/>
          <w:szCs w:val="22"/>
          <w:lang w:val="en-GB"/>
        </w:rPr>
        <w:t xml:space="preserve"> When it concerns an Employer, </w:t>
      </w:r>
      <w:r w:rsidR="00DE5E7A" w:rsidRPr="00C76200">
        <w:rPr>
          <w:rFonts w:ascii="Calibri" w:eastAsia="Calibri" w:hAnsi="Calibri" w:cs="Calibri"/>
          <w:sz w:val="22"/>
          <w:szCs w:val="22"/>
          <w:lang w:val="en-GB"/>
        </w:rPr>
        <w:t>it is optional to include details on related persons, rel</w:t>
      </w:r>
      <w:r w:rsidRPr="00C76200">
        <w:rPr>
          <w:rFonts w:ascii="Calibri" w:eastAsia="Calibri" w:hAnsi="Calibri" w:cs="Calibri"/>
          <w:sz w:val="22"/>
          <w:szCs w:val="22"/>
          <w:lang w:val="en-GB"/>
        </w:rPr>
        <w:t>evant for</w:t>
      </w:r>
      <w:r w:rsidR="00DE5E7A" w:rsidRPr="00C76200">
        <w:rPr>
          <w:rFonts w:ascii="Calibri" w:eastAsia="Calibri" w:hAnsi="Calibri" w:cs="Calibri"/>
          <w:sz w:val="22"/>
          <w:szCs w:val="22"/>
          <w:lang w:val="en-GB"/>
        </w:rPr>
        <w:t xml:space="preserve"> this Employer.</w:t>
      </w:r>
      <w:r w:rsidR="003944A1" w:rsidRPr="00C76200">
        <w:rPr>
          <w:rFonts w:ascii="Calibri" w:eastAsia="Calibri" w:hAnsi="Calibri" w:cs="Calibri"/>
          <w:sz w:val="22"/>
          <w:szCs w:val="22"/>
          <w:lang w:val="en-GB"/>
        </w:rPr>
        <w:t xml:space="preserve"> Please note that nationality in the section ‘</w:t>
      </w:r>
      <w:r w:rsidR="003944A1" w:rsidRPr="00E4533B">
        <w:rPr>
          <w:rFonts w:ascii="Calibri" w:eastAsia="Calibri" w:hAnsi="Calibri" w:cs="Calibri"/>
          <w:i/>
          <w:sz w:val="22"/>
          <w:szCs w:val="22"/>
          <w:lang w:val="en-GB"/>
        </w:rPr>
        <w:t>Person</w:t>
      </w:r>
      <w:r w:rsidR="003944A1" w:rsidRPr="00C76200">
        <w:rPr>
          <w:rFonts w:ascii="Calibri" w:eastAsia="Calibri" w:hAnsi="Calibri" w:cs="Calibri"/>
          <w:sz w:val="22"/>
          <w:szCs w:val="22"/>
          <w:lang w:val="en-GB"/>
        </w:rPr>
        <w:t xml:space="preserve">’ can be repeated if the person has dual nationality.  </w:t>
      </w:r>
    </w:p>
    <w:p w14:paraId="4B26DCBE" w14:textId="7C7D25A9" w:rsidR="00C06E2F" w:rsidRPr="00C76200" w:rsidRDefault="00C06E2F" w:rsidP="00C06E2F">
      <w:pPr>
        <w:spacing w:after="200" w:line="276" w:lineRule="auto"/>
        <w:jc w:val="both"/>
        <w:rPr>
          <w:rFonts w:ascii="Calibri" w:eastAsia="Calibri" w:hAnsi="Calibri" w:cs="Calibri"/>
          <w:sz w:val="22"/>
          <w:szCs w:val="22"/>
          <w:lang w:val="en-GB"/>
        </w:rPr>
      </w:pPr>
      <w:r w:rsidRPr="00C76200">
        <w:rPr>
          <w:rFonts w:ascii="Calibri" w:eastAsia="Calibri" w:hAnsi="Calibri" w:cs="Calibri"/>
          <w:sz w:val="22"/>
          <w:szCs w:val="22"/>
          <w:lang w:val="en-GB"/>
        </w:rPr>
        <w:t>The section '</w:t>
      </w:r>
      <w:r w:rsidRPr="00E4533B">
        <w:rPr>
          <w:rFonts w:ascii="Calibri" w:eastAsia="Calibri" w:hAnsi="Calibri" w:cs="Calibri"/>
          <w:i/>
          <w:sz w:val="22"/>
          <w:szCs w:val="22"/>
          <w:lang w:val="en-GB"/>
        </w:rPr>
        <w:t>Person</w:t>
      </w:r>
      <w:r w:rsidRPr="00C76200">
        <w:rPr>
          <w:rFonts w:ascii="Calibri" w:eastAsia="Calibri" w:hAnsi="Calibri" w:cs="Calibri"/>
          <w:sz w:val="22"/>
          <w:szCs w:val="22"/>
          <w:lang w:val="en-GB"/>
        </w:rPr>
        <w:t xml:space="preserve">' is repeatable. So in cases of overpaid survivors benefits please provide data for the beneficiary </w:t>
      </w:r>
      <w:r w:rsidRPr="00C76200">
        <w:rPr>
          <w:rFonts w:ascii="Calibri" w:eastAsia="Calibri" w:hAnsi="Calibri" w:cs="Calibri"/>
          <w:b/>
          <w:sz w:val="22"/>
          <w:szCs w:val="22"/>
          <w:lang w:val="en-GB"/>
        </w:rPr>
        <w:t xml:space="preserve">and </w:t>
      </w:r>
      <w:r w:rsidRPr="00C76200">
        <w:rPr>
          <w:rFonts w:ascii="Calibri" w:eastAsia="Calibri" w:hAnsi="Calibri" w:cs="Calibri"/>
          <w:sz w:val="22"/>
          <w:szCs w:val="22"/>
          <w:lang w:val="en-GB"/>
        </w:rPr>
        <w:t xml:space="preserve">for the deceased insured person separately. If the debtor is a third person (e.g. a person who received the money after the death of a pension recipient or a liable heir) you can provide data for the debtor </w:t>
      </w:r>
      <w:r w:rsidRPr="00C76200">
        <w:rPr>
          <w:rFonts w:ascii="Calibri" w:eastAsia="Calibri" w:hAnsi="Calibri" w:cs="Calibri"/>
          <w:b/>
          <w:sz w:val="22"/>
          <w:szCs w:val="22"/>
          <w:lang w:val="en-GB"/>
        </w:rPr>
        <w:t>and</w:t>
      </w:r>
      <w:r w:rsidRPr="00C76200">
        <w:rPr>
          <w:rFonts w:ascii="Calibri" w:eastAsia="Calibri" w:hAnsi="Calibri" w:cs="Calibri"/>
          <w:sz w:val="22"/>
          <w:szCs w:val="22"/>
          <w:lang w:val="en-GB"/>
        </w:rPr>
        <w:t xml:space="preserve"> for the deceased insured person </w:t>
      </w:r>
      <w:r w:rsidRPr="00C76200">
        <w:rPr>
          <w:rFonts w:ascii="Calibri" w:eastAsia="Calibri" w:hAnsi="Calibri" w:cs="Calibri"/>
          <w:b/>
          <w:sz w:val="22"/>
          <w:szCs w:val="22"/>
          <w:lang w:val="en-GB"/>
        </w:rPr>
        <w:t>and</w:t>
      </w:r>
      <w:r w:rsidRPr="00C76200">
        <w:rPr>
          <w:rFonts w:ascii="Calibri" w:eastAsia="Calibri" w:hAnsi="Calibri" w:cs="Calibri"/>
          <w:sz w:val="22"/>
          <w:szCs w:val="22"/>
          <w:lang w:val="en-GB"/>
        </w:rPr>
        <w:t xml:space="preserve"> eventually </w:t>
      </w:r>
      <w:r w:rsidR="00712B90" w:rsidRPr="00C76200">
        <w:rPr>
          <w:rFonts w:ascii="Calibri" w:eastAsia="Calibri" w:hAnsi="Calibri" w:cs="Calibri"/>
          <w:sz w:val="22"/>
          <w:szCs w:val="22"/>
          <w:lang w:val="en-GB"/>
        </w:rPr>
        <w:t xml:space="preserve">also </w:t>
      </w:r>
      <w:r w:rsidRPr="00C76200">
        <w:rPr>
          <w:rFonts w:ascii="Calibri" w:eastAsia="Calibri" w:hAnsi="Calibri" w:cs="Calibri"/>
          <w:sz w:val="22"/>
          <w:szCs w:val="22"/>
          <w:lang w:val="en-GB"/>
        </w:rPr>
        <w:t xml:space="preserve">for the deceased recipient </w:t>
      </w:r>
      <w:r w:rsidR="00712B90" w:rsidRPr="00C76200">
        <w:rPr>
          <w:rFonts w:ascii="Calibri" w:eastAsia="Calibri" w:hAnsi="Calibri" w:cs="Calibri"/>
          <w:sz w:val="22"/>
          <w:szCs w:val="22"/>
          <w:lang w:val="en-GB"/>
        </w:rPr>
        <w:t xml:space="preserve">of </w:t>
      </w:r>
      <w:r w:rsidRPr="00C76200">
        <w:rPr>
          <w:rFonts w:ascii="Calibri" w:eastAsia="Calibri" w:hAnsi="Calibri" w:cs="Calibri"/>
          <w:sz w:val="22"/>
          <w:szCs w:val="22"/>
          <w:lang w:val="en-GB"/>
        </w:rPr>
        <w:t xml:space="preserve">the survivors benefit. This will help the Counterparty to assign the case correctly. </w:t>
      </w:r>
    </w:p>
    <w:p w14:paraId="270F7D52" w14:textId="19560D5B" w:rsidR="00DE5E7A" w:rsidRPr="00C76200" w:rsidRDefault="00DE5E7A" w:rsidP="008A6E49">
      <w:pPr>
        <w:spacing w:after="240"/>
        <w:jc w:val="both"/>
        <w:rPr>
          <w:rFonts w:ascii="Calibri" w:eastAsia="Calibri" w:hAnsi="Calibri" w:cs="Calibri"/>
          <w:sz w:val="22"/>
          <w:szCs w:val="22"/>
          <w:lang w:val="en-GB"/>
        </w:rPr>
      </w:pPr>
      <w:r w:rsidRPr="00C76200">
        <w:rPr>
          <w:rFonts w:ascii="Calibri" w:eastAsia="Calibri" w:hAnsi="Calibri" w:cs="Calibri"/>
          <w:sz w:val="22"/>
          <w:szCs w:val="22"/>
          <w:lang w:val="en-GB"/>
        </w:rPr>
        <w:t xml:space="preserve">It is </w:t>
      </w:r>
      <w:r w:rsidRPr="00C76200">
        <w:rPr>
          <w:rFonts w:ascii="Calibri" w:eastAsia="Calibri" w:hAnsi="Calibri" w:cs="Calibri"/>
          <w:sz w:val="22"/>
          <w:szCs w:val="22"/>
          <w:u w:val="single"/>
          <w:lang w:val="en-GB"/>
        </w:rPr>
        <w:t>optional to provide information on third parties holding assets of the debtor</w:t>
      </w:r>
      <w:r w:rsidRPr="00C76200">
        <w:rPr>
          <w:rFonts w:ascii="Calibri" w:eastAsia="Calibri" w:hAnsi="Calibri" w:cs="Calibri"/>
          <w:sz w:val="22"/>
          <w:szCs w:val="22"/>
          <w:lang w:val="en-GB"/>
        </w:rPr>
        <w:t xml:space="preserve">.  In most cases you will not have this information.  The purpose of this section is to provide additional information that could help the </w:t>
      </w:r>
      <w:r w:rsidR="00693D3C" w:rsidRPr="00C76200">
        <w:rPr>
          <w:rFonts w:ascii="Calibri" w:eastAsia="Calibri" w:hAnsi="Calibri" w:cs="Calibri"/>
          <w:sz w:val="22"/>
          <w:szCs w:val="22"/>
          <w:lang w:val="en-GB"/>
        </w:rPr>
        <w:t>Counterparty</w:t>
      </w:r>
      <w:r w:rsidRPr="00C76200">
        <w:rPr>
          <w:rFonts w:ascii="Calibri" w:eastAsia="Calibri" w:hAnsi="Calibri" w:cs="Calibri"/>
          <w:sz w:val="22"/>
          <w:szCs w:val="22"/>
          <w:lang w:val="en-GB"/>
        </w:rPr>
        <w:t xml:space="preserve"> recover the</w:t>
      </w:r>
      <w:r w:rsidR="00C06E2F" w:rsidRPr="00C76200">
        <w:rPr>
          <w:rFonts w:ascii="Calibri" w:eastAsia="Calibri" w:hAnsi="Calibri" w:cs="Calibri"/>
          <w:sz w:val="22"/>
          <w:szCs w:val="22"/>
          <w:lang w:val="en-GB"/>
        </w:rPr>
        <w:t xml:space="preserve"> claim.</w:t>
      </w:r>
      <w:r w:rsidRPr="00C76200">
        <w:rPr>
          <w:rFonts w:ascii="Calibri" w:eastAsia="Calibri" w:hAnsi="Calibri" w:cs="Calibri"/>
          <w:sz w:val="22"/>
          <w:szCs w:val="22"/>
          <w:lang w:val="en-GB"/>
        </w:rPr>
        <w:t xml:space="preserve"> Only complete this section if you have information about a third party based in the country of the </w:t>
      </w:r>
      <w:r w:rsidR="00693D3C" w:rsidRPr="00C76200">
        <w:rPr>
          <w:rFonts w:ascii="Calibri" w:eastAsia="Calibri" w:hAnsi="Calibri" w:cs="Calibri"/>
          <w:sz w:val="22"/>
          <w:szCs w:val="22"/>
          <w:lang w:val="en-GB"/>
        </w:rPr>
        <w:t>Counterparty</w:t>
      </w:r>
      <w:r w:rsidRPr="00C76200">
        <w:rPr>
          <w:rFonts w:ascii="Calibri" w:eastAsia="Calibri" w:hAnsi="Calibri" w:cs="Calibri"/>
          <w:sz w:val="22"/>
          <w:szCs w:val="22"/>
          <w:lang w:val="en-GB"/>
        </w:rPr>
        <w:t xml:space="preserve"> who holds assets belonging to the debtor.</w:t>
      </w:r>
    </w:p>
    <w:p w14:paraId="1779A8D4" w14:textId="28B26E06" w:rsidR="00C06E2F" w:rsidRPr="00C76200" w:rsidRDefault="000C2EF6" w:rsidP="00C06E2F">
      <w:pPr>
        <w:spacing w:after="240"/>
        <w:jc w:val="both"/>
        <w:rPr>
          <w:rFonts w:ascii="Calibri" w:eastAsia="Calibri" w:hAnsi="Calibri" w:cs="Calibri"/>
          <w:sz w:val="22"/>
          <w:szCs w:val="22"/>
          <w:lang w:val="en-GB"/>
        </w:rPr>
      </w:pPr>
      <w:r w:rsidRPr="000C2EF6">
        <w:rPr>
          <w:rFonts w:ascii="Calibri" w:eastAsia="Calibri" w:hAnsi="Calibri" w:cs="Calibri"/>
          <w:sz w:val="22"/>
          <w:szCs w:val="22"/>
          <w:u w:val="single"/>
          <w:lang w:val="en-GB"/>
        </w:rPr>
        <w:t>'</w:t>
      </w:r>
      <w:r w:rsidR="00C06E2F" w:rsidRPr="000C2EF6">
        <w:rPr>
          <w:rFonts w:ascii="Calibri" w:eastAsia="Calibri" w:hAnsi="Calibri" w:cs="Calibri"/>
          <w:i/>
          <w:sz w:val="22"/>
          <w:szCs w:val="22"/>
          <w:u w:val="single"/>
          <w:lang w:val="en-GB"/>
        </w:rPr>
        <w:t xml:space="preserve">The </w:t>
      </w:r>
      <w:r w:rsidRPr="000C2EF6">
        <w:rPr>
          <w:rFonts w:ascii="Calibri" w:eastAsia="Calibri" w:hAnsi="Calibri" w:cs="Calibri"/>
          <w:i/>
          <w:sz w:val="22"/>
          <w:szCs w:val="22"/>
          <w:u w:val="single"/>
          <w:lang w:val="en-GB"/>
        </w:rPr>
        <w:t>C</w:t>
      </w:r>
      <w:r w:rsidR="00C06E2F" w:rsidRPr="000C2EF6">
        <w:rPr>
          <w:rFonts w:ascii="Calibri" w:eastAsia="Calibri" w:hAnsi="Calibri" w:cs="Calibri"/>
          <w:i/>
          <w:sz w:val="22"/>
          <w:szCs w:val="22"/>
          <w:u w:val="single"/>
          <w:lang w:val="en-GB"/>
        </w:rPr>
        <w:t>laim</w:t>
      </w:r>
      <w:r>
        <w:rPr>
          <w:rFonts w:ascii="Calibri" w:eastAsia="Calibri" w:hAnsi="Calibri" w:cs="Calibri"/>
          <w:sz w:val="22"/>
          <w:szCs w:val="22"/>
          <w:u w:val="single"/>
          <w:lang w:val="en-GB"/>
        </w:rPr>
        <w:t>'</w:t>
      </w:r>
      <w:r w:rsidR="00C06E2F" w:rsidRPr="00C76200">
        <w:rPr>
          <w:rFonts w:ascii="Calibri" w:eastAsia="Calibri" w:hAnsi="Calibri" w:cs="Calibri"/>
          <w:sz w:val="22"/>
          <w:szCs w:val="22"/>
          <w:u w:val="single"/>
          <w:lang w:val="en-GB"/>
        </w:rPr>
        <w:t xml:space="preserve"> section</w:t>
      </w:r>
      <w:r w:rsidR="00C06E2F" w:rsidRPr="00C76200">
        <w:rPr>
          <w:rFonts w:ascii="Calibri" w:eastAsia="Calibri" w:hAnsi="Calibri" w:cs="Calibri"/>
          <w:sz w:val="22"/>
          <w:szCs w:val="22"/>
          <w:lang w:val="en-GB"/>
        </w:rPr>
        <w:t xml:space="preserve"> can be repeated for a debt of more than one claim. You have to indicate the '</w:t>
      </w:r>
      <w:r w:rsidR="00C06E2F" w:rsidRPr="000C2EF6">
        <w:rPr>
          <w:rFonts w:ascii="Calibri" w:eastAsia="Calibri" w:hAnsi="Calibri" w:cs="Calibri"/>
          <w:i/>
          <w:sz w:val="22"/>
          <w:szCs w:val="22"/>
          <w:u w:val="single"/>
          <w:lang w:val="en-GB"/>
        </w:rPr>
        <w:t>Exchange rates used on date of request</w:t>
      </w:r>
      <w:r w:rsidR="00C06E2F" w:rsidRPr="00C76200">
        <w:rPr>
          <w:rFonts w:ascii="Calibri" w:eastAsia="Calibri" w:hAnsi="Calibri" w:cs="Calibri"/>
          <w:sz w:val="22"/>
          <w:szCs w:val="22"/>
          <w:lang w:val="en-GB"/>
        </w:rPr>
        <w:t>', when the Currency of the Sending and Receiving Institution is different.  The exchange rate can be repeated if neither your national currency nor that of the Counterparty is Euro (EUR). Then you have to convert your currency into Euro and then from Euro into the currency of the Counterparty.  Indicate both exchange rates using the format displayed on the European Central Bank exchange rate website.  For example: for exchange rate Danish Krone into British Pound. Danish Krone (DKK) to Euro (EUR) is 7.4520 and British Pound (GBP) to Euro (EUR) is 0.84745. The exchange rates are published and usually updated by 3 p.m. daily by the European Central Bank. Use the exchange rate that applies at the end of the working day immediately preceding the day on which the first request for recovery is sent (see Decision No H3 of 15</w:t>
      </w:r>
      <w:r w:rsidR="00C06E2F" w:rsidRPr="00C76200">
        <w:rPr>
          <w:rFonts w:ascii="Calibri" w:eastAsia="Calibri" w:hAnsi="Calibri" w:cs="Calibri"/>
          <w:sz w:val="22"/>
          <w:szCs w:val="22"/>
          <w:vertAlign w:val="superscript"/>
          <w:lang w:val="en-GB"/>
        </w:rPr>
        <w:t>th</w:t>
      </w:r>
      <w:r w:rsidR="00C06E2F" w:rsidRPr="00C76200">
        <w:rPr>
          <w:rFonts w:ascii="Calibri" w:eastAsia="Calibri" w:hAnsi="Calibri" w:cs="Calibri"/>
          <w:sz w:val="22"/>
          <w:szCs w:val="22"/>
          <w:lang w:val="en-GB"/>
        </w:rPr>
        <w:t xml:space="preserve"> October 2009, amended by Decision No H7 of 25</w:t>
      </w:r>
      <w:r w:rsidR="00C06E2F" w:rsidRPr="00C76200">
        <w:rPr>
          <w:rFonts w:ascii="Calibri" w:eastAsia="Calibri" w:hAnsi="Calibri" w:cs="Calibri"/>
          <w:sz w:val="22"/>
          <w:szCs w:val="22"/>
          <w:vertAlign w:val="superscript"/>
          <w:lang w:val="en-GB"/>
        </w:rPr>
        <w:t>th</w:t>
      </w:r>
      <w:r w:rsidR="00C06E2F" w:rsidRPr="00C76200">
        <w:rPr>
          <w:rFonts w:ascii="Calibri" w:eastAsia="Calibri" w:hAnsi="Calibri" w:cs="Calibri"/>
          <w:sz w:val="22"/>
          <w:szCs w:val="22"/>
          <w:lang w:val="en-GB"/>
        </w:rPr>
        <w:t xml:space="preserve"> June 2015).  If both currencies are Euro</w:t>
      </w:r>
      <w:r w:rsidR="00B157A1" w:rsidRPr="00C76200">
        <w:rPr>
          <w:rFonts w:ascii="Calibri" w:eastAsia="Calibri" w:hAnsi="Calibri" w:cs="Calibri"/>
          <w:sz w:val="22"/>
          <w:szCs w:val="22"/>
          <w:lang w:val="en-GB"/>
        </w:rPr>
        <w:t xml:space="preserve"> the</w:t>
      </w:r>
      <w:r w:rsidR="00C06E2F" w:rsidRPr="00C76200">
        <w:rPr>
          <w:rFonts w:ascii="Calibri" w:eastAsia="Calibri" w:hAnsi="Calibri" w:cs="Calibri"/>
          <w:sz w:val="22"/>
          <w:szCs w:val="22"/>
          <w:lang w:val="en-GB"/>
        </w:rPr>
        <w:t xml:space="preserve"> 'Exchange rate has to be filled with "1</w:t>
      </w:r>
      <w:r w:rsidR="00B157A1" w:rsidRPr="00C76200">
        <w:rPr>
          <w:rFonts w:ascii="Calibri" w:eastAsia="Calibri" w:hAnsi="Calibri" w:cs="Calibri"/>
          <w:sz w:val="22"/>
          <w:szCs w:val="22"/>
          <w:lang w:val="en-GB"/>
        </w:rPr>
        <w:t>.</w:t>
      </w:r>
      <w:r w:rsidR="00C06E2F" w:rsidRPr="00C76200">
        <w:rPr>
          <w:rFonts w:ascii="Calibri" w:eastAsia="Calibri" w:hAnsi="Calibri" w:cs="Calibri"/>
          <w:sz w:val="22"/>
          <w:szCs w:val="22"/>
          <w:lang w:val="en-GB"/>
        </w:rPr>
        <w:t>0".</w:t>
      </w:r>
    </w:p>
    <w:p w14:paraId="52F31D50" w14:textId="11E22022" w:rsidR="00C06E2F" w:rsidRPr="00C76200" w:rsidRDefault="000E3A9C" w:rsidP="00C06E2F">
      <w:pPr>
        <w:spacing w:after="240"/>
        <w:jc w:val="both"/>
        <w:rPr>
          <w:rFonts w:ascii="Calibri" w:eastAsia="Calibri" w:hAnsi="Calibri" w:cs="Calibri"/>
          <w:sz w:val="22"/>
          <w:szCs w:val="22"/>
          <w:lang w:val="en-GB"/>
        </w:rPr>
      </w:pPr>
      <w:r w:rsidRPr="00C76200">
        <w:rPr>
          <w:rFonts w:ascii="Calibri" w:eastAsia="Calibri" w:hAnsi="Calibri" w:cs="Calibri"/>
          <w:sz w:val="22"/>
          <w:szCs w:val="22"/>
          <w:lang w:val="en-GB"/>
        </w:rPr>
        <w:t xml:space="preserve">Note that for Identification of the claim, the </w:t>
      </w:r>
      <w:r w:rsidR="000C2EF6">
        <w:rPr>
          <w:rFonts w:ascii="Calibri" w:eastAsia="Calibri" w:hAnsi="Calibri" w:cs="Calibri"/>
          <w:sz w:val="22"/>
          <w:szCs w:val="22"/>
          <w:lang w:val="en-GB"/>
        </w:rPr>
        <w:t>'</w:t>
      </w:r>
      <w:r w:rsidRPr="000C2EF6">
        <w:rPr>
          <w:rFonts w:ascii="Calibri" w:eastAsia="Calibri" w:hAnsi="Calibri" w:cs="Calibri"/>
          <w:i/>
          <w:sz w:val="22"/>
          <w:szCs w:val="22"/>
          <w:u w:val="single"/>
          <w:lang w:val="en-GB"/>
        </w:rPr>
        <w:t>Reference to identify the instrument permitting enforcement</w:t>
      </w:r>
      <w:r w:rsidR="000C2EF6">
        <w:rPr>
          <w:rFonts w:ascii="Calibri" w:eastAsia="Calibri" w:hAnsi="Calibri" w:cs="Calibri"/>
          <w:sz w:val="22"/>
          <w:szCs w:val="22"/>
          <w:u w:val="single"/>
          <w:lang w:val="en-GB"/>
        </w:rPr>
        <w:t xml:space="preserve">' </w:t>
      </w:r>
      <w:r w:rsidR="00795014" w:rsidRPr="000C2EF6">
        <w:rPr>
          <w:rFonts w:ascii="Calibri" w:eastAsia="Calibri" w:hAnsi="Calibri" w:cs="Calibri"/>
          <w:sz w:val="22"/>
          <w:szCs w:val="22"/>
          <w:u w:val="single"/>
          <w:lang w:val="en-GB"/>
        </w:rPr>
        <w:t>is a mandatory field</w:t>
      </w:r>
      <w:r w:rsidR="000C2EF6" w:rsidRPr="000C2EF6">
        <w:rPr>
          <w:rFonts w:ascii="Calibri" w:eastAsia="Calibri" w:hAnsi="Calibri" w:cs="Calibri"/>
          <w:sz w:val="22"/>
          <w:szCs w:val="22"/>
          <w:lang w:val="en-GB"/>
        </w:rPr>
        <w:t>'</w:t>
      </w:r>
      <w:r w:rsidR="000C2EF6">
        <w:rPr>
          <w:rFonts w:ascii="Calibri" w:eastAsia="Calibri" w:hAnsi="Calibri" w:cs="Calibri"/>
          <w:sz w:val="22"/>
          <w:szCs w:val="22"/>
          <w:lang w:val="en-GB"/>
        </w:rPr>
        <w:t>.</w:t>
      </w:r>
      <w:r w:rsidR="00795014" w:rsidRPr="00C76200">
        <w:rPr>
          <w:rFonts w:ascii="Calibri" w:eastAsia="Calibri" w:hAnsi="Calibri" w:cs="Calibri"/>
          <w:sz w:val="22"/>
          <w:szCs w:val="22"/>
          <w:lang w:val="en-GB"/>
        </w:rPr>
        <w:t xml:space="preserve">  The claim is</w:t>
      </w:r>
      <w:r w:rsidRPr="00C76200">
        <w:rPr>
          <w:rFonts w:ascii="Calibri" w:eastAsia="Calibri" w:hAnsi="Calibri" w:cs="Calibri"/>
          <w:sz w:val="22"/>
          <w:szCs w:val="22"/>
          <w:lang w:val="en-GB"/>
        </w:rPr>
        <w:t xml:space="preserve"> to be accompanied by the original or certified copy of the instrument permitting enforcement(s) covering the whole of the debt.  The purpose of this </w:t>
      </w:r>
      <w:r w:rsidRPr="00C76200">
        <w:rPr>
          <w:rFonts w:ascii="Calibri" w:eastAsia="Calibri" w:hAnsi="Calibri" w:cs="Calibri"/>
          <w:sz w:val="22"/>
          <w:szCs w:val="22"/>
          <w:lang w:val="en-GB"/>
        </w:rPr>
        <w:lastRenderedPageBreak/>
        <w:t xml:space="preserve">point is to help the </w:t>
      </w:r>
      <w:r w:rsidR="00693D3C" w:rsidRPr="00C76200">
        <w:rPr>
          <w:rFonts w:ascii="Calibri" w:eastAsia="Calibri" w:hAnsi="Calibri" w:cs="Calibri"/>
          <w:sz w:val="22"/>
          <w:szCs w:val="22"/>
          <w:lang w:val="en-GB"/>
        </w:rPr>
        <w:t>Counterparty</w:t>
      </w:r>
      <w:r w:rsidRPr="00C76200">
        <w:rPr>
          <w:rFonts w:ascii="Calibri" w:eastAsia="Calibri" w:hAnsi="Calibri" w:cs="Calibri"/>
          <w:sz w:val="22"/>
          <w:szCs w:val="22"/>
          <w:lang w:val="en-GB"/>
        </w:rPr>
        <w:t xml:space="preserve"> identify the appropriate document where there is more than one.</w:t>
      </w:r>
      <w:r w:rsidR="00C06E2F" w:rsidRPr="00C76200">
        <w:rPr>
          <w:rFonts w:ascii="Calibri" w:eastAsia="Calibri" w:hAnsi="Calibri" w:cs="Calibri"/>
          <w:sz w:val="22"/>
          <w:szCs w:val="22"/>
          <w:lang w:val="en-GB"/>
        </w:rPr>
        <w:t xml:space="preserve"> If the Counterparty needs the official IPE, you will have to send it</w:t>
      </w:r>
      <w:r w:rsidR="00F92111" w:rsidRPr="00C76200">
        <w:rPr>
          <w:rFonts w:ascii="Calibri" w:eastAsia="Calibri" w:hAnsi="Calibri" w:cs="Calibri"/>
          <w:sz w:val="22"/>
          <w:szCs w:val="22"/>
          <w:lang w:val="en-GB"/>
        </w:rPr>
        <w:t xml:space="preserve"> to them</w:t>
      </w:r>
      <w:r w:rsidR="00C06E2F" w:rsidRPr="00C76200">
        <w:rPr>
          <w:rFonts w:ascii="Calibri" w:eastAsia="Calibri" w:hAnsi="Calibri" w:cs="Calibri"/>
          <w:sz w:val="22"/>
          <w:szCs w:val="22"/>
          <w:lang w:val="en-GB"/>
        </w:rPr>
        <w:t xml:space="preserve"> by post. </w:t>
      </w:r>
    </w:p>
    <w:p w14:paraId="2FFACCB1" w14:textId="77777777" w:rsidR="00C06E2F" w:rsidRPr="00C76200" w:rsidRDefault="00C06E2F" w:rsidP="00C06E2F">
      <w:pPr>
        <w:spacing w:after="240"/>
        <w:jc w:val="both"/>
        <w:rPr>
          <w:rFonts w:ascii="Calibri" w:eastAsia="Calibri" w:hAnsi="Calibri" w:cs="Calibri"/>
          <w:sz w:val="22"/>
          <w:szCs w:val="22"/>
          <w:lang w:val="en-GB"/>
        </w:rPr>
      </w:pPr>
      <w:r w:rsidRPr="00C76200">
        <w:rPr>
          <w:rFonts w:ascii="Calibri" w:eastAsia="Calibri" w:hAnsi="Calibri" w:cs="Calibri"/>
          <w:sz w:val="22"/>
          <w:szCs w:val="22"/>
          <w:lang w:val="en-GB"/>
        </w:rPr>
        <w:t xml:space="preserve">When the SED is used for recovery, it is mandatory to complete the </w:t>
      </w:r>
      <w:r w:rsidRPr="00C76200">
        <w:rPr>
          <w:rFonts w:ascii="Calibri" w:eastAsia="Calibri" w:hAnsi="Calibri" w:cs="Calibri"/>
          <w:sz w:val="22"/>
          <w:szCs w:val="22"/>
          <w:u w:val="single"/>
          <w:lang w:val="en-GB"/>
        </w:rPr>
        <w:t>bank details</w:t>
      </w:r>
      <w:r w:rsidRPr="00C76200">
        <w:rPr>
          <w:rFonts w:ascii="Calibri" w:eastAsia="Calibri" w:hAnsi="Calibri" w:cs="Calibri"/>
          <w:sz w:val="22"/>
          <w:szCs w:val="22"/>
          <w:lang w:val="en-GB"/>
        </w:rPr>
        <w:t>.</w:t>
      </w:r>
    </w:p>
    <w:p w14:paraId="7F630B8F" w14:textId="77777777" w:rsidR="00981F78" w:rsidRPr="00C76200" w:rsidRDefault="00981F78" w:rsidP="00981F78">
      <w:pPr>
        <w:spacing w:after="200" w:line="276" w:lineRule="auto"/>
        <w:jc w:val="both"/>
        <w:rPr>
          <w:rFonts w:ascii="Calibri" w:eastAsia="Calibri" w:hAnsi="Calibri" w:cs="Calibri"/>
          <w:bCs/>
          <w:sz w:val="22"/>
          <w:szCs w:val="22"/>
          <w:lang w:val="en-GB"/>
        </w:rPr>
      </w:pPr>
      <w:r w:rsidRPr="00C76200">
        <w:rPr>
          <w:rFonts w:ascii="Calibri" w:eastAsia="Calibri" w:hAnsi="Calibri" w:cs="Calibri"/>
          <w:bCs/>
          <w:sz w:val="22"/>
          <w:szCs w:val="22"/>
          <w:lang w:val="en-GB"/>
        </w:rPr>
        <w:t xml:space="preserve">Optionally, the </w:t>
      </w:r>
      <w:r w:rsidRPr="00C76200">
        <w:rPr>
          <w:rFonts w:ascii="Calibri" w:eastAsia="Calibri" w:hAnsi="Calibri" w:cs="Calibri"/>
          <w:bCs/>
          <w:sz w:val="22"/>
          <w:szCs w:val="22"/>
          <w:u w:val="single"/>
          <w:lang w:val="en-GB"/>
        </w:rPr>
        <w:t>Local Case Number</w:t>
      </w:r>
      <w:r w:rsidRPr="00C76200">
        <w:rPr>
          <w:rFonts w:ascii="Calibri" w:eastAsia="Calibri" w:hAnsi="Calibri" w:cs="Calibri"/>
          <w:bCs/>
          <w:sz w:val="22"/>
          <w:szCs w:val="22"/>
          <w:lang w:val="en-GB"/>
        </w:rPr>
        <w:t xml:space="preserve"> can be used to link the case with one or more corresponding local cases for a Country and/or the specific Institution.  This way a connection can be made between the corresponding local cases involved, which may be helpful when processing the case.</w:t>
      </w:r>
    </w:p>
    <w:p w14:paraId="5656F1AE" w14:textId="1F4F8BFD" w:rsidR="008A6E49" w:rsidRPr="00C76200" w:rsidRDefault="008A6E49" w:rsidP="004F0D15">
      <w:pPr>
        <w:spacing w:after="200" w:line="276" w:lineRule="auto"/>
        <w:jc w:val="both"/>
        <w:rPr>
          <w:rFonts w:ascii="Calibri" w:eastAsia="Calibri" w:hAnsi="Calibri" w:cs="Calibri"/>
          <w:sz w:val="22"/>
          <w:szCs w:val="22"/>
          <w:lang w:val="en-GB"/>
        </w:rPr>
      </w:pPr>
      <w:r w:rsidRPr="00C76200">
        <w:rPr>
          <w:rFonts w:ascii="Calibri" w:eastAsia="Calibri" w:hAnsi="Calibri"/>
          <w:sz w:val="22"/>
          <w:szCs w:val="22"/>
          <w:lang w:val="en-GB"/>
        </w:rPr>
        <w:t>It is possible to add attachments to R01</w:t>
      </w:r>
      <w:r w:rsidR="00795014" w:rsidRPr="00C76200">
        <w:rPr>
          <w:rFonts w:ascii="Calibri" w:eastAsia="Calibri" w:hAnsi="Calibri"/>
          <w:sz w:val="22"/>
          <w:szCs w:val="22"/>
          <w:lang w:val="en-GB"/>
        </w:rPr>
        <w:t>7</w:t>
      </w:r>
      <w:r w:rsidRPr="00C76200">
        <w:rPr>
          <w:rFonts w:ascii="Calibri" w:eastAsia="Calibri" w:hAnsi="Calibri"/>
          <w:sz w:val="22"/>
          <w:szCs w:val="22"/>
          <w:lang w:val="en-GB"/>
        </w:rPr>
        <w:t>.</w:t>
      </w:r>
    </w:p>
    <w:p w14:paraId="5640CD4F" w14:textId="6AC5CEC9" w:rsidR="00C420DA" w:rsidRPr="00C76200" w:rsidRDefault="004F0D15" w:rsidP="007264EE">
      <w:pPr>
        <w:spacing w:after="200" w:line="276" w:lineRule="auto"/>
        <w:jc w:val="both"/>
        <w:rPr>
          <w:rFonts w:ascii="Calibri" w:eastAsia="Calibri" w:hAnsi="Calibri" w:cs="Calibri"/>
          <w:sz w:val="22"/>
          <w:szCs w:val="22"/>
          <w:lang w:val="en-GB"/>
        </w:rPr>
      </w:pPr>
      <w:r w:rsidRPr="00C76200">
        <w:rPr>
          <w:rFonts w:ascii="Calibri" w:eastAsia="Calibri" w:hAnsi="Calibri" w:cs="Calibri"/>
          <w:sz w:val="22"/>
          <w:szCs w:val="22"/>
          <w:lang w:val="en-GB"/>
        </w:rPr>
        <w:t xml:space="preserve">In order to see the content </w:t>
      </w:r>
      <w:r w:rsidR="007306BF" w:rsidRPr="00C76200">
        <w:rPr>
          <w:rFonts w:ascii="Calibri" w:eastAsia="Calibri" w:hAnsi="Calibri"/>
          <w:sz w:val="22"/>
          <w:szCs w:val="22"/>
          <w:lang w:val="en-GB"/>
        </w:rPr>
        <w:t xml:space="preserve">and explanatory notes </w:t>
      </w:r>
      <w:r w:rsidRPr="00C76200">
        <w:rPr>
          <w:rFonts w:ascii="Calibri" w:eastAsia="Calibri" w:hAnsi="Calibri" w:cs="Calibri"/>
          <w:sz w:val="22"/>
          <w:szCs w:val="22"/>
          <w:lang w:val="en-GB"/>
        </w:rPr>
        <w:t>of the SED R01</w:t>
      </w:r>
      <w:r w:rsidR="00981F78" w:rsidRPr="00C76200">
        <w:rPr>
          <w:rFonts w:ascii="Calibri" w:eastAsia="Calibri" w:hAnsi="Calibri" w:cs="Calibri"/>
          <w:sz w:val="22"/>
          <w:szCs w:val="22"/>
          <w:lang w:val="en-GB"/>
        </w:rPr>
        <w:t>7</w:t>
      </w:r>
      <w:r w:rsidRPr="00C76200">
        <w:rPr>
          <w:rFonts w:ascii="Calibri" w:eastAsia="Calibri" w:hAnsi="Calibri" w:cs="Calibri"/>
          <w:sz w:val="22"/>
          <w:szCs w:val="22"/>
          <w:lang w:val="en-GB"/>
        </w:rPr>
        <w:t xml:space="preserve"> please click </w:t>
      </w:r>
      <w:hyperlink r:id="rId11" w:history="1">
        <w:r w:rsidRPr="00C76200">
          <w:rPr>
            <w:rStyle w:val="Hyperlink"/>
            <w:rFonts w:ascii="Calibri" w:eastAsia="Calibri" w:hAnsi="Calibri"/>
            <w:sz w:val="22"/>
            <w:szCs w:val="22"/>
            <w:lang w:val="en-GB"/>
          </w:rPr>
          <w:t>he</w:t>
        </w:r>
        <w:bookmarkStart w:id="2" w:name="_GoBack"/>
        <w:bookmarkEnd w:id="2"/>
        <w:r w:rsidRPr="00C76200">
          <w:rPr>
            <w:rStyle w:val="Hyperlink"/>
            <w:rFonts w:ascii="Calibri" w:eastAsia="Calibri" w:hAnsi="Calibri"/>
            <w:sz w:val="22"/>
            <w:szCs w:val="22"/>
            <w:lang w:val="en-GB"/>
          </w:rPr>
          <w:t>r</w:t>
        </w:r>
        <w:r w:rsidRPr="00C76200">
          <w:rPr>
            <w:rStyle w:val="Hyperlink"/>
            <w:rFonts w:ascii="Calibri" w:eastAsia="Calibri" w:hAnsi="Calibri"/>
            <w:sz w:val="22"/>
            <w:szCs w:val="22"/>
            <w:lang w:val="en-GB"/>
          </w:rPr>
          <w:t>e</w:t>
        </w:r>
        <w:r w:rsidR="00795014" w:rsidRPr="00C76200">
          <w:rPr>
            <w:rStyle w:val="Hyperlink"/>
            <w:rFonts w:ascii="Calibri" w:eastAsia="Calibri" w:hAnsi="Calibri"/>
            <w:sz w:val="22"/>
            <w:szCs w:val="22"/>
            <w:lang w:val="en-GB"/>
          </w:rPr>
          <w:t>.</w:t>
        </w:r>
      </w:hyperlink>
    </w:p>
    <w:sectPr w:rsidR="00C420DA" w:rsidRPr="00C7620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17D2B0" w14:textId="77777777" w:rsidR="00986486" w:rsidRDefault="00986486" w:rsidP="00AB3C18">
      <w:r>
        <w:separator/>
      </w:r>
    </w:p>
  </w:endnote>
  <w:endnote w:type="continuationSeparator" w:id="0">
    <w:p w14:paraId="3AAA9400" w14:textId="77777777" w:rsidR="00986486" w:rsidRDefault="00986486" w:rsidP="00AB3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agoOfficeSans">
    <w:altName w:val="EC Square Sans Pro Extra Black"/>
    <w:charset w:val="00"/>
    <w:family w:val="auto"/>
    <w:pitch w:val="variable"/>
    <w:sig w:usb0="00000003" w:usb1="4000004A" w:usb2="00000000" w:usb3="00000000" w:csb0="00000001"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A4A7D5" w14:textId="77777777" w:rsidR="00986486" w:rsidRDefault="00986486" w:rsidP="00AB3C18">
      <w:r>
        <w:separator/>
      </w:r>
    </w:p>
  </w:footnote>
  <w:footnote w:type="continuationSeparator" w:id="0">
    <w:p w14:paraId="440FB538" w14:textId="77777777" w:rsidR="00986486" w:rsidRDefault="00986486" w:rsidP="00AB3C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95958"/>
    <w:multiLevelType w:val="hybridMultilevel"/>
    <w:tmpl w:val="18E21484"/>
    <w:lvl w:ilvl="0" w:tplc="32925936">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Times New Roman" w:hint="default"/>
      </w:rPr>
    </w:lvl>
    <w:lvl w:ilvl="2" w:tplc="08090005">
      <w:start w:val="1"/>
      <w:numFmt w:val="bullet"/>
      <w:lvlText w:val=""/>
      <w:lvlJc w:val="left"/>
      <w:pPr>
        <w:tabs>
          <w:tab w:val="num" w:pos="2880"/>
        </w:tabs>
        <w:ind w:left="2880" w:hanging="360"/>
      </w:pPr>
      <w:rPr>
        <w:rFonts w:ascii="Wingdings" w:hAnsi="Wingdings" w:hint="default"/>
      </w:rPr>
    </w:lvl>
    <w:lvl w:ilvl="3" w:tplc="08090001">
      <w:start w:val="1"/>
      <w:numFmt w:val="bullet"/>
      <w:lvlText w:val=""/>
      <w:lvlJc w:val="left"/>
      <w:pPr>
        <w:tabs>
          <w:tab w:val="num" w:pos="3600"/>
        </w:tabs>
        <w:ind w:left="3600" w:hanging="360"/>
      </w:pPr>
      <w:rPr>
        <w:rFonts w:ascii="Symbol" w:hAnsi="Symbol" w:hint="default"/>
      </w:rPr>
    </w:lvl>
    <w:lvl w:ilvl="4" w:tplc="08090003">
      <w:start w:val="1"/>
      <w:numFmt w:val="bullet"/>
      <w:lvlText w:val="o"/>
      <w:lvlJc w:val="left"/>
      <w:pPr>
        <w:tabs>
          <w:tab w:val="num" w:pos="4320"/>
        </w:tabs>
        <w:ind w:left="4320" w:hanging="360"/>
      </w:pPr>
      <w:rPr>
        <w:rFonts w:ascii="Courier New" w:hAnsi="Courier New" w:cs="Times New Roman" w:hint="default"/>
      </w:rPr>
    </w:lvl>
    <w:lvl w:ilvl="5" w:tplc="08090005">
      <w:start w:val="1"/>
      <w:numFmt w:val="bullet"/>
      <w:lvlText w:val=""/>
      <w:lvlJc w:val="left"/>
      <w:pPr>
        <w:tabs>
          <w:tab w:val="num" w:pos="5040"/>
        </w:tabs>
        <w:ind w:left="5040" w:hanging="360"/>
      </w:pPr>
      <w:rPr>
        <w:rFonts w:ascii="Wingdings" w:hAnsi="Wingdings" w:hint="default"/>
      </w:rPr>
    </w:lvl>
    <w:lvl w:ilvl="6" w:tplc="08090001">
      <w:start w:val="1"/>
      <w:numFmt w:val="bullet"/>
      <w:lvlText w:val=""/>
      <w:lvlJc w:val="left"/>
      <w:pPr>
        <w:tabs>
          <w:tab w:val="num" w:pos="5760"/>
        </w:tabs>
        <w:ind w:left="5760" w:hanging="360"/>
      </w:pPr>
      <w:rPr>
        <w:rFonts w:ascii="Symbol" w:hAnsi="Symbol" w:hint="default"/>
      </w:rPr>
    </w:lvl>
    <w:lvl w:ilvl="7" w:tplc="08090003">
      <w:start w:val="1"/>
      <w:numFmt w:val="bullet"/>
      <w:lvlText w:val="o"/>
      <w:lvlJc w:val="left"/>
      <w:pPr>
        <w:tabs>
          <w:tab w:val="num" w:pos="6480"/>
        </w:tabs>
        <w:ind w:left="6480" w:hanging="360"/>
      </w:pPr>
      <w:rPr>
        <w:rFonts w:ascii="Courier New" w:hAnsi="Courier New" w:cs="Times New Roman" w:hint="default"/>
      </w:rPr>
    </w:lvl>
    <w:lvl w:ilvl="8" w:tplc="08090005">
      <w:start w:val="1"/>
      <w:numFmt w:val="bullet"/>
      <w:lvlText w:val=""/>
      <w:lvlJc w:val="left"/>
      <w:pPr>
        <w:tabs>
          <w:tab w:val="num" w:pos="7200"/>
        </w:tabs>
        <w:ind w:left="7200" w:hanging="360"/>
      </w:pPr>
      <w:rPr>
        <w:rFonts w:ascii="Wingdings" w:hAnsi="Wingdings" w:hint="default"/>
      </w:rPr>
    </w:lvl>
  </w:abstractNum>
  <w:abstractNum w:abstractNumId="1">
    <w:nsid w:val="3D7F7E55"/>
    <w:multiLevelType w:val="hybridMultilevel"/>
    <w:tmpl w:val="B8540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BA00240"/>
    <w:multiLevelType w:val="hybridMultilevel"/>
    <w:tmpl w:val="DCCE596E"/>
    <w:lvl w:ilvl="0" w:tplc="32925936">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onna Ulyatt">
    <w15:presenceInfo w15:providerId="None" w15:userId="Donna Uly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986486"/>
    <w:rsid w:val="000056A6"/>
    <w:rsid w:val="000121C8"/>
    <w:rsid w:val="00052C57"/>
    <w:rsid w:val="000B3328"/>
    <w:rsid w:val="000C2EF6"/>
    <w:rsid w:val="000C62D3"/>
    <w:rsid w:val="000E3A9C"/>
    <w:rsid w:val="000E4F96"/>
    <w:rsid w:val="000F1DDB"/>
    <w:rsid w:val="00105076"/>
    <w:rsid w:val="00127312"/>
    <w:rsid w:val="001342C0"/>
    <w:rsid w:val="00142F55"/>
    <w:rsid w:val="00173A29"/>
    <w:rsid w:val="001A7E1F"/>
    <w:rsid w:val="001B500E"/>
    <w:rsid w:val="001D06B8"/>
    <w:rsid w:val="001D6BD0"/>
    <w:rsid w:val="001E6B56"/>
    <w:rsid w:val="002029F8"/>
    <w:rsid w:val="0023233A"/>
    <w:rsid w:val="00234115"/>
    <w:rsid w:val="002473B8"/>
    <w:rsid w:val="00283767"/>
    <w:rsid w:val="002F79A2"/>
    <w:rsid w:val="0030294F"/>
    <w:rsid w:val="00304B04"/>
    <w:rsid w:val="003110EC"/>
    <w:rsid w:val="0032305C"/>
    <w:rsid w:val="003237EE"/>
    <w:rsid w:val="00340ADD"/>
    <w:rsid w:val="00376E7B"/>
    <w:rsid w:val="003873C7"/>
    <w:rsid w:val="003944A1"/>
    <w:rsid w:val="003C1F83"/>
    <w:rsid w:val="003C56B9"/>
    <w:rsid w:val="003D175F"/>
    <w:rsid w:val="00417AD3"/>
    <w:rsid w:val="00443229"/>
    <w:rsid w:val="004A62FD"/>
    <w:rsid w:val="004B108D"/>
    <w:rsid w:val="004C3FA3"/>
    <w:rsid w:val="004C497A"/>
    <w:rsid w:val="004F0D15"/>
    <w:rsid w:val="00556052"/>
    <w:rsid w:val="00574310"/>
    <w:rsid w:val="005B1C63"/>
    <w:rsid w:val="00633F90"/>
    <w:rsid w:val="006728A1"/>
    <w:rsid w:val="0067458C"/>
    <w:rsid w:val="0068633B"/>
    <w:rsid w:val="00693D3C"/>
    <w:rsid w:val="00697559"/>
    <w:rsid w:val="006975C8"/>
    <w:rsid w:val="006B6BB3"/>
    <w:rsid w:val="006C2F17"/>
    <w:rsid w:val="006E463E"/>
    <w:rsid w:val="00712B90"/>
    <w:rsid w:val="007149E7"/>
    <w:rsid w:val="00721A2B"/>
    <w:rsid w:val="00722276"/>
    <w:rsid w:val="007238E4"/>
    <w:rsid w:val="007264EE"/>
    <w:rsid w:val="007306BF"/>
    <w:rsid w:val="00747CCE"/>
    <w:rsid w:val="00765F0D"/>
    <w:rsid w:val="007742D0"/>
    <w:rsid w:val="00775EB4"/>
    <w:rsid w:val="0078732C"/>
    <w:rsid w:val="00795014"/>
    <w:rsid w:val="0079797F"/>
    <w:rsid w:val="007A77C8"/>
    <w:rsid w:val="0080404C"/>
    <w:rsid w:val="00817E31"/>
    <w:rsid w:val="00886BAD"/>
    <w:rsid w:val="0089206C"/>
    <w:rsid w:val="008A6E49"/>
    <w:rsid w:val="008F3CF7"/>
    <w:rsid w:val="00930DD4"/>
    <w:rsid w:val="00963CE8"/>
    <w:rsid w:val="00974CAF"/>
    <w:rsid w:val="00981F78"/>
    <w:rsid w:val="00986486"/>
    <w:rsid w:val="009B5934"/>
    <w:rsid w:val="009C25E7"/>
    <w:rsid w:val="009E0CC0"/>
    <w:rsid w:val="009E279F"/>
    <w:rsid w:val="009E51FA"/>
    <w:rsid w:val="00A22C8C"/>
    <w:rsid w:val="00A26CBA"/>
    <w:rsid w:val="00A27C37"/>
    <w:rsid w:val="00A73764"/>
    <w:rsid w:val="00A748C0"/>
    <w:rsid w:val="00A876EC"/>
    <w:rsid w:val="00AA0976"/>
    <w:rsid w:val="00AB3C18"/>
    <w:rsid w:val="00AD1264"/>
    <w:rsid w:val="00AD7DDD"/>
    <w:rsid w:val="00AE3128"/>
    <w:rsid w:val="00AE627F"/>
    <w:rsid w:val="00B157A1"/>
    <w:rsid w:val="00B27FEC"/>
    <w:rsid w:val="00B40A09"/>
    <w:rsid w:val="00B657B4"/>
    <w:rsid w:val="00B6735A"/>
    <w:rsid w:val="00BC1FB8"/>
    <w:rsid w:val="00BC7075"/>
    <w:rsid w:val="00BD2713"/>
    <w:rsid w:val="00BE6803"/>
    <w:rsid w:val="00BF0737"/>
    <w:rsid w:val="00C06E2F"/>
    <w:rsid w:val="00C420DA"/>
    <w:rsid w:val="00C56E22"/>
    <w:rsid w:val="00C76200"/>
    <w:rsid w:val="00CB2F07"/>
    <w:rsid w:val="00CD5FBD"/>
    <w:rsid w:val="00CF0212"/>
    <w:rsid w:val="00CF78E6"/>
    <w:rsid w:val="00D1469B"/>
    <w:rsid w:val="00D1603D"/>
    <w:rsid w:val="00D31138"/>
    <w:rsid w:val="00D46108"/>
    <w:rsid w:val="00D46796"/>
    <w:rsid w:val="00D51634"/>
    <w:rsid w:val="00D53DD0"/>
    <w:rsid w:val="00DA0D06"/>
    <w:rsid w:val="00DB42AB"/>
    <w:rsid w:val="00DE3622"/>
    <w:rsid w:val="00DE5E7A"/>
    <w:rsid w:val="00DF6399"/>
    <w:rsid w:val="00DF696A"/>
    <w:rsid w:val="00E22C24"/>
    <w:rsid w:val="00E4533B"/>
    <w:rsid w:val="00E51416"/>
    <w:rsid w:val="00E53FF6"/>
    <w:rsid w:val="00E56507"/>
    <w:rsid w:val="00E56E4B"/>
    <w:rsid w:val="00E57012"/>
    <w:rsid w:val="00E61B8D"/>
    <w:rsid w:val="00ED3974"/>
    <w:rsid w:val="00ED48D8"/>
    <w:rsid w:val="00ED6C57"/>
    <w:rsid w:val="00F1747D"/>
    <w:rsid w:val="00F3569D"/>
    <w:rsid w:val="00F40A7A"/>
    <w:rsid w:val="00F503C9"/>
    <w:rsid w:val="00F85F43"/>
    <w:rsid w:val="00F92111"/>
    <w:rsid w:val="00FB704D"/>
    <w:rsid w:val="00FC1F67"/>
    <w:rsid w:val="00FF6A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6D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F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B3C18"/>
  </w:style>
  <w:style w:type="character" w:customStyle="1" w:styleId="FootnoteTextChar">
    <w:name w:val="Footnote Text Char"/>
    <w:basedOn w:val="DefaultParagraphFont"/>
    <w:link w:val="FootnoteText"/>
    <w:uiPriority w:val="99"/>
    <w:semiHidden/>
    <w:rsid w:val="00AB3C18"/>
  </w:style>
  <w:style w:type="character" w:styleId="FootnoteReference">
    <w:name w:val="footnote reference"/>
    <w:basedOn w:val="DefaultParagraphFont"/>
    <w:uiPriority w:val="99"/>
    <w:semiHidden/>
    <w:unhideWhenUsed/>
    <w:rsid w:val="00AB3C18"/>
    <w:rPr>
      <w:vertAlign w:val="superscript"/>
    </w:rPr>
  </w:style>
  <w:style w:type="paragraph" w:styleId="BalloonText">
    <w:name w:val="Balloon Text"/>
    <w:basedOn w:val="Normal"/>
    <w:link w:val="BalloonTextChar"/>
    <w:uiPriority w:val="99"/>
    <w:semiHidden/>
    <w:unhideWhenUsed/>
    <w:rsid w:val="00AA09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0976"/>
    <w:rPr>
      <w:rFonts w:ascii="Segoe UI" w:hAnsi="Segoe UI" w:cs="Segoe UI"/>
      <w:sz w:val="18"/>
      <w:szCs w:val="18"/>
    </w:rPr>
  </w:style>
  <w:style w:type="paragraph" w:styleId="PlainText">
    <w:name w:val="Plain Text"/>
    <w:basedOn w:val="Normal"/>
    <w:link w:val="PlainTextChar"/>
    <w:uiPriority w:val="99"/>
    <w:semiHidden/>
    <w:unhideWhenUsed/>
    <w:rsid w:val="00E51416"/>
    <w:rPr>
      <w:rFonts w:ascii="Consolas" w:hAnsi="Consolas"/>
      <w:sz w:val="21"/>
      <w:szCs w:val="21"/>
    </w:rPr>
  </w:style>
  <w:style w:type="character" w:customStyle="1" w:styleId="PlainTextChar">
    <w:name w:val="Plain Text Char"/>
    <w:basedOn w:val="DefaultParagraphFont"/>
    <w:link w:val="PlainText"/>
    <w:uiPriority w:val="99"/>
    <w:semiHidden/>
    <w:rsid w:val="00E51416"/>
    <w:rPr>
      <w:rFonts w:ascii="Consolas" w:hAnsi="Consolas"/>
      <w:sz w:val="21"/>
      <w:szCs w:val="21"/>
    </w:rPr>
  </w:style>
  <w:style w:type="paragraph" w:styleId="BodyText">
    <w:name w:val="Body Text"/>
    <w:basedOn w:val="Normal"/>
    <w:link w:val="BodyTextChar"/>
    <w:uiPriority w:val="99"/>
    <w:semiHidden/>
    <w:unhideWhenUsed/>
    <w:rsid w:val="00E51416"/>
    <w:pPr>
      <w:spacing w:after="120"/>
    </w:pPr>
  </w:style>
  <w:style w:type="character" w:customStyle="1" w:styleId="BodyTextChar">
    <w:name w:val="Body Text Char"/>
    <w:basedOn w:val="DefaultParagraphFont"/>
    <w:link w:val="BodyText"/>
    <w:uiPriority w:val="99"/>
    <w:semiHidden/>
    <w:rsid w:val="00E51416"/>
  </w:style>
  <w:style w:type="character" w:styleId="Hyperlink">
    <w:name w:val="Hyperlink"/>
    <w:basedOn w:val="DefaultParagraphFont"/>
    <w:uiPriority w:val="99"/>
    <w:unhideWhenUsed/>
    <w:rsid w:val="0079797F"/>
    <w:rPr>
      <w:color w:val="0563C1" w:themeColor="hyperlink"/>
      <w:u w:val="single"/>
    </w:rPr>
  </w:style>
  <w:style w:type="paragraph" w:styleId="ListParagraph">
    <w:name w:val="List Paragraph"/>
    <w:basedOn w:val="Normal"/>
    <w:uiPriority w:val="34"/>
    <w:qFormat/>
    <w:rsid w:val="00DE5E7A"/>
    <w:pPr>
      <w:ind w:left="720"/>
      <w:contextualSpacing/>
    </w:pPr>
  </w:style>
  <w:style w:type="character" w:styleId="FollowedHyperlink">
    <w:name w:val="FollowedHyperlink"/>
    <w:basedOn w:val="DefaultParagraphFont"/>
    <w:uiPriority w:val="99"/>
    <w:semiHidden/>
    <w:unhideWhenUsed/>
    <w:rsid w:val="00C76200"/>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F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B3C18"/>
  </w:style>
  <w:style w:type="character" w:customStyle="1" w:styleId="FootnoteTextChar">
    <w:name w:val="Footnote Text Char"/>
    <w:basedOn w:val="DefaultParagraphFont"/>
    <w:link w:val="FootnoteText"/>
    <w:uiPriority w:val="99"/>
    <w:semiHidden/>
    <w:rsid w:val="00AB3C18"/>
  </w:style>
  <w:style w:type="character" w:styleId="FootnoteReference">
    <w:name w:val="footnote reference"/>
    <w:basedOn w:val="DefaultParagraphFont"/>
    <w:uiPriority w:val="99"/>
    <w:semiHidden/>
    <w:unhideWhenUsed/>
    <w:rsid w:val="00AB3C18"/>
    <w:rPr>
      <w:vertAlign w:val="superscript"/>
    </w:rPr>
  </w:style>
  <w:style w:type="paragraph" w:styleId="BalloonText">
    <w:name w:val="Balloon Text"/>
    <w:basedOn w:val="Normal"/>
    <w:link w:val="BalloonTextChar"/>
    <w:uiPriority w:val="99"/>
    <w:semiHidden/>
    <w:unhideWhenUsed/>
    <w:rsid w:val="00AA09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0976"/>
    <w:rPr>
      <w:rFonts w:ascii="Segoe UI" w:hAnsi="Segoe UI" w:cs="Segoe UI"/>
      <w:sz w:val="18"/>
      <w:szCs w:val="18"/>
    </w:rPr>
  </w:style>
  <w:style w:type="paragraph" w:styleId="PlainText">
    <w:name w:val="Plain Text"/>
    <w:basedOn w:val="Normal"/>
    <w:link w:val="PlainTextChar"/>
    <w:uiPriority w:val="99"/>
    <w:semiHidden/>
    <w:unhideWhenUsed/>
    <w:rsid w:val="00E51416"/>
    <w:rPr>
      <w:rFonts w:ascii="Consolas" w:hAnsi="Consolas"/>
      <w:sz w:val="21"/>
      <w:szCs w:val="21"/>
    </w:rPr>
  </w:style>
  <w:style w:type="character" w:customStyle="1" w:styleId="PlainTextChar">
    <w:name w:val="Plain Text Char"/>
    <w:basedOn w:val="DefaultParagraphFont"/>
    <w:link w:val="PlainText"/>
    <w:uiPriority w:val="99"/>
    <w:semiHidden/>
    <w:rsid w:val="00E51416"/>
    <w:rPr>
      <w:rFonts w:ascii="Consolas" w:hAnsi="Consolas"/>
      <w:sz w:val="21"/>
      <w:szCs w:val="21"/>
    </w:rPr>
  </w:style>
  <w:style w:type="paragraph" w:styleId="BodyText">
    <w:name w:val="Body Text"/>
    <w:basedOn w:val="Normal"/>
    <w:link w:val="BodyTextChar"/>
    <w:uiPriority w:val="99"/>
    <w:semiHidden/>
    <w:unhideWhenUsed/>
    <w:rsid w:val="00E51416"/>
    <w:pPr>
      <w:spacing w:after="120"/>
    </w:pPr>
  </w:style>
  <w:style w:type="character" w:customStyle="1" w:styleId="BodyTextChar">
    <w:name w:val="Body Text Char"/>
    <w:basedOn w:val="DefaultParagraphFont"/>
    <w:link w:val="BodyText"/>
    <w:uiPriority w:val="99"/>
    <w:semiHidden/>
    <w:rsid w:val="00E51416"/>
  </w:style>
  <w:style w:type="character" w:styleId="Hyperlink">
    <w:name w:val="Hyperlink"/>
    <w:basedOn w:val="DefaultParagraphFont"/>
    <w:uiPriority w:val="99"/>
    <w:unhideWhenUsed/>
    <w:rsid w:val="0079797F"/>
    <w:rPr>
      <w:color w:val="0563C1" w:themeColor="hyperlink"/>
      <w:u w:val="single"/>
    </w:rPr>
  </w:style>
  <w:style w:type="paragraph" w:styleId="ListParagraph">
    <w:name w:val="List Paragraph"/>
    <w:basedOn w:val="Normal"/>
    <w:uiPriority w:val="34"/>
    <w:qFormat/>
    <w:rsid w:val="00DE5E7A"/>
    <w:pPr>
      <w:ind w:left="720"/>
      <w:contextualSpacing/>
    </w:pPr>
  </w:style>
  <w:style w:type="character" w:styleId="FollowedHyperlink">
    <w:name w:val="FollowedHyperlink"/>
    <w:basedOn w:val="DefaultParagraphFont"/>
    <w:uiPriority w:val="99"/>
    <w:semiHidden/>
    <w:unhideWhenUsed/>
    <w:rsid w:val="00C7620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978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OLD_Forms/R017_en.htm"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INIT Fago Sans">
      <a:majorFont>
        <a:latin typeface="FagoOfficeSans"/>
        <a:ea typeface=""/>
        <a:cs typeface=""/>
      </a:majorFont>
      <a:minorFont>
        <a:latin typeface="FagoOfficeSans"/>
        <a:ea typeface=""/>
        <a:cs typeface=""/>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Props1.xml><?xml version="1.0" encoding="utf-8"?>
<ds:datastoreItem xmlns:ds="http://schemas.openxmlformats.org/officeDocument/2006/customXml" ds:itemID="{A6BFF232-61CD-40F9-83D9-95D663498551}"/>
</file>

<file path=customXml/itemProps2.xml><?xml version="1.0" encoding="utf-8"?>
<ds:datastoreItem xmlns:ds="http://schemas.openxmlformats.org/officeDocument/2006/customXml" ds:itemID="{C8C18E81-9806-4556-ADC8-7C54B592E917}"/>
</file>

<file path=customXml/itemProps3.xml><?xml version="1.0" encoding="utf-8"?>
<ds:datastoreItem xmlns:ds="http://schemas.openxmlformats.org/officeDocument/2006/customXml" ds:itemID="{9EA4FD61-CE64-4B47-96E1-A3CF790BE4DC}"/>
</file>

<file path=docProps/app.xml><?xml version="1.0" encoding="utf-8"?>
<Properties xmlns="http://schemas.openxmlformats.org/officeDocument/2006/extended-properties" xmlns:vt="http://schemas.openxmlformats.org/officeDocument/2006/docPropsVTypes">
  <Template>Normal.dotm</Template>
  <TotalTime>13</TotalTime>
  <Pages>2</Pages>
  <Words>631</Words>
  <Characters>3600</Characters>
  <Application>Microsoft Office Word</Application>
  <DocSecurity>0</DocSecurity>
  <Lines>30</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Init AG</Company>
  <LinksUpToDate>false</LinksUpToDate>
  <CharactersWithSpaces>4223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R017</dc:title>
  <dc:creator>Donna Ulyatt</dc:creator>
  <cp:lastModifiedBy>WARSON Heidi (EMPL-EXT)</cp:lastModifiedBy>
  <cp:revision>7</cp:revision>
  <dcterms:created xsi:type="dcterms:W3CDTF">2017-07-18T11:49:00Z</dcterms:created>
  <dcterms:modified xsi:type="dcterms:W3CDTF">2017-12-15T14:04:00Z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