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71C95" w14:textId="14D6A81A" w:rsidR="00986486" w:rsidRDefault="00986486" w:rsidP="00986486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7"/>
      <w:bookmarkStart w:id="1" w:name="SEDR003"/>
      <w:r w:rsidRPr="00986486">
        <w:rPr>
          <w:rFonts w:ascii="Calibri" w:eastAsia="Calibri" w:hAnsi="Calibri"/>
          <w:b/>
          <w:sz w:val="22"/>
          <w:szCs w:val="22"/>
          <w:lang w:val="en-GB"/>
        </w:rPr>
        <w:t xml:space="preserve">SED R003 – Decision on </w:t>
      </w:r>
      <w:r w:rsidR="005B46BA">
        <w:rPr>
          <w:rFonts w:ascii="Calibri" w:eastAsia="Calibri" w:hAnsi="Calibri"/>
          <w:b/>
          <w:sz w:val="22"/>
          <w:szCs w:val="22"/>
          <w:lang w:val="en-GB"/>
        </w:rPr>
        <w:t>d</w:t>
      </w:r>
      <w:r w:rsidR="005B46BA" w:rsidRPr="00986486">
        <w:rPr>
          <w:rFonts w:ascii="Calibri" w:eastAsia="Calibri" w:hAnsi="Calibri"/>
          <w:b/>
          <w:sz w:val="22"/>
          <w:szCs w:val="22"/>
          <w:lang w:val="en-GB"/>
        </w:rPr>
        <w:t xml:space="preserve">eductions </w:t>
      </w:r>
      <w:r w:rsidRPr="00986486">
        <w:rPr>
          <w:rFonts w:ascii="Calibri" w:eastAsia="Calibri" w:hAnsi="Calibri"/>
          <w:b/>
          <w:sz w:val="22"/>
          <w:szCs w:val="22"/>
          <w:lang w:val="en-GB"/>
        </w:rPr>
        <w:t xml:space="preserve">from </w:t>
      </w:r>
      <w:r w:rsidR="005B46BA">
        <w:rPr>
          <w:rFonts w:ascii="Calibri" w:eastAsia="Calibri" w:hAnsi="Calibri"/>
          <w:b/>
          <w:sz w:val="22"/>
          <w:szCs w:val="22"/>
          <w:lang w:val="en-GB"/>
        </w:rPr>
        <w:t>a</w:t>
      </w:r>
      <w:r w:rsidR="005B46BA" w:rsidRPr="00986486">
        <w:rPr>
          <w:rFonts w:ascii="Calibri" w:eastAsia="Calibri" w:hAnsi="Calibri"/>
          <w:b/>
          <w:sz w:val="22"/>
          <w:szCs w:val="22"/>
          <w:lang w:val="en-GB"/>
        </w:rPr>
        <w:t>rrears</w:t>
      </w:r>
      <w:r w:rsidRPr="00986486">
        <w:rPr>
          <w:rFonts w:ascii="Calibri" w:eastAsia="Calibri" w:hAnsi="Calibri"/>
          <w:b/>
          <w:sz w:val="22"/>
          <w:szCs w:val="22"/>
          <w:lang w:val="en-GB"/>
        </w:rPr>
        <w:t>/</w:t>
      </w:r>
      <w:r w:rsidR="005B46BA">
        <w:rPr>
          <w:rFonts w:ascii="Calibri" w:eastAsia="Calibri" w:hAnsi="Calibri"/>
          <w:b/>
          <w:sz w:val="22"/>
          <w:szCs w:val="22"/>
          <w:lang w:val="en-GB"/>
        </w:rPr>
        <w:t>o</w:t>
      </w:r>
      <w:r w:rsidR="005B46BA" w:rsidRPr="00986486">
        <w:rPr>
          <w:rFonts w:ascii="Calibri" w:eastAsia="Calibri" w:hAnsi="Calibri"/>
          <w:b/>
          <w:sz w:val="22"/>
          <w:szCs w:val="22"/>
          <w:lang w:val="en-GB"/>
        </w:rPr>
        <w:t xml:space="preserve">ngoing </w:t>
      </w:r>
      <w:bookmarkEnd w:id="0"/>
      <w:r w:rsidR="005B46BA">
        <w:rPr>
          <w:rFonts w:ascii="Calibri" w:eastAsia="Calibri" w:hAnsi="Calibri"/>
          <w:b/>
          <w:sz w:val="22"/>
          <w:szCs w:val="22"/>
          <w:lang w:val="en-GB"/>
        </w:rPr>
        <w:t>p</w:t>
      </w:r>
      <w:r w:rsidR="005B46BA" w:rsidRPr="00986486">
        <w:rPr>
          <w:rFonts w:ascii="Calibri" w:eastAsia="Calibri" w:hAnsi="Calibri"/>
          <w:b/>
          <w:sz w:val="22"/>
          <w:szCs w:val="22"/>
          <w:lang w:val="en-GB"/>
        </w:rPr>
        <w:t>ayments</w:t>
      </w:r>
    </w:p>
    <w:p w14:paraId="2FFDF80A" w14:textId="77777777" w:rsidR="00384891" w:rsidRPr="00986486" w:rsidRDefault="00384891" w:rsidP="00986486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40604EBB" w14:textId="07261E3E" w:rsidR="00986486" w:rsidRPr="00986486" w:rsidRDefault="00986486" w:rsidP="00986486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986486">
        <w:rPr>
          <w:rFonts w:ascii="Calibri" w:eastAsia="Calibri" w:hAnsi="Calibri" w:cs="Calibri"/>
          <w:sz w:val="22"/>
          <w:szCs w:val="22"/>
          <w:lang w:val="en-GB"/>
        </w:rPr>
        <w:t xml:space="preserve">This SED is used by the applicant institution to either accept or reject an offer of offsetting by the requested institution. If </w:t>
      </w:r>
      <w:r w:rsidR="005B46BA">
        <w:rPr>
          <w:rFonts w:ascii="Calibri" w:eastAsia="Calibri" w:hAnsi="Calibri" w:cs="Calibri"/>
          <w:sz w:val="22"/>
          <w:szCs w:val="22"/>
          <w:lang w:val="en-GB"/>
        </w:rPr>
        <w:t xml:space="preserve">the information in SED R002 says that </w:t>
      </w:r>
      <w:r w:rsidRPr="00986486">
        <w:rPr>
          <w:rFonts w:ascii="Calibri" w:eastAsia="Calibri" w:hAnsi="Calibri" w:cs="Calibri"/>
          <w:sz w:val="22"/>
          <w:szCs w:val="22"/>
          <w:lang w:val="en-GB"/>
        </w:rPr>
        <w:t>offsetting is not possible, there is no need to send R003.</w:t>
      </w:r>
    </w:p>
    <w:p w14:paraId="49B92FAA" w14:textId="172DDA54" w:rsidR="00986486" w:rsidRDefault="00986486" w:rsidP="00986486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986486">
        <w:rPr>
          <w:rFonts w:ascii="Calibri" w:eastAsia="Calibri" w:hAnsi="Calibri" w:cs="Calibri"/>
          <w:sz w:val="22"/>
          <w:szCs w:val="22"/>
          <w:lang w:val="en-GB"/>
        </w:rPr>
        <w:t>The sections ‘</w:t>
      </w:r>
      <w:r w:rsidRPr="000B5687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Pr="00986486">
        <w:rPr>
          <w:rFonts w:ascii="Calibri" w:eastAsia="Calibri" w:hAnsi="Calibri" w:cs="Calibri"/>
          <w:sz w:val="22"/>
          <w:szCs w:val="22"/>
          <w:lang w:val="en-GB"/>
        </w:rPr>
        <w:t>’ and ‘</w:t>
      </w:r>
      <w:r w:rsidRPr="000B5687">
        <w:rPr>
          <w:rFonts w:ascii="Calibri" w:eastAsia="Calibri" w:hAnsi="Calibri" w:cs="Calibri"/>
          <w:i/>
          <w:sz w:val="22"/>
          <w:szCs w:val="22"/>
          <w:lang w:val="en-GB"/>
        </w:rPr>
        <w:t>Acceptance</w:t>
      </w:r>
      <w:r w:rsidRPr="00986486">
        <w:rPr>
          <w:rFonts w:ascii="Calibri" w:eastAsia="Calibri" w:hAnsi="Calibri" w:cs="Calibri"/>
          <w:sz w:val="22"/>
          <w:szCs w:val="22"/>
          <w:lang w:val="en-GB"/>
        </w:rPr>
        <w:t>’ are mandatory. Tick the relevant box under ‘</w:t>
      </w:r>
      <w:bookmarkStart w:id="2" w:name="_GoBack"/>
      <w:r w:rsidRPr="000B5687">
        <w:rPr>
          <w:rFonts w:ascii="Calibri" w:eastAsia="Calibri" w:hAnsi="Calibri" w:cs="Calibri"/>
          <w:i/>
          <w:sz w:val="22"/>
          <w:szCs w:val="22"/>
          <w:lang w:val="en-GB"/>
        </w:rPr>
        <w:t>Acceptance</w:t>
      </w:r>
      <w:bookmarkEnd w:id="2"/>
      <w:r w:rsidRPr="00986486">
        <w:rPr>
          <w:rFonts w:ascii="Calibri" w:eastAsia="Calibri" w:hAnsi="Calibri" w:cs="Calibri"/>
          <w:sz w:val="22"/>
          <w:szCs w:val="22"/>
          <w:lang w:val="en-GB"/>
        </w:rPr>
        <w:t xml:space="preserve">’ to show whether you accept deduction from arrears and/or from ongoing payments. If you cannot accept the offer you can add comments to R003 but the best solution may be to get in touch with the other institution </w:t>
      </w:r>
      <w:r w:rsidR="005B46BA">
        <w:rPr>
          <w:rFonts w:ascii="Calibri" w:eastAsia="Calibri" w:hAnsi="Calibri" w:cs="Calibri"/>
          <w:sz w:val="22"/>
          <w:szCs w:val="22"/>
          <w:lang w:val="en-GB"/>
        </w:rPr>
        <w:t xml:space="preserve">by using Sub-process H_BUC_01 or </w:t>
      </w:r>
      <w:r w:rsidRPr="00986486">
        <w:rPr>
          <w:rFonts w:ascii="Calibri" w:eastAsia="Calibri" w:hAnsi="Calibri" w:cs="Calibri"/>
          <w:sz w:val="22"/>
          <w:szCs w:val="22"/>
          <w:lang w:val="en-GB"/>
        </w:rPr>
        <w:t xml:space="preserve">outside EESSI to look </w:t>
      </w:r>
      <w:r w:rsidR="005B46BA">
        <w:rPr>
          <w:rFonts w:ascii="Calibri" w:eastAsia="Calibri" w:hAnsi="Calibri" w:cs="Calibri"/>
          <w:sz w:val="22"/>
          <w:szCs w:val="22"/>
          <w:lang w:val="en-GB"/>
        </w:rPr>
        <w:t>for</w:t>
      </w:r>
      <w:r w:rsidR="005B46BA" w:rsidRPr="00986486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986486">
        <w:rPr>
          <w:rFonts w:ascii="Calibri" w:eastAsia="Calibri" w:hAnsi="Calibri" w:cs="Calibri"/>
          <w:sz w:val="22"/>
          <w:szCs w:val="22"/>
          <w:lang w:val="en-GB"/>
        </w:rPr>
        <w:t>other options. If you both find a solution for offset, the requested institution will send R004 (Notification of payment) to</w:t>
      </w:r>
      <w:r w:rsidR="00480BF1">
        <w:rPr>
          <w:rFonts w:ascii="Calibri" w:eastAsia="Calibri" w:hAnsi="Calibri" w:cs="Calibri"/>
          <w:sz w:val="22"/>
          <w:szCs w:val="22"/>
          <w:lang w:val="en-GB"/>
        </w:rPr>
        <w:t xml:space="preserve"> inform </w:t>
      </w:r>
      <w:r w:rsidR="0050146C">
        <w:rPr>
          <w:rFonts w:ascii="Calibri" w:eastAsia="Calibri" w:hAnsi="Calibri" w:cs="Calibri"/>
          <w:sz w:val="22"/>
          <w:szCs w:val="22"/>
          <w:lang w:val="en-GB"/>
        </w:rPr>
        <w:t xml:space="preserve">you </w:t>
      </w:r>
      <w:r w:rsidR="00480BF1">
        <w:rPr>
          <w:rFonts w:ascii="Calibri" w:eastAsia="Calibri" w:hAnsi="Calibri" w:cs="Calibri"/>
          <w:sz w:val="22"/>
          <w:szCs w:val="22"/>
          <w:lang w:val="en-GB"/>
        </w:rPr>
        <w:t>that money was transferred to</w:t>
      </w:r>
      <w:r w:rsidRPr="00986486">
        <w:rPr>
          <w:rFonts w:ascii="Calibri" w:eastAsia="Calibri" w:hAnsi="Calibri" w:cs="Calibri"/>
          <w:sz w:val="22"/>
          <w:szCs w:val="22"/>
          <w:lang w:val="en-GB"/>
        </w:rPr>
        <w:t xml:space="preserve"> the account given in SED R001. </w:t>
      </w:r>
    </w:p>
    <w:p w14:paraId="140754DC" w14:textId="551D8E59" w:rsidR="00694937" w:rsidRPr="00986486" w:rsidRDefault="00694937" w:rsidP="00986486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50146C">
        <w:rPr>
          <w:rFonts w:ascii="Calibri" w:eastAsia="Calibri" w:hAnsi="Calibri"/>
          <w:sz w:val="22"/>
          <w:szCs w:val="22"/>
          <w:lang w:val="en-GB"/>
        </w:rPr>
        <w:t>R003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6066791A" w14:textId="357383A2" w:rsidR="00986486" w:rsidRPr="00986486" w:rsidRDefault="00986486" w:rsidP="00986486">
      <w:pPr>
        <w:spacing w:line="276" w:lineRule="auto"/>
        <w:jc w:val="both"/>
        <w:rPr>
          <w:rFonts w:ascii="Calibri" w:eastAsia="Calibri" w:hAnsi="Calibri"/>
          <w:color w:val="0000FF"/>
          <w:sz w:val="22"/>
          <w:szCs w:val="22"/>
          <w:u w:val="single"/>
          <w:lang w:val="en-GB"/>
        </w:rPr>
      </w:pPr>
      <w:r w:rsidRPr="00986486">
        <w:rPr>
          <w:rFonts w:ascii="Calibri" w:eastAsia="Calibri" w:hAnsi="Calibri"/>
          <w:sz w:val="22"/>
          <w:szCs w:val="22"/>
          <w:lang w:val="en-GB"/>
        </w:rPr>
        <w:t xml:space="preserve">In order to see the content </w:t>
      </w:r>
      <w:r w:rsidR="00F372E2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986486">
        <w:rPr>
          <w:rFonts w:ascii="Calibri" w:eastAsia="Calibri" w:hAnsi="Calibri"/>
          <w:sz w:val="22"/>
          <w:szCs w:val="22"/>
          <w:lang w:val="en-GB"/>
        </w:rPr>
        <w:t xml:space="preserve">of the SED R003 please click </w:t>
      </w:r>
      <w:hyperlink r:id="rId10" w:history="1">
        <w:r w:rsidRPr="004D19FC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A20BED">
        <w:rPr>
          <w:rFonts w:ascii="Calibri" w:eastAsia="Calibri" w:hAnsi="Calibri"/>
          <w:color w:val="0000FF"/>
          <w:sz w:val="22"/>
          <w:szCs w:val="22"/>
          <w:u w:val="single"/>
          <w:lang w:val="en-GB"/>
        </w:rPr>
        <w:t>.</w:t>
      </w:r>
    </w:p>
    <w:sectPr w:rsidR="00986486" w:rsidRPr="009864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CF40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B5687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576E3"/>
    <w:rsid w:val="00283767"/>
    <w:rsid w:val="002B6267"/>
    <w:rsid w:val="002F79A2"/>
    <w:rsid w:val="0030294F"/>
    <w:rsid w:val="00304B04"/>
    <w:rsid w:val="003110EC"/>
    <w:rsid w:val="0032305C"/>
    <w:rsid w:val="003237EE"/>
    <w:rsid w:val="00340ADD"/>
    <w:rsid w:val="00376E7B"/>
    <w:rsid w:val="00384891"/>
    <w:rsid w:val="003873C7"/>
    <w:rsid w:val="003C1F83"/>
    <w:rsid w:val="003C56B9"/>
    <w:rsid w:val="003D175F"/>
    <w:rsid w:val="00417AD3"/>
    <w:rsid w:val="00443229"/>
    <w:rsid w:val="00480BF1"/>
    <w:rsid w:val="004A62FD"/>
    <w:rsid w:val="004C3FA3"/>
    <w:rsid w:val="004C497A"/>
    <w:rsid w:val="004D19FC"/>
    <w:rsid w:val="0050146C"/>
    <w:rsid w:val="00556052"/>
    <w:rsid w:val="00574310"/>
    <w:rsid w:val="005B1C63"/>
    <w:rsid w:val="005B46BA"/>
    <w:rsid w:val="005D45EE"/>
    <w:rsid w:val="00633F90"/>
    <w:rsid w:val="006728A1"/>
    <w:rsid w:val="0067458C"/>
    <w:rsid w:val="0068633B"/>
    <w:rsid w:val="00694937"/>
    <w:rsid w:val="00697559"/>
    <w:rsid w:val="006975C8"/>
    <w:rsid w:val="006B6BB3"/>
    <w:rsid w:val="006B7EAF"/>
    <w:rsid w:val="006C2F17"/>
    <w:rsid w:val="006E463E"/>
    <w:rsid w:val="007149E7"/>
    <w:rsid w:val="00721A2B"/>
    <w:rsid w:val="00722276"/>
    <w:rsid w:val="007410AC"/>
    <w:rsid w:val="00747CCE"/>
    <w:rsid w:val="00765F0D"/>
    <w:rsid w:val="00775EB4"/>
    <w:rsid w:val="0078732C"/>
    <w:rsid w:val="007A77C8"/>
    <w:rsid w:val="0080404C"/>
    <w:rsid w:val="00817E31"/>
    <w:rsid w:val="0089206C"/>
    <w:rsid w:val="00930DD4"/>
    <w:rsid w:val="00963CE8"/>
    <w:rsid w:val="00986486"/>
    <w:rsid w:val="009B5934"/>
    <w:rsid w:val="009C25E7"/>
    <w:rsid w:val="009E0CC0"/>
    <w:rsid w:val="009E279F"/>
    <w:rsid w:val="009E51FA"/>
    <w:rsid w:val="00A20BED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3569D"/>
    <w:rsid w:val="00F372E2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0BE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0BED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20B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0BED"/>
  </w:style>
  <w:style w:type="character" w:styleId="Hyperlink">
    <w:name w:val="Hyperlink"/>
    <w:basedOn w:val="DefaultParagraphFont"/>
    <w:uiPriority w:val="99"/>
    <w:unhideWhenUsed/>
    <w:rsid w:val="004D19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0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B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0BE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0BED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20B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0BED"/>
  </w:style>
  <w:style w:type="character" w:styleId="Hyperlink">
    <w:name w:val="Hyperlink"/>
    <w:basedOn w:val="DefaultParagraphFont"/>
    <w:uiPriority w:val="99"/>
    <w:unhideWhenUsed/>
    <w:rsid w:val="004D19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0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B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../../OLD_Forms/R003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F24F9A1-DD33-49D2-82C1-46A614DDD57F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R003</dc:title>
  <dc:subject/>
  <dc:creator>Leps, Olof (init)</dc:creator>
  <cp:keywords/>
  <dc:description/>
  <cp:lastModifiedBy>WARSON Heidi (EMPL-EXT)</cp:lastModifiedBy>
  <cp:revision>4</cp:revision>
  <dcterms:created xsi:type="dcterms:W3CDTF">2017-04-19T14:47:00Z</dcterms:created>
  <dcterms:modified xsi:type="dcterms:W3CDTF">2017-12-18T09:47:00Z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