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85" w:rsidRPr="00085CDA" w:rsidRDefault="00073585" w:rsidP="00085CDA">
      <w:pPr>
        <w:spacing w:after="0" w:line="240" w:lineRule="auto"/>
        <w:jc w:val="center"/>
        <w:outlineLvl w:val="1"/>
        <w:rPr>
          <w:b/>
        </w:rPr>
      </w:pPr>
      <w:r>
        <w:rPr>
          <w:b/>
        </w:rPr>
        <w:t>SED R010: 'Ersuchen um Erstattung vorläufig gezahlter Beiträge'</w:t>
      </w:r>
    </w:p>
    <w:p w:rsidR="00164E2B" w:rsidRPr="00085CDA" w:rsidRDefault="00164E2B" w:rsidP="00085CDA">
      <w:pPr>
        <w:spacing w:after="0" w:line="240" w:lineRule="auto"/>
        <w:jc w:val="center"/>
        <w:outlineLvl w:val="1"/>
        <w:rPr>
          <w:b/>
        </w:rPr>
      </w:pP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Dieses SED eröffnet den Geschäftsvorgang R_BUC_04. Der Fallinhaber verwendet es, um die Erstattung vorläufig gezahlter Beiträge zu beantragen.</w:t>
      </w: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In jedem Fall müssen Sie Informationen darüber erteilen, wen es betrifft, über die Entscheidung über den zuständigen Träger, die Art der Beiträge und die Bankverbindung Ihres Trägers, an die das Geld aus dem Ausgleich zu überweisen ist. </w:t>
      </w:r>
    </w:p>
    <w:p w:rsidR="00025232" w:rsidRPr="003769B9" w:rsidRDefault="00025232" w:rsidP="00025232">
      <w:pPr>
        <w:jc w:val="both"/>
        <w:rPr>
          <w:rFonts w:cs="Calibri"/>
        </w:rPr>
      </w:pPr>
      <w:r>
        <w:rPr>
          <w:rFonts w:cs="Calibri"/>
        </w:rPr>
        <w:t xml:space="preserve">In Abhängigkeit davon, ob Sie unter </w:t>
      </w:r>
      <w:r>
        <w:rPr>
          <w:rFonts w:cs="Calibri"/>
          <w:i/>
          <w:iCs/>
        </w:rPr>
        <w:t xml:space="preserve">'Betrifft' </w:t>
      </w:r>
      <w:r>
        <w:rPr>
          <w:rFonts w:cs="Calibri"/>
        </w:rPr>
        <w:t xml:space="preserve">angeben, dass das SED eine Person oder einen Arbeitgeber </w:t>
      </w:r>
      <w:r>
        <w:rPr>
          <w:rFonts w:cs="Calibri"/>
          <w:u w:val="single"/>
        </w:rPr>
        <w:t>betrifft</w:t>
      </w:r>
      <w:r>
        <w:rPr>
          <w:rFonts w:cs="Calibri"/>
        </w:rPr>
        <w:t xml:space="preserve">, wird der entsprechende Abschnitt </w:t>
      </w:r>
      <w:r>
        <w:rPr>
          <w:rFonts w:cs="Calibri"/>
          <w:i/>
          <w:iCs/>
        </w:rPr>
        <w:t xml:space="preserve">'Person' </w:t>
      </w:r>
      <w:r>
        <w:rPr>
          <w:rFonts w:cs="Calibri"/>
        </w:rPr>
        <w:t xml:space="preserve">oder </w:t>
      </w:r>
      <w:r>
        <w:rPr>
          <w:rFonts w:cs="Calibri"/>
          <w:i/>
          <w:iCs/>
        </w:rPr>
        <w:t xml:space="preserve">'Arbeitgeber' </w:t>
      </w:r>
      <w:r>
        <w:rPr>
          <w:rFonts w:cs="Calibri"/>
        </w:rPr>
        <w:t xml:space="preserve">ebenso obligatorisch. Wenn es einen Arbeitgeber betrifft, ist </w:t>
      </w:r>
      <w:r w:rsidR="00BC3A46">
        <w:rPr>
          <w:rFonts w:cs="Calibri"/>
        </w:rPr>
        <w:t>es optional, E</w:t>
      </w:r>
      <w:r>
        <w:rPr>
          <w:rFonts w:cs="Calibri"/>
        </w:rPr>
        <w:t xml:space="preserve">inzelheiten </w:t>
      </w:r>
      <w:r w:rsidR="00BC3A46">
        <w:rPr>
          <w:rFonts w:cs="Calibri"/>
        </w:rPr>
        <w:t xml:space="preserve">anzugeben zu </w:t>
      </w:r>
      <w:r w:rsidR="004104B3">
        <w:rPr>
          <w:rFonts w:cs="Calibri"/>
        </w:rPr>
        <w:t xml:space="preserve">damit </w:t>
      </w:r>
      <w:r w:rsidR="00404881">
        <w:rPr>
          <w:rFonts w:cs="Calibri"/>
        </w:rPr>
        <w:t>in Verbindung stehende</w:t>
      </w:r>
      <w:r w:rsidR="00BC3A46">
        <w:rPr>
          <w:rFonts w:cs="Calibri"/>
        </w:rPr>
        <w:t>n</w:t>
      </w:r>
      <w:r w:rsidR="004104B3">
        <w:rPr>
          <w:rFonts w:cs="Calibri"/>
        </w:rPr>
        <w:t xml:space="preserve"> </w:t>
      </w:r>
      <w:r>
        <w:rPr>
          <w:rFonts w:cs="Calibri"/>
        </w:rPr>
        <w:t xml:space="preserve">Personen, die für diesen Arbeitgeber relevant sind. Bitte </w:t>
      </w:r>
      <w:r w:rsidR="004104B3">
        <w:rPr>
          <w:rFonts w:cs="Calibri"/>
        </w:rPr>
        <w:t xml:space="preserve">beachten </w:t>
      </w:r>
      <w:r>
        <w:rPr>
          <w:rFonts w:cs="Calibri"/>
        </w:rPr>
        <w:t xml:space="preserve">Sie, dass Staatsangehörigkeit im Abschnitt </w:t>
      </w:r>
      <w:r>
        <w:rPr>
          <w:rFonts w:cs="Calibri"/>
          <w:i/>
          <w:iCs/>
        </w:rPr>
        <w:t xml:space="preserve">'Person' </w:t>
      </w:r>
      <w:r>
        <w:rPr>
          <w:rFonts w:cs="Calibri"/>
        </w:rPr>
        <w:t xml:space="preserve">wiederholt werden kann, wenn die Person die doppelte Staatsangehörigkeit hat. </w:t>
      </w:r>
    </w:p>
    <w:p w:rsidR="008948A6" w:rsidRPr="00085CDA" w:rsidRDefault="008948A6"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Das </w:t>
      </w:r>
      <w:r>
        <w:rPr>
          <w:rFonts w:asciiTheme="minorHAnsi" w:eastAsiaTheme="minorHAnsi" w:hAnsiTheme="minorHAnsi" w:cstheme="minorBidi"/>
          <w:i/>
          <w:iCs/>
        </w:rPr>
        <w:t xml:space="preserve">'Datum bis zu welchem das Ersuchen gestellt werden muss' </w:t>
      </w:r>
      <w:r>
        <w:rPr>
          <w:rFonts w:asciiTheme="minorHAnsi" w:eastAsiaTheme="minorHAnsi" w:hAnsiTheme="minorHAnsi" w:cstheme="minorBidi"/>
        </w:rPr>
        <w:t xml:space="preserve">im </w:t>
      </w:r>
      <w:r>
        <w:rPr>
          <w:rFonts w:asciiTheme="minorHAnsi" w:eastAsiaTheme="minorHAnsi" w:hAnsiTheme="minorHAnsi" w:cstheme="minorBidi"/>
          <w:i/>
          <w:iCs/>
        </w:rPr>
        <w:t xml:space="preserve">Abschnitt 'Entscheidung über den zuständigen Träger' </w:t>
      </w:r>
      <w:r>
        <w:rPr>
          <w:rFonts w:asciiTheme="minorHAnsi" w:eastAsiaTheme="minorHAnsi" w:hAnsiTheme="minorHAnsi" w:cstheme="minorBidi"/>
        </w:rPr>
        <w:t xml:space="preserve">ist das Ende der Frist für Ihr Ersuchen. Sie </w:t>
      </w:r>
      <w:r w:rsidR="004104B3">
        <w:rPr>
          <w:rFonts w:asciiTheme="minorHAnsi" w:eastAsiaTheme="minorHAnsi" w:hAnsiTheme="minorHAnsi" w:cstheme="minorBidi"/>
        </w:rPr>
        <w:t>haben</w:t>
      </w:r>
      <w:r>
        <w:rPr>
          <w:rFonts w:asciiTheme="minorHAnsi" w:eastAsiaTheme="minorHAnsi" w:hAnsiTheme="minorHAnsi" w:cstheme="minorBidi"/>
        </w:rPr>
        <w:t xml:space="preserve"> 3 Monate </w:t>
      </w:r>
      <w:r w:rsidR="004104B3">
        <w:rPr>
          <w:rFonts w:asciiTheme="minorHAnsi" w:eastAsiaTheme="minorHAnsi" w:hAnsiTheme="minorHAnsi" w:cstheme="minorBidi"/>
        </w:rPr>
        <w:t xml:space="preserve">Zeit </w:t>
      </w:r>
      <w:r>
        <w:rPr>
          <w:rFonts w:asciiTheme="minorHAnsi" w:eastAsiaTheme="minorHAnsi" w:hAnsiTheme="minorHAnsi" w:cstheme="minorBidi"/>
        </w:rPr>
        <w:t xml:space="preserve">ab dem Datum der Entscheidung über die Zuständigkeit, </w:t>
      </w:r>
      <w:r w:rsidR="004104B3">
        <w:rPr>
          <w:rFonts w:asciiTheme="minorHAnsi" w:eastAsiaTheme="minorHAnsi" w:hAnsiTheme="minorHAnsi" w:cstheme="minorBidi"/>
        </w:rPr>
        <w:t>um</w:t>
      </w:r>
      <w:r>
        <w:rPr>
          <w:rFonts w:asciiTheme="minorHAnsi" w:eastAsiaTheme="minorHAnsi" w:hAnsiTheme="minorHAnsi" w:cstheme="minorBidi"/>
        </w:rPr>
        <w:t xml:space="preserve"> Ihr Ersuchen </w:t>
      </w:r>
      <w:r w:rsidR="004104B3">
        <w:rPr>
          <w:rFonts w:asciiTheme="minorHAnsi" w:eastAsiaTheme="minorHAnsi" w:hAnsiTheme="minorHAnsi" w:cstheme="minorBidi"/>
        </w:rPr>
        <w:t xml:space="preserve">zu </w:t>
      </w:r>
      <w:r>
        <w:rPr>
          <w:rFonts w:asciiTheme="minorHAnsi" w:eastAsiaTheme="minorHAnsi" w:hAnsiTheme="minorHAnsi" w:cstheme="minorBidi"/>
        </w:rPr>
        <w:t xml:space="preserve">übersenden können. Dieses Datum ist in diesem SED enthalten, damit Sie überprüfen können, ob Ihr Ersuchen um Erstattung rechtzeitig gestellt wurde. </w:t>
      </w:r>
    </w:p>
    <w:p w:rsidR="008948A6" w:rsidRPr="00085CDA" w:rsidRDefault="008948A6"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Gibt es mehr als eine Art von Beiträgen, können Sie den Abschnitt wiederholen. Sie können weitere genaue Angaben im Unterabschnitt </w:t>
      </w:r>
      <w:r>
        <w:rPr>
          <w:rFonts w:asciiTheme="minorHAnsi" w:eastAsiaTheme="minorHAnsi" w:hAnsiTheme="minorHAnsi" w:cstheme="minorBidi"/>
          <w:i/>
          <w:iCs/>
        </w:rPr>
        <w:t>'Höhe der Beiträge'</w:t>
      </w:r>
      <w:r>
        <w:rPr>
          <w:rFonts w:asciiTheme="minorHAnsi" w:eastAsiaTheme="minorHAnsi" w:hAnsiTheme="minorHAnsi" w:cstheme="minorBidi"/>
        </w:rPr>
        <w:t xml:space="preserve"> über Ihre Sozialversicherungsbeiträge eintragen, die Sie für die Person erheben wollen.</w:t>
      </w: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Optional kann das lokale Aktenzeichen verwendet werden, um den Fall mit einem oder mehreren entsprechenden lokalen Fällen für ein Land und/oder einen bestimmten Träger zu verbinden. Auf diese Art kann eine Verbindung zwischen den entsprechenden verknüpften lokalen Fällen hergestellt werden, was bei Bearbeitung des Falls hilfreich sein kann.</w:t>
      </w: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Dem R010 können Anhänge beigefügt werden.</w:t>
      </w:r>
    </w:p>
    <w:p w:rsidR="00FE2601" w:rsidRPr="00085CDA" w:rsidRDefault="00FE2601" w:rsidP="00085CDA">
      <w:pPr>
        <w:spacing w:after="120"/>
        <w:jc w:val="both"/>
        <w:rPr>
          <w:rFonts w:asciiTheme="minorHAnsi" w:eastAsiaTheme="minorHAnsi" w:hAnsiTheme="minorHAnsi" w:cstheme="minorBidi"/>
        </w:rPr>
      </w:pPr>
      <w:r>
        <w:rPr>
          <w:rFonts w:asciiTheme="minorHAnsi" w:eastAsiaTheme="minorHAnsi" w:hAnsiTheme="minorHAnsi" w:cstheme="minorBidi"/>
        </w:rPr>
        <w:t xml:space="preserve">Um den Inhalt und die Erläuterungen des SED R010 zu sehen, bitte </w:t>
      </w:r>
      <w:hyperlink r:id="rId6" w:history="1">
        <w:r>
          <w:rPr>
            <w:rStyle w:val="Hyperlink"/>
            <w:rFonts w:asciiTheme="minorHAnsi" w:eastAsiaTheme="minorHAnsi" w:hAnsiTheme="minorHAnsi" w:cstheme="minorBidi"/>
          </w:rPr>
          <w:t>hi</w:t>
        </w:r>
        <w:bookmarkStart w:id="0" w:name="_GoBack"/>
        <w:bookmarkEnd w:id="0"/>
        <w:r>
          <w:rPr>
            <w:rStyle w:val="Hyperlink"/>
            <w:rFonts w:asciiTheme="minorHAnsi" w:eastAsiaTheme="minorHAnsi" w:hAnsiTheme="minorHAnsi" w:cstheme="minorBidi"/>
          </w:rPr>
          <w:t>e</w:t>
        </w:r>
        <w:r>
          <w:rPr>
            <w:rStyle w:val="Hyperlink"/>
            <w:rFonts w:asciiTheme="minorHAnsi" w:eastAsiaTheme="minorHAnsi" w:hAnsiTheme="minorHAnsi" w:cstheme="minorBidi"/>
          </w:rPr>
          <w:t>r</w:t>
        </w:r>
      </w:hyperlink>
      <w:r>
        <w:rPr>
          <w:rFonts w:asciiTheme="minorHAnsi" w:eastAsiaTheme="minorHAnsi" w:hAnsiTheme="minorHAnsi" w:cstheme="minorBidi"/>
        </w:rPr>
        <w:t xml:space="preserve"> klicken.</w:t>
      </w:r>
    </w:p>
    <w:sectPr w:rsidR="00FE2601" w:rsidRPr="00085C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B91"/>
    <w:multiLevelType w:val="hybridMultilevel"/>
    <w:tmpl w:val="A56A580A"/>
    <w:lvl w:ilvl="0" w:tplc="32925936">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1">
      <w:start w:val="1"/>
      <w:numFmt w:val="bullet"/>
      <w:lvlText w:val=""/>
      <w:lvlJc w:val="left"/>
      <w:pPr>
        <w:tabs>
          <w:tab w:val="num" w:pos="2520"/>
        </w:tabs>
        <w:ind w:left="2520" w:hanging="360"/>
      </w:pPr>
      <w:rPr>
        <w:rFonts w:ascii="Symbol" w:hAnsi="Symbol"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
    <w:nsid w:val="0E2C529B"/>
    <w:multiLevelType w:val="hybridMultilevel"/>
    <w:tmpl w:val="19D6AF56"/>
    <w:lvl w:ilvl="0" w:tplc="32925936">
      <w:start w:val="1"/>
      <w:numFmt w:val="bullet"/>
      <w:lvlText w:val=""/>
      <w:lvlJc w:val="left"/>
      <w:pPr>
        <w:tabs>
          <w:tab w:val="num" w:pos="1080"/>
        </w:tabs>
        <w:ind w:left="1080" w:hanging="360"/>
      </w:pPr>
      <w:rPr>
        <w:rFonts w:ascii="Symbol" w:hAnsi="Symbol" w:hint="default"/>
      </w:rPr>
    </w:lvl>
    <w:lvl w:ilvl="1" w:tplc="04150001">
      <w:start w:val="1"/>
      <w:numFmt w:val="bullet"/>
      <w:lvlText w:val=""/>
      <w:lvlJc w:val="left"/>
      <w:pPr>
        <w:tabs>
          <w:tab w:val="num" w:pos="1800"/>
        </w:tabs>
        <w:ind w:left="180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
    <w:nsid w:val="4A526C3C"/>
    <w:multiLevelType w:val="hybridMultilevel"/>
    <w:tmpl w:val="85987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691D565A"/>
    <w:multiLevelType w:val="hybridMultilevel"/>
    <w:tmpl w:val="E166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D8C25AF"/>
    <w:multiLevelType w:val="hybridMultilevel"/>
    <w:tmpl w:val="52EC95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na Ulyatt">
    <w15:presenceInfo w15:providerId="None" w15:userId="Donna Ulyatt"/>
  </w15:person>
  <w15:person w15:author="Rossmanith Xavier BSV">
    <w15:presenceInfo w15:providerId="None" w15:userId="Rossmanith Xavier BS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073585"/>
    <w:rsid w:val="00025232"/>
    <w:rsid w:val="000347F2"/>
    <w:rsid w:val="00035583"/>
    <w:rsid w:val="00052E0A"/>
    <w:rsid w:val="00073585"/>
    <w:rsid w:val="00085CDA"/>
    <w:rsid w:val="000D6E00"/>
    <w:rsid w:val="00164E2B"/>
    <w:rsid w:val="001B3BEF"/>
    <w:rsid w:val="00251C78"/>
    <w:rsid w:val="00404881"/>
    <w:rsid w:val="004104B3"/>
    <w:rsid w:val="00592268"/>
    <w:rsid w:val="005D7E4F"/>
    <w:rsid w:val="006E7ABB"/>
    <w:rsid w:val="006F2802"/>
    <w:rsid w:val="007B4FEA"/>
    <w:rsid w:val="0081301E"/>
    <w:rsid w:val="00841027"/>
    <w:rsid w:val="00861AED"/>
    <w:rsid w:val="00882311"/>
    <w:rsid w:val="008948A6"/>
    <w:rsid w:val="00932AAF"/>
    <w:rsid w:val="009F48FD"/>
    <w:rsid w:val="00A20D61"/>
    <w:rsid w:val="00B1663F"/>
    <w:rsid w:val="00B16E58"/>
    <w:rsid w:val="00BC3A46"/>
    <w:rsid w:val="00BF69F2"/>
    <w:rsid w:val="00C5670D"/>
    <w:rsid w:val="00C75A00"/>
    <w:rsid w:val="00D112F1"/>
    <w:rsid w:val="00F31BE8"/>
    <w:rsid w:val="00F405A9"/>
    <w:rsid w:val="00F42435"/>
    <w:rsid w:val="00FA2808"/>
    <w:rsid w:val="00FE1616"/>
    <w:rsid w:val="00FE2601"/>
    <w:rsid w:val="00FF0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164E2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64E2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64E2B"/>
    <w:rPr>
      <w:rFonts w:asciiTheme="majorHAnsi" w:eastAsiaTheme="majorEastAsia" w:hAnsiTheme="majorHAnsi" w:cstheme="majorBidi"/>
      <w:b/>
      <w:bCs/>
      <w:color w:val="4F81BD" w:themeColor="accent1"/>
      <w:sz w:val="22"/>
      <w:szCs w:val="22"/>
    </w:rPr>
  </w:style>
  <w:style w:type="character" w:styleId="Hyperlink">
    <w:name w:val="Hyperlink"/>
    <w:basedOn w:val="Absatz-Standardschriftart"/>
    <w:uiPriority w:val="99"/>
    <w:unhideWhenUsed/>
    <w:rsid w:val="00FE2601"/>
    <w:rPr>
      <w:color w:val="0000FF" w:themeColor="hyperlink"/>
      <w:u w:val="single"/>
    </w:rPr>
  </w:style>
  <w:style w:type="paragraph" w:styleId="Listenabsatz">
    <w:name w:val="List Paragraph"/>
    <w:basedOn w:val="Standard"/>
    <w:uiPriority w:val="34"/>
    <w:qFormat/>
    <w:rsid w:val="00FE2601"/>
    <w:pPr>
      <w:ind w:left="720"/>
      <w:contextualSpacing/>
    </w:pPr>
  </w:style>
  <w:style w:type="paragraph" w:styleId="Sprechblasentext">
    <w:name w:val="Balloon Text"/>
    <w:basedOn w:val="Standard"/>
    <w:link w:val="SprechblasentextZchn"/>
    <w:uiPriority w:val="99"/>
    <w:semiHidden/>
    <w:unhideWhenUsed/>
    <w:rsid w:val="00F31B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1BE8"/>
    <w:rPr>
      <w:rFonts w:ascii="Segoe UI" w:hAnsi="Segoe UI" w:cs="Segoe UI"/>
      <w:sz w:val="18"/>
      <w:szCs w:val="18"/>
    </w:rPr>
  </w:style>
  <w:style w:type="character" w:styleId="BesuchterHyperlink">
    <w:name w:val="FollowedHyperlink"/>
    <w:basedOn w:val="Absatz-Standardschriftart"/>
    <w:uiPriority w:val="99"/>
    <w:semiHidden/>
    <w:unhideWhenUsed/>
    <w:rsid w:val="005D7E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1">
    <w:name w:val="heading 1"/>
    <w:basedOn w:val="Standard"/>
    <w:next w:val="Standard"/>
    <w:link w:val="berschrift1Zchn"/>
    <w:uiPriority w:val="9"/>
    <w:qFormat/>
    <w:rsid w:val="00164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64E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64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rsid w:val="00073585"/>
    <w:pPr>
      <w:spacing w:after="0" w:line="240" w:lineRule="auto"/>
      <w:jc w:val="both"/>
    </w:pPr>
    <w:rPr>
      <w:rFonts w:ascii="Times New Roman" w:eastAsia="Times New Roman" w:hAnsi="Times New Roman"/>
      <w:sz w:val="24"/>
      <w:szCs w:val="24"/>
    </w:rPr>
  </w:style>
  <w:style w:type="character" w:customStyle="1" w:styleId="Textkrper2Zchn">
    <w:name w:val="Textkörper 2 Zchn"/>
    <w:basedOn w:val="Absatz-Standardschriftart"/>
    <w:link w:val="Textkrper2"/>
    <w:uiPriority w:val="99"/>
    <w:rsid w:val="00073585"/>
    <w:rPr>
      <w:rFonts w:ascii="Times New Roman" w:eastAsia="Times New Roman" w:hAnsi="Times New Roman"/>
      <w:sz w:val="24"/>
      <w:szCs w:val="24"/>
    </w:rPr>
  </w:style>
  <w:style w:type="paragraph" w:styleId="Textkrper-Zeileneinzug">
    <w:name w:val="Body Text Indent"/>
    <w:basedOn w:val="Standard"/>
    <w:link w:val="Textkrper-ZeileneinzugZchn"/>
    <w:uiPriority w:val="99"/>
    <w:rsid w:val="00073585"/>
    <w:pPr>
      <w:tabs>
        <w:tab w:val="left" w:pos="720"/>
      </w:tabs>
      <w:spacing w:after="0" w:line="240" w:lineRule="auto"/>
      <w:ind w:left="720"/>
      <w:jc w:val="both"/>
    </w:pPr>
    <w:rPr>
      <w:rFonts w:ascii="Times New Roman" w:eastAsia="Times New Roman" w:hAnsi="Times New Roman"/>
      <w:sz w:val="24"/>
      <w:szCs w:val="24"/>
    </w:rPr>
  </w:style>
  <w:style w:type="character" w:customStyle="1" w:styleId="Textkrper-ZeileneinzugZchn">
    <w:name w:val="Textkörper-Zeileneinzug Zchn"/>
    <w:basedOn w:val="Absatz-Standardschriftart"/>
    <w:link w:val="Textkrper-Zeileneinzug"/>
    <w:uiPriority w:val="99"/>
    <w:rsid w:val="00073585"/>
    <w:rPr>
      <w:rFonts w:ascii="Times New Roman" w:eastAsia="Times New Roman" w:hAnsi="Times New Roman"/>
      <w:sz w:val="24"/>
      <w:szCs w:val="24"/>
    </w:rPr>
  </w:style>
  <w:style w:type="character" w:customStyle="1" w:styleId="berschrift1Zchn">
    <w:name w:val="Überschrift 1 Zchn"/>
    <w:basedOn w:val="Absatz-Standardschriftart"/>
    <w:link w:val="berschrift1"/>
    <w:uiPriority w:val="9"/>
    <w:rsid w:val="00164E2B"/>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164E2B"/>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164E2B"/>
    <w:rPr>
      <w:rFonts w:asciiTheme="majorHAnsi" w:eastAsiaTheme="majorEastAsia" w:hAnsiTheme="majorHAnsi" w:cstheme="majorBidi"/>
      <w:b/>
      <w:bCs/>
      <w:color w:val="4F81BD" w:themeColor="accent1"/>
      <w:sz w:val="22"/>
      <w:szCs w:val="22"/>
    </w:rPr>
  </w:style>
  <w:style w:type="character" w:styleId="Hyperlink">
    <w:name w:val="Hyperlink"/>
    <w:basedOn w:val="Absatz-Standardschriftart"/>
    <w:uiPriority w:val="99"/>
    <w:unhideWhenUsed/>
    <w:rsid w:val="00FE2601"/>
    <w:rPr>
      <w:color w:val="0000FF" w:themeColor="hyperlink"/>
      <w:u w:val="single"/>
    </w:rPr>
  </w:style>
  <w:style w:type="paragraph" w:styleId="Listenabsatz">
    <w:name w:val="List Paragraph"/>
    <w:basedOn w:val="Standard"/>
    <w:uiPriority w:val="34"/>
    <w:qFormat/>
    <w:rsid w:val="00FE2601"/>
    <w:pPr>
      <w:ind w:left="720"/>
      <w:contextualSpacing/>
    </w:pPr>
  </w:style>
  <w:style w:type="paragraph" w:styleId="Sprechblasentext">
    <w:name w:val="Balloon Text"/>
    <w:basedOn w:val="Standard"/>
    <w:link w:val="SprechblasentextZchn"/>
    <w:uiPriority w:val="99"/>
    <w:semiHidden/>
    <w:unhideWhenUsed/>
    <w:rsid w:val="00F31BE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31BE8"/>
    <w:rPr>
      <w:rFonts w:ascii="Segoe UI" w:hAnsi="Segoe UI" w:cs="Segoe UI"/>
      <w:sz w:val="18"/>
      <w:szCs w:val="18"/>
    </w:rPr>
  </w:style>
  <w:style w:type="character" w:styleId="BesuchterHyperlink">
    <w:name w:val="FollowedHyperlink"/>
    <w:basedOn w:val="Absatz-Standardschriftart"/>
    <w:uiPriority w:val="99"/>
    <w:semiHidden/>
    <w:unhideWhenUsed/>
    <w:rsid w:val="005D7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R010-4-1-de.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A9AADEF-9AFB-4947-9EB4-776AF2525C8C}"/>
</file>

<file path=customXml/itemProps2.xml><?xml version="1.0" encoding="utf-8"?>
<ds:datastoreItem xmlns:ds="http://schemas.openxmlformats.org/officeDocument/2006/customXml" ds:itemID="{9785ECDC-48CD-4ED9-8AA1-A9C767D4266A}"/>
</file>

<file path=customXml/itemProps3.xml><?xml version="1.0" encoding="utf-8"?>
<ds:datastoreItem xmlns:ds="http://schemas.openxmlformats.org/officeDocument/2006/customXml" ds:itemID="{7D649772-10B6-418D-86A2-B7EA0F227505}"/>
</file>

<file path=docProps/app.xml><?xml version="1.0" encoding="utf-8"?>
<Properties xmlns="http://schemas.openxmlformats.org/officeDocument/2006/extended-properties" xmlns:vt="http://schemas.openxmlformats.org/officeDocument/2006/docPropsVTypes">
  <Template>3216C6A.dotm</Template>
  <TotalTime>0</TotalTime>
  <Pages>1</Pages>
  <Words>286</Words>
  <Characters>1808</Characters>
  <Application>Microsoft Office Word</Application>
  <DocSecurity>0</DocSecurity>
  <Lines>15</Lines>
  <Paragraphs>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R010</dc:title>
  <dc:creator>NICULESCU Calin (EMPL-EXT)</dc:creator>
  <cp:lastModifiedBy>Gutzler, Christof</cp:lastModifiedBy>
  <cp:revision>7</cp:revision>
  <cp:lastPrinted>2018-04-26T11:59:00Z</cp:lastPrinted>
  <dcterms:created xsi:type="dcterms:W3CDTF">2018-04-26T11:59:00Z</dcterms:created>
  <dcterms:modified xsi:type="dcterms:W3CDTF">2018-12-07T11:12:00Z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