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3" w:rsidRPr="008368DA" w:rsidRDefault="00531DC3" w:rsidP="008368DA">
      <w:pPr>
        <w:pStyle w:val="berschrift2"/>
        <w:jc w:val="center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SED R014: 'Antwort auf Auskunftsersuchen'</w:t>
      </w:r>
    </w:p>
    <w:p w:rsidR="00150C4C" w:rsidRDefault="00150C4C" w:rsidP="00C97C75">
      <w:pPr>
        <w:spacing w:after="120"/>
        <w:jc w:val="both"/>
        <w:rPr>
          <w:u w:val="single"/>
        </w:rPr>
      </w:pPr>
    </w:p>
    <w:p w:rsidR="001125D2" w:rsidRDefault="001125D2" w:rsidP="00C97C75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Dieses SED ist die Antwort auf das SED R012 - Auskunftsersuchen. </w:t>
      </w:r>
    </w:p>
    <w:p w:rsidR="001125D2" w:rsidRPr="00620DA9" w:rsidRDefault="001125D2" w:rsidP="00C97C75">
      <w:pPr>
        <w:spacing w:after="0"/>
        <w:jc w:val="both"/>
      </w:pPr>
      <w:r>
        <w:t>Die Antwort kann enthalten: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>
        <w:t>die angeforderte Auskunft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>
        <w:t>zusät</w:t>
      </w:r>
      <w:r w:rsidR="002361A5">
        <w:t>z</w:t>
      </w:r>
      <w:r>
        <w:t>liche Auskünfte, um bereits im R012 erteilte Auskünfte zu berichtigen;</w:t>
      </w:r>
    </w:p>
    <w:p w:rsidR="001125D2" w:rsidRPr="00620DA9" w:rsidRDefault="001125D2" w:rsidP="001125D2">
      <w:pPr>
        <w:numPr>
          <w:ilvl w:val="0"/>
          <w:numId w:val="8"/>
        </w:numPr>
        <w:spacing w:after="0" w:line="240" w:lineRule="auto"/>
        <w:jc w:val="both"/>
      </w:pPr>
      <w:r>
        <w:t>eine Erklärung, dass die ersuchte Auskunft nicht verfügbar ist, oder</w:t>
      </w:r>
    </w:p>
    <w:p w:rsidR="001125D2" w:rsidRPr="00620DA9" w:rsidRDefault="00CF7B04" w:rsidP="001125D2">
      <w:pPr>
        <w:numPr>
          <w:ilvl w:val="0"/>
          <w:numId w:val="8"/>
        </w:numPr>
        <w:spacing w:after="0" w:line="240" w:lineRule="auto"/>
        <w:jc w:val="both"/>
      </w:pPr>
      <w:r>
        <w:t xml:space="preserve">Gründe, </w:t>
      </w:r>
      <w:r w:rsidR="002361A5">
        <w:t>warum</w:t>
      </w:r>
      <w:r>
        <w:t xml:space="preserve"> die Auskunft nicht erteilt werden kann.</w:t>
      </w:r>
    </w:p>
    <w:p w:rsidR="001125D2" w:rsidRDefault="001125D2" w:rsidP="00C97C75">
      <w:pPr>
        <w:spacing w:after="0"/>
        <w:jc w:val="both"/>
        <w:rPr>
          <w:rFonts w:cs="Calibri"/>
        </w:rPr>
      </w:pPr>
    </w:p>
    <w:p w:rsidR="00EE1B03" w:rsidRDefault="00EE1B03" w:rsidP="00C97C75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Wenn der Fallinhaber Ihnen nicht die von Ihnen für die Bearbeitung des Ersuchens benötigten </w:t>
      </w:r>
      <w:r w:rsidR="002361A5">
        <w:rPr>
          <w:rFonts w:cs="Calibri"/>
        </w:rPr>
        <w:t xml:space="preserve">Informationen </w:t>
      </w:r>
      <w:r>
        <w:rPr>
          <w:rFonts w:cs="Calibri"/>
        </w:rPr>
        <w:t>erteilt hat, fordern Sie diese bei ihm an.</w:t>
      </w:r>
    </w:p>
    <w:p w:rsidR="00EE1B03" w:rsidRDefault="00CF7B04" w:rsidP="00C97C75">
      <w:pPr>
        <w:spacing w:after="120"/>
        <w:jc w:val="both"/>
        <w:rPr>
          <w:rFonts w:cs="Calibri"/>
        </w:rPr>
      </w:pPr>
      <w:r>
        <w:rPr>
          <w:rFonts w:cs="Calibri"/>
        </w:rPr>
        <w:t>Auf jeden Fall müssen Sie die den Abschnitt Betrifft  ausfüllen.</w:t>
      </w:r>
    </w:p>
    <w:p w:rsidR="00EE1B03" w:rsidRDefault="00EE1B03" w:rsidP="00C97C7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Bitte </w:t>
      </w:r>
      <w:r w:rsidR="002361A5">
        <w:rPr>
          <w:rFonts w:cs="Calibri"/>
        </w:rPr>
        <w:t xml:space="preserve">beachten </w:t>
      </w:r>
      <w:r>
        <w:rPr>
          <w:rFonts w:cs="Calibri"/>
        </w:rPr>
        <w:t>Sie Folgendes:</w:t>
      </w:r>
    </w:p>
    <w:p w:rsidR="00EE1B03" w:rsidRPr="002C4927" w:rsidRDefault="001125D2" w:rsidP="00C97C75">
      <w:pPr>
        <w:pStyle w:val="Listenabsatz"/>
        <w:numPr>
          <w:ilvl w:val="0"/>
          <w:numId w:val="14"/>
        </w:numPr>
        <w:ind w:left="360"/>
        <w:jc w:val="both"/>
        <w:rPr>
          <w:rFonts w:cs="Calibri"/>
        </w:rPr>
      </w:pPr>
      <w:r>
        <w:rPr>
          <w:rFonts w:cs="Calibri"/>
        </w:rPr>
        <w:t>Wenn das Ersuchen eine Person betrifft, müssen Sie die genauen Information</w:t>
      </w:r>
      <w:r w:rsidR="00CF3188">
        <w:rPr>
          <w:rFonts w:cs="Calibri"/>
        </w:rPr>
        <w:t>en</w:t>
      </w:r>
      <w:r>
        <w:rPr>
          <w:rFonts w:cs="Calibri"/>
        </w:rPr>
        <w:t xml:space="preserve"> zur Einzelperson erteilen, für welche die Auskünfte angefordert werden. Die Staatsangehörigkeit in diesem Abschnitt kann wiederholt werden, wenn die Einzelperson die doppelte Staatsangehörigkeit hat. </w:t>
      </w:r>
    </w:p>
    <w:p w:rsidR="001125D2" w:rsidRPr="00970F74" w:rsidRDefault="001125D2" w:rsidP="00C97C75">
      <w:pPr>
        <w:pStyle w:val="Listenabsatz"/>
        <w:numPr>
          <w:ilvl w:val="0"/>
          <w:numId w:val="14"/>
        </w:numPr>
        <w:ind w:left="360"/>
        <w:jc w:val="both"/>
        <w:rPr>
          <w:rFonts w:cs="Calibri"/>
        </w:rPr>
      </w:pPr>
      <w:r>
        <w:rPr>
          <w:rFonts w:cs="Calibri"/>
        </w:rPr>
        <w:t>Wenn es einen Arbeitgeber betrifft, erteilen Sie die Angaben zum Arbeitgeber.</w:t>
      </w:r>
    </w:p>
    <w:p w:rsidR="00EE1B03" w:rsidRPr="00970F74" w:rsidRDefault="00EE1B03" w:rsidP="00C97C75">
      <w:pPr>
        <w:pStyle w:val="Listenabsatz"/>
        <w:numPr>
          <w:ilvl w:val="0"/>
          <w:numId w:val="13"/>
        </w:numPr>
        <w:ind w:left="360"/>
        <w:jc w:val="both"/>
        <w:rPr>
          <w:rFonts w:cs="Calibri"/>
        </w:rPr>
      </w:pPr>
      <w:r>
        <w:rPr>
          <w:rFonts w:cs="Calibri"/>
        </w:rPr>
        <w:t xml:space="preserve">Wenn Sie die erforderlichen Auskünfte nicht erteilen können, füllen Sie bitte </w:t>
      </w:r>
      <w:r>
        <w:rPr>
          <w:rFonts w:cs="Calibri"/>
          <w:i/>
          <w:iCs/>
        </w:rPr>
        <w:t xml:space="preserve">'Keine Angaben' </w:t>
      </w:r>
      <w:r>
        <w:rPr>
          <w:rFonts w:cs="Calibri"/>
        </w:rPr>
        <w:t>aus, um mitzuteilen:</w:t>
      </w:r>
    </w:p>
    <w:p w:rsidR="00EE1B03" w:rsidRPr="002C4927" w:rsidRDefault="00EE1B03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>Keine Angaben verfügbar, oder</w:t>
      </w:r>
    </w:p>
    <w:p w:rsidR="001125D2" w:rsidRPr="005E0B8A" w:rsidRDefault="00EE1B03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 xml:space="preserve">Sie aus einem der folgenden Gründe keine Auskünfte erteilen </w:t>
      </w:r>
      <w:r w:rsidR="006E16EB">
        <w:rPr>
          <w:rFonts w:cs="Calibri"/>
        </w:rPr>
        <w:t xml:space="preserve">können </w:t>
      </w:r>
      <w:r>
        <w:rPr>
          <w:rFonts w:cs="Calibri"/>
        </w:rPr>
        <w:t xml:space="preserve">(Artikel 76 </w:t>
      </w:r>
      <w:r w:rsidR="006E16EB">
        <w:rPr>
          <w:rFonts w:cs="Calibri"/>
        </w:rPr>
        <w:t xml:space="preserve">Absatz </w:t>
      </w:r>
      <w:r>
        <w:rPr>
          <w:rFonts w:cs="Calibri"/>
        </w:rPr>
        <w:t>3 der Verordnung (EG) Nr. 987/2009):</w:t>
      </w:r>
    </w:p>
    <w:p w:rsidR="001125D2" w:rsidRPr="001125D2" w:rsidRDefault="001125D2" w:rsidP="00C97C75">
      <w:pPr>
        <w:pStyle w:val="Listenabsatz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Artikel 76 </w:t>
      </w:r>
      <w:r w:rsidR="006E16EB">
        <w:rPr>
          <w:rFonts w:cs="Calibri"/>
        </w:rPr>
        <w:t xml:space="preserve">Absatz </w:t>
      </w:r>
      <w:r>
        <w:rPr>
          <w:rFonts w:cs="Calibri"/>
        </w:rPr>
        <w:t>3</w:t>
      </w:r>
      <w:r w:rsidR="006E16EB">
        <w:rPr>
          <w:rFonts w:cs="Calibri"/>
        </w:rPr>
        <w:t xml:space="preserve"> Buchstabe</w:t>
      </w:r>
      <w:r>
        <w:rPr>
          <w:rFonts w:cs="Calibri"/>
        </w:rPr>
        <w:t xml:space="preserve"> a - Die Auskünfte </w:t>
      </w:r>
      <w:r w:rsidR="006E16EB">
        <w:rPr>
          <w:rFonts w:cs="Calibri"/>
        </w:rPr>
        <w:t xml:space="preserve">könnten </w:t>
      </w:r>
      <w:r>
        <w:rPr>
          <w:rFonts w:cs="Calibri"/>
        </w:rPr>
        <w:t>für die Beitreibung ähnlicher Forderungen im ersuchten Staat nicht beschafft werden.</w:t>
      </w:r>
    </w:p>
    <w:p w:rsidR="001125D2" w:rsidRPr="001125D2" w:rsidRDefault="001125D2" w:rsidP="00C97C75">
      <w:pPr>
        <w:pStyle w:val="Listenabsatz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Artikel 76 </w:t>
      </w:r>
      <w:r w:rsidR="006E16EB">
        <w:rPr>
          <w:rFonts w:cs="Calibri"/>
        </w:rPr>
        <w:t xml:space="preserve">Absatz </w:t>
      </w:r>
      <w:r>
        <w:rPr>
          <w:rFonts w:cs="Calibri"/>
        </w:rPr>
        <w:t>3</w:t>
      </w:r>
      <w:r w:rsidR="006E16EB">
        <w:rPr>
          <w:rFonts w:cs="Calibri"/>
        </w:rPr>
        <w:t xml:space="preserve"> Buchstabe</w:t>
      </w:r>
      <w:r>
        <w:rPr>
          <w:rFonts w:cs="Calibri"/>
        </w:rPr>
        <w:t xml:space="preserve"> b - Die Auskünfte würden ein Handels-, Gewerbe- oder  Berufsgeheimnis preisgeben.</w:t>
      </w:r>
    </w:p>
    <w:p w:rsidR="001125D2" w:rsidRDefault="001125D2" w:rsidP="00C97C75">
      <w:pPr>
        <w:pStyle w:val="Listenabsatz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Artikel 76 </w:t>
      </w:r>
      <w:r w:rsidR="006E16EB">
        <w:rPr>
          <w:rFonts w:cs="Calibri"/>
        </w:rPr>
        <w:t xml:space="preserve">Absatz </w:t>
      </w:r>
      <w:r>
        <w:rPr>
          <w:rFonts w:cs="Calibri"/>
        </w:rPr>
        <w:t>3</w:t>
      </w:r>
      <w:r w:rsidR="006E16EB">
        <w:rPr>
          <w:rFonts w:cs="Calibri"/>
        </w:rPr>
        <w:t xml:space="preserve"> Buchstabe</w:t>
      </w:r>
      <w:r>
        <w:rPr>
          <w:rFonts w:cs="Calibri"/>
        </w:rPr>
        <w:t xml:space="preserve"> c - Die </w:t>
      </w:r>
      <w:r w:rsidR="006E16EB">
        <w:rPr>
          <w:rFonts w:cs="Calibri"/>
        </w:rPr>
        <w:t xml:space="preserve">Offenbarung </w:t>
      </w:r>
      <w:r>
        <w:rPr>
          <w:rFonts w:cs="Calibri"/>
        </w:rPr>
        <w:t xml:space="preserve">der </w:t>
      </w:r>
      <w:r w:rsidR="006E16EB">
        <w:rPr>
          <w:rFonts w:cs="Calibri"/>
        </w:rPr>
        <w:t>Informationen</w:t>
      </w:r>
      <w:r>
        <w:rPr>
          <w:rFonts w:cs="Calibri"/>
        </w:rPr>
        <w:t xml:space="preserve"> würde die Sicherheit oder die öffentliche Ordnung des ersuchten Staates verletzen. </w:t>
      </w:r>
    </w:p>
    <w:p w:rsidR="00EE1B03" w:rsidRPr="002C4927" w:rsidRDefault="00EE1B03" w:rsidP="00C97C75">
      <w:pPr>
        <w:pStyle w:val="Listenabsatz"/>
        <w:numPr>
          <w:ilvl w:val="0"/>
          <w:numId w:val="14"/>
        </w:numPr>
        <w:ind w:left="360"/>
        <w:jc w:val="both"/>
        <w:rPr>
          <w:rFonts w:cs="Calibri"/>
        </w:rPr>
      </w:pPr>
      <w:r>
        <w:rPr>
          <w:rFonts w:cs="Calibri"/>
        </w:rPr>
        <w:t>Falls weitere Informationen verfügbar sind oder Sie vom Fallinhaber erteilte Auskünfte berichtigen, müssen Sie, soweit erforderlich, folgende Abschnitte ausfüllen:</w:t>
      </w:r>
    </w:p>
    <w:p w:rsidR="00EE1B03" w:rsidRPr="005E0B8A" w:rsidRDefault="001125D2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  <w:i/>
          <w:iCs/>
        </w:rPr>
        <w:t>'Nähere Angaben zu einer verstorbenen Person',</w:t>
      </w:r>
    </w:p>
    <w:p w:rsidR="00EE1B03" w:rsidRPr="005E0B8A" w:rsidRDefault="001125D2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  <w:i/>
          <w:iCs/>
        </w:rPr>
        <w:t>'Die betreffende Person oder der/die betreffende Arbeitgeber/in ist zahlungsunfähig oder insolvent';</w:t>
      </w:r>
    </w:p>
    <w:p w:rsidR="00EE1B03" w:rsidRPr="000515BF" w:rsidRDefault="001125D2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  <w:i/>
          <w:iCs/>
        </w:rPr>
        <w:t>'Identität der betreffenden Person oder des Arbeitgebers/der Arbeitgeberin';</w:t>
      </w:r>
    </w:p>
    <w:p w:rsidR="00EE1B03" w:rsidRPr="000515BF" w:rsidRDefault="001125D2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  <w:i/>
          <w:iCs/>
        </w:rPr>
        <w:t>'Anschrift';</w:t>
      </w:r>
    </w:p>
    <w:p w:rsidR="00EE1B03" w:rsidRDefault="001125D2" w:rsidP="00C97C75">
      <w:pPr>
        <w:pStyle w:val="Listenabsatz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  <w:i/>
          <w:iCs/>
        </w:rPr>
        <w:t>'Finanzielle Situation'</w:t>
      </w:r>
    </w:p>
    <w:p w:rsidR="001125D2" w:rsidRPr="000515BF" w:rsidRDefault="00EE1B03" w:rsidP="00C97C75">
      <w:pPr>
        <w:pStyle w:val="Listenabsatz"/>
        <w:numPr>
          <w:ilvl w:val="0"/>
          <w:numId w:val="14"/>
        </w:numPr>
        <w:ind w:left="360"/>
        <w:jc w:val="both"/>
        <w:rPr>
          <w:rFonts w:cs="Calibri"/>
        </w:rPr>
      </w:pPr>
      <w:r>
        <w:rPr>
          <w:rFonts w:cs="Calibri"/>
        </w:rPr>
        <w:t>Sie sollten alle zusätzlichen Informationen hinzufügen, die Ihrer Meinung nach nützlich und sachdienlich für den Fall sind.</w:t>
      </w:r>
    </w:p>
    <w:p w:rsidR="001125D2" w:rsidRPr="00AA0976" w:rsidRDefault="00CF7B04" w:rsidP="00C97C75">
      <w:pPr>
        <w:pStyle w:val="Listenabsatz"/>
        <w:numPr>
          <w:ilvl w:val="0"/>
          <w:numId w:val="14"/>
        </w:numPr>
        <w:ind w:left="360"/>
        <w:jc w:val="both"/>
        <w:rPr>
          <w:rFonts w:cs="Calibri"/>
        </w:rPr>
      </w:pPr>
      <w:r>
        <w:t>Dem R014 können Anhänge beigefügt werden.</w:t>
      </w:r>
    </w:p>
    <w:p w:rsidR="00150C4C" w:rsidRPr="00620DA9" w:rsidRDefault="001125D2" w:rsidP="00C97C75">
      <w:pPr>
        <w:jc w:val="both"/>
      </w:pPr>
      <w:r>
        <w:lastRenderedPageBreak/>
        <w:t xml:space="preserve">Um den Inhalt und die Erläuterungen des SED R014 zu sehen, bitte </w:t>
      </w:r>
      <w:hyperlink r:id="rId6" w:history="1">
        <w:r>
          <w:rPr>
            <w:rStyle w:val="Hyperlink"/>
          </w:rPr>
          <w:t>hier</w:t>
        </w:r>
      </w:hyperlink>
      <w:bookmarkStart w:id="0" w:name="_GoBack"/>
      <w:bookmarkEnd w:id="0"/>
      <w:r>
        <w:t xml:space="preserve"> klicken.</w:t>
      </w:r>
    </w:p>
    <w:sectPr w:rsidR="00150C4C" w:rsidRPr="00620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91"/>
    <w:multiLevelType w:val="hybridMultilevel"/>
    <w:tmpl w:val="A56A580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793E65"/>
    <w:multiLevelType w:val="hybridMultilevel"/>
    <w:tmpl w:val="E6DC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14FC"/>
    <w:multiLevelType w:val="hybridMultilevel"/>
    <w:tmpl w:val="9880E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C529B"/>
    <w:multiLevelType w:val="hybridMultilevel"/>
    <w:tmpl w:val="19D6AF56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167692"/>
    <w:multiLevelType w:val="hybridMultilevel"/>
    <w:tmpl w:val="1234D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C16D8D"/>
    <w:multiLevelType w:val="hybridMultilevel"/>
    <w:tmpl w:val="3CACED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D7B15"/>
    <w:multiLevelType w:val="hybridMultilevel"/>
    <w:tmpl w:val="F8F227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CB02DD"/>
    <w:multiLevelType w:val="hybridMultilevel"/>
    <w:tmpl w:val="E88CE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526C3C"/>
    <w:multiLevelType w:val="hybridMultilevel"/>
    <w:tmpl w:val="85987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75480"/>
    <w:multiLevelType w:val="hybridMultilevel"/>
    <w:tmpl w:val="AE461E1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B7662D"/>
    <w:multiLevelType w:val="hybridMultilevel"/>
    <w:tmpl w:val="E8267B08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A2D722">
      <w:start w:val="1"/>
      <w:numFmt w:val="bullet"/>
      <w:lvlText w:val="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1A1076"/>
    <w:multiLevelType w:val="hybridMultilevel"/>
    <w:tmpl w:val="F1F8694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2E211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7AF7B06"/>
    <w:multiLevelType w:val="hybridMultilevel"/>
    <w:tmpl w:val="AB90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B2720"/>
    <w:multiLevelType w:val="hybridMultilevel"/>
    <w:tmpl w:val="6A281E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D8C25AF"/>
    <w:multiLevelType w:val="hybridMultilevel"/>
    <w:tmpl w:val="52EC95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12"/>
  </w:num>
  <w:num w:numId="14">
    <w:abstractNumId w:val="1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enne Brown">
    <w15:presenceInfo w15:providerId="None" w15:userId="Adrienne Brown"/>
  </w15:person>
  <w15:person w15:author="Donna Ulyatt">
    <w15:presenceInfo w15:providerId="None" w15:userId="Donna Ulyatt"/>
  </w15:person>
  <w15:person w15:author="Rossmanith Xavier BSV">
    <w15:presenceInfo w15:providerId="None" w15:userId="Rossmanith Xavier B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73585"/>
    <w:rsid w:val="000515BF"/>
    <w:rsid w:val="00054095"/>
    <w:rsid w:val="00073585"/>
    <w:rsid w:val="001125D2"/>
    <w:rsid w:val="00150C4C"/>
    <w:rsid w:val="00155C56"/>
    <w:rsid w:val="002361A5"/>
    <w:rsid w:val="00251C78"/>
    <w:rsid w:val="002C4927"/>
    <w:rsid w:val="00531DC3"/>
    <w:rsid w:val="005E0B8A"/>
    <w:rsid w:val="00682A59"/>
    <w:rsid w:val="006E16EB"/>
    <w:rsid w:val="006E28C1"/>
    <w:rsid w:val="006E7ABB"/>
    <w:rsid w:val="00742363"/>
    <w:rsid w:val="00772872"/>
    <w:rsid w:val="008368DA"/>
    <w:rsid w:val="0091194F"/>
    <w:rsid w:val="00970F74"/>
    <w:rsid w:val="009C2CDD"/>
    <w:rsid w:val="00BF359F"/>
    <w:rsid w:val="00C75A00"/>
    <w:rsid w:val="00C97C75"/>
    <w:rsid w:val="00CA7D46"/>
    <w:rsid w:val="00CF3188"/>
    <w:rsid w:val="00CF7B04"/>
    <w:rsid w:val="00D112F1"/>
    <w:rsid w:val="00EB52BB"/>
    <w:rsid w:val="00EE1B03"/>
    <w:rsid w:val="00F377F9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73585"/>
    <w:rPr>
      <w:rFonts w:ascii="Times New Roman" w:eastAsia="Times New Roman" w:hAnsi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125D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25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03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423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73585"/>
    <w:rPr>
      <w:rFonts w:ascii="Times New Roman" w:eastAsia="Times New Roman" w:hAnsi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125D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25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03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42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Forms/R014-4-1-de.ht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89B1C8B-81E2-4CAC-97A6-7645625867A5}"/>
</file>

<file path=customXml/itemProps2.xml><?xml version="1.0" encoding="utf-8"?>
<ds:datastoreItem xmlns:ds="http://schemas.openxmlformats.org/officeDocument/2006/customXml" ds:itemID="{4B2B9B8F-FC14-4321-A4E1-7140FADB9764}"/>
</file>

<file path=customXml/itemProps3.xml><?xml version="1.0" encoding="utf-8"?>
<ds:datastoreItem xmlns:ds="http://schemas.openxmlformats.org/officeDocument/2006/customXml" ds:itemID="{0570710A-75C4-422D-A94B-F2025353A54B}"/>
</file>

<file path=docProps/app.xml><?xml version="1.0" encoding="utf-8"?>
<Properties xmlns="http://schemas.openxmlformats.org/officeDocument/2006/extended-properties" xmlns:vt="http://schemas.openxmlformats.org/officeDocument/2006/docPropsVTypes">
  <Template>3216C6A.dotm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R014</dc:title>
  <dc:creator>NICULESCU Calin (EMPL-EXT)</dc:creator>
  <cp:lastModifiedBy>Gutzler, Christof</cp:lastModifiedBy>
  <cp:revision>5</cp:revision>
  <cp:lastPrinted>2018-04-26T12:22:00Z</cp:lastPrinted>
  <dcterms:created xsi:type="dcterms:W3CDTF">2018-04-26T12:22:00Z</dcterms:created>
  <dcterms:modified xsi:type="dcterms:W3CDTF">2018-12-07T11:24:00Z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