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83BE1D" w14:textId="501EE1F8" w:rsidR="004F0D15" w:rsidRPr="002A2D69" w:rsidRDefault="004F0D15" w:rsidP="004F0D15">
      <w:pPr>
        <w:jc w:val="center"/>
        <w:outlineLvl w:val="1"/>
        <w:rPr>
          <w:rFonts w:ascii="Calibri" w:eastAsia="Calibri" w:hAnsi="Calibri"/>
          <w:b/>
          <w:sz w:val="22"/>
          <w:szCs w:val="22"/>
        </w:rPr>
      </w:pPr>
      <w:bookmarkStart w:id="0" w:name="_Toc477468095"/>
      <w:bookmarkStart w:id="1" w:name="SEDR001"/>
      <w:r>
        <w:rPr>
          <w:rFonts w:ascii="Calibri" w:eastAsia="Calibri" w:hAnsi="Calibri"/>
          <w:b/>
          <w:sz w:val="22"/>
          <w:szCs w:val="22"/>
        </w:rPr>
        <w:t xml:space="preserve">SED R018 – Antwort auf ein </w:t>
      </w:r>
      <w:bookmarkEnd w:id="0"/>
      <w:r>
        <w:rPr>
          <w:rFonts w:ascii="Calibri" w:eastAsia="Calibri" w:hAnsi="Calibri"/>
          <w:b/>
          <w:sz w:val="22"/>
          <w:szCs w:val="22"/>
        </w:rPr>
        <w:t xml:space="preserve"> Beitreibungsersuchen/Ersuchen um Ergreifen von Sicherungsmaßnahmen</w:t>
      </w:r>
    </w:p>
    <w:p w14:paraId="714E732F" w14:textId="77777777" w:rsidR="000E4F96" w:rsidRPr="002A2D69" w:rsidRDefault="000E4F96" w:rsidP="004F0D15">
      <w:pPr>
        <w:jc w:val="center"/>
        <w:outlineLvl w:val="1"/>
        <w:rPr>
          <w:rFonts w:ascii="Calibri" w:eastAsia="Calibri" w:hAnsi="Calibri"/>
          <w:b/>
          <w:sz w:val="22"/>
          <w:szCs w:val="22"/>
        </w:rPr>
      </w:pPr>
    </w:p>
    <w:bookmarkEnd w:id="1"/>
    <w:p w14:paraId="5E7B0DD6" w14:textId="27E26F55" w:rsidR="006553D2" w:rsidRPr="002A2D69" w:rsidRDefault="00B86C26" w:rsidP="000E4F96">
      <w:pPr>
        <w:spacing w:after="200" w:line="276" w:lineRule="auto"/>
        <w:jc w:val="both"/>
        <w:rPr>
          <w:rFonts w:ascii="Calibri" w:eastAsia="Calibri" w:hAnsi="Calibri"/>
          <w:sz w:val="22"/>
          <w:szCs w:val="22"/>
        </w:rPr>
      </w:pPr>
      <w:r>
        <w:rPr>
          <w:rFonts w:ascii="Calibri" w:eastAsia="Calibri" w:hAnsi="Calibri"/>
          <w:sz w:val="22"/>
          <w:szCs w:val="22"/>
        </w:rPr>
        <w:t xml:space="preserve">Die Gegenpartei verwendet </w:t>
      </w:r>
      <w:proofErr w:type="gramStart"/>
      <w:r>
        <w:rPr>
          <w:rFonts w:ascii="Calibri" w:eastAsia="Calibri" w:hAnsi="Calibri"/>
          <w:sz w:val="22"/>
          <w:szCs w:val="22"/>
        </w:rPr>
        <w:t>dieses</w:t>
      </w:r>
      <w:proofErr w:type="gramEnd"/>
      <w:r>
        <w:rPr>
          <w:rFonts w:ascii="Calibri" w:eastAsia="Calibri" w:hAnsi="Calibri"/>
          <w:sz w:val="22"/>
          <w:szCs w:val="22"/>
        </w:rPr>
        <w:t xml:space="preserve"> SED, um auf das SED R017 - Ersuchen um Beitreibung/Ersuchen um Sicherungsmaßnahmen zu antworten. Je nach Umständen des Falls kann mehr als eine Antwort übersandt werden. Jede Antwort wird ein anderes Datum haben.</w:t>
      </w:r>
    </w:p>
    <w:p w14:paraId="73030134" w14:textId="77777777" w:rsidR="006553D2" w:rsidRPr="002A2D69" w:rsidRDefault="006553D2" w:rsidP="006553D2">
      <w:pPr>
        <w:spacing w:after="200" w:line="276" w:lineRule="auto"/>
        <w:jc w:val="both"/>
        <w:rPr>
          <w:rFonts w:ascii="Calibri" w:eastAsia="Calibri" w:hAnsi="Calibri"/>
          <w:sz w:val="22"/>
          <w:szCs w:val="22"/>
        </w:rPr>
      </w:pPr>
      <w:r>
        <w:rPr>
          <w:rFonts w:ascii="Calibri" w:eastAsia="Calibri" w:hAnsi="Calibri"/>
          <w:sz w:val="22"/>
          <w:szCs w:val="22"/>
        </w:rPr>
        <w:t>Mit der Antwort R018 ist es möglich</w:t>
      </w:r>
    </w:p>
    <w:p w14:paraId="4EBEF55E" w14:textId="664D128F" w:rsidR="007271C2" w:rsidRDefault="007271C2" w:rsidP="006553D2">
      <w:pPr>
        <w:pStyle w:val="Listenabsatz"/>
        <w:numPr>
          <w:ilvl w:val="0"/>
          <w:numId w:val="3"/>
        </w:numPr>
        <w:spacing w:after="200" w:line="276" w:lineRule="auto"/>
        <w:jc w:val="both"/>
        <w:rPr>
          <w:rFonts w:ascii="Calibri" w:eastAsia="Calibri" w:hAnsi="Calibri"/>
          <w:sz w:val="22"/>
          <w:szCs w:val="22"/>
        </w:rPr>
      </w:pPr>
      <w:r>
        <w:rPr>
          <w:rFonts w:ascii="Verdana" w:eastAsia="Times New Roman" w:hAnsi="Verdana" w:cstheme="minorHAnsi"/>
          <w:bCs/>
          <w:color w:val="000000"/>
        </w:rPr>
        <w:t>anzugeben, dass eine vollständige oder teilweise Beitreibung möglich ist;</w:t>
      </w:r>
    </w:p>
    <w:p w14:paraId="555215CF" w14:textId="0C4DC813" w:rsidR="006553D2" w:rsidRPr="002A2D69" w:rsidRDefault="006553D2" w:rsidP="006553D2">
      <w:pPr>
        <w:pStyle w:val="Listenabsatz"/>
        <w:numPr>
          <w:ilvl w:val="0"/>
          <w:numId w:val="3"/>
        </w:numPr>
        <w:spacing w:after="200" w:line="276" w:lineRule="auto"/>
        <w:jc w:val="both"/>
        <w:rPr>
          <w:rFonts w:ascii="Calibri" w:eastAsia="Calibri" w:hAnsi="Calibri"/>
          <w:sz w:val="22"/>
          <w:szCs w:val="22"/>
        </w:rPr>
      </w:pPr>
      <w:r>
        <w:rPr>
          <w:rFonts w:ascii="Calibri" w:eastAsia="Calibri" w:hAnsi="Calibri"/>
          <w:sz w:val="22"/>
          <w:szCs w:val="22"/>
        </w:rPr>
        <w:t xml:space="preserve">anzugeben, dass die Forderung nicht beigetrieben oder nicht </w:t>
      </w:r>
      <w:r w:rsidR="00E60598">
        <w:rPr>
          <w:rFonts w:ascii="Calibri" w:eastAsia="Calibri" w:hAnsi="Calibri"/>
          <w:sz w:val="22"/>
          <w:szCs w:val="22"/>
        </w:rPr>
        <w:t xml:space="preserve">anerkannt </w:t>
      </w:r>
      <w:r>
        <w:rPr>
          <w:rFonts w:ascii="Calibri" w:eastAsia="Calibri" w:hAnsi="Calibri"/>
          <w:sz w:val="22"/>
          <w:szCs w:val="22"/>
        </w:rPr>
        <w:t>werden kann, und die Gründe anzuführen, z.B.</w:t>
      </w:r>
    </w:p>
    <w:p w14:paraId="378E65D9" w14:textId="51DCC3D8" w:rsidR="001B5CBD" w:rsidRPr="002A2D69" w:rsidRDefault="001B5CBD" w:rsidP="001B5CBD">
      <w:pPr>
        <w:pStyle w:val="Listenabsatz"/>
        <w:numPr>
          <w:ilvl w:val="1"/>
          <w:numId w:val="3"/>
        </w:numPr>
        <w:spacing w:after="200" w:line="276" w:lineRule="auto"/>
        <w:jc w:val="both"/>
        <w:rPr>
          <w:rFonts w:ascii="Calibri" w:eastAsia="Calibri" w:hAnsi="Calibri"/>
          <w:sz w:val="22"/>
          <w:szCs w:val="22"/>
        </w:rPr>
      </w:pPr>
      <w:r>
        <w:rPr>
          <w:rFonts w:ascii="Calibri" w:eastAsia="Calibri" w:hAnsi="Calibri"/>
          <w:sz w:val="22"/>
          <w:szCs w:val="22"/>
        </w:rPr>
        <w:t>es wurde keine Ratenzahlungsvereinbarung erzielt;</w:t>
      </w:r>
    </w:p>
    <w:p w14:paraId="0F5EE03B" w14:textId="1F013368" w:rsidR="001B5CBD" w:rsidRPr="002A2D69" w:rsidRDefault="001B5CBD" w:rsidP="001B5CBD">
      <w:pPr>
        <w:pStyle w:val="Listenabsatz"/>
        <w:numPr>
          <w:ilvl w:val="1"/>
          <w:numId w:val="3"/>
        </w:numPr>
        <w:spacing w:after="200" w:line="276" w:lineRule="auto"/>
        <w:jc w:val="both"/>
        <w:rPr>
          <w:rFonts w:ascii="Calibri" w:eastAsia="Calibri" w:hAnsi="Calibri"/>
          <w:sz w:val="22"/>
          <w:szCs w:val="22"/>
        </w:rPr>
      </w:pPr>
      <w:r>
        <w:rPr>
          <w:rFonts w:ascii="Calibri" w:eastAsia="Calibri" w:hAnsi="Calibri"/>
          <w:sz w:val="22"/>
          <w:szCs w:val="22"/>
        </w:rPr>
        <w:t>oder der Schuldner hat kein verfügbares Vermögen;</w:t>
      </w:r>
    </w:p>
    <w:p w14:paraId="7BBC32C4" w14:textId="124036F7" w:rsidR="001B5CBD" w:rsidRPr="002A2D69" w:rsidRDefault="001B5CBD" w:rsidP="001B5CBD">
      <w:pPr>
        <w:pStyle w:val="Listenabsatz"/>
        <w:numPr>
          <w:ilvl w:val="1"/>
          <w:numId w:val="3"/>
        </w:numPr>
        <w:spacing w:after="200" w:line="276" w:lineRule="auto"/>
        <w:jc w:val="both"/>
        <w:rPr>
          <w:rFonts w:ascii="Calibri" w:eastAsia="Calibri" w:hAnsi="Calibri"/>
          <w:sz w:val="22"/>
          <w:szCs w:val="22"/>
        </w:rPr>
      </w:pPr>
      <w:r>
        <w:rPr>
          <w:rFonts w:ascii="Calibri" w:eastAsia="Calibri" w:hAnsi="Calibri"/>
          <w:sz w:val="22"/>
          <w:szCs w:val="22"/>
        </w:rPr>
        <w:t>oder der Schuldner hat Vermögen, aber die Gegenpartei ist nicht in der Lage, nach ihren eigenen Verfahren die Forderung aus diesem Vermögen beizutreiben.</w:t>
      </w:r>
    </w:p>
    <w:p w14:paraId="491B9205" w14:textId="1A1DD824" w:rsidR="006553D2" w:rsidRPr="002A2D69" w:rsidRDefault="006553D2" w:rsidP="006553D2">
      <w:pPr>
        <w:pStyle w:val="Listenabsatz"/>
        <w:numPr>
          <w:ilvl w:val="0"/>
          <w:numId w:val="3"/>
        </w:numPr>
        <w:spacing w:after="200" w:line="276" w:lineRule="auto"/>
        <w:jc w:val="both"/>
        <w:rPr>
          <w:rFonts w:ascii="Calibri" w:eastAsia="Calibri" w:hAnsi="Calibri"/>
          <w:sz w:val="22"/>
          <w:szCs w:val="22"/>
        </w:rPr>
      </w:pPr>
      <w:r>
        <w:rPr>
          <w:rFonts w:ascii="Calibri" w:eastAsia="Calibri" w:hAnsi="Calibri"/>
          <w:sz w:val="22"/>
          <w:szCs w:val="22"/>
        </w:rPr>
        <w:t>anzugeben, dass sich die im ursprünglichen Ersuchen übermittelten Angaben zum Schuldner geändert haben und die Auswirkungen auf die Beitreibung zu erläutern;</w:t>
      </w:r>
    </w:p>
    <w:p w14:paraId="41BDB244" w14:textId="52E7022A" w:rsidR="006553D2" w:rsidRPr="006553D2" w:rsidRDefault="006553D2" w:rsidP="006553D2">
      <w:pPr>
        <w:pStyle w:val="Listenabsatz"/>
        <w:numPr>
          <w:ilvl w:val="0"/>
          <w:numId w:val="3"/>
        </w:numPr>
        <w:spacing w:after="200" w:line="276" w:lineRule="auto"/>
        <w:jc w:val="both"/>
        <w:rPr>
          <w:rFonts w:ascii="Calibri" w:eastAsia="Calibri" w:hAnsi="Calibri"/>
          <w:sz w:val="22"/>
          <w:szCs w:val="22"/>
          <w:lang w:val="en-GB"/>
        </w:rPr>
      </w:pPr>
      <w:r>
        <w:rPr>
          <w:rFonts w:ascii="Calibri" w:eastAsia="Calibri" w:hAnsi="Calibri"/>
          <w:sz w:val="22"/>
          <w:szCs w:val="22"/>
        </w:rPr>
        <w:t>zusätzliche Informationen anzufordern;</w:t>
      </w:r>
    </w:p>
    <w:p w14:paraId="256CBC7D" w14:textId="7193B60C" w:rsidR="006553D2" w:rsidRPr="002A2D69" w:rsidRDefault="006553D2" w:rsidP="006553D2">
      <w:pPr>
        <w:pStyle w:val="Listenabsatz"/>
        <w:numPr>
          <w:ilvl w:val="0"/>
          <w:numId w:val="3"/>
        </w:numPr>
        <w:spacing w:after="200" w:line="276" w:lineRule="auto"/>
        <w:jc w:val="both"/>
        <w:rPr>
          <w:rFonts w:ascii="Calibri" w:eastAsia="Calibri" w:hAnsi="Calibri"/>
          <w:sz w:val="22"/>
          <w:szCs w:val="22"/>
        </w:rPr>
      </w:pPr>
      <w:r>
        <w:rPr>
          <w:rFonts w:ascii="Calibri" w:eastAsia="Calibri" w:hAnsi="Calibri"/>
          <w:sz w:val="22"/>
          <w:szCs w:val="22"/>
        </w:rPr>
        <w:t>eine Entscheidung anzufordern, ob ein Ratenzahlungsvorschlag  annehmbar ist (bei Fällen, in denen eine vorherige Rücksprache beantragt wurde);</w:t>
      </w:r>
    </w:p>
    <w:p w14:paraId="5787BC75" w14:textId="77777777" w:rsidR="006553D2" w:rsidRPr="002A2D69" w:rsidRDefault="006553D2" w:rsidP="006553D2">
      <w:pPr>
        <w:pStyle w:val="Listenabsatz"/>
        <w:numPr>
          <w:ilvl w:val="0"/>
          <w:numId w:val="3"/>
        </w:numPr>
        <w:spacing w:after="200" w:line="276" w:lineRule="auto"/>
        <w:jc w:val="both"/>
        <w:rPr>
          <w:rFonts w:ascii="Calibri" w:eastAsia="Calibri" w:hAnsi="Calibri"/>
          <w:sz w:val="22"/>
          <w:szCs w:val="22"/>
        </w:rPr>
      </w:pPr>
      <w:r>
        <w:rPr>
          <w:rFonts w:ascii="Calibri" w:eastAsia="Calibri" w:hAnsi="Calibri"/>
          <w:sz w:val="22"/>
          <w:szCs w:val="22"/>
        </w:rPr>
        <w:t>eine Aktualisierung zu einer vollständigen oder teilweisen Beitreibung zu übermitteln. Und falls teilweise, ob die Beitreibung beendet wurde oder fortgesetzt wird.</w:t>
      </w:r>
      <w:r>
        <w:rPr>
          <w:rFonts w:ascii="Calibri" w:eastAsia="Calibri" w:hAnsi="Calibri"/>
          <w:sz w:val="22"/>
          <w:szCs w:val="22"/>
        </w:rPr>
        <w:tab/>
      </w:r>
    </w:p>
    <w:p w14:paraId="24E93547" w14:textId="6AD8292A" w:rsidR="003402B3" w:rsidRPr="002A2D69" w:rsidRDefault="00AE3128" w:rsidP="003402B3">
      <w:pPr>
        <w:spacing w:after="200" w:line="276" w:lineRule="auto"/>
        <w:jc w:val="both"/>
        <w:rPr>
          <w:rFonts w:ascii="Calibri" w:eastAsia="Calibri" w:hAnsi="Calibri" w:cs="Calibri"/>
          <w:sz w:val="22"/>
          <w:szCs w:val="22"/>
        </w:rPr>
      </w:pPr>
      <w:r>
        <w:rPr>
          <w:rFonts w:ascii="Calibri" w:eastAsia="Calibri" w:hAnsi="Calibri" w:cs="Calibri"/>
          <w:sz w:val="22"/>
          <w:szCs w:val="22"/>
        </w:rPr>
        <w:t xml:space="preserve">Zunächst müssen Sie angeben, wen es betrifft. Je nachdem, ob Sie angeben, dass das SED eine Person oder einen Arbeitgeber betrifft, wird der entsprechende Abschnitt </w:t>
      </w:r>
      <w:r>
        <w:rPr>
          <w:rFonts w:ascii="Calibri" w:eastAsia="Calibri" w:hAnsi="Calibri" w:cs="Calibri"/>
          <w:i/>
          <w:iCs/>
          <w:sz w:val="22"/>
          <w:szCs w:val="22"/>
        </w:rPr>
        <w:t xml:space="preserve">'Person' </w:t>
      </w:r>
      <w:r>
        <w:rPr>
          <w:rFonts w:ascii="Calibri" w:eastAsia="Calibri" w:hAnsi="Calibri" w:cs="Calibri"/>
          <w:sz w:val="22"/>
          <w:szCs w:val="22"/>
        </w:rPr>
        <w:t xml:space="preserve">oder </w:t>
      </w:r>
      <w:r>
        <w:rPr>
          <w:rFonts w:ascii="Calibri" w:eastAsia="Calibri" w:hAnsi="Calibri" w:cs="Calibri"/>
          <w:i/>
          <w:iCs/>
          <w:sz w:val="22"/>
          <w:szCs w:val="22"/>
        </w:rPr>
        <w:t>'Arbeitgeber'</w:t>
      </w:r>
      <w:r>
        <w:rPr>
          <w:rFonts w:ascii="Calibri" w:eastAsia="Calibri" w:hAnsi="Calibri" w:cs="Calibri"/>
          <w:sz w:val="22"/>
          <w:szCs w:val="22"/>
        </w:rPr>
        <w:t xml:space="preserve"> obligatorisch. </w:t>
      </w:r>
      <w:r w:rsidR="00E57BDF" w:rsidRPr="002A2D69">
        <w:rPr>
          <w:rFonts w:ascii="Calibri" w:eastAsia="Calibri" w:hAnsi="Calibri" w:cs="Calibri"/>
          <w:sz w:val="22"/>
          <w:szCs w:val="22"/>
        </w:rPr>
        <w:t>Wenn es einen Arbeitgeber betrifft, ist es optional, Einzelheiten anzugeben zu damit in Verbindung stehenden Personen, die für diesen Arbeitgeber relevant sind.</w:t>
      </w:r>
      <w:r>
        <w:rPr>
          <w:rFonts w:ascii="Calibri" w:eastAsia="Calibri" w:hAnsi="Calibri" w:cs="Calibri"/>
          <w:sz w:val="22"/>
          <w:szCs w:val="22"/>
        </w:rPr>
        <w:t xml:space="preserve"> Bitte beachten Sie, dass Staatsangehörigkeit im Abschnitt </w:t>
      </w:r>
      <w:r>
        <w:rPr>
          <w:rFonts w:ascii="Calibri" w:eastAsia="Calibri" w:hAnsi="Calibri" w:cs="Calibri"/>
          <w:i/>
          <w:iCs/>
          <w:sz w:val="22"/>
          <w:szCs w:val="22"/>
        </w:rPr>
        <w:t xml:space="preserve">'Person' </w:t>
      </w:r>
      <w:r>
        <w:rPr>
          <w:rFonts w:ascii="Calibri" w:eastAsia="Calibri" w:hAnsi="Calibri" w:cs="Calibri"/>
          <w:sz w:val="22"/>
          <w:szCs w:val="22"/>
        </w:rPr>
        <w:t xml:space="preserve">wiederholt werden kann, wenn die Person die doppelte Staatsangehörigkeit hat. Der Abschnitt </w:t>
      </w:r>
      <w:r>
        <w:rPr>
          <w:rFonts w:ascii="Calibri" w:eastAsia="Calibri" w:hAnsi="Calibri" w:cs="Calibri"/>
          <w:i/>
          <w:iCs/>
          <w:sz w:val="22"/>
          <w:szCs w:val="22"/>
        </w:rPr>
        <w:t>'Person'</w:t>
      </w:r>
      <w:r>
        <w:rPr>
          <w:rFonts w:ascii="Calibri" w:eastAsia="Calibri" w:hAnsi="Calibri" w:cs="Calibri"/>
          <w:sz w:val="22"/>
          <w:szCs w:val="22"/>
        </w:rPr>
        <w:t xml:space="preserve"> ist für die Fälle wiederholbar, in denen Angaben zu mehr als einer Person für die Zuweisung und die Erledigung des Falles von Bedeutung sind. Bitte verwenden Sie bei Ihrer Antwort diesen Abschnitt genauso oft wie er im Ersuchen SED R017 verwendet wurde.  </w:t>
      </w:r>
    </w:p>
    <w:p w14:paraId="51EA8A68" w14:textId="5566DF08" w:rsidR="00AE3128" w:rsidRPr="002A2D69" w:rsidRDefault="006553D2" w:rsidP="00B436FB">
      <w:pPr>
        <w:spacing w:line="276" w:lineRule="auto"/>
        <w:jc w:val="both"/>
        <w:rPr>
          <w:rFonts w:ascii="Calibri" w:eastAsia="Calibri" w:hAnsi="Calibri" w:cs="Calibri"/>
          <w:sz w:val="22"/>
          <w:szCs w:val="22"/>
        </w:rPr>
      </w:pPr>
      <w:r>
        <w:rPr>
          <w:rFonts w:ascii="Calibri" w:eastAsia="Calibri" w:hAnsi="Calibri" w:cs="Calibri"/>
          <w:sz w:val="22"/>
          <w:szCs w:val="22"/>
        </w:rPr>
        <w:t>Je nach Umständen des Falls müssen Sie Auskünfte in verschiedenen Abschnitten erteilen.</w:t>
      </w:r>
    </w:p>
    <w:p w14:paraId="76463D6B" w14:textId="3BD53D86" w:rsidR="00A67E06" w:rsidRPr="002A2D69" w:rsidRDefault="00A67E06" w:rsidP="002D5E85">
      <w:pPr>
        <w:pStyle w:val="Listenabsatz"/>
        <w:numPr>
          <w:ilvl w:val="0"/>
          <w:numId w:val="3"/>
        </w:numPr>
        <w:spacing w:after="200" w:line="276" w:lineRule="auto"/>
        <w:jc w:val="both"/>
        <w:rPr>
          <w:rFonts w:ascii="Calibri" w:eastAsia="Calibri" w:hAnsi="Calibri"/>
          <w:sz w:val="22"/>
          <w:szCs w:val="22"/>
        </w:rPr>
      </w:pPr>
      <w:r>
        <w:rPr>
          <w:rFonts w:ascii="Calibri" w:eastAsia="Calibri" w:hAnsi="Calibri"/>
          <w:sz w:val="22"/>
          <w:szCs w:val="22"/>
        </w:rPr>
        <w:t>Wenn die Forderung nicht beigetrieben oder das Ersuchen nicht angenommen werden kann, müssen Sie den entsprechenden Abschnitt verwenden, um die Gründe darzulegen;</w:t>
      </w:r>
    </w:p>
    <w:p w14:paraId="3CD442D1" w14:textId="5E207D8C" w:rsidR="00A67E06" w:rsidRPr="002A2D69" w:rsidRDefault="002D5E85" w:rsidP="002D5E85">
      <w:pPr>
        <w:pStyle w:val="Listenabsatz"/>
        <w:numPr>
          <w:ilvl w:val="0"/>
          <w:numId w:val="3"/>
        </w:numPr>
        <w:spacing w:after="200" w:line="276" w:lineRule="auto"/>
        <w:jc w:val="both"/>
        <w:rPr>
          <w:rFonts w:ascii="Calibri" w:eastAsia="Calibri" w:hAnsi="Calibri"/>
          <w:sz w:val="22"/>
          <w:szCs w:val="22"/>
        </w:rPr>
      </w:pPr>
      <w:r>
        <w:rPr>
          <w:rFonts w:ascii="Calibri" w:eastAsia="Calibri" w:hAnsi="Calibri"/>
          <w:sz w:val="22"/>
          <w:szCs w:val="22"/>
        </w:rPr>
        <w:t xml:space="preserve">Der Abschnitt </w:t>
      </w:r>
      <w:r>
        <w:rPr>
          <w:rFonts w:ascii="Calibri" w:eastAsia="Calibri" w:hAnsi="Calibri"/>
          <w:sz w:val="22"/>
          <w:szCs w:val="22"/>
          <w:u w:val="single"/>
        </w:rPr>
        <w:t>'Die Angaben zum Schuldner haben sich geändert'</w:t>
      </w:r>
      <w:r>
        <w:rPr>
          <w:rFonts w:ascii="Calibri" w:eastAsia="Calibri" w:hAnsi="Calibri"/>
          <w:sz w:val="22"/>
          <w:szCs w:val="22"/>
        </w:rPr>
        <w:t xml:space="preserve"> muss ausgefüllt werden, wenn sich die Angaben zum Schuldner geändert haben, die </w:t>
      </w:r>
      <w:r w:rsidR="00E60598">
        <w:rPr>
          <w:rFonts w:ascii="Calibri" w:eastAsia="Calibri" w:hAnsi="Calibri"/>
          <w:sz w:val="22"/>
          <w:szCs w:val="22"/>
        </w:rPr>
        <w:t xml:space="preserve">Ihnen </w:t>
      </w:r>
      <w:r>
        <w:rPr>
          <w:rFonts w:ascii="Calibri" w:eastAsia="Calibri" w:hAnsi="Calibri"/>
          <w:sz w:val="22"/>
          <w:szCs w:val="22"/>
        </w:rPr>
        <w:t xml:space="preserve">im Ersuchen R017 erteilt </w:t>
      </w:r>
      <w:r w:rsidR="00E60598">
        <w:rPr>
          <w:rFonts w:ascii="Calibri" w:eastAsia="Calibri" w:hAnsi="Calibri"/>
          <w:sz w:val="22"/>
          <w:szCs w:val="22"/>
        </w:rPr>
        <w:t>wurden</w:t>
      </w:r>
      <w:r>
        <w:rPr>
          <w:rFonts w:ascii="Calibri" w:eastAsia="Calibri" w:hAnsi="Calibri"/>
          <w:sz w:val="22"/>
          <w:szCs w:val="22"/>
        </w:rPr>
        <w:t>. Geben Sie an, ob die Beitreibung fortzusetzen ist oder aufgrund dieser Änderung beendet wurde;</w:t>
      </w:r>
    </w:p>
    <w:p w14:paraId="14AA5D9B" w14:textId="7515892A" w:rsidR="00A67E06" w:rsidRPr="002A2D69" w:rsidRDefault="00A67E06" w:rsidP="002D5E85">
      <w:pPr>
        <w:pStyle w:val="Listenabsatz"/>
        <w:numPr>
          <w:ilvl w:val="0"/>
          <w:numId w:val="3"/>
        </w:numPr>
        <w:spacing w:after="200" w:line="276" w:lineRule="auto"/>
        <w:jc w:val="both"/>
        <w:rPr>
          <w:rFonts w:ascii="Calibri" w:eastAsia="Calibri" w:hAnsi="Calibri"/>
          <w:sz w:val="22"/>
          <w:szCs w:val="22"/>
        </w:rPr>
      </w:pPr>
      <w:r>
        <w:rPr>
          <w:rFonts w:ascii="Calibri" w:eastAsia="Calibri" w:hAnsi="Calibri"/>
          <w:sz w:val="22"/>
          <w:szCs w:val="22"/>
        </w:rPr>
        <w:t xml:space="preserve">Verwenden Sie den Abschnitt </w:t>
      </w:r>
      <w:r>
        <w:rPr>
          <w:rFonts w:ascii="Calibri" w:eastAsia="Calibri" w:hAnsi="Calibri"/>
          <w:sz w:val="22"/>
          <w:szCs w:val="22"/>
          <w:u w:val="single"/>
        </w:rPr>
        <w:t>'Sonstige relevante Informationen'</w:t>
      </w:r>
      <w:r>
        <w:rPr>
          <w:rFonts w:ascii="Calibri" w:eastAsia="Calibri" w:hAnsi="Calibri"/>
          <w:sz w:val="22"/>
          <w:szCs w:val="22"/>
        </w:rPr>
        <w:t>, um dem Fallinhaber Informationen zu übermitteln, die nicht an anderer Stelle aufgeführt werden, oder um zusätzliche Informationen bezüglich der vorherigen Abschnitte zu erteilen. Verwenden Sie diesen Abschnitt auch, um auf ein Ersuchen um Ergreifen von Sicherungsmaßnahmen zu antworten;</w:t>
      </w:r>
    </w:p>
    <w:p w14:paraId="223723C0" w14:textId="563C08BE" w:rsidR="00A67E06" w:rsidRPr="002A2D69" w:rsidRDefault="00A67E06" w:rsidP="002D5E85">
      <w:pPr>
        <w:pStyle w:val="Listenabsatz"/>
        <w:numPr>
          <w:ilvl w:val="0"/>
          <w:numId w:val="3"/>
        </w:numPr>
        <w:spacing w:after="200" w:line="276" w:lineRule="auto"/>
        <w:jc w:val="both"/>
        <w:rPr>
          <w:rFonts w:ascii="Calibri" w:eastAsia="Calibri" w:hAnsi="Calibri"/>
          <w:sz w:val="22"/>
          <w:szCs w:val="22"/>
        </w:rPr>
      </w:pPr>
      <w:r>
        <w:rPr>
          <w:rFonts w:ascii="Calibri" w:eastAsia="Calibri" w:hAnsi="Calibri"/>
          <w:sz w:val="22"/>
          <w:szCs w:val="22"/>
        </w:rPr>
        <w:lastRenderedPageBreak/>
        <w:t xml:space="preserve">Falls Informationen im Ersuchen R017 fehlen oder Sie zusätzliche Informationen benötigen, die Ihnen bei der Beitreibung/den Sicherungsmaßnahmen helfen könnten, müssen Sie den Abschnitt </w:t>
      </w:r>
      <w:r>
        <w:rPr>
          <w:rFonts w:ascii="Calibri" w:eastAsia="Calibri" w:hAnsi="Calibri"/>
          <w:sz w:val="22"/>
          <w:szCs w:val="22"/>
          <w:u w:val="single"/>
        </w:rPr>
        <w:t>'Lassen Sie uns bitte folgende zusätzlichen Informationen zukommen'</w:t>
      </w:r>
      <w:r>
        <w:rPr>
          <w:rFonts w:ascii="Calibri" w:eastAsia="Calibri" w:hAnsi="Calibri"/>
          <w:sz w:val="22"/>
          <w:szCs w:val="22"/>
        </w:rPr>
        <w:t xml:space="preserve"> verwenden.</w:t>
      </w:r>
    </w:p>
    <w:p w14:paraId="7EA61066" w14:textId="5B5825D6" w:rsidR="002D5E85" w:rsidRDefault="002D5E85" w:rsidP="002D5E85">
      <w:pPr>
        <w:pStyle w:val="Listenabsatz"/>
        <w:numPr>
          <w:ilvl w:val="0"/>
          <w:numId w:val="3"/>
        </w:numPr>
        <w:spacing w:after="200" w:line="276" w:lineRule="auto"/>
        <w:jc w:val="both"/>
        <w:rPr>
          <w:rFonts w:ascii="Calibri" w:eastAsia="Calibri" w:hAnsi="Calibri"/>
          <w:sz w:val="22"/>
          <w:szCs w:val="22"/>
          <w:lang w:val="en-GB"/>
        </w:rPr>
      </w:pPr>
      <w:r>
        <w:rPr>
          <w:rFonts w:ascii="Calibri" w:eastAsia="Calibri" w:hAnsi="Calibri"/>
          <w:sz w:val="22"/>
          <w:szCs w:val="22"/>
        </w:rPr>
        <w:t xml:space="preserve">Verwenden Sie den Abschnitt </w:t>
      </w:r>
      <w:r>
        <w:rPr>
          <w:rFonts w:ascii="Calibri" w:eastAsia="Calibri" w:hAnsi="Calibri"/>
          <w:sz w:val="22"/>
          <w:szCs w:val="22"/>
          <w:u w:val="single"/>
        </w:rPr>
        <w:t>'Ratenzahlung'</w:t>
      </w:r>
      <w:r>
        <w:rPr>
          <w:rFonts w:ascii="Calibri" w:eastAsia="Calibri" w:hAnsi="Calibri"/>
          <w:sz w:val="22"/>
          <w:szCs w:val="22"/>
        </w:rPr>
        <w:t>, um Angaben zu Ratenzahlungsvorschlägen seitens des Schuldners zu übermitteln. Geben Sie an, ob Sie</w:t>
      </w:r>
    </w:p>
    <w:p w14:paraId="3C5D7658" w14:textId="4D39A5EF" w:rsidR="002D5E85" w:rsidRPr="002A2D69" w:rsidRDefault="002D5E85" w:rsidP="002D5E85">
      <w:pPr>
        <w:pStyle w:val="Listenabsatz"/>
        <w:numPr>
          <w:ilvl w:val="1"/>
          <w:numId w:val="3"/>
        </w:numPr>
        <w:spacing w:after="200" w:line="276" w:lineRule="auto"/>
        <w:jc w:val="both"/>
        <w:rPr>
          <w:rFonts w:ascii="Calibri" w:eastAsia="Calibri" w:hAnsi="Calibri"/>
          <w:sz w:val="22"/>
          <w:szCs w:val="22"/>
        </w:rPr>
      </w:pPr>
      <w:r>
        <w:rPr>
          <w:rFonts w:ascii="Calibri" w:eastAsia="Calibri" w:hAnsi="Calibri"/>
          <w:sz w:val="22"/>
          <w:szCs w:val="22"/>
        </w:rPr>
        <w:t>wünschen, dass der Fallinhaber die Annahme bestätigt oder</w:t>
      </w:r>
    </w:p>
    <w:p w14:paraId="6891F345" w14:textId="00D76C25" w:rsidR="002D5E85" w:rsidRPr="002A2D69" w:rsidRDefault="002D5E85" w:rsidP="002D5E85">
      <w:pPr>
        <w:pStyle w:val="Listenabsatz"/>
        <w:numPr>
          <w:ilvl w:val="1"/>
          <w:numId w:val="3"/>
        </w:numPr>
        <w:spacing w:after="200" w:line="276" w:lineRule="auto"/>
        <w:jc w:val="both"/>
        <w:rPr>
          <w:rFonts w:ascii="Calibri" w:eastAsia="Calibri" w:hAnsi="Calibri"/>
          <w:sz w:val="22"/>
          <w:szCs w:val="22"/>
        </w:rPr>
      </w:pPr>
      <w:r>
        <w:rPr>
          <w:rFonts w:ascii="Calibri" w:eastAsia="Calibri" w:hAnsi="Calibri"/>
          <w:sz w:val="22"/>
          <w:szCs w:val="22"/>
        </w:rPr>
        <w:t>sie angenommen haben (da vorherige Zustimmung im R017 unter 'Zustimmung zur Ratenzahlung' erfolgt war).</w:t>
      </w:r>
    </w:p>
    <w:p w14:paraId="635C8A80" w14:textId="76D308BD" w:rsidR="002D5E85" w:rsidRPr="002A2D69" w:rsidRDefault="002D5E85" w:rsidP="002D5E85">
      <w:pPr>
        <w:pStyle w:val="Listenabsatz"/>
        <w:numPr>
          <w:ilvl w:val="0"/>
          <w:numId w:val="3"/>
        </w:numPr>
        <w:spacing w:after="200" w:line="276" w:lineRule="auto"/>
        <w:jc w:val="both"/>
        <w:rPr>
          <w:rFonts w:ascii="Calibri" w:eastAsia="Calibri" w:hAnsi="Calibri"/>
          <w:sz w:val="22"/>
          <w:szCs w:val="22"/>
        </w:rPr>
      </w:pPr>
      <w:r>
        <w:rPr>
          <w:rFonts w:ascii="Calibri" w:eastAsia="Calibri" w:hAnsi="Calibri"/>
          <w:sz w:val="22"/>
          <w:szCs w:val="22"/>
        </w:rPr>
        <w:t xml:space="preserve">Verwenden Sie den Abschnitt </w:t>
      </w:r>
      <w:r>
        <w:rPr>
          <w:rFonts w:ascii="Calibri" w:eastAsia="Calibri" w:hAnsi="Calibri"/>
          <w:sz w:val="22"/>
          <w:szCs w:val="22"/>
          <w:u w:val="single"/>
        </w:rPr>
        <w:t>'Beitreibung der Forderung'</w:t>
      </w:r>
      <w:r>
        <w:rPr>
          <w:rFonts w:ascii="Calibri" w:eastAsia="Calibri" w:hAnsi="Calibri"/>
          <w:sz w:val="22"/>
          <w:szCs w:val="22"/>
        </w:rPr>
        <w:t>, um den Stand der Beitreibung der Forderung mitzuteilen und den Fallinhaber darüber zu informieren, ob die Beitreibungskosten vom beigetriebenen Betrag abgezogen werden.</w:t>
      </w:r>
    </w:p>
    <w:p w14:paraId="79F2F8BA" w14:textId="77777777" w:rsidR="006553D2" w:rsidRPr="002A2D69" w:rsidRDefault="006553D2" w:rsidP="006553D2">
      <w:pPr>
        <w:spacing w:after="200" w:line="276" w:lineRule="auto"/>
        <w:jc w:val="both"/>
        <w:rPr>
          <w:rFonts w:ascii="Calibri" w:eastAsia="Calibri" w:hAnsi="Calibri" w:cs="Calibri"/>
          <w:bCs/>
          <w:sz w:val="22"/>
          <w:szCs w:val="22"/>
        </w:rPr>
      </w:pPr>
      <w:r>
        <w:rPr>
          <w:rFonts w:ascii="Calibri" w:eastAsia="Calibri" w:hAnsi="Calibri" w:cs="Calibri"/>
          <w:bCs/>
          <w:sz w:val="22"/>
          <w:szCs w:val="22"/>
        </w:rPr>
        <w:t xml:space="preserve">Optional kann das </w:t>
      </w:r>
      <w:r>
        <w:rPr>
          <w:rFonts w:ascii="Calibri" w:eastAsia="Calibri" w:hAnsi="Calibri" w:cs="Calibri"/>
          <w:sz w:val="22"/>
          <w:szCs w:val="22"/>
          <w:u w:val="single"/>
        </w:rPr>
        <w:t>lokale Aktenzeichen</w:t>
      </w:r>
      <w:r>
        <w:rPr>
          <w:rFonts w:ascii="Calibri" w:eastAsia="Calibri" w:hAnsi="Calibri" w:cs="Calibri"/>
          <w:bCs/>
          <w:sz w:val="22"/>
          <w:szCs w:val="22"/>
        </w:rPr>
        <w:t xml:space="preserve"> verwendet werden, um den Fall mit einem oder mehreren entsprechenden lokalen Fällen für ein Land und/oder einen bestimmten Träger zu verbinden. Auf diese Art kann eine Verbindung zwischen den entsprechenden verknüpften lokalen Fällen hergestellt werden, was bei Bearbeitung des Falls hilfreich sein kann.</w:t>
      </w:r>
    </w:p>
    <w:p w14:paraId="5656F1AE" w14:textId="34B7C48F" w:rsidR="008A6E49" w:rsidRPr="002A2D69" w:rsidRDefault="008A6E49" w:rsidP="004F0D15">
      <w:pPr>
        <w:spacing w:after="200" w:line="276" w:lineRule="auto"/>
        <w:jc w:val="both"/>
        <w:rPr>
          <w:rFonts w:ascii="Calibri" w:eastAsia="Calibri" w:hAnsi="Calibri" w:cs="Calibri"/>
          <w:sz w:val="22"/>
          <w:szCs w:val="22"/>
        </w:rPr>
      </w:pPr>
      <w:r>
        <w:rPr>
          <w:rFonts w:ascii="Calibri" w:eastAsia="Calibri" w:hAnsi="Calibri"/>
          <w:sz w:val="22"/>
          <w:szCs w:val="22"/>
        </w:rPr>
        <w:t>Dem R018 können Anhänge beigefügt werden.</w:t>
      </w:r>
    </w:p>
    <w:p w14:paraId="5640CD4F" w14:textId="107B7573" w:rsidR="00C420DA" w:rsidRPr="002A2D69" w:rsidRDefault="004F0D15" w:rsidP="007264EE">
      <w:pPr>
        <w:spacing w:after="200" w:line="276" w:lineRule="auto"/>
        <w:jc w:val="both"/>
        <w:rPr>
          <w:rFonts w:ascii="Calibri" w:eastAsia="Calibri" w:hAnsi="Calibri" w:cs="Calibri"/>
          <w:sz w:val="22"/>
          <w:szCs w:val="22"/>
        </w:rPr>
      </w:pPr>
      <w:r>
        <w:rPr>
          <w:rFonts w:ascii="Calibri" w:eastAsia="Calibri" w:hAnsi="Calibri" w:cs="Calibri"/>
          <w:sz w:val="22"/>
          <w:szCs w:val="22"/>
        </w:rPr>
        <w:t xml:space="preserve">Um den Inhalt und die Erläuterungen des SED R018 zu sehen, bitte </w:t>
      </w:r>
      <w:hyperlink r:id="rId11" w:history="1">
        <w:r>
          <w:rPr>
            <w:rStyle w:val="Hyperlink"/>
            <w:rFonts w:ascii="Calibri" w:eastAsia="Calibri" w:hAnsi="Calibri"/>
            <w:sz w:val="22"/>
            <w:szCs w:val="22"/>
          </w:rPr>
          <w:t>hier</w:t>
        </w:r>
      </w:hyperlink>
      <w:bookmarkStart w:id="2" w:name="_GoBack"/>
      <w:bookmarkEnd w:id="2"/>
      <w:r>
        <w:rPr>
          <w:rFonts w:ascii="Calibri" w:eastAsia="Calibri" w:hAnsi="Calibri" w:cs="Calibri"/>
          <w:sz w:val="22"/>
          <w:szCs w:val="22"/>
        </w:rPr>
        <w:t xml:space="preserve"> klicken.</w:t>
      </w:r>
    </w:p>
    <w:sectPr w:rsidR="00C420DA" w:rsidRPr="002A2D6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1D9FDA" w14:textId="77777777" w:rsidR="00ED1C05" w:rsidRDefault="00ED1C05" w:rsidP="00AB3C18">
      <w:r>
        <w:separator/>
      </w:r>
    </w:p>
  </w:endnote>
  <w:endnote w:type="continuationSeparator" w:id="0">
    <w:p w14:paraId="5BAC8AEC" w14:textId="77777777" w:rsidR="00ED1C05" w:rsidRDefault="00ED1C05" w:rsidP="00AB3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goOfficeSans">
    <w:altName w:val="EC Square Sans Pro Extra Black"/>
    <w:charset w:val="00"/>
    <w:family w:val="auto"/>
    <w:pitch w:val="variable"/>
    <w:sig w:usb0="00000003" w:usb1="4000004A" w:usb2="00000000" w:usb3="00000000" w:csb0="00000001"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A7F923" w14:textId="77777777" w:rsidR="00ED1C05" w:rsidRDefault="00ED1C05" w:rsidP="00AB3C18">
      <w:r>
        <w:separator/>
      </w:r>
    </w:p>
  </w:footnote>
  <w:footnote w:type="continuationSeparator" w:id="0">
    <w:p w14:paraId="51CF5963" w14:textId="77777777" w:rsidR="00ED1C05" w:rsidRDefault="00ED1C05" w:rsidP="00AB3C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75617"/>
    <w:multiLevelType w:val="hybridMultilevel"/>
    <w:tmpl w:val="4008C8D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nsid w:val="0EC95958"/>
    <w:multiLevelType w:val="hybridMultilevel"/>
    <w:tmpl w:val="18E21484"/>
    <w:lvl w:ilvl="0" w:tplc="32925936">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Times New Roman"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Times New Roman"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cs="Times New Roman"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2">
    <w:nsid w:val="32B343CF"/>
    <w:multiLevelType w:val="hybridMultilevel"/>
    <w:tmpl w:val="5568058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
    <w:nsid w:val="3D7F7E55"/>
    <w:multiLevelType w:val="hybridMultilevel"/>
    <w:tmpl w:val="B8540B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BA00240"/>
    <w:multiLevelType w:val="hybridMultilevel"/>
    <w:tmpl w:val="DCCE596E"/>
    <w:lvl w:ilvl="0" w:tplc="32925936">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nsid w:val="4E6B1D6C"/>
    <w:multiLevelType w:val="hybridMultilevel"/>
    <w:tmpl w:val="FAAE68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986486"/>
    <w:rsid w:val="000056A6"/>
    <w:rsid w:val="000121C8"/>
    <w:rsid w:val="00036355"/>
    <w:rsid w:val="00052C57"/>
    <w:rsid w:val="000B3328"/>
    <w:rsid w:val="000C62D3"/>
    <w:rsid w:val="000E1F93"/>
    <w:rsid w:val="000E3A9C"/>
    <w:rsid w:val="000E4F96"/>
    <w:rsid w:val="000F1DDB"/>
    <w:rsid w:val="00105076"/>
    <w:rsid w:val="00127312"/>
    <w:rsid w:val="001342C0"/>
    <w:rsid w:val="00142F55"/>
    <w:rsid w:val="00173A29"/>
    <w:rsid w:val="001A7E1F"/>
    <w:rsid w:val="001B0AB6"/>
    <w:rsid w:val="001B500E"/>
    <w:rsid w:val="001B5CBD"/>
    <w:rsid w:val="001D06B8"/>
    <w:rsid w:val="001D6BD0"/>
    <w:rsid w:val="001E6B56"/>
    <w:rsid w:val="001F71C0"/>
    <w:rsid w:val="002029F8"/>
    <w:rsid w:val="0023233A"/>
    <w:rsid w:val="00234111"/>
    <w:rsid w:val="00234115"/>
    <w:rsid w:val="002473B8"/>
    <w:rsid w:val="00283767"/>
    <w:rsid w:val="0029720B"/>
    <w:rsid w:val="002A2D69"/>
    <w:rsid w:val="002D1D60"/>
    <w:rsid w:val="002D5E85"/>
    <w:rsid w:val="002F79A2"/>
    <w:rsid w:val="0030294F"/>
    <w:rsid w:val="00304B04"/>
    <w:rsid w:val="003110EC"/>
    <w:rsid w:val="0032305C"/>
    <w:rsid w:val="003237EE"/>
    <w:rsid w:val="003402B3"/>
    <w:rsid w:val="00340ADD"/>
    <w:rsid w:val="00376E7B"/>
    <w:rsid w:val="003873C7"/>
    <w:rsid w:val="003C1F83"/>
    <w:rsid w:val="003C56B9"/>
    <w:rsid w:val="003D175F"/>
    <w:rsid w:val="00417AD3"/>
    <w:rsid w:val="00443229"/>
    <w:rsid w:val="004A62FD"/>
    <w:rsid w:val="004B108D"/>
    <w:rsid w:val="004C3FA3"/>
    <w:rsid w:val="004C497A"/>
    <w:rsid w:val="004F0D15"/>
    <w:rsid w:val="00532CED"/>
    <w:rsid w:val="00556052"/>
    <w:rsid w:val="00574310"/>
    <w:rsid w:val="005B1C63"/>
    <w:rsid w:val="0062758C"/>
    <w:rsid w:val="00633F90"/>
    <w:rsid w:val="006553D2"/>
    <w:rsid w:val="006728A1"/>
    <w:rsid w:val="0067458C"/>
    <w:rsid w:val="0068633B"/>
    <w:rsid w:val="00697559"/>
    <w:rsid w:val="006975C8"/>
    <w:rsid w:val="006B6BB3"/>
    <w:rsid w:val="006C2F17"/>
    <w:rsid w:val="006E463E"/>
    <w:rsid w:val="007149E7"/>
    <w:rsid w:val="00721A2B"/>
    <w:rsid w:val="00722276"/>
    <w:rsid w:val="007264EE"/>
    <w:rsid w:val="007271C2"/>
    <w:rsid w:val="007306BF"/>
    <w:rsid w:val="00747CCE"/>
    <w:rsid w:val="00765F0D"/>
    <w:rsid w:val="00775EB4"/>
    <w:rsid w:val="0078732C"/>
    <w:rsid w:val="00795014"/>
    <w:rsid w:val="0079797F"/>
    <w:rsid w:val="007A77C8"/>
    <w:rsid w:val="007B5855"/>
    <w:rsid w:val="0080404C"/>
    <w:rsid w:val="00817E31"/>
    <w:rsid w:val="0089206C"/>
    <w:rsid w:val="008A6E49"/>
    <w:rsid w:val="00930DD4"/>
    <w:rsid w:val="00963CE8"/>
    <w:rsid w:val="00986486"/>
    <w:rsid w:val="009B5934"/>
    <w:rsid w:val="009C25E7"/>
    <w:rsid w:val="009E0CC0"/>
    <w:rsid w:val="009E279F"/>
    <w:rsid w:val="009E51FA"/>
    <w:rsid w:val="00A22C8C"/>
    <w:rsid w:val="00A27C37"/>
    <w:rsid w:val="00A67E06"/>
    <w:rsid w:val="00A73764"/>
    <w:rsid w:val="00A748C0"/>
    <w:rsid w:val="00A77EEE"/>
    <w:rsid w:val="00A876EC"/>
    <w:rsid w:val="00AA0976"/>
    <w:rsid w:val="00AB3040"/>
    <w:rsid w:val="00AB3C18"/>
    <w:rsid w:val="00AD1264"/>
    <w:rsid w:val="00AD7DDD"/>
    <w:rsid w:val="00AE3128"/>
    <w:rsid w:val="00AE627F"/>
    <w:rsid w:val="00B07D8C"/>
    <w:rsid w:val="00B27FEC"/>
    <w:rsid w:val="00B40A09"/>
    <w:rsid w:val="00B436FB"/>
    <w:rsid w:val="00B657B4"/>
    <w:rsid w:val="00B6735A"/>
    <w:rsid w:val="00B86C26"/>
    <w:rsid w:val="00BA6473"/>
    <w:rsid w:val="00BC1FB8"/>
    <w:rsid w:val="00BC7075"/>
    <w:rsid w:val="00BD2713"/>
    <w:rsid w:val="00BE6803"/>
    <w:rsid w:val="00BF0737"/>
    <w:rsid w:val="00C05E48"/>
    <w:rsid w:val="00C420DA"/>
    <w:rsid w:val="00C56E22"/>
    <w:rsid w:val="00CB2F07"/>
    <w:rsid w:val="00CD5FBD"/>
    <w:rsid w:val="00CF08A4"/>
    <w:rsid w:val="00CF78E6"/>
    <w:rsid w:val="00D1469B"/>
    <w:rsid w:val="00D1603D"/>
    <w:rsid w:val="00D31138"/>
    <w:rsid w:val="00D46108"/>
    <w:rsid w:val="00D46796"/>
    <w:rsid w:val="00D51634"/>
    <w:rsid w:val="00D53DD0"/>
    <w:rsid w:val="00DA0D06"/>
    <w:rsid w:val="00DB42AB"/>
    <w:rsid w:val="00DE3622"/>
    <w:rsid w:val="00DE5E7A"/>
    <w:rsid w:val="00DF6399"/>
    <w:rsid w:val="00DF696A"/>
    <w:rsid w:val="00E22C24"/>
    <w:rsid w:val="00E51416"/>
    <w:rsid w:val="00E53FF6"/>
    <w:rsid w:val="00E56507"/>
    <w:rsid w:val="00E56E4B"/>
    <w:rsid w:val="00E57012"/>
    <w:rsid w:val="00E57BDF"/>
    <w:rsid w:val="00E60598"/>
    <w:rsid w:val="00E61B8D"/>
    <w:rsid w:val="00E863F9"/>
    <w:rsid w:val="00ED1C05"/>
    <w:rsid w:val="00ED3974"/>
    <w:rsid w:val="00ED48D8"/>
    <w:rsid w:val="00ED6C57"/>
    <w:rsid w:val="00F3569D"/>
    <w:rsid w:val="00F40A7A"/>
    <w:rsid w:val="00F503C9"/>
    <w:rsid w:val="00F85F43"/>
    <w:rsid w:val="00FB704D"/>
    <w:rsid w:val="00FC1F67"/>
    <w:rsid w:val="00FE1B80"/>
    <w:rsid w:val="00FF6A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6D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85F4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AB3C18"/>
  </w:style>
  <w:style w:type="character" w:customStyle="1" w:styleId="FunotentextZchn">
    <w:name w:val="Fußnotentext Zchn"/>
    <w:basedOn w:val="Absatz-Standardschriftart"/>
    <w:link w:val="Funotentext"/>
    <w:uiPriority w:val="99"/>
    <w:semiHidden/>
    <w:rsid w:val="00AB3C18"/>
  </w:style>
  <w:style w:type="character" w:styleId="Funotenzeichen">
    <w:name w:val="footnote reference"/>
    <w:basedOn w:val="Absatz-Standardschriftart"/>
    <w:uiPriority w:val="99"/>
    <w:semiHidden/>
    <w:unhideWhenUsed/>
    <w:rsid w:val="00AB3C18"/>
    <w:rPr>
      <w:vertAlign w:val="superscript"/>
    </w:rPr>
  </w:style>
  <w:style w:type="paragraph" w:styleId="Sprechblasentext">
    <w:name w:val="Balloon Text"/>
    <w:basedOn w:val="Standard"/>
    <w:link w:val="SprechblasentextZchn"/>
    <w:uiPriority w:val="99"/>
    <w:semiHidden/>
    <w:unhideWhenUsed/>
    <w:rsid w:val="00AA097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A0976"/>
    <w:rPr>
      <w:rFonts w:ascii="Segoe UI" w:hAnsi="Segoe UI" w:cs="Segoe UI"/>
      <w:sz w:val="18"/>
      <w:szCs w:val="18"/>
    </w:rPr>
  </w:style>
  <w:style w:type="paragraph" w:styleId="NurText">
    <w:name w:val="Plain Text"/>
    <w:basedOn w:val="Standard"/>
    <w:link w:val="NurTextZchn"/>
    <w:uiPriority w:val="99"/>
    <w:semiHidden/>
    <w:unhideWhenUsed/>
    <w:rsid w:val="00E51416"/>
    <w:rPr>
      <w:rFonts w:ascii="Consolas" w:hAnsi="Consolas"/>
      <w:sz w:val="21"/>
      <w:szCs w:val="21"/>
    </w:rPr>
  </w:style>
  <w:style w:type="character" w:customStyle="1" w:styleId="NurTextZchn">
    <w:name w:val="Nur Text Zchn"/>
    <w:basedOn w:val="Absatz-Standardschriftart"/>
    <w:link w:val="NurText"/>
    <w:uiPriority w:val="99"/>
    <w:semiHidden/>
    <w:rsid w:val="00E51416"/>
    <w:rPr>
      <w:rFonts w:ascii="Consolas" w:hAnsi="Consolas"/>
      <w:sz w:val="21"/>
      <w:szCs w:val="21"/>
    </w:rPr>
  </w:style>
  <w:style w:type="paragraph" w:styleId="Textkrper">
    <w:name w:val="Body Text"/>
    <w:basedOn w:val="Standard"/>
    <w:link w:val="TextkrperZchn"/>
    <w:uiPriority w:val="99"/>
    <w:semiHidden/>
    <w:unhideWhenUsed/>
    <w:rsid w:val="00E51416"/>
    <w:pPr>
      <w:spacing w:after="120"/>
    </w:pPr>
  </w:style>
  <w:style w:type="character" w:customStyle="1" w:styleId="TextkrperZchn">
    <w:name w:val="Textkörper Zchn"/>
    <w:basedOn w:val="Absatz-Standardschriftart"/>
    <w:link w:val="Textkrper"/>
    <w:uiPriority w:val="99"/>
    <w:semiHidden/>
    <w:rsid w:val="00E51416"/>
  </w:style>
  <w:style w:type="character" w:styleId="Hyperlink">
    <w:name w:val="Hyperlink"/>
    <w:basedOn w:val="Absatz-Standardschriftart"/>
    <w:uiPriority w:val="99"/>
    <w:unhideWhenUsed/>
    <w:rsid w:val="0079797F"/>
    <w:rPr>
      <w:color w:val="0563C1" w:themeColor="hyperlink"/>
      <w:u w:val="single"/>
    </w:rPr>
  </w:style>
  <w:style w:type="paragraph" w:styleId="Listenabsatz">
    <w:name w:val="List Paragraph"/>
    <w:basedOn w:val="Standard"/>
    <w:uiPriority w:val="34"/>
    <w:qFormat/>
    <w:rsid w:val="00DE5E7A"/>
    <w:pPr>
      <w:ind w:left="720"/>
      <w:contextualSpacing/>
    </w:pPr>
  </w:style>
  <w:style w:type="character" w:styleId="Kommentarzeichen">
    <w:name w:val="annotation reference"/>
    <w:basedOn w:val="Absatz-Standardschriftart"/>
    <w:uiPriority w:val="99"/>
    <w:semiHidden/>
    <w:unhideWhenUsed/>
    <w:rsid w:val="00E60598"/>
    <w:rPr>
      <w:sz w:val="16"/>
      <w:szCs w:val="16"/>
    </w:rPr>
  </w:style>
  <w:style w:type="paragraph" w:styleId="Kommentartext">
    <w:name w:val="annotation text"/>
    <w:basedOn w:val="Standard"/>
    <w:link w:val="KommentartextZchn"/>
    <w:uiPriority w:val="99"/>
    <w:semiHidden/>
    <w:unhideWhenUsed/>
    <w:rsid w:val="00E60598"/>
  </w:style>
  <w:style w:type="character" w:customStyle="1" w:styleId="KommentartextZchn">
    <w:name w:val="Kommentartext Zchn"/>
    <w:basedOn w:val="Absatz-Standardschriftart"/>
    <w:link w:val="Kommentartext"/>
    <w:uiPriority w:val="99"/>
    <w:semiHidden/>
    <w:rsid w:val="00E60598"/>
  </w:style>
  <w:style w:type="paragraph" w:styleId="Kommentarthema">
    <w:name w:val="annotation subject"/>
    <w:basedOn w:val="Kommentartext"/>
    <w:next w:val="Kommentartext"/>
    <w:link w:val="KommentarthemaZchn"/>
    <w:uiPriority w:val="99"/>
    <w:semiHidden/>
    <w:unhideWhenUsed/>
    <w:rsid w:val="00E60598"/>
    <w:rPr>
      <w:b/>
      <w:bCs/>
    </w:rPr>
  </w:style>
  <w:style w:type="character" w:customStyle="1" w:styleId="KommentarthemaZchn">
    <w:name w:val="Kommentarthema Zchn"/>
    <w:basedOn w:val="KommentartextZchn"/>
    <w:link w:val="Kommentarthema"/>
    <w:uiPriority w:val="99"/>
    <w:semiHidden/>
    <w:rsid w:val="00E60598"/>
    <w:rPr>
      <w:b/>
      <w:bCs/>
    </w:rPr>
  </w:style>
  <w:style w:type="character" w:styleId="BesuchterHyperlink">
    <w:name w:val="FollowedHyperlink"/>
    <w:basedOn w:val="Absatz-Standardschriftart"/>
    <w:uiPriority w:val="99"/>
    <w:semiHidden/>
    <w:unhideWhenUsed/>
    <w:rsid w:val="002D1D60"/>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85F4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AB3C18"/>
  </w:style>
  <w:style w:type="character" w:customStyle="1" w:styleId="FunotentextZchn">
    <w:name w:val="Fußnotentext Zchn"/>
    <w:basedOn w:val="Absatz-Standardschriftart"/>
    <w:link w:val="Funotentext"/>
    <w:uiPriority w:val="99"/>
    <w:semiHidden/>
    <w:rsid w:val="00AB3C18"/>
  </w:style>
  <w:style w:type="character" w:styleId="Funotenzeichen">
    <w:name w:val="footnote reference"/>
    <w:basedOn w:val="Absatz-Standardschriftart"/>
    <w:uiPriority w:val="99"/>
    <w:semiHidden/>
    <w:unhideWhenUsed/>
    <w:rsid w:val="00AB3C18"/>
    <w:rPr>
      <w:vertAlign w:val="superscript"/>
    </w:rPr>
  </w:style>
  <w:style w:type="paragraph" w:styleId="Sprechblasentext">
    <w:name w:val="Balloon Text"/>
    <w:basedOn w:val="Standard"/>
    <w:link w:val="SprechblasentextZchn"/>
    <w:uiPriority w:val="99"/>
    <w:semiHidden/>
    <w:unhideWhenUsed/>
    <w:rsid w:val="00AA097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A0976"/>
    <w:rPr>
      <w:rFonts w:ascii="Segoe UI" w:hAnsi="Segoe UI" w:cs="Segoe UI"/>
      <w:sz w:val="18"/>
      <w:szCs w:val="18"/>
    </w:rPr>
  </w:style>
  <w:style w:type="paragraph" w:styleId="NurText">
    <w:name w:val="Plain Text"/>
    <w:basedOn w:val="Standard"/>
    <w:link w:val="NurTextZchn"/>
    <w:uiPriority w:val="99"/>
    <w:semiHidden/>
    <w:unhideWhenUsed/>
    <w:rsid w:val="00E51416"/>
    <w:rPr>
      <w:rFonts w:ascii="Consolas" w:hAnsi="Consolas"/>
      <w:sz w:val="21"/>
      <w:szCs w:val="21"/>
    </w:rPr>
  </w:style>
  <w:style w:type="character" w:customStyle="1" w:styleId="NurTextZchn">
    <w:name w:val="Nur Text Zchn"/>
    <w:basedOn w:val="Absatz-Standardschriftart"/>
    <w:link w:val="NurText"/>
    <w:uiPriority w:val="99"/>
    <w:semiHidden/>
    <w:rsid w:val="00E51416"/>
    <w:rPr>
      <w:rFonts w:ascii="Consolas" w:hAnsi="Consolas"/>
      <w:sz w:val="21"/>
      <w:szCs w:val="21"/>
    </w:rPr>
  </w:style>
  <w:style w:type="paragraph" w:styleId="Textkrper">
    <w:name w:val="Body Text"/>
    <w:basedOn w:val="Standard"/>
    <w:link w:val="TextkrperZchn"/>
    <w:uiPriority w:val="99"/>
    <w:semiHidden/>
    <w:unhideWhenUsed/>
    <w:rsid w:val="00E51416"/>
    <w:pPr>
      <w:spacing w:after="120"/>
    </w:pPr>
  </w:style>
  <w:style w:type="character" w:customStyle="1" w:styleId="TextkrperZchn">
    <w:name w:val="Textkörper Zchn"/>
    <w:basedOn w:val="Absatz-Standardschriftart"/>
    <w:link w:val="Textkrper"/>
    <w:uiPriority w:val="99"/>
    <w:semiHidden/>
    <w:rsid w:val="00E51416"/>
  </w:style>
  <w:style w:type="character" w:styleId="Hyperlink">
    <w:name w:val="Hyperlink"/>
    <w:basedOn w:val="Absatz-Standardschriftart"/>
    <w:uiPriority w:val="99"/>
    <w:unhideWhenUsed/>
    <w:rsid w:val="0079797F"/>
    <w:rPr>
      <w:color w:val="0563C1" w:themeColor="hyperlink"/>
      <w:u w:val="single"/>
    </w:rPr>
  </w:style>
  <w:style w:type="paragraph" w:styleId="Listenabsatz">
    <w:name w:val="List Paragraph"/>
    <w:basedOn w:val="Standard"/>
    <w:uiPriority w:val="34"/>
    <w:qFormat/>
    <w:rsid w:val="00DE5E7A"/>
    <w:pPr>
      <w:ind w:left="720"/>
      <w:contextualSpacing/>
    </w:pPr>
  </w:style>
  <w:style w:type="character" w:styleId="Kommentarzeichen">
    <w:name w:val="annotation reference"/>
    <w:basedOn w:val="Absatz-Standardschriftart"/>
    <w:uiPriority w:val="99"/>
    <w:semiHidden/>
    <w:unhideWhenUsed/>
    <w:rsid w:val="00E60598"/>
    <w:rPr>
      <w:sz w:val="16"/>
      <w:szCs w:val="16"/>
    </w:rPr>
  </w:style>
  <w:style w:type="paragraph" w:styleId="Kommentartext">
    <w:name w:val="annotation text"/>
    <w:basedOn w:val="Standard"/>
    <w:link w:val="KommentartextZchn"/>
    <w:uiPriority w:val="99"/>
    <w:semiHidden/>
    <w:unhideWhenUsed/>
    <w:rsid w:val="00E60598"/>
  </w:style>
  <w:style w:type="character" w:customStyle="1" w:styleId="KommentartextZchn">
    <w:name w:val="Kommentartext Zchn"/>
    <w:basedOn w:val="Absatz-Standardschriftart"/>
    <w:link w:val="Kommentartext"/>
    <w:uiPriority w:val="99"/>
    <w:semiHidden/>
    <w:rsid w:val="00E60598"/>
  </w:style>
  <w:style w:type="paragraph" w:styleId="Kommentarthema">
    <w:name w:val="annotation subject"/>
    <w:basedOn w:val="Kommentartext"/>
    <w:next w:val="Kommentartext"/>
    <w:link w:val="KommentarthemaZchn"/>
    <w:uiPriority w:val="99"/>
    <w:semiHidden/>
    <w:unhideWhenUsed/>
    <w:rsid w:val="00E60598"/>
    <w:rPr>
      <w:b/>
      <w:bCs/>
    </w:rPr>
  </w:style>
  <w:style w:type="character" w:customStyle="1" w:styleId="KommentarthemaZchn">
    <w:name w:val="Kommentarthema Zchn"/>
    <w:basedOn w:val="KommentartextZchn"/>
    <w:link w:val="Kommentarthema"/>
    <w:uiPriority w:val="99"/>
    <w:semiHidden/>
    <w:rsid w:val="00E60598"/>
    <w:rPr>
      <w:b/>
      <w:bCs/>
    </w:rPr>
  </w:style>
  <w:style w:type="character" w:styleId="BesuchterHyperlink">
    <w:name w:val="FollowedHyperlink"/>
    <w:basedOn w:val="Absatz-Standardschriftart"/>
    <w:uiPriority w:val="99"/>
    <w:semiHidden/>
    <w:unhideWhenUsed/>
    <w:rsid w:val="002D1D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760455">
      <w:bodyDiv w:val="1"/>
      <w:marLeft w:val="0"/>
      <w:marRight w:val="0"/>
      <w:marTop w:val="0"/>
      <w:marBottom w:val="0"/>
      <w:divBdr>
        <w:top w:val="none" w:sz="0" w:space="0" w:color="auto"/>
        <w:left w:val="none" w:sz="0" w:space="0" w:color="auto"/>
        <w:bottom w:val="none" w:sz="0" w:space="0" w:color="auto"/>
        <w:right w:val="none" w:sz="0" w:space="0" w:color="auto"/>
      </w:divBdr>
    </w:div>
    <w:div w:id="81818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Forms/R018-4-1-de.htm"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NIT Fago Sans">
      <a:majorFont>
        <a:latin typeface="FagoOfficeSans"/>
        <a:ea typeface=""/>
        <a:cs typeface=""/>
      </a:majorFont>
      <a:minorFont>
        <a:latin typeface="FagoOfficeSans"/>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D1262C4E-39F1-4907-A017-AFF22E1F809B}"/>
</file>

<file path=customXml/itemProps2.xml><?xml version="1.0" encoding="utf-8"?>
<ds:datastoreItem xmlns:ds="http://schemas.openxmlformats.org/officeDocument/2006/customXml" ds:itemID="{C8C18E81-9806-4556-ADC8-7C54B592E917}"/>
</file>

<file path=customXml/itemProps3.xml><?xml version="1.0" encoding="utf-8"?>
<ds:datastoreItem xmlns:ds="http://schemas.openxmlformats.org/officeDocument/2006/customXml" ds:itemID="{9EA4FD61-CE64-4B47-96E1-A3CF790BE4DC}"/>
</file>

<file path=docProps/app.xml><?xml version="1.0" encoding="utf-8"?>
<Properties xmlns="http://schemas.openxmlformats.org/officeDocument/2006/extended-properties" xmlns:vt="http://schemas.openxmlformats.org/officeDocument/2006/docPropsVTypes">
  <Template>3216C6A.dotm</Template>
  <TotalTime>0</TotalTime>
  <Pages>2</Pages>
  <Words>588</Words>
  <Characters>3705</Characters>
  <Application>Microsoft Office Word</Application>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Init AG</Company>
  <LinksUpToDate>false</LinksUpToDate>
  <CharactersWithSpaces>4285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R018</dc:title>
  <dc:creator>Lindstädt-Diehl, Christiane</dc:creator>
  <cp:lastModifiedBy>Gutzler, Christof</cp:lastModifiedBy>
  <cp:revision>10</cp:revision>
  <dcterms:created xsi:type="dcterms:W3CDTF">2018-05-22T11:39:00Z</dcterms:created>
  <dcterms:modified xsi:type="dcterms:W3CDTF">2018-12-07T12:11:00Z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