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4D1DAAA6" w:rsidR="003342BD" w:rsidRPr="00DC4239" w:rsidRDefault="0065681A" w:rsidP="00096B74">
      <w:pPr>
        <w:jc w:val="right"/>
      </w:pPr>
      <w:r w:rsidRPr="0065681A">
        <w:rPr>
          <w:noProof/>
          <w:lang w:eastAsia="en-GB"/>
        </w:rPr>
        <mc:AlternateContent>
          <mc:Choice Requires="wps">
            <w:drawing>
              <wp:anchor distT="0" distB="0" distL="114300" distR="114300" simplePos="0" relativeHeight="251713536" behindDoc="0" locked="0" layoutInCell="0" allowOverlap="1" wp14:anchorId="720417DE" wp14:editId="37ADDA4E">
                <wp:simplePos x="0" y="0"/>
                <wp:positionH relativeFrom="column">
                  <wp:posOffset>1671320</wp:posOffset>
                </wp:positionH>
                <wp:positionV relativeFrom="paragraph">
                  <wp:posOffset>1643380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CCBC1AF" w14:textId="47E93963" w:rsidR="0065681A" w:rsidRPr="00A04A27" w:rsidRDefault="00EA49BD" w:rsidP="0065681A">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6pt;margin-top:129.4pt;width:213.3pt;height:3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" o:allowincell="f" fillcolor="window" strokecolor="#c0504d" strokeweight="4.25pt">
                <v:stroke linestyle="thinThin"/>
                <v:textbox>
                  <w:txbxContent>
                    <w:p w14:paraId="0CCBC1AF" w14:textId="47E93963" w:rsidR="0065681A" w:rsidRPr="00A04A27" w:rsidRDefault="00EA49BD" w:rsidP="0065681A">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r w:rsidRPr="0065681A">
        <w:rPr>
          <w:noProof/>
          <w:lang w:eastAsia="en-GB"/>
        </w:rPr>
        <w:drawing>
          <wp:anchor distT="0" distB="0" distL="114300" distR="114300" simplePos="0" relativeHeight="251712512" behindDoc="0" locked="0" layoutInCell="1" allowOverlap="1" wp14:anchorId="6BAD862B" wp14:editId="560C79EA">
            <wp:simplePos x="0" y="0"/>
            <wp:positionH relativeFrom="column">
              <wp:posOffset>2060575</wp:posOffset>
            </wp:positionH>
            <wp:positionV relativeFrom="paragraph">
              <wp:posOffset>-880745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65681A">
        <w:rPr>
          <w:noProof/>
          <w:lang w:eastAsia="en-GB"/>
        </w:rPr>
        <w:drawing>
          <wp:anchor distT="0" distB="0" distL="114300" distR="114300" simplePos="0" relativeHeight="251711488" behindDoc="0" locked="0" layoutInCell="1" allowOverlap="1" wp14:anchorId="0D5129CE" wp14:editId="4C4389DB">
            <wp:simplePos x="0" y="0"/>
            <wp:positionH relativeFrom="column">
              <wp:posOffset>2433955</wp:posOffset>
            </wp:positionH>
            <wp:positionV relativeFrom="paragraph">
              <wp:posOffset>9145905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5681A">
        <w:rPr>
          <w:noProof/>
          <w:lang w:eastAsia="en-GB"/>
        </w:rPr>
        <mc:AlternateContent>
          <mc:Choice Requires="wps">
            <w:drawing>
              <wp:anchor distT="0" distB="0" distL="114300" distR="114300" simplePos="0" relativeHeight="251709440" behindDoc="1" locked="0" layoutInCell="1" allowOverlap="1" wp14:anchorId="7FF024EB" wp14:editId="58D678A2">
                <wp:simplePos x="0" y="0"/>
                <wp:positionH relativeFrom="column">
                  <wp:posOffset>-897255</wp:posOffset>
                </wp:positionH>
                <wp:positionV relativeFrom="paragraph">
                  <wp:posOffset>142240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0.65pt;margin-top:11.2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" fillcolor="#8594c5" stroked="f"/>
            </w:pict>
          </mc:Fallback>
        </mc:AlternateContent>
      </w:r>
    </w:p>
    <w:p w14:paraId="326459F1" w14:textId="3F79FAFF"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26459F7" w14:textId="06287328" w:rsidR="00F677E3" w:rsidRPr="0065681A" w:rsidRDefault="002F69BC" w:rsidP="00D40E37">
      <w:pPr>
        <w:jc w:val="center"/>
        <w:rPr>
          <w:color w:val="FFFFFF" w:themeColor="background1"/>
        </w:rPr>
      </w:pPr>
      <w:r w:rsidRPr="0065681A">
        <w:rPr>
          <w:noProof/>
          <w:lang w:eastAsia="en-GB"/>
        </w:rPr>
        <w:drawing>
          <wp:anchor distT="0" distB="0" distL="114300" distR="114300" simplePos="0" relativeHeight="251710464" behindDoc="1" locked="0" layoutInCell="1" allowOverlap="1" wp14:anchorId="3CDA449F" wp14:editId="36DEB40C">
            <wp:simplePos x="0" y="0"/>
            <wp:positionH relativeFrom="margin">
              <wp:posOffset>-895350</wp:posOffset>
            </wp:positionH>
            <wp:positionV relativeFrom="margin">
              <wp:posOffset>2505075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65681A">
        <w:rPr>
          <w:rStyle w:val="c71"/>
          <w:rFonts w:eastAsia="Times New Roman"/>
          <w:color w:val="FFFFFF" w:themeColor="background1"/>
        </w:rPr>
        <w:t>International Process Guidelines</w:t>
      </w:r>
    </w:p>
    <w:p w14:paraId="122892D5" w14:textId="2497026A" w:rsidR="005B36C8" w:rsidRPr="0065681A" w:rsidRDefault="005B36C8" w:rsidP="005B36C8">
      <w:pPr>
        <w:jc w:val="center"/>
        <w:rPr>
          <w:rStyle w:val="c101"/>
          <w:rFonts w:eastAsia="Times New Roman"/>
          <w:b w:val="0"/>
          <w:bCs w:val="0"/>
          <w:color w:val="FFFFFF" w:themeColor="background1"/>
        </w:rPr>
      </w:pPr>
      <w:r w:rsidRPr="0065681A">
        <w:rPr>
          <w:rStyle w:val="c131"/>
          <w:rFonts w:ascii="Verdana" w:eastAsia="Times New Roman" w:hAnsi="Verdana"/>
          <w:color w:val="FFFFFF" w:themeColor="background1"/>
          <w:sz w:val="48"/>
        </w:rPr>
        <w:t>Sickness</w:t>
      </w:r>
    </w:p>
    <w:p w14:paraId="326459FA" w14:textId="56D3BA83" w:rsidR="005672CE" w:rsidRPr="0065681A" w:rsidRDefault="00FA32CE" w:rsidP="00AC7EA0">
      <w:pPr>
        <w:spacing w:line="360" w:lineRule="auto"/>
        <w:jc w:val="center"/>
        <w:rPr>
          <w:rFonts w:cstheme="minorHAnsi"/>
          <w:b/>
          <w:color w:val="FFFFFF" w:themeColor="background1"/>
          <w:sz w:val="36"/>
          <w:szCs w:val="28"/>
        </w:rPr>
      </w:pPr>
      <w:r>
        <w:rPr>
          <w:rStyle w:val="c101"/>
          <w:rFonts w:eastAsia="Times New Roman"/>
          <w:bCs w:val="0"/>
          <w:color w:val="FFFFFF" w:themeColor="background1"/>
        </w:rPr>
        <w:t>S_BUC_17</w:t>
      </w:r>
      <w:r w:rsidR="00AC7EA0" w:rsidRPr="0065681A">
        <w:rPr>
          <w:rStyle w:val="c101"/>
          <w:b w:val="0"/>
          <w:color w:val="FFFFFF" w:themeColor="background1"/>
        </w:rPr>
        <w:t xml:space="preserve"> </w:t>
      </w:r>
      <w:r>
        <w:rPr>
          <w:rStyle w:val="c101"/>
          <w:b w:val="0"/>
          <w:color w:val="FFFFFF" w:themeColor="background1"/>
        </w:rPr>
        <w:t>–</w:t>
      </w:r>
      <w:r w:rsidR="008A76AB" w:rsidRPr="0065681A">
        <w:rPr>
          <w:rStyle w:val="c101"/>
          <w:b w:val="0"/>
          <w:color w:val="FFFFFF" w:themeColor="background1"/>
        </w:rPr>
        <w:t xml:space="preserve"> </w:t>
      </w:r>
      <w:r>
        <w:rPr>
          <w:rStyle w:val="c101"/>
          <w:b w:val="0"/>
          <w:color w:val="FFFFFF" w:themeColor="background1"/>
        </w:rPr>
        <w:t xml:space="preserve">Long Term Care Cash Benefits – Information on Payment </w:t>
      </w:r>
      <w:r w:rsidR="001A4CF7" w:rsidRPr="0065681A">
        <w:rPr>
          <w:rStyle w:val="c101"/>
          <w:b w:val="0"/>
          <w:color w:val="FFFFFF" w:themeColor="background1"/>
        </w:rPr>
        <w:t xml:space="preserve"> </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D" w14:textId="77777777" w:rsidR="00F677E3" w:rsidRDefault="00F677E3" w:rsidP="003342BD">
      <w:pPr>
        <w:spacing w:line="360" w:lineRule="auto"/>
        <w:rPr>
          <w:rFonts w:cstheme="minorHAnsi"/>
          <w:b/>
          <w:sz w:val="36"/>
          <w:szCs w:val="28"/>
        </w:rPr>
      </w:pPr>
    </w:p>
    <w:p w14:paraId="77586381" w14:textId="77777777" w:rsidR="009742D6" w:rsidRDefault="009742D6" w:rsidP="009742D6">
      <w:pPr>
        <w:tabs>
          <w:tab w:val="left" w:pos="971"/>
        </w:tabs>
        <w:spacing w:after="0" w:line="360" w:lineRule="auto"/>
        <w:rPr>
          <w:rFonts w:cstheme="minorHAnsi"/>
          <w:color w:val="FFFFFF" w:themeColor="background1"/>
          <w:sz w:val="32"/>
          <w:szCs w:val="28"/>
        </w:rPr>
      </w:pPr>
      <w:r>
        <w:rPr>
          <w:rFonts w:cstheme="minorHAnsi"/>
          <w:color w:val="FFFFFF" w:themeColor="background1"/>
          <w:sz w:val="32"/>
          <w:szCs w:val="28"/>
        </w:rPr>
        <w:t>Date: 11/09/2018</w:t>
      </w:r>
    </w:p>
    <w:p w14:paraId="14EE38AA" w14:textId="77777777" w:rsidR="009742D6" w:rsidRDefault="009742D6" w:rsidP="009742D6">
      <w:pPr>
        <w:spacing w:after="0" w:line="360" w:lineRule="auto"/>
        <w:rPr>
          <w:rFonts w:cstheme="minorHAnsi"/>
          <w:color w:val="FFFFFF" w:themeColor="background1"/>
          <w:sz w:val="32"/>
          <w:szCs w:val="28"/>
        </w:rPr>
      </w:pPr>
      <w:r>
        <w:rPr>
          <w:rFonts w:cstheme="minorHAnsi"/>
          <w:color w:val="FFFFFF" w:themeColor="background1"/>
          <w:sz w:val="32"/>
          <w:szCs w:val="28"/>
        </w:rPr>
        <w:t>Version of guidelines document: v4.1.0</w:t>
      </w:r>
    </w:p>
    <w:p w14:paraId="12007B59" w14:textId="77777777" w:rsidR="009742D6" w:rsidRDefault="009742D6" w:rsidP="009742D6">
      <w:pPr>
        <w:spacing w:after="0" w:line="360" w:lineRule="auto"/>
        <w:rPr>
          <w:rFonts w:cstheme="minorHAnsi"/>
          <w:color w:val="FFFFFF" w:themeColor="background1"/>
          <w:sz w:val="32"/>
          <w:szCs w:val="28"/>
        </w:rPr>
      </w:pPr>
      <w:r>
        <w:rPr>
          <w:rFonts w:cstheme="minorHAnsi"/>
          <w:color w:val="FFFFFF" w:themeColor="background1"/>
          <w:sz w:val="32"/>
          <w:szCs w:val="28"/>
        </w:rPr>
        <w:t>Based on: S_BUC_14a version 4.1.0</w:t>
      </w:r>
    </w:p>
    <w:p w14:paraId="3788B18A" w14:textId="77777777" w:rsidR="009742D6" w:rsidRDefault="009742D6" w:rsidP="009742D6">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4.1.0</w:t>
      </w:r>
    </w:p>
    <w:p w14:paraId="32645A00" w14:textId="77777777" w:rsidR="00F5457F" w:rsidRDefault="00F5457F" w:rsidP="003342BD">
      <w:pPr>
        <w:spacing w:line="360" w:lineRule="auto"/>
        <w:rPr>
          <w:rFonts w:cstheme="minorHAnsi"/>
          <w:sz w:val="32"/>
          <w:szCs w:val="28"/>
        </w:rPr>
      </w:pPr>
    </w:p>
    <w:p w14:paraId="32645A01" w14:textId="77777777" w:rsidR="00F5457F" w:rsidRPr="00CA4494" w:rsidRDefault="00F5457F" w:rsidP="003342BD">
      <w:pPr>
        <w:spacing w:line="360" w:lineRule="auto"/>
        <w:rPr>
          <w:rFonts w:cstheme="minorHAnsi"/>
          <w:b/>
          <w:sz w:val="36"/>
          <w:szCs w:val="28"/>
        </w:rPr>
      </w:pPr>
    </w:p>
    <w:p w14:paraId="32645A03" w14:textId="360A5896" w:rsidR="003342BD" w:rsidRPr="00681B28" w:rsidRDefault="00F1641B" w:rsidP="008A76AB">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707392"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DB71EC"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Default="00496EF0">
          <w:pPr>
            <w:pStyle w:val="TOCHeading"/>
          </w:pPr>
        </w:p>
        <w:p w14:paraId="5A651813" w14:textId="77777777" w:rsidR="00CB2C66"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11704" w:history="1">
            <w:r w:rsidR="00CB2C66" w:rsidRPr="00A15B4E">
              <w:rPr>
                <w:rStyle w:val="Hyperlink"/>
                <w:noProof/>
              </w:rPr>
              <w:t>S_BUC_17 – Long Term Care Cash Benefits – Information on Payment</w:t>
            </w:r>
            <w:r w:rsidR="00CB2C66">
              <w:rPr>
                <w:noProof/>
                <w:webHidden/>
              </w:rPr>
              <w:tab/>
            </w:r>
            <w:r w:rsidR="00CB2C66">
              <w:rPr>
                <w:noProof/>
                <w:webHidden/>
              </w:rPr>
              <w:fldChar w:fldCharType="begin"/>
            </w:r>
            <w:r w:rsidR="00CB2C66">
              <w:rPr>
                <w:noProof/>
                <w:webHidden/>
              </w:rPr>
              <w:instrText xml:space="preserve"> PAGEREF _Toc501111704 \h </w:instrText>
            </w:r>
            <w:r w:rsidR="00CB2C66">
              <w:rPr>
                <w:noProof/>
                <w:webHidden/>
              </w:rPr>
            </w:r>
            <w:r w:rsidR="00CB2C66">
              <w:rPr>
                <w:noProof/>
                <w:webHidden/>
              </w:rPr>
              <w:fldChar w:fldCharType="separate"/>
            </w:r>
            <w:r w:rsidR="00CB2C66">
              <w:rPr>
                <w:noProof/>
                <w:webHidden/>
              </w:rPr>
              <w:t>4</w:t>
            </w:r>
            <w:r w:rsidR="00CB2C66">
              <w:rPr>
                <w:noProof/>
                <w:webHidden/>
              </w:rPr>
              <w:fldChar w:fldCharType="end"/>
            </w:r>
          </w:hyperlink>
        </w:p>
        <w:p w14:paraId="73597D2C" w14:textId="77777777" w:rsidR="00CB2C66" w:rsidRDefault="001B59FB">
          <w:pPr>
            <w:pStyle w:val="TOC1"/>
            <w:rPr>
              <w:rFonts w:eastAsiaTheme="minorEastAsia"/>
              <w:noProof/>
              <w:lang w:eastAsia="en-GB"/>
            </w:rPr>
          </w:pPr>
          <w:hyperlink w:anchor="_Toc501111705" w:history="1">
            <w:r w:rsidR="00CB2C66" w:rsidRPr="00A15B4E">
              <w:rPr>
                <w:rStyle w:val="Hyperlink"/>
                <w:noProof/>
              </w:rPr>
              <w:t>How to start this BUC?</w:t>
            </w:r>
            <w:r w:rsidR="00CB2C66">
              <w:rPr>
                <w:noProof/>
                <w:webHidden/>
              </w:rPr>
              <w:tab/>
            </w:r>
            <w:r w:rsidR="00CB2C66">
              <w:rPr>
                <w:noProof/>
                <w:webHidden/>
              </w:rPr>
              <w:fldChar w:fldCharType="begin"/>
            </w:r>
            <w:r w:rsidR="00CB2C66">
              <w:rPr>
                <w:noProof/>
                <w:webHidden/>
              </w:rPr>
              <w:instrText xml:space="preserve"> PAGEREF _Toc501111705 \h </w:instrText>
            </w:r>
            <w:r w:rsidR="00CB2C66">
              <w:rPr>
                <w:noProof/>
                <w:webHidden/>
              </w:rPr>
            </w:r>
            <w:r w:rsidR="00CB2C66">
              <w:rPr>
                <w:noProof/>
                <w:webHidden/>
              </w:rPr>
              <w:fldChar w:fldCharType="separate"/>
            </w:r>
            <w:r w:rsidR="00CB2C66">
              <w:rPr>
                <w:noProof/>
                <w:webHidden/>
              </w:rPr>
              <w:t>5</w:t>
            </w:r>
            <w:r w:rsidR="00CB2C66">
              <w:rPr>
                <w:noProof/>
                <w:webHidden/>
              </w:rPr>
              <w:fldChar w:fldCharType="end"/>
            </w:r>
          </w:hyperlink>
        </w:p>
        <w:p w14:paraId="4B23ECE1" w14:textId="77777777" w:rsidR="00CB2C66" w:rsidRDefault="001B59FB">
          <w:pPr>
            <w:pStyle w:val="TOC2"/>
            <w:rPr>
              <w:rFonts w:eastAsiaTheme="minorEastAsia"/>
              <w:noProof/>
              <w:lang w:eastAsia="en-GB"/>
            </w:rPr>
          </w:pPr>
          <w:hyperlink w:anchor="_Toc501111706" w:history="1">
            <w:r w:rsidR="00CB2C66" w:rsidRPr="00A15B4E">
              <w:rPr>
                <w:rStyle w:val="Hyperlink"/>
                <w:noProof/>
              </w:rPr>
              <w:t>What is my role in the social security exchange of information I have to complete?</w:t>
            </w:r>
            <w:r w:rsidR="00CB2C66">
              <w:rPr>
                <w:noProof/>
                <w:webHidden/>
              </w:rPr>
              <w:tab/>
            </w:r>
            <w:r w:rsidR="00CB2C66">
              <w:rPr>
                <w:noProof/>
                <w:webHidden/>
              </w:rPr>
              <w:fldChar w:fldCharType="begin"/>
            </w:r>
            <w:r w:rsidR="00CB2C66">
              <w:rPr>
                <w:noProof/>
                <w:webHidden/>
              </w:rPr>
              <w:instrText xml:space="preserve"> PAGEREF _Toc501111706 \h </w:instrText>
            </w:r>
            <w:r w:rsidR="00CB2C66">
              <w:rPr>
                <w:noProof/>
                <w:webHidden/>
              </w:rPr>
            </w:r>
            <w:r w:rsidR="00CB2C66">
              <w:rPr>
                <w:noProof/>
                <w:webHidden/>
              </w:rPr>
              <w:fldChar w:fldCharType="separate"/>
            </w:r>
            <w:r w:rsidR="00CB2C66">
              <w:rPr>
                <w:noProof/>
                <w:webHidden/>
              </w:rPr>
              <w:t>5</w:t>
            </w:r>
            <w:r w:rsidR="00CB2C66">
              <w:rPr>
                <w:noProof/>
                <w:webHidden/>
              </w:rPr>
              <w:fldChar w:fldCharType="end"/>
            </w:r>
          </w:hyperlink>
        </w:p>
        <w:p w14:paraId="3C436328" w14:textId="77777777" w:rsidR="00CB2C66" w:rsidRDefault="001B59FB">
          <w:pPr>
            <w:pStyle w:val="TOC2"/>
            <w:rPr>
              <w:rFonts w:eastAsiaTheme="minorEastAsia"/>
              <w:noProof/>
              <w:lang w:eastAsia="en-GB"/>
            </w:rPr>
          </w:pPr>
          <w:hyperlink w:anchor="_Toc501111707" w:history="1">
            <w:r w:rsidR="00CB2C66" w:rsidRPr="00A15B4E">
              <w:rPr>
                <w:rStyle w:val="Hyperlink"/>
                <w:noProof/>
              </w:rPr>
              <w:t>CO.1 Who do I need to exchange information with?</w:t>
            </w:r>
            <w:r w:rsidR="00CB2C66">
              <w:rPr>
                <w:noProof/>
                <w:webHidden/>
              </w:rPr>
              <w:tab/>
            </w:r>
            <w:r w:rsidR="00CB2C66">
              <w:rPr>
                <w:noProof/>
                <w:webHidden/>
              </w:rPr>
              <w:fldChar w:fldCharType="begin"/>
            </w:r>
            <w:r w:rsidR="00CB2C66">
              <w:rPr>
                <w:noProof/>
                <w:webHidden/>
              </w:rPr>
              <w:instrText xml:space="preserve"> PAGEREF _Toc501111707 \h </w:instrText>
            </w:r>
            <w:r w:rsidR="00CB2C66">
              <w:rPr>
                <w:noProof/>
                <w:webHidden/>
              </w:rPr>
            </w:r>
            <w:r w:rsidR="00CB2C66">
              <w:rPr>
                <w:noProof/>
                <w:webHidden/>
              </w:rPr>
              <w:fldChar w:fldCharType="separate"/>
            </w:r>
            <w:r w:rsidR="00CB2C66">
              <w:rPr>
                <w:noProof/>
                <w:webHidden/>
              </w:rPr>
              <w:t>5</w:t>
            </w:r>
            <w:r w:rsidR="00CB2C66">
              <w:rPr>
                <w:noProof/>
                <w:webHidden/>
              </w:rPr>
              <w:fldChar w:fldCharType="end"/>
            </w:r>
          </w:hyperlink>
        </w:p>
        <w:p w14:paraId="003FD332" w14:textId="77777777" w:rsidR="00CB2C66" w:rsidRDefault="001B59FB">
          <w:pPr>
            <w:pStyle w:val="TOC2"/>
            <w:rPr>
              <w:rFonts w:eastAsiaTheme="minorEastAsia"/>
              <w:noProof/>
              <w:lang w:eastAsia="en-GB"/>
            </w:rPr>
          </w:pPr>
          <w:hyperlink w:anchor="_Toc501111708" w:history="1">
            <w:r w:rsidR="00CB2C66" w:rsidRPr="00A15B4E">
              <w:rPr>
                <w:rStyle w:val="Hyperlink"/>
                <w:noProof/>
              </w:rPr>
              <w:t>CO.2 How do I identify the correct institution to exchange information with?</w:t>
            </w:r>
            <w:r w:rsidR="00CB2C66">
              <w:rPr>
                <w:noProof/>
                <w:webHidden/>
              </w:rPr>
              <w:tab/>
            </w:r>
            <w:r w:rsidR="00CB2C66">
              <w:rPr>
                <w:noProof/>
                <w:webHidden/>
              </w:rPr>
              <w:fldChar w:fldCharType="begin"/>
            </w:r>
            <w:r w:rsidR="00CB2C66">
              <w:rPr>
                <w:noProof/>
                <w:webHidden/>
              </w:rPr>
              <w:instrText xml:space="preserve"> PAGEREF _Toc501111708 \h </w:instrText>
            </w:r>
            <w:r w:rsidR="00CB2C66">
              <w:rPr>
                <w:noProof/>
                <w:webHidden/>
              </w:rPr>
            </w:r>
            <w:r w:rsidR="00CB2C66">
              <w:rPr>
                <w:noProof/>
                <w:webHidden/>
              </w:rPr>
              <w:fldChar w:fldCharType="separate"/>
            </w:r>
            <w:r w:rsidR="00CB2C66">
              <w:rPr>
                <w:noProof/>
                <w:webHidden/>
              </w:rPr>
              <w:t>5</w:t>
            </w:r>
            <w:r w:rsidR="00CB2C66">
              <w:rPr>
                <w:noProof/>
                <w:webHidden/>
              </w:rPr>
              <w:fldChar w:fldCharType="end"/>
            </w:r>
          </w:hyperlink>
        </w:p>
        <w:p w14:paraId="2B95DA97" w14:textId="77777777" w:rsidR="00CB2C66" w:rsidRDefault="001B59FB">
          <w:pPr>
            <w:pStyle w:val="TOC2"/>
            <w:rPr>
              <w:rFonts w:eastAsiaTheme="minorEastAsia"/>
              <w:noProof/>
              <w:lang w:eastAsia="en-GB"/>
            </w:rPr>
          </w:pPr>
          <w:hyperlink w:anchor="_Toc501111709" w:history="1">
            <w:r w:rsidR="00CB2C66" w:rsidRPr="00A15B4E">
              <w:rPr>
                <w:rStyle w:val="Hyperlink"/>
                <w:noProof/>
              </w:rPr>
              <w:t>CO.3 How do I proceed after having identified the Counterparty?</w:t>
            </w:r>
            <w:r w:rsidR="00CB2C66">
              <w:rPr>
                <w:noProof/>
                <w:webHidden/>
              </w:rPr>
              <w:tab/>
            </w:r>
            <w:r w:rsidR="00CB2C66">
              <w:rPr>
                <w:noProof/>
                <w:webHidden/>
              </w:rPr>
              <w:fldChar w:fldCharType="begin"/>
            </w:r>
            <w:r w:rsidR="00CB2C66">
              <w:rPr>
                <w:noProof/>
                <w:webHidden/>
              </w:rPr>
              <w:instrText xml:space="preserve"> PAGEREF _Toc501111709 \h </w:instrText>
            </w:r>
            <w:r w:rsidR="00CB2C66">
              <w:rPr>
                <w:noProof/>
                <w:webHidden/>
              </w:rPr>
            </w:r>
            <w:r w:rsidR="00CB2C66">
              <w:rPr>
                <w:noProof/>
                <w:webHidden/>
              </w:rPr>
              <w:fldChar w:fldCharType="separate"/>
            </w:r>
            <w:r w:rsidR="00CB2C66">
              <w:rPr>
                <w:noProof/>
                <w:webHidden/>
              </w:rPr>
              <w:t>5</w:t>
            </w:r>
            <w:r w:rsidR="00CB2C66">
              <w:rPr>
                <w:noProof/>
                <w:webHidden/>
              </w:rPr>
              <w:fldChar w:fldCharType="end"/>
            </w:r>
          </w:hyperlink>
        </w:p>
        <w:p w14:paraId="2EEF99E4" w14:textId="77777777" w:rsidR="00CB2C66" w:rsidRDefault="001B59FB">
          <w:pPr>
            <w:pStyle w:val="TOC2"/>
            <w:rPr>
              <w:rFonts w:eastAsiaTheme="minorEastAsia"/>
              <w:noProof/>
              <w:lang w:eastAsia="en-GB"/>
            </w:rPr>
          </w:pPr>
          <w:hyperlink w:anchor="_Toc501111710" w:history="1">
            <w:r w:rsidR="00CB2C66" w:rsidRPr="00A15B4E">
              <w:rPr>
                <w:rStyle w:val="Hyperlink"/>
                <w:noProof/>
              </w:rPr>
              <w:t xml:space="preserve">CO.4 How do I proceed after I have received the </w:t>
            </w:r>
            <w:r w:rsidR="00CB2C66" w:rsidRPr="00A15B4E">
              <w:rPr>
                <w:rStyle w:val="Hyperlink"/>
                <w:rFonts w:cstheme="minorHAnsi"/>
                <w:noProof/>
              </w:rPr>
              <w:t>‘Entitlement to Benefits in Kind – Long term care' S003</w:t>
            </w:r>
            <w:r w:rsidR="00CB2C66" w:rsidRPr="00A15B4E">
              <w:rPr>
                <w:rStyle w:val="Hyperlink"/>
                <w:noProof/>
              </w:rPr>
              <w:t xml:space="preserve"> SED?</w:t>
            </w:r>
            <w:r w:rsidR="00CB2C66">
              <w:rPr>
                <w:noProof/>
                <w:webHidden/>
              </w:rPr>
              <w:tab/>
            </w:r>
            <w:r w:rsidR="00CB2C66">
              <w:rPr>
                <w:noProof/>
                <w:webHidden/>
              </w:rPr>
              <w:fldChar w:fldCharType="begin"/>
            </w:r>
            <w:r w:rsidR="00CB2C66">
              <w:rPr>
                <w:noProof/>
                <w:webHidden/>
              </w:rPr>
              <w:instrText xml:space="preserve"> PAGEREF _Toc501111710 \h </w:instrText>
            </w:r>
            <w:r w:rsidR="00CB2C66">
              <w:rPr>
                <w:noProof/>
                <w:webHidden/>
              </w:rPr>
            </w:r>
            <w:r w:rsidR="00CB2C66">
              <w:rPr>
                <w:noProof/>
                <w:webHidden/>
              </w:rPr>
              <w:fldChar w:fldCharType="separate"/>
            </w:r>
            <w:r w:rsidR="00CB2C66">
              <w:rPr>
                <w:noProof/>
                <w:webHidden/>
              </w:rPr>
              <w:t>6</w:t>
            </w:r>
            <w:r w:rsidR="00CB2C66">
              <w:rPr>
                <w:noProof/>
                <w:webHidden/>
              </w:rPr>
              <w:fldChar w:fldCharType="end"/>
            </w:r>
          </w:hyperlink>
        </w:p>
        <w:p w14:paraId="38EF892F" w14:textId="77777777" w:rsidR="00CB2C66" w:rsidRDefault="001B59FB">
          <w:pPr>
            <w:pStyle w:val="TOC2"/>
            <w:rPr>
              <w:rFonts w:eastAsiaTheme="minorEastAsia"/>
              <w:noProof/>
              <w:lang w:eastAsia="en-GB"/>
            </w:rPr>
          </w:pPr>
          <w:hyperlink w:anchor="_Toc501111711" w:history="1">
            <w:r w:rsidR="00CB2C66" w:rsidRPr="00A15B4E">
              <w:rPr>
                <w:rStyle w:val="Hyperlink"/>
                <w:noProof/>
              </w:rPr>
              <w:t>CP.1 what should I do if I have received the ‘Information of payment of cash benefits – long term care’ SED S001?</w:t>
            </w:r>
            <w:r w:rsidR="00CB2C66">
              <w:rPr>
                <w:noProof/>
                <w:webHidden/>
              </w:rPr>
              <w:tab/>
            </w:r>
            <w:r w:rsidR="00CB2C66">
              <w:rPr>
                <w:noProof/>
                <w:webHidden/>
              </w:rPr>
              <w:fldChar w:fldCharType="begin"/>
            </w:r>
            <w:r w:rsidR="00CB2C66">
              <w:rPr>
                <w:noProof/>
                <w:webHidden/>
              </w:rPr>
              <w:instrText xml:space="preserve"> PAGEREF _Toc501111711 \h </w:instrText>
            </w:r>
            <w:r w:rsidR="00CB2C66">
              <w:rPr>
                <w:noProof/>
                <w:webHidden/>
              </w:rPr>
            </w:r>
            <w:r w:rsidR="00CB2C66">
              <w:rPr>
                <w:noProof/>
                <w:webHidden/>
              </w:rPr>
              <w:fldChar w:fldCharType="separate"/>
            </w:r>
            <w:r w:rsidR="00CB2C66">
              <w:rPr>
                <w:noProof/>
                <w:webHidden/>
              </w:rPr>
              <w:t>6</w:t>
            </w:r>
            <w:r w:rsidR="00CB2C66">
              <w:rPr>
                <w:noProof/>
                <w:webHidden/>
              </w:rPr>
              <w:fldChar w:fldCharType="end"/>
            </w:r>
          </w:hyperlink>
        </w:p>
        <w:p w14:paraId="586EA33E" w14:textId="77777777" w:rsidR="00CB2C66" w:rsidRDefault="001B59FB">
          <w:pPr>
            <w:pStyle w:val="TOC2"/>
            <w:rPr>
              <w:rFonts w:eastAsiaTheme="minorEastAsia"/>
              <w:noProof/>
              <w:lang w:eastAsia="en-GB"/>
            </w:rPr>
          </w:pPr>
          <w:hyperlink w:anchor="_Toc501111712" w:history="1">
            <w:r w:rsidR="00CB2C66" w:rsidRPr="00A15B4E">
              <w:rPr>
                <w:rStyle w:val="Hyperlink"/>
                <w:noProof/>
              </w:rPr>
              <w:t>CP.2 What should I do if I am responsible for the business process?</w:t>
            </w:r>
            <w:r w:rsidR="00CB2C66">
              <w:rPr>
                <w:noProof/>
                <w:webHidden/>
              </w:rPr>
              <w:tab/>
            </w:r>
            <w:r w:rsidR="00CB2C66">
              <w:rPr>
                <w:noProof/>
                <w:webHidden/>
              </w:rPr>
              <w:fldChar w:fldCharType="begin"/>
            </w:r>
            <w:r w:rsidR="00CB2C66">
              <w:rPr>
                <w:noProof/>
                <w:webHidden/>
              </w:rPr>
              <w:instrText xml:space="preserve"> PAGEREF _Toc501111712 \h </w:instrText>
            </w:r>
            <w:r w:rsidR="00CB2C66">
              <w:rPr>
                <w:noProof/>
                <w:webHidden/>
              </w:rPr>
            </w:r>
            <w:r w:rsidR="00CB2C66">
              <w:rPr>
                <w:noProof/>
                <w:webHidden/>
              </w:rPr>
              <w:fldChar w:fldCharType="separate"/>
            </w:r>
            <w:r w:rsidR="00CB2C66">
              <w:rPr>
                <w:noProof/>
                <w:webHidden/>
              </w:rPr>
              <w:t>6</w:t>
            </w:r>
            <w:r w:rsidR="00CB2C66">
              <w:rPr>
                <w:noProof/>
                <w:webHidden/>
              </w:rPr>
              <w:fldChar w:fldCharType="end"/>
            </w:r>
          </w:hyperlink>
        </w:p>
        <w:p w14:paraId="27797331" w14:textId="77777777" w:rsidR="00CB2C66" w:rsidRDefault="001B59FB">
          <w:pPr>
            <w:pStyle w:val="TOC2"/>
            <w:rPr>
              <w:rFonts w:eastAsiaTheme="minorEastAsia"/>
              <w:noProof/>
              <w:lang w:eastAsia="en-GB"/>
            </w:rPr>
          </w:pPr>
          <w:hyperlink w:anchor="_Toc501111713" w:history="1">
            <w:r w:rsidR="00CB2C66" w:rsidRPr="00A15B4E">
              <w:rPr>
                <w:rStyle w:val="Hyperlink"/>
                <w:noProof/>
              </w:rPr>
              <w:t>CP.3 What should I do if I am not responsible for the business process?</w:t>
            </w:r>
            <w:r w:rsidR="00CB2C66">
              <w:rPr>
                <w:noProof/>
                <w:webHidden/>
              </w:rPr>
              <w:tab/>
            </w:r>
            <w:r w:rsidR="00CB2C66">
              <w:rPr>
                <w:noProof/>
                <w:webHidden/>
              </w:rPr>
              <w:fldChar w:fldCharType="begin"/>
            </w:r>
            <w:r w:rsidR="00CB2C66">
              <w:rPr>
                <w:noProof/>
                <w:webHidden/>
              </w:rPr>
              <w:instrText xml:space="preserve"> PAGEREF _Toc501111713 \h </w:instrText>
            </w:r>
            <w:r w:rsidR="00CB2C66">
              <w:rPr>
                <w:noProof/>
                <w:webHidden/>
              </w:rPr>
            </w:r>
            <w:r w:rsidR="00CB2C66">
              <w:rPr>
                <w:noProof/>
                <w:webHidden/>
              </w:rPr>
              <w:fldChar w:fldCharType="separate"/>
            </w:r>
            <w:r w:rsidR="00CB2C66">
              <w:rPr>
                <w:noProof/>
                <w:webHidden/>
              </w:rPr>
              <w:t>6</w:t>
            </w:r>
            <w:r w:rsidR="00CB2C66">
              <w:rPr>
                <w:noProof/>
                <w:webHidden/>
              </w:rPr>
              <w:fldChar w:fldCharType="end"/>
            </w:r>
          </w:hyperlink>
        </w:p>
        <w:p w14:paraId="7944E754" w14:textId="77777777" w:rsidR="00CB2C66" w:rsidRDefault="001B59FB">
          <w:pPr>
            <w:pStyle w:val="TOC1"/>
            <w:rPr>
              <w:rFonts w:eastAsiaTheme="minorEastAsia"/>
              <w:noProof/>
              <w:lang w:eastAsia="en-GB"/>
            </w:rPr>
          </w:pPr>
          <w:hyperlink w:anchor="_Toc501111714" w:history="1">
            <w:r w:rsidR="00CB2C66" w:rsidRPr="00A15B4E">
              <w:rPr>
                <w:rStyle w:val="Hyperlink"/>
                <w:noProof/>
              </w:rPr>
              <w:t>BPMN diagram for S_BUC_17</w:t>
            </w:r>
            <w:r w:rsidR="00CB2C66">
              <w:rPr>
                <w:noProof/>
                <w:webHidden/>
              </w:rPr>
              <w:tab/>
            </w:r>
            <w:r w:rsidR="00CB2C66">
              <w:rPr>
                <w:noProof/>
                <w:webHidden/>
              </w:rPr>
              <w:fldChar w:fldCharType="begin"/>
            </w:r>
            <w:r w:rsidR="00CB2C66">
              <w:rPr>
                <w:noProof/>
                <w:webHidden/>
              </w:rPr>
              <w:instrText xml:space="preserve"> PAGEREF _Toc501111714 \h </w:instrText>
            </w:r>
            <w:r w:rsidR="00CB2C66">
              <w:rPr>
                <w:noProof/>
                <w:webHidden/>
              </w:rPr>
            </w:r>
            <w:r w:rsidR="00CB2C66">
              <w:rPr>
                <w:noProof/>
                <w:webHidden/>
              </w:rPr>
              <w:fldChar w:fldCharType="separate"/>
            </w:r>
            <w:r w:rsidR="00CB2C66">
              <w:rPr>
                <w:noProof/>
                <w:webHidden/>
              </w:rPr>
              <w:t>8</w:t>
            </w:r>
            <w:r w:rsidR="00CB2C66">
              <w:rPr>
                <w:noProof/>
                <w:webHidden/>
              </w:rPr>
              <w:fldChar w:fldCharType="end"/>
            </w:r>
          </w:hyperlink>
        </w:p>
        <w:p w14:paraId="636B7B1F" w14:textId="77777777" w:rsidR="00CB2C66" w:rsidRDefault="001B59FB">
          <w:pPr>
            <w:pStyle w:val="TOC1"/>
            <w:rPr>
              <w:rFonts w:eastAsiaTheme="minorEastAsia"/>
              <w:noProof/>
              <w:lang w:eastAsia="en-GB"/>
            </w:rPr>
          </w:pPr>
          <w:hyperlink w:anchor="_Toc501111715" w:history="1">
            <w:r w:rsidR="00CB2C66" w:rsidRPr="00A15B4E">
              <w:rPr>
                <w:rStyle w:val="Hyperlink"/>
                <w:noProof/>
              </w:rPr>
              <w:t>Structured Electronic Documents (SEDs) used in the process</w:t>
            </w:r>
            <w:r w:rsidR="00CB2C66">
              <w:rPr>
                <w:noProof/>
                <w:webHidden/>
              </w:rPr>
              <w:tab/>
            </w:r>
            <w:r w:rsidR="00CB2C66">
              <w:rPr>
                <w:noProof/>
                <w:webHidden/>
              </w:rPr>
              <w:fldChar w:fldCharType="begin"/>
            </w:r>
            <w:r w:rsidR="00CB2C66">
              <w:rPr>
                <w:noProof/>
                <w:webHidden/>
              </w:rPr>
              <w:instrText xml:space="preserve"> PAGEREF _Toc501111715 \h </w:instrText>
            </w:r>
            <w:r w:rsidR="00CB2C66">
              <w:rPr>
                <w:noProof/>
                <w:webHidden/>
              </w:rPr>
            </w:r>
            <w:r w:rsidR="00CB2C66">
              <w:rPr>
                <w:noProof/>
                <w:webHidden/>
              </w:rPr>
              <w:fldChar w:fldCharType="separate"/>
            </w:r>
            <w:r w:rsidR="00CB2C66">
              <w:rPr>
                <w:noProof/>
                <w:webHidden/>
              </w:rPr>
              <w:t>8</w:t>
            </w:r>
            <w:r w:rsidR="00CB2C66">
              <w:rPr>
                <w:noProof/>
                <w:webHidden/>
              </w:rPr>
              <w:fldChar w:fldCharType="end"/>
            </w:r>
          </w:hyperlink>
        </w:p>
        <w:p w14:paraId="2D5F4CF9" w14:textId="77777777" w:rsidR="00CB2C66" w:rsidRDefault="001B59FB">
          <w:pPr>
            <w:pStyle w:val="TOC1"/>
            <w:rPr>
              <w:rFonts w:eastAsiaTheme="minorEastAsia"/>
              <w:noProof/>
              <w:lang w:eastAsia="en-GB"/>
            </w:rPr>
          </w:pPr>
          <w:hyperlink w:anchor="_Toc501111716" w:history="1">
            <w:r w:rsidR="00CB2C66" w:rsidRPr="00A15B4E">
              <w:rPr>
                <w:rStyle w:val="Hyperlink"/>
                <w:noProof/>
              </w:rPr>
              <w:t>Administrative sub-processes</w:t>
            </w:r>
            <w:r w:rsidR="00CB2C66">
              <w:rPr>
                <w:noProof/>
                <w:webHidden/>
              </w:rPr>
              <w:tab/>
            </w:r>
            <w:r w:rsidR="00CB2C66">
              <w:rPr>
                <w:noProof/>
                <w:webHidden/>
              </w:rPr>
              <w:fldChar w:fldCharType="begin"/>
            </w:r>
            <w:r w:rsidR="00CB2C66">
              <w:rPr>
                <w:noProof/>
                <w:webHidden/>
              </w:rPr>
              <w:instrText xml:space="preserve"> PAGEREF _Toc501111716 \h </w:instrText>
            </w:r>
            <w:r w:rsidR="00CB2C66">
              <w:rPr>
                <w:noProof/>
                <w:webHidden/>
              </w:rPr>
            </w:r>
            <w:r w:rsidR="00CB2C66">
              <w:rPr>
                <w:noProof/>
                <w:webHidden/>
              </w:rPr>
              <w:fldChar w:fldCharType="separate"/>
            </w:r>
            <w:r w:rsidR="00CB2C66">
              <w:rPr>
                <w:noProof/>
                <w:webHidden/>
              </w:rPr>
              <w:t>8</w:t>
            </w:r>
            <w:r w:rsidR="00CB2C66">
              <w:rPr>
                <w:noProof/>
                <w:webHidden/>
              </w:rPr>
              <w:fldChar w:fldCharType="end"/>
            </w:r>
          </w:hyperlink>
        </w:p>
        <w:p w14:paraId="3C18B7D6" w14:textId="77777777" w:rsidR="00CB2C66" w:rsidRDefault="001B59FB">
          <w:pPr>
            <w:pStyle w:val="TOC1"/>
            <w:rPr>
              <w:rFonts w:eastAsiaTheme="minorEastAsia"/>
              <w:noProof/>
              <w:lang w:eastAsia="en-GB"/>
            </w:rPr>
          </w:pPr>
          <w:hyperlink w:anchor="_Toc501111717" w:history="1">
            <w:r w:rsidR="00CB2C66" w:rsidRPr="00A15B4E">
              <w:rPr>
                <w:rStyle w:val="Hyperlink"/>
                <w:noProof/>
              </w:rPr>
              <w:t>Horizontal sub-processes</w:t>
            </w:r>
            <w:r w:rsidR="00CB2C66">
              <w:rPr>
                <w:noProof/>
                <w:webHidden/>
              </w:rPr>
              <w:tab/>
            </w:r>
            <w:r w:rsidR="00CB2C66">
              <w:rPr>
                <w:noProof/>
                <w:webHidden/>
              </w:rPr>
              <w:fldChar w:fldCharType="begin"/>
            </w:r>
            <w:r w:rsidR="00CB2C66">
              <w:rPr>
                <w:noProof/>
                <w:webHidden/>
              </w:rPr>
              <w:instrText xml:space="preserve"> PAGEREF _Toc501111717 \h </w:instrText>
            </w:r>
            <w:r w:rsidR="00CB2C66">
              <w:rPr>
                <w:noProof/>
                <w:webHidden/>
              </w:rPr>
            </w:r>
            <w:r w:rsidR="00CB2C66">
              <w:rPr>
                <w:noProof/>
                <w:webHidden/>
              </w:rPr>
              <w:fldChar w:fldCharType="separate"/>
            </w:r>
            <w:r w:rsidR="00CB2C66">
              <w:rPr>
                <w:noProof/>
                <w:webHidden/>
              </w:rPr>
              <w:t>8</w:t>
            </w:r>
            <w:r w:rsidR="00CB2C66">
              <w:rPr>
                <w:noProof/>
                <w:webHidden/>
              </w:rPr>
              <w:fldChar w:fldCharType="end"/>
            </w:r>
          </w:hyperlink>
        </w:p>
        <w:p w14:paraId="32645A28" w14:textId="03B262DE" w:rsidR="00B9075A" w:rsidRPr="009A6CEA" w:rsidRDefault="00CC0021" w:rsidP="00C91111">
          <w:pPr>
            <w:pStyle w:val="TOC1"/>
            <w:rPr>
              <w:rStyle w:val="Hyperlink"/>
              <w:color w:val="auto"/>
              <w:u w:val="none"/>
            </w:rPr>
          </w:pPr>
          <w:r>
            <w:fldChar w:fldCharType="end"/>
          </w:r>
        </w:p>
      </w:sdtContent>
    </w:sdt>
    <w:p w14:paraId="08E0C5E9" w14:textId="55403670" w:rsidR="0065681A" w:rsidRPr="005439B1" w:rsidRDefault="00886B84" w:rsidP="0065681A">
      <w:pPr>
        <w:rPr>
          <w:rFonts w:ascii="Verdana" w:eastAsia="Times New Roman" w:hAnsi="Verdana" w:cstheme="minorHAnsi"/>
          <w:b/>
          <w:bCs/>
          <w:color w:val="000000"/>
          <w:sz w:val="20"/>
          <w:szCs w:val="20"/>
          <w:u w:val="single"/>
          <w:lang w:eastAsia="en-GB"/>
        </w:rPr>
      </w:pPr>
      <w:r>
        <w:br w:type="page"/>
      </w:r>
      <w:r w:rsidR="0065681A"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65681A" w:rsidRPr="000431C1" w14:paraId="4C37F002" w14:textId="77777777" w:rsidTr="00D05A33">
        <w:tc>
          <w:tcPr>
            <w:tcW w:w="637" w:type="pct"/>
            <w:shd w:val="clear" w:color="auto" w:fill="D9D9D9"/>
          </w:tcPr>
          <w:p w14:paraId="32154035"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744CEC72"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617BE49"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17EBCD84" w14:textId="77777777" w:rsidR="0065681A" w:rsidRPr="000431C1" w:rsidRDefault="0065681A"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65681A" w:rsidRPr="000431C1" w14:paraId="65DC9B5C" w14:textId="77777777" w:rsidTr="00D05A33">
        <w:tc>
          <w:tcPr>
            <w:tcW w:w="637" w:type="pct"/>
            <w:shd w:val="clear" w:color="auto" w:fill="auto"/>
          </w:tcPr>
          <w:p w14:paraId="18FF5944" w14:textId="77777777" w:rsidR="0065681A" w:rsidRPr="000431C1" w:rsidRDefault="0065681A" w:rsidP="00D05A33">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171045B2" w14:textId="617577A3" w:rsidR="0065681A" w:rsidRPr="003E673D" w:rsidRDefault="0052441C" w:rsidP="0052441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17</w:t>
            </w:r>
            <w:r w:rsidR="0065681A"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7</w:t>
            </w:r>
            <w:r w:rsidR="0065681A" w:rsidRPr="003E673D">
              <w:rPr>
                <w:rFonts w:ascii="Verdana" w:eastAsia="Times New Roman" w:hAnsi="Verdana" w:cstheme="minorHAnsi"/>
                <w:bCs/>
                <w:color w:val="000000"/>
                <w:sz w:val="20"/>
                <w:szCs w:val="20"/>
                <w:lang w:eastAsia="en-GB"/>
              </w:rPr>
              <w:t>/2017</w:t>
            </w:r>
          </w:p>
        </w:tc>
        <w:tc>
          <w:tcPr>
            <w:tcW w:w="983" w:type="pct"/>
            <w:shd w:val="clear" w:color="auto" w:fill="auto"/>
          </w:tcPr>
          <w:p w14:paraId="664E75C9" w14:textId="77777777" w:rsidR="0065681A" w:rsidRPr="003E673D" w:rsidRDefault="0065681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B097BBB" w14:textId="77777777" w:rsidR="0065681A" w:rsidRPr="00F00CE7" w:rsidRDefault="0065681A" w:rsidP="004C1E4A">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4C1E4A" w:rsidRPr="000431C1" w14:paraId="6F12F15D" w14:textId="77777777" w:rsidTr="00D05A33">
        <w:tc>
          <w:tcPr>
            <w:tcW w:w="637" w:type="pct"/>
            <w:shd w:val="clear" w:color="auto" w:fill="auto"/>
          </w:tcPr>
          <w:p w14:paraId="1A85F126" w14:textId="44C27173" w:rsidR="004C1E4A" w:rsidRPr="000431C1" w:rsidRDefault="004C1E4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1F80FC06" w14:textId="72871B92" w:rsidR="004C1E4A" w:rsidRDefault="004C1E4A" w:rsidP="0052441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31/08/2017</w:t>
            </w:r>
          </w:p>
        </w:tc>
        <w:tc>
          <w:tcPr>
            <w:tcW w:w="983" w:type="pct"/>
            <w:shd w:val="clear" w:color="auto" w:fill="auto"/>
          </w:tcPr>
          <w:p w14:paraId="32513504" w14:textId="4439A53A" w:rsidR="004C1E4A" w:rsidRDefault="004C1E4A"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92A9821" w14:textId="77777777" w:rsidR="004C1E4A" w:rsidRDefault="004C1E4A" w:rsidP="004C1E4A">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Comments received from AHG integrated.</w:t>
            </w:r>
          </w:p>
          <w:p w14:paraId="706BB530" w14:textId="221B0C5F" w:rsidR="004C1E4A" w:rsidRPr="00F00CE7" w:rsidRDefault="004C1E4A" w:rsidP="004C1E4A">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B3225C" w:rsidRPr="000431C1" w14:paraId="772BC648" w14:textId="77777777" w:rsidTr="00B3225C">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1BE17E34" w14:textId="2EC7A009" w:rsidR="00B3225C" w:rsidRDefault="002F69BC"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4B3403F" w14:textId="6CCCE4EB" w:rsidR="00B3225C" w:rsidRDefault="002F69BC"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05</w:t>
            </w:r>
            <w:r w:rsidR="00B3225C">
              <w:rPr>
                <w:rFonts w:ascii="Verdana" w:eastAsia="Times New Roman" w:hAnsi="Verdana" w:cstheme="minorHAnsi"/>
                <w:bCs/>
                <w:color w:val="000000"/>
                <w:sz w:val="20"/>
                <w:szCs w:val="20"/>
                <w:lang w:eastAsia="en-GB"/>
              </w:rPr>
              <w:t>/10/2017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BB482EF" w14:textId="77777777" w:rsidR="00B3225C" w:rsidRDefault="00B3225C"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B76F579" w14:textId="77777777" w:rsidR="00B3225C" w:rsidRDefault="00B3225C"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p w14:paraId="370FE0B1" w14:textId="6DB3DE39" w:rsidR="002F69BC" w:rsidRPr="000F0E53" w:rsidRDefault="002F69BC"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EA49BD" w:rsidRPr="000431C1" w14:paraId="0A5BDA19" w14:textId="77777777" w:rsidTr="00B3225C">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49F6A12" w14:textId="00CAA576" w:rsidR="00EA49BD" w:rsidRDefault="00EA49BD"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62B513C5" w14:textId="793A5211" w:rsidR="00EA49BD" w:rsidRDefault="00EA49BD"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7C46799" w14:textId="4D6B4AD7" w:rsidR="00EA49BD" w:rsidRDefault="00EA49BD" w:rsidP="00E7546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24C73C2A" w14:textId="2822F84B" w:rsidR="00EA49BD" w:rsidRPr="00EA49BD" w:rsidRDefault="00EA49BD" w:rsidP="00E7546E">
            <w:pPr>
              <w:spacing w:after="0"/>
              <w:rPr>
                <w:rFonts w:ascii="Verdana" w:eastAsia="Times New Roman" w:hAnsi="Verdana" w:cstheme="minorHAnsi"/>
                <w:b/>
                <w:bCs/>
                <w:color w:val="000000"/>
                <w:sz w:val="20"/>
                <w:szCs w:val="20"/>
                <w:lang w:eastAsia="en-GB"/>
              </w:rPr>
            </w:pPr>
            <w:r w:rsidRPr="00EA49BD">
              <w:rPr>
                <w:rFonts w:ascii="Verdana" w:eastAsia="Times New Roman" w:hAnsi="Verdana" w:cstheme="minorHAnsi"/>
                <w:b/>
                <w:bCs/>
                <w:color w:val="000000"/>
                <w:sz w:val="20"/>
                <w:szCs w:val="20"/>
                <w:lang w:eastAsia="en-GB"/>
              </w:rPr>
              <w:t>AC approved version.</w:t>
            </w:r>
          </w:p>
        </w:tc>
      </w:tr>
      <w:tr w:rsidR="009C5935" w14:paraId="02344FE8" w14:textId="77777777" w:rsidTr="009C5935">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5AFCB931" w14:textId="77777777" w:rsidR="009C5935" w:rsidRDefault="009C593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2C5961D9" w14:textId="77777777" w:rsidR="009C5935" w:rsidRDefault="009C593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C0B7B86" w14:textId="77777777" w:rsidR="009C5935" w:rsidRDefault="009C5935">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5F8EBEA3" w14:textId="77777777" w:rsidR="009C5935" w:rsidRDefault="009C5935">
            <w:pPr>
              <w:spacing w:after="0"/>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14:paraId="32645A29" w14:textId="4D32B106" w:rsidR="0065681A" w:rsidRDefault="0065681A"/>
    <w:p w14:paraId="2CBE01A2" w14:textId="77777777" w:rsidR="0065681A" w:rsidRDefault="0065681A">
      <w:r>
        <w:br w:type="page"/>
      </w:r>
    </w:p>
    <w:p w14:paraId="0CE0FAA4" w14:textId="504A3E8F" w:rsidR="009B3DBF" w:rsidRDefault="0027632C" w:rsidP="0065681A">
      <w:pPr>
        <w:pStyle w:val="Heading1"/>
        <w:spacing w:after="0"/>
      </w:pPr>
      <w:bookmarkStart w:id="0" w:name="_Toc479261884"/>
      <w:bookmarkStart w:id="1" w:name="_Toc501111704"/>
      <w:bookmarkStart w:id="2" w:name="BUCA"/>
      <w:bookmarkStart w:id="3" w:name="UB_BUC_01"/>
      <w:bookmarkStart w:id="4" w:name="Complete"/>
      <w:r>
        <w:lastRenderedPageBreak/>
        <w:t>S_BUC_17</w:t>
      </w:r>
      <w:r w:rsidR="009B3DBF" w:rsidRPr="00744D46">
        <w:t xml:space="preserve"> </w:t>
      </w:r>
      <w:r>
        <w:t>–</w:t>
      </w:r>
      <w:r w:rsidR="009B3DBF" w:rsidRPr="00744D46">
        <w:t xml:space="preserve"> </w:t>
      </w:r>
      <w:bookmarkEnd w:id="0"/>
      <w:r>
        <w:t>Long Term Care Cash Benefits – Information on Payment</w:t>
      </w:r>
      <w:bookmarkEnd w:id="1"/>
    </w:p>
    <w:p w14:paraId="2DFC27D1" w14:textId="77777777" w:rsidR="009B3DBF" w:rsidRPr="00744D46" w:rsidRDefault="009B3DBF" w:rsidP="009B3DBF">
      <w:pPr>
        <w:pStyle w:val="Heading2"/>
      </w:pPr>
    </w:p>
    <w:bookmarkEnd w:id="2"/>
    <w:bookmarkEnd w:id="3"/>
    <w:p w14:paraId="15DBDA9B" w14:textId="77777777" w:rsidR="0027632C" w:rsidRPr="00F8230E" w:rsidRDefault="00264594" w:rsidP="002F69BC">
      <w:pPr>
        <w:spacing w:after="120" w:line="240" w:lineRule="auto"/>
        <w:jc w:val="both"/>
      </w:pPr>
      <w:r w:rsidRPr="005F6686">
        <w:rPr>
          <w:b/>
          <w:u w:val="single"/>
        </w:rPr>
        <w:t>Description:</w:t>
      </w:r>
      <w:r w:rsidRPr="005F6686">
        <w:t xml:space="preserve"> </w:t>
      </w:r>
      <w:r w:rsidR="0027632C" w:rsidRPr="00F8230E">
        <w:t>An insured person residing or staying in a Member State other than the competent Member State may be entitled to long-term care cash benefits provided by the competent institution in accordance with the legislation it applies.</w:t>
      </w:r>
    </w:p>
    <w:p w14:paraId="6E02CC16" w14:textId="77777777" w:rsidR="0027632C" w:rsidRPr="00F8230E" w:rsidRDefault="0027632C" w:rsidP="002F69BC">
      <w:pPr>
        <w:spacing w:after="120" w:line="240" w:lineRule="auto"/>
        <w:jc w:val="both"/>
      </w:pPr>
      <w:r w:rsidRPr="00F8230E">
        <w:t>If in the same time, the person concerned receives long-term care benefits in kind for the same purpose from the Member State of residence or stay, the general provision on prevention of overlapping of benefits shall be applicable.</w:t>
      </w:r>
    </w:p>
    <w:p w14:paraId="7F6B0F91" w14:textId="0087BC25" w:rsidR="0027632C" w:rsidRPr="00F8230E" w:rsidRDefault="0027632C" w:rsidP="002F69BC">
      <w:pPr>
        <w:spacing w:after="120" w:line="240" w:lineRule="auto"/>
        <w:jc w:val="both"/>
      </w:pPr>
      <w:r w:rsidRPr="00F8230E">
        <w:t>This particular case implements the clause on the reduction of the amount of cash benefits by the amount of the benefits in kind provided by the institution of the State of residence or stay.</w:t>
      </w:r>
    </w:p>
    <w:p w14:paraId="6181C567" w14:textId="724974F6" w:rsidR="0027632C" w:rsidRPr="00F8230E" w:rsidRDefault="0027632C" w:rsidP="002F69BC">
      <w:pPr>
        <w:spacing w:after="120" w:line="240" w:lineRule="auto"/>
        <w:jc w:val="both"/>
      </w:pPr>
      <w:r w:rsidRPr="00F8230E">
        <w:t>It is not applicable if the Member State of residence or stay did not declare any long-term care benefits in kind in the list referred in article 34(2) of the Basic Regulation.</w:t>
      </w:r>
    </w:p>
    <w:p w14:paraId="343AC7E1" w14:textId="0718F0F1" w:rsidR="0027632C" w:rsidRPr="005F6686" w:rsidRDefault="0027632C" w:rsidP="002F69BC">
      <w:pPr>
        <w:spacing w:after="120" w:line="240" w:lineRule="auto"/>
        <w:jc w:val="both"/>
      </w:pPr>
      <w:r w:rsidRPr="00F8230E">
        <w:t>It is irrelevant whether this benefit in kind would have led to a reduction of cash benefits according to the legislation of the state of residence or stay.</w:t>
      </w:r>
    </w:p>
    <w:p w14:paraId="5E5D7D21" w14:textId="6DC69FA5" w:rsidR="00744CC0" w:rsidRPr="005F6686" w:rsidRDefault="00744CC0" w:rsidP="002F69BC">
      <w:pPr>
        <w:spacing w:after="0"/>
        <w:jc w:val="both"/>
        <w:rPr>
          <w:b/>
          <w:u w:val="single"/>
        </w:rPr>
      </w:pPr>
      <w:bookmarkStart w:id="5" w:name="_Toc366491249"/>
      <w:bookmarkStart w:id="6" w:name="_Toc380600169"/>
      <w:bookmarkStart w:id="7" w:name="_Toc436004327"/>
      <w:r w:rsidRPr="005F6686">
        <w:rPr>
          <w:b/>
          <w:u w:val="single"/>
        </w:rPr>
        <w:t xml:space="preserve">Legal </w:t>
      </w:r>
      <w:bookmarkEnd w:id="5"/>
      <w:bookmarkEnd w:id="6"/>
      <w:r w:rsidRPr="005F6686">
        <w:rPr>
          <w:b/>
          <w:u w:val="single"/>
        </w:rPr>
        <w:t>Base</w:t>
      </w:r>
      <w:bookmarkEnd w:id="7"/>
      <w:r w:rsidRPr="005F6686">
        <w:rPr>
          <w:b/>
          <w:u w:val="single"/>
        </w:rPr>
        <w:t xml:space="preserve">: </w:t>
      </w:r>
      <w:r w:rsidRPr="005F6686">
        <w:rPr>
          <w:rFonts w:cs="Calibri"/>
          <w:lang w:val="en-US"/>
        </w:rPr>
        <w:t xml:space="preserve">This Business Use Case document's legal base is described in the following Regulations </w:t>
      </w:r>
    </w:p>
    <w:p w14:paraId="744D3C7F" w14:textId="7844CA09" w:rsidR="00744CC0" w:rsidRPr="005F6686" w:rsidRDefault="008A76AB" w:rsidP="00890751">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B</w:t>
      </w:r>
      <w:r w:rsidR="00744CC0" w:rsidRPr="005F6686">
        <w:rPr>
          <w:rFonts w:asciiTheme="minorHAnsi" w:eastAsiaTheme="minorHAnsi" w:hAnsiTheme="minorHAnsi" w:cstheme="minorBidi"/>
          <w:sz w:val="22"/>
          <w:szCs w:val="22"/>
        </w:rPr>
        <w:t xml:space="preserve">asic Regulation (EC) No 883/2004 </w:t>
      </w:r>
    </w:p>
    <w:p w14:paraId="5216C0DB" w14:textId="7ABEC495" w:rsidR="00744CC0" w:rsidRPr="005F6686" w:rsidRDefault="008A76AB" w:rsidP="00890751">
      <w:pPr>
        <w:pStyle w:val="ListBullet4"/>
        <w:numPr>
          <w:ilvl w:val="0"/>
          <w:numId w:val="29"/>
        </w:numPr>
        <w:spacing w:after="0"/>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00744CC0" w:rsidRPr="005F6686">
        <w:rPr>
          <w:rFonts w:asciiTheme="minorHAnsi" w:eastAsiaTheme="minorHAnsi" w:hAnsiTheme="minorHAnsi" w:cstheme="minorBidi"/>
          <w:sz w:val="22"/>
          <w:szCs w:val="22"/>
        </w:rPr>
        <w:t xml:space="preserve">mplementing Regulation (EC) No 987/2009 </w:t>
      </w:r>
    </w:p>
    <w:p w14:paraId="4DF180FA" w14:textId="77777777" w:rsidR="00744CC0" w:rsidRPr="003E1EE6" w:rsidRDefault="00744CC0" w:rsidP="00744CC0">
      <w:pPr>
        <w:pStyle w:val="ListBullet4"/>
        <w:numPr>
          <w:ilvl w:val="0"/>
          <w:numId w:val="0"/>
        </w:numPr>
        <w:rPr>
          <w:rFonts w:asciiTheme="minorHAnsi" w:eastAsiaTheme="minorHAnsi" w:hAnsiTheme="minorHAnsi" w:cstheme="minorBidi"/>
          <w:sz w:val="22"/>
          <w:szCs w:val="22"/>
        </w:rPr>
      </w:pPr>
      <w:r w:rsidRPr="005F6686">
        <w:rPr>
          <w:rFonts w:asciiTheme="minorHAnsi" w:eastAsiaTheme="minorHAnsi" w:hAnsiTheme="minorHAnsi" w:cstheme="minorBidi"/>
          <w:sz w:val="22"/>
          <w:szCs w:val="22"/>
        </w:rPr>
        <w:t>The following matrix specifies the SEDs that are used in this Business Use Case and documents the articles that provide the legal basis for each SED.</w:t>
      </w:r>
      <w:r w:rsidRPr="003E1EE6">
        <w:rPr>
          <w:rFonts w:asciiTheme="minorHAnsi" w:eastAsiaTheme="minorHAnsi" w:hAnsiTheme="minorHAnsi" w:cstheme="minorBidi"/>
          <w:sz w:val="22"/>
          <w:szCs w:val="22"/>
        </w:rPr>
        <w:t xml:space="preserve">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842"/>
        <w:gridCol w:w="709"/>
        <w:gridCol w:w="1436"/>
      </w:tblGrid>
      <w:tr w:rsidR="009B3DBF" w:rsidRPr="00EF49DB" w14:paraId="24685E97" w14:textId="77777777" w:rsidTr="00712906">
        <w:trPr>
          <w:trHeight w:val="381"/>
        </w:trPr>
        <w:tc>
          <w:tcPr>
            <w:tcW w:w="5070" w:type="dxa"/>
            <w:vMerge w:val="restart"/>
            <w:tcBorders>
              <w:top w:val="single" w:sz="4" w:space="0" w:color="auto"/>
              <w:left w:val="single" w:sz="4" w:space="0" w:color="auto"/>
              <w:right w:val="single" w:sz="4" w:space="0" w:color="auto"/>
            </w:tcBorders>
            <w:vAlign w:val="center"/>
          </w:tcPr>
          <w:p w14:paraId="507E3C88" w14:textId="77777777" w:rsidR="009B3DBF" w:rsidRPr="00890751" w:rsidRDefault="009B3DBF" w:rsidP="00810209">
            <w:pPr>
              <w:pStyle w:val="ListBullet4"/>
              <w:numPr>
                <w:ilvl w:val="0"/>
                <w:numId w:val="0"/>
              </w:numPr>
              <w:jc w:val="center"/>
              <w:rPr>
                <w:rFonts w:ascii="Calibri" w:hAnsi="Calibri"/>
                <w:b/>
                <w:bCs/>
                <w:sz w:val="20"/>
                <w:lang w:val="en-US"/>
              </w:rPr>
            </w:pPr>
            <w:r w:rsidRPr="00890751">
              <w:rPr>
                <w:rFonts w:ascii="Calibri" w:hAnsi="Calibri"/>
                <w:b/>
                <w:bCs/>
                <w:sz w:val="20"/>
                <w:lang w:val="en-US"/>
              </w:rPr>
              <w:t>SED</w:t>
            </w:r>
          </w:p>
        </w:tc>
        <w:tc>
          <w:tcPr>
            <w:tcW w:w="1842" w:type="dxa"/>
            <w:tcBorders>
              <w:top w:val="single" w:sz="4" w:space="0" w:color="auto"/>
              <w:left w:val="single" w:sz="4" w:space="0" w:color="auto"/>
              <w:bottom w:val="single" w:sz="4" w:space="0" w:color="auto"/>
              <w:right w:val="single" w:sz="4" w:space="0" w:color="auto"/>
            </w:tcBorders>
            <w:shd w:val="clear" w:color="auto" w:fill="548DD4"/>
            <w:vAlign w:val="center"/>
          </w:tcPr>
          <w:p w14:paraId="15E50872" w14:textId="49E824B0" w:rsidR="009B3DBF" w:rsidRPr="00890751" w:rsidRDefault="009B3DBF" w:rsidP="00810209">
            <w:pPr>
              <w:pStyle w:val="ListBullet4"/>
              <w:numPr>
                <w:ilvl w:val="0"/>
                <w:numId w:val="0"/>
              </w:numPr>
              <w:jc w:val="center"/>
              <w:rPr>
                <w:rFonts w:ascii="Calibri" w:hAnsi="Calibri" w:cs="Calibri"/>
                <w:b/>
                <w:color w:val="FFFFFF"/>
                <w:sz w:val="20"/>
                <w:lang w:val="en-US"/>
              </w:rPr>
            </w:pPr>
            <w:r w:rsidRPr="00890751">
              <w:rPr>
                <w:rFonts w:ascii="Calibri" w:hAnsi="Calibri" w:cs="Calibri"/>
                <w:b/>
                <w:color w:val="FFFFFF"/>
                <w:sz w:val="20"/>
                <w:lang w:val="en-US"/>
              </w:rPr>
              <w:t>Basic Reg</w:t>
            </w:r>
            <w:r w:rsidR="00712906">
              <w:rPr>
                <w:rFonts w:ascii="Calibri" w:hAnsi="Calibri" w:cs="Calibri"/>
                <w:b/>
                <w:color w:val="FFFFFF"/>
                <w:sz w:val="20"/>
                <w:lang w:val="en-US"/>
              </w:rPr>
              <w:t>ulation</w:t>
            </w:r>
            <w:r w:rsidRPr="00890751">
              <w:rPr>
                <w:rFonts w:ascii="Calibri" w:hAnsi="Calibri" w:cs="Calibri"/>
                <w:b/>
                <w:color w:val="FFFFFF"/>
                <w:sz w:val="20"/>
                <w:lang w:val="en-US"/>
              </w:rPr>
              <w:t xml:space="preserve"> (883/04)</w:t>
            </w:r>
          </w:p>
        </w:tc>
        <w:tc>
          <w:tcPr>
            <w:tcW w:w="2145"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14:paraId="0E81CB7E" w14:textId="69D459EA" w:rsidR="009B3DBF" w:rsidRPr="00890751" w:rsidRDefault="009B3DBF" w:rsidP="00810209">
            <w:pPr>
              <w:pStyle w:val="ListBullet4"/>
              <w:numPr>
                <w:ilvl w:val="0"/>
                <w:numId w:val="0"/>
              </w:numPr>
              <w:jc w:val="center"/>
              <w:rPr>
                <w:rFonts w:ascii="Calibri" w:hAnsi="Calibri" w:cs="Calibri"/>
                <w:b/>
                <w:color w:val="FFFFFF"/>
                <w:sz w:val="20"/>
                <w:lang w:val="en-US"/>
              </w:rPr>
            </w:pPr>
            <w:r w:rsidRPr="00890751">
              <w:rPr>
                <w:rFonts w:ascii="Calibri" w:hAnsi="Calibri" w:cs="Calibri"/>
                <w:b/>
                <w:color w:val="FFFFFF"/>
                <w:sz w:val="20"/>
                <w:lang w:val="en-US"/>
              </w:rPr>
              <w:t>Implementing Reg</w:t>
            </w:r>
            <w:r w:rsidR="00712906">
              <w:rPr>
                <w:rFonts w:ascii="Calibri" w:hAnsi="Calibri" w:cs="Calibri"/>
                <w:b/>
                <w:color w:val="FFFFFF"/>
                <w:sz w:val="20"/>
                <w:lang w:val="en-US"/>
              </w:rPr>
              <w:t>ulation</w:t>
            </w:r>
            <w:r w:rsidRPr="00890751">
              <w:rPr>
                <w:rFonts w:ascii="Calibri" w:hAnsi="Calibri" w:cs="Calibri"/>
                <w:b/>
                <w:color w:val="FFFFFF"/>
                <w:sz w:val="20"/>
                <w:lang w:val="en-US"/>
              </w:rPr>
              <w:t xml:space="preserve"> (987/09)</w:t>
            </w:r>
          </w:p>
        </w:tc>
      </w:tr>
      <w:tr w:rsidR="0067537C" w:rsidRPr="00EF49DB" w14:paraId="5EF20E0B" w14:textId="77777777" w:rsidTr="00720294">
        <w:trPr>
          <w:trHeight w:val="153"/>
        </w:trPr>
        <w:tc>
          <w:tcPr>
            <w:tcW w:w="5070" w:type="dxa"/>
            <w:vMerge/>
            <w:tcBorders>
              <w:left w:val="single" w:sz="4" w:space="0" w:color="auto"/>
              <w:bottom w:val="single" w:sz="4" w:space="0" w:color="auto"/>
              <w:right w:val="single" w:sz="4" w:space="0" w:color="auto"/>
            </w:tcBorders>
          </w:tcPr>
          <w:p w14:paraId="53019B13" w14:textId="77777777" w:rsidR="0067537C" w:rsidRPr="00890751" w:rsidRDefault="0067537C" w:rsidP="00810209">
            <w:pPr>
              <w:pStyle w:val="ListBullet4"/>
              <w:numPr>
                <w:ilvl w:val="0"/>
                <w:numId w:val="0"/>
              </w:numPr>
              <w:jc w:val="center"/>
              <w:rPr>
                <w:rFonts w:ascii="Calibri" w:hAnsi="Calibri"/>
                <w:sz w:val="20"/>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548DD4"/>
          </w:tcPr>
          <w:p w14:paraId="45EC1CD5" w14:textId="024C6D77" w:rsidR="0067537C" w:rsidRPr="00890751" w:rsidRDefault="0067537C" w:rsidP="00810209">
            <w:pPr>
              <w:pStyle w:val="ListBullet4"/>
              <w:numPr>
                <w:ilvl w:val="0"/>
                <w:numId w:val="0"/>
              </w:numPr>
              <w:jc w:val="center"/>
              <w:rPr>
                <w:rFonts w:ascii="Calibri" w:hAnsi="Calibri" w:cs="Calibri"/>
                <w:b/>
                <w:color w:val="FFFFFF" w:themeColor="background1"/>
                <w:sz w:val="20"/>
                <w:lang w:val="en-US"/>
              </w:rPr>
            </w:pPr>
            <w:r>
              <w:rPr>
                <w:rFonts w:ascii="Calibri" w:hAnsi="Calibri" w:cs="Calibri"/>
                <w:b/>
                <w:color w:val="FFFFFF" w:themeColor="background1"/>
                <w:sz w:val="20"/>
                <w:lang w:val="en-US"/>
              </w:rPr>
              <w:t>34</w:t>
            </w:r>
          </w:p>
        </w:tc>
        <w:tc>
          <w:tcPr>
            <w:tcW w:w="709" w:type="dxa"/>
            <w:tcBorders>
              <w:top w:val="single" w:sz="4" w:space="0" w:color="auto"/>
              <w:left w:val="single" w:sz="4" w:space="0" w:color="auto"/>
              <w:bottom w:val="single" w:sz="4" w:space="0" w:color="auto"/>
              <w:right w:val="single" w:sz="4" w:space="0" w:color="auto"/>
            </w:tcBorders>
            <w:shd w:val="clear" w:color="auto" w:fill="1F497D"/>
          </w:tcPr>
          <w:p w14:paraId="0E1AEFDF" w14:textId="51EBEB85" w:rsidR="0067537C" w:rsidRPr="00890751" w:rsidRDefault="0067537C" w:rsidP="00810209">
            <w:pPr>
              <w:pStyle w:val="ListBullet4"/>
              <w:numPr>
                <w:ilvl w:val="0"/>
                <w:numId w:val="0"/>
              </w:numPr>
              <w:jc w:val="center"/>
              <w:rPr>
                <w:rFonts w:ascii="Calibri" w:hAnsi="Calibri"/>
                <w:sz w:val="20"/>
              </w:rPr>
            </w:pPr>
            <w:r>
              <w:rPr>
                <w:rFonts w:ascii="Calibri" w:hAnsi="Calibri"/>
                <w:b/>
                <w:bCs/>
                <w:color w:val="FFFFFF"/>
                <w:sz w:val="20"/>
                <w:lang w:val="en-US"/>
              </w:rPr>
              <w:t>31 (2</w:t>
            </w:r>
            <w:r w:rsidRPr="00890751">
              <w:rPr>
                <w:rFonts w:ascii="Calibri" w:hAnsi="Calibri"/>
                <w:b/>
                <w:bCs/>
                <w:color w:val="FFFFFF"/>
                <w:sz w:val="20"/>
                <w:lang w:val="en-US"/>
              </w:rPr>
              <w:t>)</w:t>
            </w:r>
            <w:r w:rsidRPr="00890751">
              <w:rPr>
                <w:rFonts w:ascii="Calibri" w:hAnsi="Calibri"/>
                <w:sz w:val="20"/>
              </w:rPr>
              <w:t xml:space="preserve"> </w:t>
            </w:r>
          </w:p>
        </w:tc>
        <w:tc>
          <w:tcPr>
            <w:tcW w:w="1436" w:type="dxa"/>
            <w:tcBorders>
              <w:top w:val="single" w:sz="4" w:space="0" w:color="auto"/>
              <w:left w:val="single" w:sz="4" w:space="0" w:color="auto"/>
              <w:bottom w:val="single" w:sz="4" w:space="0" w:color="auto"/>
              <w:right w:val="single" w:sz="4" w:space="0" w:color="auto"/>
            </w:tcBorders>
            <w:shd w:val="clear" w:color="auto" w:fill="1F497D"/>
          </w:tcPr>
          <w:p w14:paraId="1CE6D7D0" w14:textId="0E21B81B" w:rsidR="0067537C" w:rsidRPr="00890751" w:rsidRDefault="0067537C" w:rsidP="0067537C">
            <w:pPr>
              <w:pStyle w:val="ListBullet4"/>
              <w:numPr>
                <w:ilvl w:val="0"/>
                <w:numId w:val="0"/>
              </w:numPr>
              <w:jc w:val="center"/>
              <w:rPr>
                <w:rFonts w:ascii="Calibri" w:hAnsi="Calibri"/>
                <w:sz w:val="20"/>
              </w:rPr>
            </w:pPr>
            <w:r>
              <w:rPr>
                <w:rFonts w:ascii="Calibri" w:hAnsi="Calibri"/>
                <w:b/>
                <w:bCs/>
                <w:color w:val="FFFFFF"/>
                <w:sz w:val="20"/>
                <w:lang w:val="en-US"/>
              </w:rPr>
              <w:t>31 (3</w:t>
            </w:r>
            <w:r w:rsidRPr="00890751">
              <w:rPr>
                <w:rFonts w:ascii="Calibri" w:hAnsi="Calibri"/>
                <w:b/>
                <w:bCs/>
                <w:color w:val="FFFFFF"/>
                <w:sz w:val="20"/>
                <w:lang w:val="en-US"/>
              </w:rPr>
              <w:t>)</w:t>
            </w:r>
          </w:p>
        </w:tc>
      </w:tr>
      <w:tr w:rsidR="0067537C" w:rsidRPr="00EF49DB" w14:paraId="384C20B2" w14:textId="77777777" w:rsidTr="002D09CA">
        <w:trPr>
          <w:trHeight w:val="253"/>
        </w:trPr>
        <w:tc>
          <w:tcPr>
            <w:tcW w:w="5070" w:type="dxa"/>
            <w:tcBorders>
              <w:top w:val="single" w:sz="4" w:space="0" w:color="auto"/>
              <w:left w:val="single" w:sz="4" w:space="0" w:color="auto"/>
              <w:bottom w:val="single" w:sz="4" w:space="0" w:color="auto"/>
              <w:right w:val="single" w:sz="4" w:space="0" w:color="auto"/>
            </w:tcBorders>
          </w:tcPr>
          <w:p w14:paraId="0711A0C7" w14:textId="70394F3D" w:rsidR="0067537C" w:rsidRPr="00890751" w:rsidRDefault="0067537C" w:rsidP="0083355C">
            <w:pPr>
              <w:pStyle w:val="ListBullet4"/>
              <w:numPr>
                <w:ilvl w:val="0"/>
                <w:numId w:val="0"/>
              </w:numPr>
              <w:jc w:val="left"/>
              <w:rPr>
                <w:rFonts w:ascii="Calibri" w:hAnsi="Calibri"/>
                <w:sz w:val="20"/>
                <w:lang w:val="en-US"/>
              </w:rPr>
            </w:pPr>
            <w:r>
              <w:rPr>
                <w:rFonts w:ascii="Calibri" w:hAnsi="Calibri"/>
                <w:sz w:val="20"/>
                <w:lang w:val="en-US"/>
              </w:rPr>
              <w:t>S001 – Information of payment of cash benefits – long term care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1493EF" w14:textId="35CD2D5A" w:rsidR="0067537C" w:rsidRPr="00890751" w:rsidRDefault="0067537C" w:rsidP="00810209">
            <w:pPr>
              <w:jc w:val="center"/>
              <w:rPr>
                <w:rFonts w:ascii="Calibri" w:hAnsi="Calibri"/>
                <w:sz w:val="20"/>
              </w:rPr>
            </w:pPr>
            <w:r w:rsidRPr="00890751">
              <w:rPr>
                <w:rFonts w:ascii="Calibri" w:hAnsi="Calibri" w:cs="Calibri"/>
                <w:b/>
                <w:color w:val="4F6228"/>
                <w:sz w:val="20"/>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7C1663" w14:textId="77777777" w:rsidR="0067537C" w:rsidRPr="00890751" w:rsidRDefault="0067537C" w:rsidP="00890751">
            <w:pPr>
              <w:spacing w:after="0"/>
              <w:jc w:val="center"/>
              <w:rPr>
                <w:rFonts w:ascii="Calibri" w:hAnsi="Calibri"/>
                <w:sz w:val="20"/>
              </w:rPr>
            </w:pPr>
            <w:r w:rsidRPr="00890751">
              <w:rPr>
                <w:rFonts w:ascii="Calibri" w:hAnsi="Calibri" w:cs="Calibri"/>
                <w:b/>
                <w:color w:val="4F6228"/>
                <w:sz w:val="20"/>
                <w:lang w:val="en-US"/>
              </w:rPr>
              <w:sym w:font="Wingdings" w:char="F0FC"/>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A72FC76" w14:textId="0307095F" w:rsidR="0067537C" w:rsidRPr="00890751" w:rsidRDefault="0067537C" w:rsidP="00810209">
            <w:pPr>
              <w:jc w:val="center"/>
              <w:rPr>
                <w:rFonts w:ascii="Calibri" w:hAnsi="Calibri"/>
                <w:sz w:val="20"/>
              </w:rPr>
            </w:pPr>
            <w:r w:rsidRPr="00890751">
              <w:rPr>
                <w:rFonts w:ascii="Calibri" w:hAnsi="Calibri" w:cs="Calibri"/>
                <w:b/>
                <w:color w:val="4F6228"/>
                <w:sz w:val="20"/>
                <w:lang w:val="en-US"/>
              </w:rPr>
              <w:sym w:font="Wingdings" w:char="F0FC"/>
            </w:r>
          </w:p>
        </w:tc>
      </w:tr>
      <w:tr w:rsidR="0067537C" w:rsidRPr="00EF49DB" w14:paraId="222438D8" w14:textId="77777777" w:rsidTr="00D6230B">
        <w:trPr>
          <w:trHeight w:val="265"/>
        </w:trPr>
        <w:tc>
          <w:tcPr>
            <w:tcW w:w="5070" w:type="dxa"/>
            <w:tcBorders>
              <w:top w:val="single" w:sz="4" w:space="0" w:color="auto"/>
              <w:left w:val="single" w:sz="4" w:space="0" w:color="auto"/>
              <w:bottom w:val="single" w:sz="4" w:space="0" w:color="auto"/>
              <w:right w:val="single" w:sz="4" w:space="0" w:color="auto"/>
            </w:tcBorders>
          </w:tcPr>
          <w:p w14:paraId="5B8F20BB" w14:textId="0406AB5A" w:rsidR="0067537C" w:rsidRPr="00890751" w:rsidRDefault="0067537C" w:rsidP="00712906">
            <w:pPr>
              <w:pStyle w:val="ListBullet4"/>
              <w:numPr>
                <w:ilvl w:val="0"/>
                <w:numId w:val="0"/>
              </w:numPr>
              <w:jc w:val="left"/>
              <w:rPr>
                <w:rFonts w:ascii="Calibri" w:hAnsi="Calibri"/>
                <w:sz w:val="20"/>
                <w:lang w:val="en-US"/>
              </w:rPr>
            </w:pPr>
            <w:r>
              <w:rPr>
                <w:rFonts w:ascii="Calibri" w:hAnsi="Calibri"/>
                <w:sz w:val="20"/>
                <w:lang w:val="en-US"/>
              </w:rPr>
              <w:t>S003 – Entitlement to Benefits in Kind – Long term care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B82B93" w14:textId="06583DED" w:rsidR="0067537C" w:rsidRPr="00890751" w:rsidRDefault="0067537C" w:rsidP="00810209">
            <w:pPr>
              <w:jc w:val="center"/>
              <w:rPr>
                <w:rFonts w:ascii="Calibri" w:hAnsi="Calibri"/>
                <w:sz w:val="20"/>
              </w:rPr>
            </w:pPr>
            <w:r w:rsidRPr="00890751">
              <w:rPr>
                <w:rFonts w:ascii="Calibri" w:hAnsi="Calibri" w:cs="Calibri"/>
                <w:b/>
                <w:color w:val="4F6228"/>
                <w:sz w:val="20"/>
                <w:lang w:val="en-US"/>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6CA482" w14:textId="77777777" w:rsidR="0067537C" w:rsidRPr="00890751" w:rsidRDefault="0067537C" w:rsidP="00890751">
            <w:pPr>
              <w:spacing w:after="0"/>
              <w:jc w:val="center"/>
              <w:rPr>
                <w:rFonts w:ascii="Calibri" w:hAnsi="Calibri"/>
                <w:sz w:val="20"/>
              </w:rPr>
            </w:pPr>
            <w:r w:rsidRPr="00890751">
              <w:rPr>
                <w:rFonts w:ascii="Calibri" w:hAnsi="Calibri" w:cs="Calibri"/>
                <w:b/>
                <w:color w:val="4F6228"/>
                <w:sz w:val="20"/>
                <w:lang w:val="en-US"/>
              </w:rPr>
              <w:sym w:font="Wingdings" w:char="F0FC"/>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7181681" w14:textId="6A9902EF" w:rsidR="0067537C" w:rsidRPr="00890751" w:rsidRDefault="0067537C" w:rsidP="00810209">
            <w:pPr>
              <w:jc w:val="center"/>
              <w:rPr>
                <w:rFonts w:ascii="Calibri" w:hAnsi="Calibri"/>
                <w:sz w:val="20"/>
              </w:rPr>
            </w:pPr>
            <w:r w:rsidRPr="00890751">
              <w:rPr>
                <w:rFonts w:ascii="Calibri" w:hAnsi="Calibri" w:cs="Calibri"/>
                <w:b/>
                <w:color w:val="4F6228"/>
                <w:sz w:val="20"/>
                <w:lang w:val="en-US"/>
              </w:rPr>
              <w:sym w:font="Wingdings" w:char="F0FC"/>
            </w:r>
          </w:p>
        </w:tc>
      </w:tr>
    </w:tbl>
    <w:p w14:paraId="386B2EB8" w14:textId="77777777" w:rsidR="003A57B6" w:rsidRDefault="003A57B6" w:rsidP="00890751">
      <w:pPr>
        <w:spacing w:after="0"/>
        <w:rPr>
          <w:b/>
          <w:u w:val="single"/>
        </w:rPr>
      </w:pPr>
      <w:bookmarkStart w:id="8" w:name="_Toc435013977"/>
      <w:bookmarkStart w:id="9" w:name="_Toc436000984"/>
      <w:bookmarkStart w:id="10" w:name="_Toc436004331"/>
    </w:p>
    <w:p w14:paraId="460017DB" w14:textId="3C48B541" w:rsidR="005F6686" w:rsidRPr="008A76AB" w:rsidRDefault="005F6686" w:rsidP="0052441C">
      <w:r w:rsidRPr="005F6686">
        <w:rPr>
          <w:b/>
          <w:u w:val="single"/>
        </w:rPr>
        <w:t>Request – Reply SEDs</w:t>
      </w:r>
      <w:bookmarkEnd w:id="8"/>
      <w:bookmarkEnd w:id="9"/>
      <w:bookmarkEnd w:id="10"/>
      <w:r w:rsidR="00171DB6">
        <w:rPr>
          <w:b/>
          <w:u w:val="single"/>
        </w:rPr>
        <w:t xml:space="preserve">: </w:t>
      </w:r>
      <w:r w:rsidRPr="008A76AB">
        <w:t xml:space="preserve">The following table specifies </w:t>
      </w:r>
      <w:r w:rsidR="00A15E3C" w:rsidRPr="008A76AB">
        <w:t>the</w:t>
      </w:r>
      <w:r w:rsidRPr="008A76AB">
        <w:t xml:space="preserve"> SED</w:t>
      </w:r>
      <w:r w:rsidR="00A15E3C" w:rsidRPr="008A76AB">
        <w:t>s</w:t>
      </w:r>
      <w:r w:rsidRPr="008A76AB">
        <w:t xml:space="preserve"> that have a logical pairing to one another, usually this is known as a request-reply pair. </w:t>
      </w:r>
    </w:p>
    <w:tbl>
      <w:tblPr>
        <w:tblStyle w:val="GridTable4-Accent11"/>
        <w:tblW w:w="9747" w:type="dxa"/>
        <w:tblLook w:val="04A0" w:firstRow="1" w:lastRow="0" w:firstColumn="1" w:lastColumn="0" w:noHBand="0" w:noVBand="1"/>
      </w:tblPr>
      <w:tblGrid>
        <w:gridCol w:w="5211"/>
        <w:gridCol w:w="4536"/>
      </w:tblGrid>
      <w:tr w:rsidR="009B3DBF" w:rsidRPr="001835FB" w14:paraId="29C64C3E" w14:textId="77777777" w:rsidTr="006568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1" w:type="dxa"/>
            <w:vAlign w:val="bottom"/>
          </w:tcPr>
          <w:p w14:paraId="111DBD6C" w14:textId="77777777" w:rsidR="009B3DBF" w:rsidRPr="001835FB" w:rsidRDefault="009B3DBF" w:rsidP="00810209">
            <w:pPr>
              <w:spacing w:after="120"/>
              <w:rPr>
                <w:rFonts w:ascii="Calibri" w:hAnsi="Calibri"/>
                <w:sz w:val="20"/>
                <w:szCs w:val="24"/>
                <w:lang w:eastAsia="en-GB"/>
              </w:rPr>
            </w:pPr>
            <w:r w:rsidRPr="001835FB">
              <w:rPr>
                <w:rFonts w:ascii="Calibri" w:hAnsi="Calibri"/>
                <w:sz w:val="20"/>
                <w:szCs w:val="24"/>
                <w:lang w:eastAsia="en-GB"/>
              </w:rPr>
              <w:t>REQUEST SED</w:t>
            </w:r>
          </w:p>
        </w:tc>
        <w:tc>
          <w:tcPr>
            <w:tcW w:w="4536" w:type="dxa"/>
            <w:vAlign w:val="bottom"/>
          </w:tcPr>
          <w:p w14:paraId="3CF8A45D" w14:textId="77777777" w:rsidR="009B3DBF" w:rsidRPr="001835FB" w:rsidRDefault="009B3DBF" w:rsidP="00810209">
            <w:pPr>
              <w:spacing w:after="120"/>
              <w:cnfStyle w:val="100000000000" w:firstRow="1" w:lastRow="0" w:firstColumn="0" w:lastColumn="0" w:oddVBand="0" w:evenVBand="0" w:oddHBand="0" w:evenHBand="0" w:firstRowFirstColumn="0" w:firstRowLastColumn="0" w:lastRowFirstColumn="0" w:lastRowLastColumn="0"/>
              <w:rPr>
                <w:rFonts w:ascii="Calibri" w:hAnsi="Calibri"/>
                <w:sz w:val="20"/>
                <w:szCs w:val="24"/>
                <w:lang w:eastAsia="en-GB"/>
              </w:rPr>
            </w:pPr>
            <w:r w:rsidRPr="001835FB">
              <w:rPr>
                <w:rFonts w:ascii="Calibri" w:hAnsi="Calibri"/>
                <w:sz w:val="20"/>
                <w:szCs w:val="24"/>
                <w:lang w:eastAsia="en-GB"/>
              </w:rPr>
              <w:t>REPLY SED(s)</w:t>
            </w:r>
          </w:p>
        </w:tc>
      </w:tr>
      <w:tr w:rsidR="009B3DBF" w:rsidRPr="001835FB" w14:paraId="0D2EF0B8" w14:textId="77777777" w:rsidTr="0065681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211" w:type="dxa"/>
            <w:vAlign w:val="bottom"/>
          </w:tcPr>
          <w:p w14:paraId="3767B2CD" w14:textId="4C5E4BDD" w:rsidR="00A66ABC" w:rsidRPr="0052441C" w:rsidRDefault="003836E5" w:rsidP="003836E5">
            <w:pPr>
              <w:rPr>
                <w:rFonts w:ascii="Calibri" w:hAnsi="Calibri" w:cstheme="minorBidi"/>
                <w:b w:val="0"/>
              </w:rPr>
            </w:pPr>
            <w:r>
              <w:rPr>
                <w:rFonts w:ascii="Calibri" w:hAnsi="Calibri" w:cstheme="minorBidi"/>
                <w:b w:val="0"/>
              </w:rPr>
              <w:t>S001</w:t>
            </w:r>
            <w:r w:rsidR="005C5F9A" w:rsidRPr="00C37FD3">
              <w:rPr>
                <w:rFonts w:ascii="Calibri" w:hAnsi="Calibri"/>
                <w:b w:val="0"/>
              </w:rPr>
              <w:t xml:space="preserve"> </w:t>
            </w:r>
            <w:r w:rsidRPr="003836E5">
              <w:rPr>
                <w:rFonts w:ascii="Calibri" w:hAnsi="Calibri" w:cstheme="minorBidi"/>
                <w:b w:val="0"/>
              </w:rPr>
              <w:t>– Information of payment of cash benefits – long term care</w:t>
            </w:r>
          </w:p>
        </w:tc>
        <w:tc>
          <w:tcPr>
            <w:tcW w:w="4536" w:type="dxa"/>
            <w:vAlign w:val="bottom"/>
          </w:tcPr>
          <w:p w14:paraId="4DE960AF" w14:textId="5891418A" w:rsidR="00C37FD3" w:rsidRPr="0052441C" w:rsidRDefault="003836E5" w:rsidP="00810209">
            <w:pPr>
              <w:cnfStyle w:val="000000100000" w:firstRow="0" w:lastRow="0" w:firstColumn="0" w:lastColumn="0" w:oddVBand="0" w:evenVBand="0" w:oddHBand="1" w:evenHBand="0" w:firstRowFirstColumn="0" w:firstRowLastColumn="0" w:lastRowFirstColumn="0" w:lastRowLastColumn="0"/>
              <w:rPr>
                <w:rFonts w:ascii="Calibri" w:hAnsi="Calibri" w:cstheme="minorBidi"/>
                <w:bCs/>
              </w:rPr>
            </w:pPr>
            <w:r>
              <w:rPr>
                <w:rFonts w:ascii="Calibri" w:hAnsi="Calibri" w:cstheme="minorBidi"/>
                <w:bCs/>
              </w:rPr>
              <w:t>S003</w:t>
            </w:r>
            <w:r w:rsidR="00255F9C" w:rsidRPr="00890751">
              <w:rPr>
                <w:rFonts w:ascii="Calibri" w:hAnsi="Calibri" w:cstheme="minorBidi"/>
                <w:bCs/>
              </w:rPr>
              <w:t xml:space="preserve"> </w:t>
            </w:r>
            <w:r w:rsidR="00A46B09">
              <w:rPr>
                <w:rFonts w:ascii="Calibri" w:hAnsi="Calibri" w:cstheme="minorBidi"/>
                <w:bCs/>
              </w:rPr>
              <w:t xml:space="preserve">- </w:t>
            </w:r>
            <w:r>
              <w:rPr>
                <w:rFonts w:ascii="Calibri" w:hAnsi="Calibri" w:cstheme="minorBidi"/>
                <w:bCs/>
              </w:rPr>
              <w:t>Entitlement to Benefits in Kind – Long term care</w:t>
            </w:r>
          </w:p>
        </w:tc>
      </w:tr>
    </w:tbl>
    <w:p w14:paraId="2687FD0E" w14:textId="77777777" w:rsidR="00890751" w:rsidRPr="00F66B31" w:rsidRDefault="00890751" w:rsidP="003D3F74">
      <w:pPr>
        <w:spacing w:after="0"/>
        <w:rPr>
          <w:b/>
          <w:highlight w:val="yellow"/>
        </w:rPr>
      </w:pPr>
    </w:p>
    <w:p w14:paraId="32645A70" w14:textId="12B75E52" w:rsidR="00295E15" w:rsidRPr="002A641A" w:rsidRDefault="00295E15" w:rsidP="0052441C">
      <w:pPr>
        <w:spacing w:after="0"/>
      </w:pPr>
      <w:r w:rsidRPr="002A641A">
        <w:rPr>
          <w:b/>
          <w:u w:val="single"/>
        </w:rPr>
        <w:t>Glossary</w:t>
      </w:r>
      <w:r w:rsidR="009A6CEA">
        <w:rPr>
          <w:b/>
          <w:u w:val="single"/>
        </w:rPr>
        <w:t xml:space="preserve"> of relevant terms used in </w:t>
      </w:r>
      <w:r w:rsidR="009B3DBF">
        <w:rPr>
          <w:b/>
          <w:u w:val="single"/>
        </w:rPr>
        <w:t>the BUC</w:t>
      </w:r>
      <w:r w:rsidR="00A176E7" w:rsidRPr="002A641A">
        <w:rPr>
          <w:b/>
          <w:u w:val="single"/>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8369"/>
      </w:tblGrid>
      <w:tr w:rsidR="009B3DBF" w:rsidRPr="00D70DAA" w14:paraId="09FE3B13" w14:textId="77777777" w:rsidTr="009B3DBF">
        <w:trPr>
          <w:trHeight w:val="345"/>
        </w:trPr>
        <w:tc>
          <w:tcPr>
            <w:tcW w:w="1276" w:type="dxa"/>
            <w:shd w:val="clear" w:color="auto" w:fill="B8CCE4"/>
          </w:tcPr>
          <w:p w14:paraId="4F15EC0F" w14:textId="77777777" w:rsidR="009B3DBF" w:rsidRPr="00FB11D4" w:rsidRDefault="009B3DBF" w:rsidP="00810209">
            <w:pPr>
              <w:rPr>
                <w:rFonts w:cs="Calibri"/>
                <w:b/>
              </w:rPr>
            </w:pPr>
            <w:bookmarkStart w:id="11" w:name="Start_BUC"/>
            <w:r>
              <w:rPr>
                <w:rFonts w:cs="Calibri"/>
                <w:b/>
              </w:rPr>
              <w:t>Term used</w:t>
            </w:r>
          </w:p>
        </w:tc>
        <w:tc>
          <w:tcPr>
            <w:tcW w:w="8505" w:type="dxa"/>
            <w:shd w:val="clear" w:color="auto" w:fill="B8CCE4"/>
          </w:tcPr>
          <w:p w14:paraId="170DDDAF" w14:textId="77777777" w:rsidR="009B3DBF" w:rsidRPr="00FB11D4" w:rsidRDefault="009B3DBF" w:rsidP="00810209">
            <w:pPr>
              <w:spacing w:after="0"/>
              <w:rPr>
                <w:rFonts w:cs="Calibri"/>
                <w:b/>
              </w:rPr>
            </w:pPr>
            <w:r w:rsidRPr="00FB11D4">
              <w:rPr>
                <w:rFonts w:cs="Calibri"/>
                <w:b/>
              </w:rPr>
              <w:t>Description</w:t>
            </w:r>
          </w:p>
        </w:tc>
      </w:tr>
      <w:tr w:rsidR="009B3DBF" w:rsidRPr="00BA6F2C" w14:paraId="280E6F71" w14:textId="77777777" w:rsidTr="009B3DBF">
        <w:tblPrEx>
          <w:tblLook w:val="00A0" w:firstRow="1" w:lastRow="0" w:firstColumn="1" w:lastColumn="0" w:noHBand="0" w:noVBand="0"/>
        </w:tblPrEx>
        <w:tc>
          <w:tcPr>
            <w:tcW w:w="1276" w:type="dxa"/>
            <w:tcBorders>
              <w:top w:val="single" w:sz="4" w:space="0" w:color="auto"/>
              <w:left w:val="single" w:sz="4" w:space="0" w:color="auto"/>
              <w:bottom w:val="single" w:sz="4" w:space="0" w:color="auto"/>
              <w:right w:val="single" w:sz="4" w:space="0" w:color="auto"/>
            </w:tcBorders>
          </w:tcPr>
          <w:p w14:paraId="792CF9BA" w14:textId="77777777" w:rsidR="009B3DBF" w:rsidRPr="00EF49DB" w:rsidRDefault="009B3DBF" w:rsidP="00810209">
            <w:pPr>
              <w:rPr>
                <w:lang w:val="en-US"/>
              </w:rPr>
            </w:pPr>
            <w:r w:rsidRPr="00EF49DB">
              <w:rPr>
                <w:lang w:val="en-US"/>
              </w:rPr>
              <w:t>Case Owner</w:t>
            </w:r>
          </w:p>
        </w:tc>
        <w:tc>
          <w:tcPr>
            <w:tcW w:w="8505" w:type="dxa"/>
            <w:tcBorders>
              <w:top w:val="single" w:sz="4" w:space="0" w:color="auto"/>
              <w:left w:val="single" w:sz="4" w:space="0" w:color="auto"/>
              <w:bottom w:val="single" w:sz="4" w:space="0" w:color="auto"/>
              <w:right w:val="single" w:sz="4" w:space="0" w:color="auto"/>
            </w:tcBorders>
          </w:tcPr>
          <w:p w14:paraId="4D754CC1" w14:textId="3CDC77C0" w:rsidR="009B3DBF" w:rsidRPr="00EF49DB" w:rsidRDefault="00A46B09" w:rsidP="0052441C">
            <w:pPr>
              <w:spacing w:after="0" w:line="240" w:lineRule="auto"/>
              <w:jc w:val="both"/>
              <w:rPr>
                <w:lang w:val="en-US"/>
              </w:rPr>
            </w:pPr>
            <w:r w:rsidRPr="00A46B09">
              <w:rPr>
                <w:lang w:val="en-US"/>
              </w:rPr>
              <w:t>In this BUC, the Case Owner is the institution in the Competent Member State which provides the institution in the place of residence / stay with information regarding entitlement to long-term care benefits in cash for the concerned person.</w:t>
            </w:r>
          </w:p>
        </w:tc>
      </w:tr>
      <w:tr w:rsidR="009B3DBF" w:rsidRPr="00BA6F2C" w14:paraId="58C029DD" w14:textId="77777777" w:rsidTr="009B3DBF">
        <w:tblPrEx>
          <w:tblLook w:val="00A0" w:firstRow="1" w:lastRow="0" w:firstColumn="1" w:lastColumn="0" w:noHBand="0" w:noVBand="0"/>
        </w:tblPrEx>
        <w:tc>
          <w:tcPr>
            <w:tcW w:w="1276" w:type="dxa"/>
            <w:tcBorders>
              <w:top w:val="single" w:sz="4" w:space="0" w:color="auto"/>
              <w:left w:val="single" w:sz="4" w:space="0" w:color="auto"/>
              <w:bottom w:val="single" w:sz="4" w:space="0" w:color="auto"/>
              <w:right w:val="single" w:sz="4" w:space="0" w:color="auto"/>
            </w:tcBorders>
          </w:tcPr>
          <w:p w14:paraId="4CD60809" w14:textId="77777777" w:rsidR="009B3DBF" w:rsidRPr="00EF49DB" w:rsidRDefault="009B3DBF" w:rsidP="00810209">
            <w:pPr>
              <w:rPr>
                <w:lang w:val="en-US"/>
              </w:rPr>
            </w:pPr>
            <w:r w:rsidRPr="00EF49DB">
              <w:rPr>
                <w:lang w:val="en-US"/>
              </w:rPr>
              <w:t>Counterparty</w:t>
            </w:r>
          </w:p>
        </w:tc>
        <w:tc>
          <w:tcPr>
            <w:tcW w:w="8505" w:type="dxa"/>
            <w:tcBorders>
              <w:top w:val="single" w:sz="4" w:space="0" w:color="auto"/>
              <w:left w:val="single" w:sz="4" w:space="0" w:color="auto"/>
              <w:bottom w:val="single" w:sz="4" w:space="0" w:color="auto"/>
              <w:right w:val="single" w:sz="4" w:space="0" w:color="auto"/>
            </w:tcBorders>
          </w:tcPr>
          <w:p w14:paraId="49FF0DC5" w14:textId="7A83CF04" w:rsidR="009B3DBF" w:rsidRPr="00EF49DB" w:rsidRDefault="00A46B09" w:rsidP="0052441C">
            <w:pPr>
              <w:spacing w:after="0" w:line="240" w:lineRule="auto"/>
              <w:jc w:val="both"/>
              <w:rPr>
                <w:lang w:val="en-US"/>
              </w:rPr>
            </w:pPr>
            <w:r w:rsidRPr="00A46B09">
              <w:rPr>
                <w:lang w:val="en-US"/>
              </w:rPr>
              <w:t>In this BUC, the Counterparty is the institution in the Member State of Residence/Stay which receives the information on long-term care cash benefits from the Competent Member State.</w:t>
            </w:r>
            <w:r>
              <w:rPr>
                <w:lang w:val="en-US"/>
              </w:rPr>
              <w:t xml:space="preserve"> </w:t>
            </w:r>
            <w:r w:rsidRPr="00A46B09">
              <w:rPr>
                <w:lang w:val="en-US"/>
              </w:rPr>
              <w:t>The Counterparty informs the competent Member State if it provides benefits in kind or not for the person concerned.</w:t>
            </w:r>
          </w:p>
        </w:tc>
      </w:tr>
    </w:tbl>
    <w:p w14:paraId="4A03C8F8" w14:textId="77777777" w:rsidR="00890751" w:rsidRDefault="00890751">
      <w:pPr>
        <w:rPr>
          <w:rStyle w:val="Hyperlink"/>
          <w:b/>
          <w:color w:val="auto"/>
          <w:u w:val="none"/>
        </w:rPr>
      </w:pPr>
    </w:p>
    <w:p w14:paraId="2861248C" w14:textId="77777777" w:rsidR="002F69BC" w:rsidRDefault="002F69BC">
      <w:pPr>
        <w:rPr>
          <w:rStyle w:val="Hyperlink"/>
          <w:b/>
          <w:color w:val="auto"/>
          <w:u w:val="none"/>
        </w:rPr>
      </w:pPr>
    </w:p>
    <w:p w14:paraId="32645A87" w14:textId="68E8A0A0" w:rsidR="00A65B47" w:rsidRPr="00CC0021" w:rsidRDefault="009C297A" w:rsidP="008D7A76">
      <w:pPr>
        <w:pStyle w:val="Heading1"/>
        <w:rPr>
          <w:rStyle w:val="Hyperlink"/>
          <w:color w:val="auto"/>
          <w:u w:val="none"/>
        </w:rPr>
      </w:pPr>
      <w:bookmarkStart w:id="12" w:name="_Toc501111705"/>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p>
    <w:bookmarkEnd w:id="11"/>
    <w:p w14:paraId="32645A89" w14:textId="6E9CA6E5" w:rsidR="00D8481F" w:rsidRDefault="00CC5DF5" w:rsidP="0052441C">
      <w:pPr>
        <w:spacing w:before="240" w:after="0" w:line="240" w:lineRule="auto"/>
        <w:jc w:val="both"/>
      </w:pPr>
      <w:r>
        <w:t>In or</w:t>
      </w:r>
      <w:r w:rsidR="00DC2EE0">
        <w:t xml:space="preserve">der to help you understand </w:t>
      </w:r>
      <w:r w:rsidR="009B3DBF">
        <w:t>this BUC</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3" w:name="_Toc501111706"/>
            <w:bookmarkStart w:id="14" w:name="choose_role"/>
            <w:r w:rsidRPr="00FD292A">
              <w:t>What is my role in the social security exchange of information</w:t>
            </w:r>
            <w:r w:rsidR="00863D88">
              <w:t xml:space="preserve"> I have to complete</w:t>
            </w:r>
            <w:r w:rsidRPr="00FD292A">
              <w:t>?</w:t>
            </w:r>
            <w:bookmarkEnd w:id="13"/>
            <w:r w:rsidRPr="00FD292A">
              <w:t xml:space="preserve"> </w:t>
            </w:r>
            <w:bookmarkEnd w:id="14"/>
          </w:p>
        </w:tc>
      </w:tr>
      <w:tr w:rsidR="00CC5DF5" w14:paraId="32645A91" w14:textId="77777777" w:rsidTr="00C9220F">
        <w:tc>
          <w:tcPr>
            <w:tcW w:w="10065" w:type="dxa"/>
          </w:tcPr>
          <w:p w14:paraId="62815878" w14:textId="2496A98A" w:rsidR="00C33679" w:rsidRDefault="0060770C" w:rsidP="00F76F08">
            <w:pPr>
              <w:spacing w:before="120"/>
              <w:jc w:val="both"/>
              <w:rPr>
                <w:lang w:val="en-US"/>
              </w:rPr>
            </w:pPr>
            <w:r w:rsidRPr="0060770C">
              <w:rPr>
                <w:lang w:val="en-US"/>
              </w:rPr>
              <w:t xml:space="preserve">If </w:t>
            </w:r>
            <w:r>
              <w:rPr>
                <w:lang w:val="en-US"/>
              </w:rPr>
              <w:t>you are</w:t>
            </w:r>
            <w:r w:rsidRPr="0060770C">
              <w:rPr>
                <w:lang w:val="en-US"/>
              </w:rPr>
              <w:t xml:space="preserve"> the institution in the Competent Member State which </w:t>
            </w:r>
            <w:r>
              <w:rPr>
                <w:lang w:val="en-US"/>
              </w:rPr>
              <w:t xml:space="preserve">needs to </w:t>
            </w:r>
            <w:r w:rsidRPr="0060770C">
              <w:rPr>
                <w:lang w:val="en-US"/>
              </w:rPr>
              <w:t>provide the institution in the place of residence / stay with information regarding entitlement to long-term care benefits in cash for the concerned person</w:t>
            </w:r>
            <w:r>
              <w:rPr>
                <w:lang w:val="en-US"/>
              </w:rPr>
              <w:t xml:space="preserve">, your role will be defined as the </w:t>
            </w:r>
            <w:r w:rsidRPr="0060770C">
              <w:rPr>
                <w:b/>
                <w:lang w:val="en-US"/>
              </w:rPr>
              <w:t>Case Owner</w:t>
            </w:r>
            <w:r>
              <w:rPr>
                <w:lang w:val="en-US"/>
              </w:rPr>
              <w:t xml:space="preserve"> in this BUC</w:t>
            </w:r>
            <w:r w:rsidRPr="0060770C">
              <w:rPr>
                <w:lang w:val="en-US"/>
              </w:rPr>
              <w:t>.</w:t>
            </w:r>
          </w:p>
          <w:p w14:paraId="32645A90" w14:textId="5C6C75C9" w:rsidR="001A4598" w:rsidRPr="00F76F08" w:rsidRDefault="001B59FB" w:rsidP="00F76F08">
            <w:pPr>
              <w:spacing w:before="120" w:after="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003BD5">
              <w:rPr>
                <w:rStyle w:val="Hyperlink"/>
              </w:rPr>
              <w:t xml:space="preserve">  </w:t>
            </w:r>
            <w:r w:rsidR="00003BD5" w:rsidRPr="005B4829">
              <w:rPr>
                <w:rStyle w:val="Hyperlink"/>
                <w:color w:val="auto"/>
                <w:u w:val="none"/>
              </w:rPr>
              <w:t>(step CO.1)</w:t>
            </w:r>
          </w:p>
        </w:tc>
      </w:tr>
      <w:tr w:rsidR="006D081C" w:rsidRPr="00C33679" w14:paraId="32645A97" w14:textId="77777777" w:rsidTr="00C9220F">
        <w:tc>
          <w:tcPr>
            <w:tcW w:w="10065" w:type="dxa"/>
          </w:tcPr>
          <w:p w14:paraId="24A17B63" w14:textId="7DFC7CEA" w:rsidR="009B3DBF" w:rsidRDefault="0060770C" w:rsidP="00F76F08">
            <w:pPr>
              <w:spacing w:before="120"/>
              <w:rPr>
                <w:rFonts w:ascii="Calibri" w:hAnsi="Calibri" w:cs="Calibri"/>
              </w:rPr>
            </w:pPr>
            <w:r>
              <w:t>If you are</w:t>
            </w:r>
            <w:r>
              <w:rPr>
                <w:lang w:val="en-US"/>
              </w:rPr>
              <w:t xml:space="preserve"> </w:t>
            </w:r>
            <w:r w:rsidRPr="0060770C">
              <w:rPr>
                <w:lang w:val="en-US"/>
              </w:rPr>
              <w:t xml:space="preserve">the institution in the Member State of Residence/Stay which receives the information on long-term care cash benefits </w:t>
            </w:r>
            <w:r>
              <w:rPr>
                <w:lang w:val="en-US"/>
              </w:rPr>
              <w:t>from the Competent Member State,</w:t>
            </w:r>
            <w:r w:rsidR="009B3DBF">
              <w:t xml:space="preserve"> your role will be defined as the </w:t>
            </w:r>
            <w:r w:rsidR="009B3DBF" w:rsidRPr="00854C21">
              <w:rPr>
                <w:b/>
              </w:rPr>
              <w:t>Counterparty</w:t>
            </w:r>
            <w:r w:rsidR="009B3DBF">
              <w:rPr>
                <w:b/>
              </w:rPr>
              <w:t xml:space="preserve"> </w:t>
            </w:r>
            <w:r w:rsidR="009B3DBF">
              <w:t>in this BUC.</w:t>
            </w:r>
            <w:r w:rsidR="009B3DBF" w:rsidRPr="00B855C3">
              <w:rPr>
                <w:rFonts w:ascii="Calibri" w:hAnsi="Calibri" w:cs="Calibri"/>
              </w:rPr>
              <w:t xml:space="preserve"> </w:t>
            </w:r>
          </w:p>
          <w:p w14:paraId="32645A96" w14:textId="47EF7596" w:rsidR="00A272B9" w:rsidRPr="00F76F08" w:rsidRDefault="001B59FB" w:rsidP="00F76F08">
            <w:pPr>
              <w:spacing w:before="120" w:after="120"/>
              <w:rPr>
                <w:color w:val="0000FF" w:themeColor="hyperlink"/>
                <w:u w:val="single"/>
              </w:rPr>
            </w:pPr>
            <w:hyperlink w:anchor="_CP.1_what_should"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003BD5">
              <w:rPr>
                <w:rStyle w:val="Hyperlink"/>
                <w:color w:val="auto"/>
              </w:rPr>
              <w:t xml:space="preserve"> </w:t>
            </w:r>
            <w:r w:rsidR="00003BD5" w:rsidRPr="005B4829">
              <w:rPr>
                <w:rStyle w:val="Hyperlink"/>
                <w:color w:val="auto"/>
                <w:u w:val="none"/>
              </w:rPr>
              <w:t>(step C</w:t>
            </w:r>
            <w:r w:rsidR="00003BD5">
              <w:rPr>
                <w:rStyle w:val="Hyperlink"/>
                <w:color w:val="auto"/>
                <w:u w:val="none"/>
              </w:rPr>
              <w:t>P</w:t>
            </w:r>
            <w:r w:rsidR="00003BD5" w:rsidRPr="005B4829">
              <w:rPr>
                <w:rStyle w:val="Hyperlink"/>
                <w:color w:val="auto"/>
                <w:u w:val="none"/>
              </w:rPr>
              <w:t>.1)</w:t>
            </w:r>
          </w:p>
        </w:tc>
      </w:tr>
    </w:tbl>
    <w:p w14:paraId="1F6C3CE7" w14:textId="678DD19F" w:rsidR="00A66ABC" w:rsidRDefault="00A66ABC" w:rsidP="0052441C">
      <w:pPr>
        <w:spacing w:after="0"/>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2B63B3C1" w:rsidR="002B0CF4" w:rsidRPr="004A17FE" w:rsidRDefault="00794540" w:rsidP="00794540">
            <w:pPr>
              <w:pStyle w:val="Heading2"/>
              <w:outlineLvl w:val="1"/>
              <w:rPr>
                <w:highlight w:val="yellow"/>
              </w:rPr>
            </w:pPr>
            <w:bookmarkStart w:id="15" w:name="choose_CP"/>
            <w:bookmarkStart w:id="16" w:name="CO_identity_institution"/>
            <w:bookmarkStart w:id="17" w:name="_Toc501111707"/>
            <w:r>
              <w:t>CO</w:t>
            </w:r>
            <w:r w:rsidR="00CD3E3A" w:rsidRPr="004A17FE">
              <w:t xml:space="preserve">.1 </w:t>
            </w:r>
            <w:r w:rsidR="002B0CF4" w:rsidRPr="004A17FE">
              <w:rPr>
                <w:rStyle w:val="Heading2Char"/>
                <w:b/>
              </w:rPr>
              <w:t>Who do I need to exchange information with?</w:t>
            </w:r>
            <w:bookmarkEnd w:id="15"/>
            <w:bookmarkEnd w:id="16"/>
            <w:bookmarkEnd w:id="17"/>
          </w:p>
        </w:tc>
      </w:tr>
      <w:tr w:rsidR="002B0CF4" w:rsidRPr="00C33679" w14:paraId="32645AA2" w14:textId="77777777" w:rsidTr="00EF4243">
        <w:tc>
          <w:tcPr>
            <w:tcW w:w="10065" w:type="dxa"/>
          </w:tcPr>
          <w:p w14:paraId="32645A9D" w14:textId="74794561" w:rsidR="002B0CF4" w:rsidRPr="0052441C" w:rsidRDefault="00863D88" w:rsidP="00F76F08">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B71F48">
              <w:rPr>
                <w:lang w:val="en-US"/>
              </w:rPr>
              <w:t>case</w:t>
            </w:r>
            <w:r>
              <w:rPr>
                <w:lang w:val="en-US"/>
              </w:rPr>
              <w:t xml:space="preserve">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require.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sidR="007D56E8">
              <w:rPr>
                <w:lang w:val="en-US"/>
              </w:rPr>
              <w:t>health insurance</w:t>
            </w:r>
            <w:r>
              <w:rPr>
                <w:lang w:val="en-US"/>
              </w:rPr>
              <w:t>. This activity will define the Counterparty you will be working with in the gathering of information.</w:t>
            </w:r>
            <w:r w:rsidR="00136657">
              <w:rPr>
                <w:lang w:val="en-US"/>
              </w:rPr>
              <w:t xml:space="preserve"> </w:t>
            </w:r>
            <w:r w:rsidR="00136657">
              <w:rPr>
                <w:rFonts w:ascii="Calibri" w:hAnsi="Calibri" w:cs="Calibri"/>
              </w:rPr>
              <w:t>There can only be one Counterparty</w:t>
            </w:r>
            <w:r w:rsidR="000D2DDC">
              <w:rPr>
                <w:rFonts w:ascii="Calibri" w:hAnsi="Calibri" w:cs="Calibri"/>
              </w:rPr>
              <w:t xml:space="preserve"> in this Business Use Case</w:t>
            </w:r>
            <w:r w:rsidR="00136657">
              <w:rPr>
                <w:rFonts w:ascii="Calibri" w:hAnsi="Calibri" w:cs="Calibri"/>
              </w:rPr>
              <w:t>.</w:t>
            </w:r>
          </w:p>
          <w:p w14:paraId="4E686983" w14:textId="23CC1997" w:rsidR="00DA40C8" w:rsidRPr="006668F0" w:rsidRDefault="001B59FB" w:rsidP="00DA40C8">
            <w:pPr>
              <w:rPr>
                <w:color w:val="0000FF" w:themeColor="hyperlink"/>
                <w:u w:val="single"/>
              </w:rPr>
            </w:pPr>
            <w:hyperlink w:anchor="_CO.2_How_do" w:history="1">
              <w:r w:rsidR="00DD2803" w:rsidRPr="0052441C">
                <w:rPr>
                  <w:rStyle w:val="Hyperlink"/>
                </w:rPr>
                <w:t>I nee</w:t>
              </w:r>
              <w:r w:rsidR="00000C2E" w:rsidRPr="0052441C">
                <w:rPr>
                  <w:rStyle w:val="Hyperlink"/>
                </w:rPr>
                <w:t>d</w:t>
              </w:r>
              <w:r w:rsidR="00DD2803" w:rsidRPr="0052441C">
                <w:rPr>
                  <w:rStyle w:val="Hyperlink"/>
                </w:rPr>
                <w:t xml:space="preserve"> to identify the </w:t>
              </w:r>
              <w:r w:rsidR="00F601CF" w:rsidRPr="0052441C">
                <w:rPr>
                  <w:rStyle w:val="Hyperlink"/>
                </w:rPr>
                <w:t>Counterparty</w:t>
              </w:r>
              <w:r w:rsidR="00275709" w:rsidRPr="0052441C">
                <w:rPr>
                  <w:rStyle w:val="Hyperlink"/>
                </w:rPr>
                <w:t>.</w:t>
              </w:r>
              <w:r w:rsidR="00DA40C8" w:rsidRPr="0052441C">
                <w:rPr>
                  <w:rStyle w:val="Hyperlink"/>
                </w:rPr>
                <w:t xml:space="preserve"> </w:t>
              </w:r>
            </w:hyperlink>
            <w:r w:rsidR="00DA40C8" w:rsidRPr="0052441C">
              <w:t xml:space="preserve"> (step CO.2)</w:t>
            </w:r>
          </w:p>
          <w:p w14:paraId="32645AA1" w14:textId="1DD623CE" w:rsidR="002B0CF4" w:rsidRPr="00F76F08" w:rsidRDefault="001B59FB" w:rsidP="00F76F08">
            <w:pPr>
              <w:spacing w:before="120" w:after="120"/>
              <w:rPr>
                <w:color w:val="0000FF" w:themeColor="hyperlink"/>
                <w:u w:val="single"/>
              </w:rPr>
            </w:pPr>
            <w:hyperlink w:anchor="_CO.3_How_do_1" w:history="1">
              <w:r w:rsidR="002B0CF4" w:rsidRPr="0052441C">
                <w:rPr>
                  <w:rStyle w:val="Hyperlink"/>
                </w:rPr>
                <w:t>I have</w:t>
              </w:r>
              <w:r w:rsidR="00CE6D77" w:rsidRPr="0052441C">
                <w:rPr>
                  <w:rStyle w:val="Hyperlink"/>
                </w:rPr>
                <w:t xml:space="preserve"> </w:t>
              </w:r>
              <w:r w:rsidR="002B0CF4" w:rsidRPr="0052441C">
                <w:rPr>
                  <w:rStyle w:val="Hyperlink"/>
                </w:rPr>
                <w:t xml:space="preserve">identified the </w:t>
              </w:r>
              <w:r w:rsidR="00DD2803" w:rsidRPr="0052441C">
                <w:rPr>
                  <w:rStyle w:val="Hyperlink"/>
                </w:rPr>
                <w:t>Counterparty</w:t>
              </w:r>
              <w:r w:rsidR="002B0CF4" w:rsidRPr="0052441C">
                <w:rPr>
                  <w:rStyle w:val="Hyperlink"/>
                </w:rPr>
                <w:t xml:space="preserve"> I need to</w:t>
              </w:r>
              <w:r w:rsidR="00A011EC" w:rsidRPr="0052441C">
                <w:rPr>
                  <w:rStyle w:val="Hyperlink"/>
                </w:rPr>
                <w:t xml:space="preserve"> contact</w:t>
              </w:r>
              <w:r w:rsidR="002D7974" w:rsidRPr="0052441C">
                <w:rPr>
                  <w:rStyle w:val="Hyperlink"/>
                  <w:lang w:val="en-US"/>
                </w:rPr>
                <w:t>.</w:t>
              </w:r>
            </w:hyperlink>
            <w:r w:rsidR="00DA40C8" w:rsidRPr="0052441C">
              <w:rPr>
                <w:lang w:val="en-US"/>
              </w:rPr>
              <w:t xml:space="preserve"> </w:t>
            </w:r>
            <w:r w:rsidR="00DA40C8" w:rsidRPr="0052441C">
              <w:t>(step CO.3)</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69698F93" w:rsidR="003A1C02" w:rsidRPr="005F6686" w:rsidRDefault="00880A7C" w:rsidP="000900A6">
            <w:pPr>
              <w:pStyle w:val="Heading2"/>
              <w:outlineLvl w:val="1"/>
              <w:rPr>
                <w:lang w:val="en-US"/>
              </w:rPr>
            </w:pPr>
            <w:bookmarkStart w:id="18" w:name="_CO.2_How_do"/>
            <w:bookmarkStart w:id="19" w:name="identify_institution"/>
            <w:bookmarkStart w:id="20" w:name="_Toc501111708"/>
            <w:bookmarkEnd w:id="18"/>
            <w:r w:rsidRPr="005F6686">
              <w:t>CO</w:t>
            </w:r>
            <w:r w:rsidR="00561537" w:rsidRPr="005F6686">
              <w:t>.</w:t>
            </w:r>
            <w:r w:rsidR="00CD3E3A" w:rsidRPr="005F6686">
              <w:t xml:space="preserve">2 </w:t>
            </w:r>
            <w:bookmarkEnd w:id="19"/>
            <w:r w:rsidR="00854BB9" w:rsidRPr="005F6686">
              <w:t>How do I identify the correct institution to exchange information with?</w:t>
            </w:r>
            <w:bookmarkEnd w:id="20"/>
          </w:p>
        </w:tc>
      </w:tr>
      <w:tr w:rsidR="00636AFF" w:rsidRPr="00C33679" w14:paraId="32645AAD" w14:textId="77777777" w:rsidTr="00972633">
        <w:tc>
          <w:tcPr>
            <w:tcW w:w="10065" w:type="dxa"/>
            <w:shd w:val="clear" w:color="auto" w:fill="auto"/>
          </w:tcPr>
          <w:p w14:paraId="340C7635" w14:textId="474912D7" w:rsidR="00B3225C" w:rsidRDefault="003A1C02" w:rsidP="00F76F08">
            <w:pPr>
              <w:spacing w:before="120"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72350B9" w14:textId="1B9EBEDA" w:rsidR="00B3225C" w:rsidRDefault="00B3225C" w:rsidP="00F76F08">
            <w:pPr>
              <w:jc w:val="both"/>
              <w:rPr>
                <w:lang w:val="en-US"/>
              </w:rPr>
            </w:pPr>
            <w:r>
              <w:rPr>
                <w:lang w:val="en-US"/>
              </w:rPr>
              <w:t xml:space="preserve">Please note that you can </w:t>
            </w:r>
            <w:r w:rsidRPr="00972633">
              <w:rPr>
                <w:lang w:val="en-US"/>
              </w:rPr>
              <w:t>determine the rele</w:t>
            </w:r>
            <w:r>
              <w:rPr>
                <w:lang w:val="en-US"/>
              </w:rPr>
              <w:t>vant Institution in the country of residence</w:t>
            </w:r>
            <w:r w:rsidRPr="00972633">
              <w:rPr>
                <w:lang w:val="en-US"/>
              </w:rPr>
              <w:t xml:space="preserve"> you will need to </w:t>
            </w:r>
            <w:r>
              <w:rPr>
                <w:lang w:val="en-US"/>
              </w:rPr>
              <w:t xml:space="preserve">check which institution confirmed registration of the insured person via SED S073, E 106, E 121, E109 or E 120. </w:t>
            </w:r>
          </w:p>
          <w:p w14:paraId="1BCFFF79" w14:textId="32449208" w:rsidR="002F5A3A" w:rsidRPr="00972633" w:rsidRDefault="002F5A3A" w:rsidP="00F76F08">
            <w:pPr>
              <w:spacing w:before="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A" w14:textId="0CFA753D" w:rsidR="00155225" w:rsidRPr="00972633" w:rsidRDefault="003A1C02" w:rsidP="00F76F08">
            <w:pPr>
              <w:spacing w:before="120" w:after="120"/>
              <w:jc w:val="both"/>
              <w:rPr>
                <w:lang w:val="en-US"/>
              </w:rPr>
            </w:pPr>
            <w:r w:rsidRPr="00972633">
              <w:rPr>
                <w:lang w:val="en-US"/>
              </w:rPr>
              <w:t xml:space="preserve">To access the IR please use the following </w:t>
            </w:r>
            <w:r w:rsidRPr="0052441C">
              <w:rPr>
                <w:rStyle w:val="Hyperlink"/>
                <w:color w:val="FF0000"/>
              </w:rPr>
              <w:t>link</w:t>
            </w:r>
            <w:r w:rsidR="001370F7" w:rsidRPr="00B86D77">
              <w:rPr>
                <w:lang w:val="en-US"/>
              </w:rPr>
              <w:t>.</w:t>
            </w:r>
          </w:p>
          <w:p w14:paraId="32645AAC" w14:textId="03F7677E" w:rsidR="003A1C02" w:rsidRPr="00972633" w:rsidRDefault="001B59FB" w:rsidP="00F76F08">
            <w:pPr>
              <w:spacing w:after="120"/>
              <w:rPr>
                <w:lang w:val="en-US"/>
              </w:rPr>
            </w:pPr>
            <w:hyperlink w:anchor="_CO.3_How_do_1" w:history="1">
              <w:r w:rsidR="000E6D66" w:rsidRPr="005C3C96">
                <w:rPr>
                  <w:rStyle w:val="Hyperlink"/>
                </w:rPr>
                <w:t>I have now identified the Competent Institution from the Member State I need to contact.</w:t>
              </w:r>
            </w:hyperlink>
            <w:r w:rsidR="000E6D66" w:rsidRPr="0052441C">
              <w:t xml:space="preserve"> </w:t>
            </w:r>
            <w:r w:rsidR="00716EBB" w:rsidRPr="0052441C">
              <w:t xml:space="preserve"> (step CO.3)</w:t>
            </w:r>
          </w:p>
        </w:tc>
      </w:tr>
    </w:tbl>
    <w:p w14:paraId="3A765AFE" w14:textId="77777777" w:rsidR="005C3C96" w:rsidRDefault="005C3C96" w:rsidP="00F76F08">
      <w:pPr>
        <w:spacing w:after="0" w:line="240" w:lineRule="auto"/>
        <w:rPr>
          <w:highlight w:val="yellow"/>
          <w:lang w:val="en-US"/>
        </w:rPr>
      </w:pPr>
      <w:bookmarkStart w:id="21" w:name="CO3"/>
      <w:bookmarkStart w:id="22" w:name="_CO.3_How_do"/>
      <w:bookmarkEnd w:id="21"/>
      <w:bookmarkEnd w:id="22"/>
    </w:p>
    <w:tbl>
      <w:tblPr>
        <w:tblStyle w:val="TableGrid"/>
        <w:tblW w:w="10065" w:type="dxa"/>
        <w:tblInd w:w="-318" w:type="dxa"/>
        <w:tblLook w:val="04A0" w:firstRow="1" w:lastRow="0" w:firstColumn="1" w:lastColumn="0" w:noHBand="0" w:noVBand="1"/>
      </w:tblPr>
      <w:tblGrid>
        <w:gridCol w:w="10065"/>
      </w:tblGrid>
      <w:tr w:rsidR="00F76F08" w:rsidRPr="00C33679" w14:paraId="010E1BF2" w14:textId="77777777" w:rsidTr="00C94C52">
        <w:tc>
          <w:tcPr>
            <w:tcW w:w="10065" w:type="dxa"/>
            <w:shd w:val="clear" w:color="auto" w:fill="BFBFBF" w:themeFill="background1" w:themeFillShade="BF"/>
          </w:tcPr>
          <w:p w14:paraId="4E32770D" w14:textId="77777777" w:rsidR="00F76F08" w:rsidRPr="007803B0" w:rsidRDefault="00F76F08" w:rsidP="00F76F08">
            <w:pPr>
              <w:pStyle w:val="Heading2"/>
              <w:outlineLvl w:val="1"/>
            </w:pPr>
            <w:bookmarkStart w:id="23" w:name="_CO.3_How_do_1"/>
            <w:bookmarkStart w:id="24" w:name="_Toc501111709"/>
            <w:bookmarkEnd w:id="23"/>
            <w:r>
              <w:t>CO</w:t>
            </w:r>
            <w:r w:rsidRPr="004A17FE">
              <w:t xml:space="preserve">.3 </w:t>
            </w:r>
            <w:r>
              <w:t>How do I</w:t>
            </w:r>
            <w:r w:rsidRPr="004A17FE">
              <w:t xml:space="preserve"> </w:t>
            </w:r>
            <w:r>
              <w:t>proceed after having identified the Counterparty?</w:t>
            </w:r>
            <w:bookmarkEnd w:id="24"/>
          </w:p>
        </w:tc>
      </w:tr>
      <w:tr w:rsidR="00F76F08" w:rsidRPr="00C33679" w14:paraId="0DA84F64" w14:textId="77777777" w:rsidTr="00C94C52">
        <w:tc>
          <w:tcPr>
            <w:tcW w:w="10065" w:type="dxa"/>
          </w:tcPr>
          <w:p w14:paraId="4E212411" w14:textId="16B9F7B9" w:rsidR="00F76F08" w:rsidRPr="00F76F08" w:rsidRDefault="00F76F08" w:rsidP="00F76F08">
            <w:pPr>
              <w:spacing w:before="120" w:after="120"/>
              <w:jc w:val="both"/>
              <w:rPr>
                <w:color w:val="000000"/>
                <w:lang w:val="en-US"/>
              </w:rPr>
            </w:pPr>
            <w:r>
              <w:rPr>
                <w:lang w:val="en-US"/>
              </w:rPr>
              <w:t xml:space="preserve">You need to fill in the </w:t>
            </w:r>
            <w:r w:rsidRPr="0085169C">
              <w:rPr>
                <w:rFonts w:cstheme="minorHAnsi"/>
              </w:rPr>
              <w:t>‘Information</w:t>
            </w:r>
            <w:r w:rsidRPr="0085169C">
              <w:rPr>
                <w:rStyle w:val="Hyperlink"/>
                <w:rFonts w:cstheme="minorHAnsi"/>
                <w:color w:val="auto"/>
                <w:u w:val="none"/>
              </w:rPr>
              <w:t xml:space="preserve"> of payment of cash benefits – long term care’</w:t>
            </w:r>
            <w:r>
              <w:rPr>
                <w:lang w:val="en-US"/>
              </w:rPr>
              <w:t xml:space="preserve"> </w:t>
            </w:r>
            <w:hyperlink r:id="rId16" w:history="1">
              <w:r w:rsidRPr="0085169C">
                <w:rPr>
                  <w:rStyle w:val="Hyperlink"/>
                  <w:lang w:val="en-US"/>
                </w:rPr>
                <w:t>SED S001</w:t>
              </w:r>
            </w:hyperlink>
            <w:r>
              <w:rPr>
                <w:lang w:val="en-US"/>
              </w:rPr>
              <w:t xml:space="preserve"> by entering the requested information and send it to the Counterparty. </w:t>
            </w:r>
          </w:p>
          <w:p w14:paraId="64A64A1F" w14:textId="7F706AB1" w:rsidR="00F76F08" w:rsidRDefault="00F76F08" w:rsidP="00F76F08">
            <w:pPr>
              <w:spacing w:after="60"/>
              <w:jc w:val="both"/>
              <w:rPr>
                <w:lang w:val="en-US"/>
              </w:rPr>
            </w:pPr>
            <w:r w:rsidRPr="00890751">
              <w:rPr>
                <w:color w:val="000000"/>
              </w:rPr>
              <w:t xml:space="preserve">You </w:t>
            </w:r>
            <w:r>
              <w:rPr>
                <w:color w:val="000000"/>
              </w:rPr>
              <w:t>T</w:t>
            </w:r>
            <w:r w:rsidRPr="00890751">
              <w:rPr>
                <w:color w:val="000000"/>
              </w:rPr>
              <w:t xml:space="preserve">hen </w:t>
            </w:r>
            <w:r>
              <w:rPr>
                <w:color w:val="000000"/>
              </w:rPr>
              <w:t xml:space="preserve">you </w:t>
            </w:r>
            <w:r w:rsidRPr="00890751">
              <w:rPr>
                <w:color w:val="000000"/>
              </w:rPr>
              <w:t xml:space="preserve">need to process the corresponding reply coming from the Counterparty in the </w:t>
            </w:r>
            <w:r w:rsidRPr="0085169C">
              <w:rPr>
                <w:rFonts w:cstheme="minorHAnsi"/>
              </w:rPr>
              <w:t xml:space="preserve">‘Entitlement to </w:t>
            </w:r>
            <w:r w:rsidRPr="0085169C">
              <w:rPr>
                <w:rFonts w:cstheme="minorHAnsi"/>
              </w:rPr>
              <w:lastRenderedPageBreak/>
              <w:t>Benefits in Kind – Long term care</w:t>
            </w:r>
            <w:r>
              <w:rPr>
                <w:rStyle w:val="Hyperlink"/>
                <w:rFonts w:cstheme="minorHAnsi"/>
              </w:rPr>
              <w:t xml:space="preserve">' </w:t>
            </w:r>
            <w:hyperlink r:id="rId17" w:history="1">
              <w:r w:rsidRPr="0085169C">
                <w:rPr>
                  <w:rStyle w:val="Hyperlink"/>
                  <w:rFonts w:cstheme="minorHAnsi"/>
                </w:rPr>
                <w:t>S003</w:t>
              </w:r>
              <w:r w:rsidRPr="0085169C">
                <w:rPr>
                  <w:rStyle w:val="Hyperlink"/>
                </w:rPr>
                <w:t xml:space="preserve"> SED</w:t>
              </w:r>
            </w:hyperlink>
            <w:r w:rsidRPr="00E264B1">
              <w:t xml:space="preserve"> (</w:t>
            </w:r>
            <w:r w:rsidRPr="00890751">
              <w:t>containing the information on the entitlement or the reason for non-entitlement</w:t>
            </w:r>
            <w:r w:rsidRPr="00890751">
              <w:rPr>
                <w:lang w:val="en-US"/>
              </w:rPr>
              <w:t xml:space="preserve">). </w:t>
            </w:r>
          </w:p>
          <w:p w14:paraId="5A767661" w14:textId="77777777" w:rsidR="00F76F08" w:rsidRPr="000F0DBE" w:rsidRDefault="001B59FB" w:rsidP="00F76F08">
            <w:pPr>
              <w:spacing w:after="120"/>
              <w:jc w:val="both"/>
              <w:rPr>
                <w:lang w:val="en-US"/>
              </w:rPr>
            </w:pPr>
            <w:hyperlink w:anchor="_CO.4_How_do" w:history="1">
              <w:r w:rsidR="00F76F08" w:rsidRPr="005C3C96">
                <w:rPr>
                  <w:rStyle w:val="Hyperlink"/>
                </w:rPr>
                <w:t xml:space="preserve">How do I proceed after I have received the </w:t>
              </w:r>
              <w:r w:rsidR="00F76F08" w:rsidRPr="005C3C96">
                <w:rPr>
                  <w:rStyle w:val="Hyperlink"/>
                  <w:rFonts w:cstheme="minorHAnsi"/>
                </w:rPr>
                <w:t>‘Entitlement to Benefits in Kind – Long term care</w:t>
              </w:r>
            </w:hyperlink>
            <w:r w:rsidR="00F76F08">
              <w:rPr>
                <w:rStyle w:val="Hyperlink"/>
                <w:rFonts w:cstheme="minorHAnsi"/>
              </w:rPr>
              <w:t xml:space="preserve">' </w:t>
            </w:r>
            <w:hyperlink r:id="rId18" w:history="1">
              <w:r w:rsidR="00F76F08" w:rsidRPr="0085169C">
                <w:rPr>
                  <w:rStyle w:val="Hyperlink"/>
                  <w:rFonts w:cstheme="minorHAnsi"/>
                </w:rPr>
                <w:t>S003</w:t>
              </w:r>
              <w:r w:rsidR="00F76F08" w:rsidRPr="0085169C">
                <w:rPr>
                  <w:rStyle w:val="Hyperlink"/>
                </w:rPr>
                <w:t xml:space="preserve"> SED</w:t>
              </w:r>
            </w:hyperlink>
            <w:r w:rsidR="00F76F08">
              <w:t>? (Step CO.4)</w:t>
            </w:r>
            <w:r w:rsidR="00F76F08" w:rsidRPr="000F0DBE">
              <w:rPr>
                <w:lang w:val="en-US"/>
              </w:rPr>
              <w:t xml:space="preserve"> </w:t>
            </w:r>
          </w:p>
        </w:tc>
      </w:tr>
    </w:tbl>
    <w:p w14:paraId="658A9A44" w14:textId="77777777" w:rsidR="00F76F08" w:rsidRDefault="00F76F08" w:rsidP="005C3C96">
      <w:pPr>
        <w:spacing w:after="0"/>
        <w:rPr>
          <w:highlight w:val="yellow"/>
          <w:lang w:val="en-US"/>
        </w:rPr>
      </w:pPr>
    </w:p>
    <w:tbl>
      <w:tblPr>
        <w:tblStyle w:val="TableGrid"/>
        <w:tblW w:w="10065" w:type="dxa"/>
        <w:tblInd w:w="-318" w:type="dxa"/>
        <w:tblLook w:val="04A0" w:firstRow="1" w:lastRow="0" w:firstColumn="1" w:lastColumn="0" w:noHBand="0" w:noVBand="1"/>
      </w:tblPr>
      <w:tblGrid>
        <w:gridCol w:w="10065"/>
      </w:tblGrid>
      <w:tr w:rsidR="005C3C96" w:rsidRPr="00C33679" w14:paraId="755ADC5B" w14:textId="77777777" w:rsidTr="00E7546E">
        <w:tc>
          <w:tcPr>
            <w:tcW w:w="10065" w:type="dxa"/>
            <w:shd w:val="clear" w:color="auto" w:fill="BFBFBF" w:themeFill="background1" w:themeFillShade="BF"/>
          </w:tcPr>
          <w:p w14:paraId="698D8602" w14:textId="65D1AF85" w:rsidR="005C3C96" w:rsidRPr="00C33679" w:rsidRDefault="005C3C96" w:rsidP="00E7546E">
            <w:pPr>
              <w:pStyle w:val="Heading2"/>
              <w:outlineLvl w:val="1"/>
              <w:rPr>
                <w:highlight w:val="yellow"/>
              </w:rPr>
            </w:pPr>
            <w:bookmarkStart w:id="25" w:name="_CO.4_How_do"/>
            <w:bookmarkStart w:id="26" w:name="_Toc491699729"/>
            <w:bookmarkStart w:id="27" w:name="_Toc501111710"/>
            <w:bookmarkEnd w:id="25"/>
            <w:r>
              <w:t>CO</w:t>
            </w:r>
            <w:r w:rsidRPr="004A17FE">
              <w:t>.</w:t>
            </w:r>
            <w:r>
              <w:t>4</w:t>
            </w:r>
            <w:r w:rsidRPr="004A17FE">
              <w:t xml:space="preserve"> </w:t>
            </w:r>
            <w:bookmarkEnd w:id="26"/>
            <w:r>
              <w:t>How do I</w:t>
            </w:r>
            <w:r w:rsidRPr="004A17FE">
              <w:t xml:space="preserve"> </w:t>
            </w:r>
            <w:r>
              <w:t xml:space="preserve">proceed after I have received </w:t>
            </w:r>
            <w:r w:rsidRPr="00890751">
              <w:rPr>
                <w:color w:val="000000"/>
              </w:rPr>
              <w:t xml:space="preserve">the </w:t>
            </w:r>
            <w:r w:rsidRPr="0085169C">
              <w:rPr>
                <w:rFonts w:cstheme="minorHAnsi"/>
              </w:rPr>
              <w:t>‘Entitlement to Benefits in Kind – Long term care</w:t>
            </w:r>
            <w:r w:rsidRPr="00F76F08">
              <w:rPr>
                <w:rStyle w:val="Hyperlink"/>
                <w:rFonts w:cstheme="minorHAnsi"/>
                <w:color w:val="auto"/>
                <w:u w:val="none"/>
              </w:rPr>
              <w:t xml:space="preserve">' </w:t>
            </w:r>
            <w:r w:rsidRPr="00F76F08">
              <w:rPr>
                <w:rFonts w:cstheme="minorHAnsi"/>
              </w:rPr>
              <w:t>S003</w:t>
            </w:r>
            <w:r w:rsidRPr="00F76F08">
              <w:t xml:space="preserve"> SED</w:t>
            </w:r>
            <w:r>
              <w:t>?</w:t>
            </w:r>
            <w:bookmarkEnd w:id="27"/>
          </w:p>
        </w:tc>
      </w:tr>
      <w:tr w:rsidR="005C3C96" w:rsidRPr="00EC00B1" w14:paraId="6A2D8A56" w14:textId="77777777" w:rsidTr="00E7546E">
        <w:tc>
          <w:tcPr>
            <w:tcW w:w="10065" w:type="dxa"/>
          </w:tcPr>
          <w:p w14:paraId="6D883F84" w14:textId="44571925" w:rsidR="005C3C96" w:rsidRDefault="005C3C96" w:rsidP="00F76F08">
            <w:pPr>
              <w:spacing w:before="120" w:after="60"/>
            </w:pPr>
            <w:r w:rsidRPr="003729D6">
              <w:t xml:space="preserve">After you have received </w:t>
            </w:r>
            <w:hyperlink r:id="rId19" w:history="1">
              <w:r w:rsidRPr="009B5AEA">
                <w:rPr>
                  <w:rStyle w:val="Hyperlink"/>
                </w:rPr>
                <w:t>SED S0</w:t>
              </w:r>
              <w:r>
                <w:rPr>
                  <w:rStyle w:val="Hyperlink"/>
                </w:rPr>
                <w:t>03</w:t>
              </w:r>
            </w:hyperlink>
            <w:r>
              <w:rPr>
                <w:rStyle w:val="Hyperlink"/>
              </w:rPr>
              <w:t xml:space="preserve"> </w:t>
            </w:r>
            <w:r w:rsidRPr="003729D6">
              <w:t xml:space="preserve"> from the Counterparty, you </w:t>
            </w:r>
            <w:r>
              <w:t xml:space="preserve">are informed </w:t>
            </w:r>
            <w:r w:rsidRPr="00890751">
              <w:t>on the entitlement or the reason for non-entitlement</w:t>
            </w:r>
            <w:r>
              <w:t xml:space="preserve"> to benefit in kinds.</w:t>
            </w:r>
          </w:p>
          <w:p w14:paraId="1EF9AE74" w14:textId="77777777" w:rsidR="005C3C96" w:rsidRDefault="005C3C96" w:rsidP="00E7546E">
            <w:r>
              <w:t>This information may impact the amount of the long-term care cash benefits provided to the insured person.</w:t>
            </w:r>
          </w:p>
          <w:p w14:paraId="6BA66996" w14:textId="454A0964" w:rsidR="005C3C96" w:rsidRPr="00EC00B1" w:rsidRDefault="005C3C96" w:rsidP="00E7546E">
            <w:pPr>
              <w:spacing w:before="120" w:after="120"/>
            </w:pPr>
            <w:r>
              <w:t>Unless you need additional information, the</w:t>
            </w:r>
            <w:r w:rsidR="00F76F08">
              <w:t xml:space="preserve"> business</w:t>
            </w:r>
            <w:r>
              <w:t xml:space="preserve"> use case ends here.</w:t>
            </w:r>
          </w:p>
        </w:tc>
      </w:tr>
      <w:tr w:rsidR="005C3C96" w:rsidRPr="00EC00B1" w14:paraId="4E030875" w14:textId="77777777" w:rsidTr="00E7546E">
        <w:tc>
          <w:tcPr>
            <w:tcW w:w="10065" w:type="dxa"/>
          </w:tcPr>
          <w:p w14:paraId="70210631" w14:textId="77777777" w:rsidR="005C3C96" w:rsidRDefault="005C3C96" w:rsidP="00E7546E">
            <w:r w:rsidRPr="00C61D14">
              <w:t xml:space="preserve">Sub-process steps available to the </w:t>
            </w:r>
            <w:r>
              <w:t>Case Owner</w:t>
            </w:r>
            <w:r w:rsidRPr="00C61D14">
              <w:t xml:space="preserve"> at this stage:</w:t>
            </w:r>
          </w:p>
          <w:p w14:paraId="3DF776CB" w14:textId="77777777" w:rsidR="005C3C96" w:rsidRDefault="001B59FB" w:rsidP="002F69BC">
            <w:pPr>
              <w:rPr>
                <w:rStyle w:val="Hyperlink"/>
              </w:rPr>
            </w:pPr>
            <w:hyperlink r:id="rId20" w:history="1">
              <w:r w:rsidR="005C3C96" w:rsidRPr="0024295B">
                <w:rPr>
                  <w:rStyle w:val="Hyperlink"/>
                </w:rPr>
                <w:t>I want to request ad-hoc information from the Coun</w:t>
              </w:r>
              <w:r w:rsidR="005C3C96">
                <w:rPr>
                  <w:rStyle w:val="Hyperlink"/>
                </w:rPr>
                <w:t>terparty</w:t>
              </w:r>
              <w:r w:rsidR="005C3C96" w:rsidRPr="0024295B">
                <w:rPr>
                  <w:rStyle w:val="Hyperlink"/>
                </w:rPr>
                <w:t xml:space="preserve"> (H_BUC_01).</w:t>
              </w:r>
            </w:hyperlink>
          </w:p>
          <w:p w14:paraId="490488DB" w14:textId="31C3E1A8" w:rsidR="005C3C96" w:rsidRPr="002F69BC" w:rsidRDefault="001B59FB" w:rsidP="002F69BC">
            <w:pPr>
              <w:spacing w:after="120"/>
              <w:jc w:val="both"/>
              <w:rPr>
                <w:rFonts w:cs="Calibri"/>
                <w:b/>
                <w:bCs/>
                <w:i/>
                <w:sz w:val="20"/>
              </w:rPr>
            </w:pPr>
            <w:hyperlink r:id="rId21" w:history="1">
              <w:r w:rsidR="005C3C96" w:rsidRPr="000D2DDC">
                <w:rPr>
                  <w:rStyle w:val="Hyperlink"/>
                  <w:rFonts w:ascii="Calibri" w:hAnsi="Calibri" w:cs="Calibri"/>
                </w:rPr>
                <w:t xml:space="preserve">I want to </w:t>
              </w:r>
              <w:r w:rsidR="005C3C96">
                <w:rPr>
                  <w:rStyle w:val="Hyperlink"/>
                  <w:rFonts w:ascii="Calibri" w:hAnsi="Calibri" w:cs="Calibri"/>
                </w:rPr>
                <w:t>send reminder in order to receive Information expected and not yet received</w:t>
              </w:r>
              <w:r w:rsidR="005C3C96" w:rsidRPr="000D2DDC">
                <w:rPr>
                  <w:rStyle w:val="Hyperlink"/>
                  <w:rFonts w:ascii="Calibri" w:hAnsi="Calibri" w:cs="Calibri"/>
                </w:rPr>
                <w:t xml:space="preserve"> (</w:t>
              </w:r>
              <w:r w:rsidR="005C3C96">
                <w:rPr>
                  <w:rStyle w:val="Hyperlink"/>
                  <w:rFonts w:ascii="Calibri" w:hAnsi="Calibri" w:cs="Calibri"/>
                </w:rPr>
                <w:t>AD</w:t>
              </w:r>
              <w:r w:rsidR="005C3C96" w:rsidRPr="000D2DDC">
                <w:rPr>
                  <w:rStyle w:val="Hyperlink"/>
                  <w:rFonts w:ascii="Calibri" w:hAnsi="Calibri" w:cs="Calibri"/>
                </w:rPr>
                <w:t>_BUC_0</w:t>
              </w:r>
              <w:r w:rsidR="005C3C96">
                <w:rPr>
                  <w:rStyle w:val="Hyperlink"/>
                  <w:rFonts w:ascii="Calibri" w:hAnsi="Calibri" w:cs="Calibri"/>
                </w:rPr>
                <w:t>7</w:t>
              </w:r>
              <w:r w:rsidR="005C3C96" w:rsidRPr="000D2DDC">
                <w:rPr>
                  <w:rStyle w:val="Hyperlink"/>
                  <w:rFonts w:ascii="Calibri" w:hAnsi="Calibri" w:cs="Calibri"/>
                </w:rPr>
                <w:t>).</w:t>
              </w:r>
            </w:hyperlink>
            <w:r w:rsidR="005C3C96" w:rsidRPr="008B46B4">
              <w:rPr>
                <w:rFonts w:ascii="Calibri" w:hAnsi="Calibri" w:cs="Calibri"/>
                <w:color w:val="000000"/>
              </w:rPr>
              <w:t xml:space="preserve"> </w:t>
            </w:r>
          </w:p>
        </w:tc>
      </w:tr>
    </w:tbl>
    <w:p w14:paraId="2CE268BD" w14:textId="77777777" w:rsidR="005C3C96" w:rsidRDefault="005C3C96" w:rsidP="0052441C">
      <w:pPr>
        <w:spacing w:after="0"/>
        <w:rPr>
          <w:highlight w:val="yellow"/>
          <w:lang w:val="en-US"/>
        </w:rPr>
      </w:pPr>
    </w:p>
    <w:tbl>
      <w:tblPr>
        <w:tblStyle w:val="TableGrid"/>
        <w:tblW w:w="10065" w:type="dxa"/>
        <w:tblInd w:w="-318" w:type="dxa"/>
        <w:tblLook w:val="04A0" w:firstRow="1" w:lastRow="0" w:firstColumn="1" w:lastColumn="0" w:noHBand="0" w:noVBand="1"/>
      </w:tblPr>
      <w:tblGrid>
        <w:gridCol w:w="10065"/>
      </w:tblGrid>
      <w:tr w:rsidR="007660E4" w:rsidRPr="00C33679" w14:paraId="44C682BC" w14:textId="77777777" w:rsidTr="00C85721">
        <w:tc>
          <w:tcPr>
            <w:tcW w:w="10065" w:type="dxa"/>
            <w:shd w:val="clear" w:color="auto" w:fill="B8CCE4" w:themeFill="accent1" w:themeFillTint="66"/>
          </w:tcPr>
          <w:p w14:paraId="7803CC6E" w14:textId="77777777" w:rsidR="007660E4" w:rsidRPr="00C33679" w:rsidRDefault="007660E4" w:rsidP="00C85721">
            <w:pPr>
              <w:pStyle w:val="Heading2"/>
              <w:outlineLvl w:val="1"/>
              <w:rPr>
                <w:highlight w:val="yellow"/>
              </w:rPr>
            </w:pPr>
            <w:bookmarkStart w:id="28" w:name="_CP.1_what_should"/>
            <w:bookmarkStart w:id="29" w:name="Description_of_SEDs"/>
            <w:bookmarkEnd w:id="4"/>
            <w:bookmarkEnd w:id="28"/>
            <w:r>
              <w:rPr>
                <w:highlight w:val="yellow"/>
                <w:lang w:val="en-US"/>
              </w:rPr>
              <w:br w:type="page"/>
            </w:r>
            <w:bookmarkStart w:id="30" w:name="_Toc501111711"/>
            <w:r>
              <w:t>CP</w:t>
            </w:r>
            <w:r w:rsidRPr="004A17FE">
              <w:t xml:space="preserve">.1 </w:t>
            </w:r>
            <w:r>
              <w:t xml:space="preserve">what should I do if I have received the </w:t>
            </w:r>
            <w:r w:rsidRPr="0079257E">
              <w:t>‘</w:t>
            </w:r>
            <w:r>
              <w:t>Information of payment of cash benefits – long term care’ SED S001</w:t>
            </w:r>
            <w:r w:rsidRPr="004A17FE">
              <w:t>?</w:t>
            </w:r>
            <w:bookmarkEnd w:id="30"/>
          </w:p>
        </w:tc>
      </w:tr>
      <w:tr w:rsidR="007660E4" w:rsidRPr="00C33679" w14:paraId="34D64FB0" w14:textId="77777777" w:rsidTr="00C85721">
        <w:tc>
          <w:tcPr>
            <w:tcW w:w="10065" w:type="dxa"/>
          </w:tcPr>
          <w:p w14:paraId="7691D451" w14:textId="64507002" w:rsidR="007660E4" w:rsidRDefault="007660E4" w:rsidP="00F76F08">
            <w:pPr>
              <w:spacing w:before="120" w:after="60"/>
              <w:rPr>
                <w:color w:val="000000"/>
              </w:rPr>
            </w:pPr>
            <w:r w:rsidRPr="00E264B1">
              <w:t xml:space="preserve">You receive and process the information </w:t>
            </w:r>
            <w:r>
              <w:t xml:space="preserve">of payment of cash benefits </w:t>
            </w:r>
            <w:r w:rsidRPr="00E264B1">
              <w:t xml:space="preserve">from the </w:t>
            </w:r>
            <w:r w:rsidRPr="0085169C">
              <w:rPr>
                <w:rFonts w:cstheme="minorHAnsi"/>
              </w:rPr>
              <w:t>‘Information</w:t>
            </w:r>
            <w:r w:rsidRPr="0085169C">
              <w:rPr>
                <w:rStyle w:val="Hyperlink"/>
                <w:rFonts w:cstheme="minorHAnsi"/>
                <w:color w:val="auto"/>
                <w:u w:val="none"/>
              </w:rPr>
              <w:t xml:space="preserve"> of payment of cash benefits – long term care’</w:t>
            </w:r>
            <w:r>
              <w:rPr>
                <w:lang w:val="en-US"/>
              </w:rPr>
              <w:t xml:space="preserve"> </w:t>
            </w:r>
            <w:hyperlink r:id="rId22" w:history="1">
              <w:r w:rsidRPr="0085169C">
                <w:rPr>
                  <w:rStyle w:val="Hyperlink"/>
                  <w:lang w:val="en-US"/>
                </w:rPr>
                <w:t>SED S001</w:t>
              </w:r>
            </w:hyperlink>
            <w:r w:rsidRPr="00E264B1">
              <w:rPr>
                <w:lang w:val="en-US"/>
              </w:rPr>
              <w:t xml:space="preserve"> from the Case Owner.</w:t>
            </w:r>
            <w:r w:rsidRPr="00890751">
              <w:rPr>
                <w:color w:val="000000"/>
              </w:rPr>
              <w:t xml:space="preserve"> </w:t>
            </w:r>
          </w:p>
          <w:p w14:paraId="1BE3C404" w14:textId="2A2486B2" w:rsidR="007660E4" w:rsidRDefault="007660E4" w:rsidP="00C85721">
            <w:pPr>
              <w:rPr>
                <w:lang w:val="en-US"/>
              </w:rPr>
            </w:pPr>
            <w:r>
              <w:rPr>
                <w:color w:val="000000"/>
              </w:rPr>
              <w:t xml:space="preserve">First check if </w:t>
            </w:r>
            <w:r>
              <w:rPr>
                <w:lang w:val="en-US"/>
              </w:rPr>
              <w:t>if you are responsible to process the received request.</w:t>
            </w:r>
          </w:p>
          <w:p w14:paraId="0BE39B15" w14:textId="04201507" w:rsidR="007660E4" w:rsidRDefault="001B59FB" w:rsidP="00C85721">
            <w:pPr>
              <w:rPr>
                <w:lang w:val="en-US"/>
              </w:rPr>
            </w:pPr>
            <w:hyperlink w:anchor="_CP.2_What_should" w:history="1">
              <w:r w:rsidR="007660E4" w:rsidRPr="004B47C0">
                <w:rPr>
                  <w:rStyle w:val="Hyperlink"/>
                  <w:lang w:val="en-US"/>
                </w:rPr>
                <w:t>I am responsib</w:t>
              </w:r>
              <w:r w:rsidR="007660E4" w:rsidRPr="004B47C0">
                <w:rPr>
                  <w:rStyle w:val="Hyperlink"/>
                  <w:lang w:val="en-US"/>
                </w:rPr>
                <w:t>l</w:t>
              </w:r>
              <w:r w:rsidR="007660E4" w:rsidRPr="004B47C0">
                <w:rPr>
                  <w:rStyle w:val="Hyperlink"/>
                  <w:lang w:val="en-US"/>
                </w:rPr>
                <w:t>e for the business process (CP.2)</w:t>
              </w:r>
            </w:hyperlink>
          </w:p>
          <w:p w14:paraId="4BF5EEC8" w14:textId="7CE5E5EC" w:rsidR="007660E4" w:rsidRPr="00C33679" w:rsidRDefault="001B59FB" w:rsidP="00F76F08">
            <w:pPr>
              <w:spacing w:after="120"/>
              <w:rPr>
                <w:highlight w:val="yellow"/>
              </w:rPr>
            </w:pPr>
            <w:hyperlink w:anchor="_CP.3_What_should" w:history="1">
              <w:r w:rsidR="007660E4" w:rsidRPr="0084317A">
                <w:rPr>
                  <w:rStyle w:val="Hyperlink"/>
                  <w:lang w:val="en-US"/>
                </w:rPr>
                <w:t>I am not responsible for the business process (CP.3)</w:t>
              </w:r>
            </w:hyperlink>
          </w:p>
        </w:tc>
      </w:tr>
    </w:tbl>
    <w:p w14:paraId="1CBBF565" w14:textId="77777777" w:rsidR="007660E4" w:rsidRPr="007660E4" w:rsidRDefault="007660E4" w:rsidP="007660E4">
      <w:pPr>
        <w:spacing w:after="0"/>
        <w:rPr>
          <w:highlight w:val="yellow"/>
          <w:lang w:val="en-US"/>
        </w:rPr>
      </w:pPr>
    </w:p>
    <w:tbl>
      <w:tblPr>
        <w:tblStyle w:val="TableGrid"/>
        <w:tblW w:w="10065" w:type="dxa"/>
        <w:tblInd w:w="-318" w:type="dxa"/>
        <w:tblLook w:val="04A0" w:firstRow="1" w:lastRow="0" w:firstColumn="1" w:lastColumn="0" w:noHBand="0" w:noVBand="1"/>
      </w:tblPr>
      <w:tblGrid>
        <w:gridCol w:w="10065"/>
      </w:tblGrid>
      <w:tr w:rsidR="007660E4" w:rsidRPr="00C33679" w14:paraId="384AF18C" w14:textId="77777777" w:rsidTr="00C85721">
        <w:tc>
          <w:tcPr>
            <w:tcW w:w="10065" w:type="dxa"/>
            <w:shd w:val="clear" w:color="auto" w:fill="B8CCE4" w:themeFill="accent1" w:themeFillTint="66"/>
          </w:tcPr>
          <w:p w14:paraId="71C1F117" w14:textId="77777777" w:rsidR="007660E4" w:rsidRPr="00C33679" w:rsidRDefault="007660E4" w:rsidP="00C85721">
            <w:pPr>
              <w:pStyle w:val="Heading2"/>
              <w:outlineLvl w:val="1"/>
              <w:rPr>
                <w:highlight w:val="yellow"/>
              </w:rPr>
            </w:pPr>
            <w:bookmarkStart w:id="31" w:name="_CP.2_What_should"/>
            <w:bookmarkEnd w:id="31"/>
            <w:r>
              <w:rPr>
                <w:highlight w:val="yellow"/>
                <w:lang w:val="en-US"/>
              </w:rPr>
              <w:br w:type="page"/>
            </w:r>
            <w:bookmarkStart w:id="32" w:name="_Toc501111712"/>
            <w:r>
              <w:t>CP</w:t>
            </w:r>
            <w:r w:rsidRPr="004A17FE">
              <w:t>.</w:t>
            </w:r>
            <w:r>
              <w:t>2</w:t>
            </w:r>
            <w:r w:rsidRPr="004A17FE">
              <w:t xml:space="preserve"> </w:t>
            </w:r>
            <w:r>
              <w:t>What should I do if I am responsible for the business process</w:t>
            </w:r>
            <w:r w:rsidRPr="004A17FE">
              <w:t>?</w:t>
            </w:r>
            <w:bookmarkEnd w:id="32"/>
          </w:p>
        </w:tc>
      </w:tr>
      <w:tr w:rsidR="007660E4" w:rsidRPr="00C33679" w14:paraId="7AB1493C" w14:textId="77777777" w:rsidTr="00C85721">
        <w:tc>
          <w:tcPr>
            <w:tcW w:w="10065" w:type="dxa"/>
          </w:tcPr>
          <w:p w14:paraId="756A5B79" w14:textId="1FEDCDDF" w:rsidR="007660E4" w:rsidRDefault="007660E4" w:rsidP="00F76F08">
            <w:pPr>
              <w:spacing w:before="120" w:after="120"/>
              <w:rPr>
                <w:color w:val="000000"/>
              </w:rPr>
            </w:pPr>
            <w:r>
              <w:t>If you have confirmed that you are responsible for handling this case y</w:t>
            </w:r>
            <w:r w:rsidRPr="00E264B1">
              <w:t xml:space="preserve">ou </w:t>
            </w:r>
            <w:r>
              <w:t xml:space="preserve">need to review the information and provide a reply </w:t>
            </w:r>
            <w:r w:rsidRPr="00890751">
              <w:rPr>
                <w:color w:val="000000"/>
              </w:rPr>
              <w:t xml:space="preserve">with the </w:t>
            </w:r>
            <w:r>
              <w:rPr>
                <w:color w:val="000000"/>
              </w:rPr>
              <w:t xml:space="preserve">entitlement to Benefits in Kind – Long term care, by filling in the </w:t>
            </w:r>
            <w:r w:rsidRPr="0085169C">
              <w:rPr>
                <w:rFonts w:cstheme="minorHAnsi"/>
              </w:rPr>
              <w:t>‘Entitlement to Benefits in Kind – Long term care</w:t>
            </w:r>
            <w:r>
              <w:rPr>
                <w:rStyle w:val="Hyperlink"/>
                <w:rFonts w:cstheme="minorHAnsi"/>
              </w:rPr>
              <w:t xml:space="preserve">' </w:t>
            </w:r>
            <w:hyperlink r:id="rId23" w:history="1">
              <w:r w:rsidRPr="0085169C">
                <w:rPr>
                  <w:rStyle w:val="Hyperlink"/>
                  <w:rFonts w:cstheme="minorHAnsi"/>
                </w:rPr>
                <w:t>S003</w:t>
              </w:r>
              <w:r w:rsidRPr="0085169C">
                <w:rPr>
                  <w:rStyle w:val="Hyperlink"/>
                </w:rPr>
                <w:t xml:space="preserve"> SED</w:t>
              </w:r>
            </w:hyperlink>
            <w:r w:rsidRPr="00E264B1">
              <w:t xml:space="preserve"> and then send it back to the Case Owner</w:t>
            </w:r>
            <w:r w:rsidRPr="00E264B1">
              <w:rPr>
                <w:lang w:val="en-US"/>
              </w:rPr>
              <w:t>.</w:t>
            </w:r>
            <w:r w:rsidRPr="00890751">
              <w:rPr>
                <w:color w:val="000000"/>
              </w:rPr>
              <w:t xml:space="preserve"> </w:t>
            </w:r>
          </w:p>
          <w:p w14:paraId="2DF6B0E3" w14:textId="00FFB29E" w:rsidR="007660E4" w:rsidRPr="00890751" w:rsidRDefault="007660E4" w:rsidP="00F76F08">
            <w:pPr>
              <w:spacing w:after="60"/>
              <w:rPr>
                <w:color w:val="000000"/>
              </w:rPr>
            </w:pPr>
            <w:r>
              <w:rPr>
                <w:color w:val="000000"/>
              </w:rPr>
              <w:t>Before you send a reply on S003 you can ask for any additional information which are necessary for you to provide a reply.</w:t>
            </w:r>
          </w:p>
          <w:p w14:paraId="7700F483" w14:textId="382E8371" w:rsidR="007660E4" w:rsidRPr="00F76F08" w:rsidRDefault="007660E4" w:rsidP="00F76F08">
            <w:pPr>
              <w:spacing w:after="120"/>
              <w:jc w:val="both"/>
            </w:pPr>
            <w:r>
              <w:t xml:space="preserve">Unless you want to request for </w:t>
            </w:r>
            <w:r w:rsidR="00B3225C">
              <w:t>additional</w:t>
            </w:r>
            <w:r>
              <w:t xml:space="preserve"> information, this </w:t>
            </w:r>
            <w:r w:rsidR="00F76F08">
              <w:t xml:space="preserve">business use </w:t>
            </w:r>
            <w:r>
              <w:t>case ends here.</w:t>
            </w:r>
          </w:p>
        </w:tc>
      </w:tr>
      <w:tr w:rsidR="007660E4" w:rsidRPr="00C33679" w14:paraId="677F435D" w14:textId="77777777" w:rsidTr="00C85721">
        <w:tc>
          <w:tcPr>
            <w:tcW w:w="10065" w:type="dxa"/>
          </w:tcPr>
          <w:p w14:paraId="7E53888A" w14:textId="77777777" w:rsidR="007660E4" w:rsidRDefault="007660E4" w:rsidP="00C85721">
            <w:r w:rsidRPr="00BC3D4B">
              <w:t xml:space="preserve">Sub-process steps available to the </w:t>
            </w:r>
            <w:r>
              <w:t>Counterparty</w:t>
            </w:r>
            <w:r w:rsidRPr="00BC3D4B">
              <w:t xml:space="preserve"> at this stage:</w:t>
            </w:r>
          </w:p>
          <w:p w14:paraId="65AA1F2D" w14:textId="018BC0A0" w:rsidR="007660E4" w:rsidRDefault="001B59FB" w:rsidP="00C85721">
            <w:pPr>
              <w:rPr>
                <w:rStyle w:val="Hyperlink"/>
              </w:rPr>
            </w:pPr>
            <w:hyperlink r:id="rId24" w:history="1">
              <w:r w:rsidR="007660E4" w:rsidRPr="000D2DDC">
                <w:rPr>
                  <w:rStyle w:val="Hyperlink"/>
                </w:rPr>
                <w:t>I want to request ad-hoc Information fr</w:t>
              </w:r>
              <w:r w:rsidR="007660E4">
                <w:rPr>
                  <w:rStyle w:val="Hyperlink"/>
                </w:rPr>
                <w:t xml:space="preserve">om the Case Owner </w:t>
              </w:r>
              <w:r w:rsidR="007660E4" w:rsidRPr="000D2DDC">
                <w:rPr>
                  <w:rStyle w:val="Hyperlink"/>
                </w:rPr>
                <w:t>(H_BUC_01).</w:t>
              </w:r>
            </w:hyperlink>
          </w:p>
          <w:p w14:paraId="4A7AE3BA" w14:textId="7CA478FD" w:rsidR="007660E4" w:rsidRPr="00BD0EF3" w:rsidRDefault="001B59FB" w:rsidP="002F69BC">
            <w:pPr>
              <w:spacing w:after="120"/>
              <w:rPr>
                <w:rFonts w:ascii="Calibri" w:hAnsi="Calibri" w:cs="Calibri"/>
                <w:color w:val="0000FF" w:themeColor="hyperlink"/>
                <w:u w:val="single"/>
              </w:rPr>
            </w:pPr>
            <w:hyperlink r:id="rId25" w:history="1">
              <w:r w:rsidR="007660E4" w:rsidRPr="00125A49">
                <w:rPr>
                  <w:rStyle w:val="Hyperlink"/>
                  <w:rFonts w:ascii="Calibri" w:hAnsi="Calibri" w:cs="Calibri"/>
                </w:rPr>
                <w:t>I want to remind the Case Owner of previously requested ad-hoc information that I expected, but did not yet receive (AD_BUC_07).</w:t>
              </w:r>
            </w:hyperlink>
          </w:p>
        </w:tc>
      </w:tr>
    </w:tbl>
    <w:p w14:paraId="18483D1A" w14:textId="77777777" w:rsidR="007660E4" w:rsidRDefault="007660E4" w:rsidP="007660E4">
      <w:pPr>
        <w:spacing w:after="0"/>
        <w:rPr>
          <w:highlight w:val="yellow"/>
          <w:lang w:val="en-US"/>
        </w:rPr>
      </w:pPr>
    </w:p>
    <w:tbl>
      <w:tblPr>
        <w:tblStyle w:val="TableGrid"/>
        <w:tblW w:w="10065" w:type="dxa"/>
        <w:tblInd w:w="-318" w:type="dxa"/>
        <w:tblLook w:val="04A0" w:firstRow="1" w:lastRow="0" w:firstColumn="1" w:lastColumn="0" w:noHBand="0" w:noVBand="1"/>
      </w:tblPr>
      <w:tblGrid>
        <w:gridCol w:w="10065"/>
      </w:tblGrid>
      <w:tr w:rsidR="007660E4" w:rsidRPr="00C33679" w14:paraId="4E7178F3" w14:textId="77777777" w:rsidTr="00C85721">
        <w:tc>
          <w:tcPr>
            <w:tcW w:w="10065" w:type="dxa"/>
            <w:shd w:val="clear" w:color="auto" w:fill="B8CCE4" w:themeFill="accent1" w:themeFillTint="66"/>
          </w:tcPr>
          <w:p w14:paraId="265CBAA8" w14:textId="77777777" w:rsidR="007660E4" w:rsidRPr="00C33679" w:rsidRDefault="007660E4" w:rsidP="00C85721">
            <w:pPr>
              <w:pStyle w:val="Heading2"/>
              <w:outlineLvl w:val="1"/>
              <w:rPr>
                <w:highlight w:val="yellow"/>
              </w:rPr>
            </w:pPr>
            <w:bookmarkStart w:id="33" w:name="_CP.3_What_should"/>
            <w:bookmarkEnd w:id="33"/>
            <w:r>
              <w:rPr>
                <w:highlight w:val="yellow"/>
                <w:lang w:val="en-US"/>
              </w:rPr>
              <w:br w:type="page"/>
            </w:r>
            <w:bookmarkStart w:id="34" w:name="_Toc501111713"/>
            <w:r>
              <w:t>CP</w:t>
            </w:r>
            <w:r w:rsidRPr="004A17FE">
              <w:t>.</w:t>
            </w:r>
            <w:r>
              <w:t>3</w:t>
            </w:r>
            <w:r w:rsidRPr="004A17FE">
              <w:t xml:space="preserve"> </w:t>
            </w:r>
            <w:r>
              <w:t>What should I do if I am not responsible for the business process</w:t>
            </w:r>
            <w:r w:rsidRPr="004A17FE">
              <w:t>?</w:t>
            </w:r>
            <w:bookmarkEnd w:id="34"/>
          </w:p>
        </w:tc>
      </w:tr>
      <w:tr w:rsidR="007660E4" w:rsidRPr="00C33679" w14:paraId="1C799ED4" w14:textId="77777777" w:rsidTr="00C85721">
        <w:tc>
          <w:tcPr>
            <w:tcW w:w="10065" w:type="dxa"/>
          </w:tcPr>
          <w:p w14:paraId="7239EBC6" w14:textId="77777777" w:rsidR="007660E4" w:rsidRDefault="007660E4" w:rsidP="002F69BC">
            <w:pPr>
              <w:spacing w:before="120"/>
            </w:pPr>
            <w:r>
              <w:t>You have two options:</w:t>
            </w:r>
          </w:p>
          <w:p w14:paraId="3317018B" w14:textId="4D238E39" w:rsidR="007660E4" w:rsidRPr="00C85721" w:rsidRDefault="007660E4" w:rsidP="00F76F08">
            <w:pPr>
              <w:pStyle w:val="ListParagraph"/>
              <w:numPr>
                <w:ilvl w:val="0"/>
                <w:numId w:val="33"/>
              </w:numPr>
              <w:jc w:val="both"/>
              <w:rPr>
                <w:rFonts w:asciiTheme="minorHAnsi" w:hAnsiTheme="minorHAnsi"/>
                <w:color w:val="000000"/>
                <w:lang w:val="en-GB"/>
              </w:rPr>
            </w:pPr>
            <w:r w:rsidRPr="00C85721">
              <w:rPr>
                <w:rFonts w:asciiTheme="minorHAnsi" w:hAnsiTheme="minorHAnsi"/>
                <w:sz w:val="22"/>
                <w:lang w:val="en-GB"/>
              </w:rPr>
              <w:t>If you are not resp</w:t>
            </w:r>
            <w:r w:rsidR="00CB2C66">
              <w:rPr>
                <w:rFonts w:asciiTheme="minorHAnsi" w:hAnsiTheme="minorHAnsi"/>
                <w:sz w:val="22"/>
                <w:lang w:val="en-GB"/>
              </w:rPr>
              <w:t xml:space="preserve">onsible to handle the received </w:t>
            </w:r>
            <w:r w:rsidRPr="00C85721">
              <w:rPr>
                <w:rFonts w:asciiTheme="minorHAnsi" w:hAnsiTheme="minorHAnsi"/>
                <w:sz w:val="22"/>
                <w:lang w:val="en-GB"/>
              </w:rPr>
              <w:t>SED but another institution in your country is, you forward the case to the competent Institution in your Member State using the 'Forward Case' sub-process AD_BUC_05. This can be used only once and it interrupts the main process.</w:t>
            </w:r>
            <w:r w:rsidRPr="00C85721">
              <w:rPr>
                <w:rFonts w:asciiTheme="minorHAnsi" w:hAnsiTheme="minorHAnsi"/>
                <w:color w:val="000000"/>
                <w:lang w:val="en-GB"/>
              </w:rPr>
              <w:t xml:space="preserve"> </w:t>
            </w:r>
          </w:p>
          <w:p w14:paraId="4B50526F" w14:textId="3C8A718A" w:rsidR="007660E4" w:rsidRPr="00F76F08" w:rsidRDefault="00B3225C" w:rsidP="00F76F08">
            <w:pPr>
              <w:pStyle w:val="ListParagraph"/>
              <w:numPr>
                <w:ilvl w:val="0"/>
                <w:numId w:val="33"/>
              </w:numPr>
              <w:spacing w:after="60"/>
              <w:rPr>
                <w:rFonts w:asciiTheme="minorHAnsi" w:hAnsiTheme="minorHAnsi"/>
                <w:sz w:val="22"/>
                <w:szCs w:val="22"/>
                <w:lang w:val="en-US"/>
              </w:rPr>
            </w:pPr>
            <w:r w:rsidRPr="00050DC8">
              <w:rPr>
                <w:rFonts w:asciiTheme="minorHAnsi" w:hAnsiTheme="minorHAnsi"/>
                <w:sz w:val="22"/>
                <w:szCs w:val="22"/>
                <w:lang w:val="en-US"/>
              </w:rPr>
              <w:t xml:space="preserve">If your Member State was chosen incorrectly as a recipient of </w:t>
            </w:r>
            <w:r>
              <w:rPr>
                <w:rFonts w:asciiTheme="minorHAnsi" w:hAnsiTheme="minorHAnsi"/>
                <w:sz w:val="22"/>
                <w:szCs w:val="22"/>
                <w:lang w:val="en-US"/>
              </w:rPr>
              <w:t>S001 or the forward is not possible</w:t>
            </w:r>
            <w:r w:rsidRPr="00050DC8">
              <w:rPr>
                <w:rFonts w:asciiTheme="minorHAnsi" w:hAnsiTheme="minorHAnsi"/>
                <w:sz w:val="22"/>
                <w:szCs w:val="22"/>
                <w:lang w:val="en-US"/>
              </w:rPr>
              <w:t xml:space="preserve">, you </w:t>
            </w:r>
            <w:r>
              <w:rPr>
                <w:rFonts w:asciiTheme="minorHAnsi" w:hAnsiTheme="minorHAnsi"/>
                <w:sz w:val="22"/>
                <w:szCs w:val="22"/>
                <w:lang w:val="en-US"/>
              </w:rPr>
              <w:t xml:space="preserve"> can inform the Case Owner using </w:t>
            </w:r>
            <w:r w:rsidRPr="00CE4E08">
              <w:rPr>
                <w:rFonts w:asciiTheme="minorHAnsi" w:hAnsiTheme="minorHAnsi"/>
                <w:sz w:val="22"/>
                <w:szCs w:val="22"/>
                <w:lang w:val="en-US"/>
              </w:rPr>
              <w:t>ad-hoc information (H_BUC_01)</w:t>
            </w:r>
            <w:r w:rsidR="007660E4" w:rsidRPr="00B3225C">
              <w:rPr>
                <w:rFonts w:asciiTheme="minorHAnsi" w:hAnsiTheme="minorHAnsi"/>
                <w:color w:val="000000"/>
                <w:sz w:val="22"/>
                <w:lang w:val="en-GB"/>
              </w:rPr>
              <w:t xml:space="preserve"> </w:t>
            </w:r>
          </w:p>
          <w:p w14:paraId="73BFB46D" w14:textId="0719D4FC" w:rsidR="007660E4" w:rsidRPr="00BD0EF3" w:rsidRDefault="007660E4" w:rsidP="00F76F08">
            <w:pPr>
              <w:spacing w:after="120"/>
              <w:rPr>
                <w:color w:val="000000"/>
              </w:rPr>
            </w:pPr>
            <w:r>
              <w:rPr>
                <w:color w:val="000000"/>
              </w:rPr>
              <w:t xml:space="preserve">Before you forward the case you can ask for any additional information which </w:t>
            </w:r>
            <w:r w:rsidR="00B3225C">
              <w:rPr>
                <w:color w:val="000000"/>
              </w:rPr>
              <w:t>is required</w:t>
            </w:r>
            <w:r>
              <w:rPr>
                <w:color w:val="000000"/>
              </w:rPr>
              <w:t xml:space="preserve"> to provide a reply.</w:t>
            </w:r>
          </w:p>
        </w:tc>
      </w:tr>
      <w:tr w:rsidR="007660E4" w:rsidRPr="00C33679" w14:paraId="109E46D3" w14:textId="77777777" w:rsidTr="00C85721">
        <w:tc>
          <w:tcPr>
            <w:tcW w:w="10065" w:type="dxa"/>
          </w:tcPr>
          <w:p w14:paraId="00CEEDC8" w14:textId="77777777" w:rsidR="007660E4" w:rsidRDefault="007660E4" w:rsidP="00C85721">
            <w:r w:rsidRPr="00BC3D4B">
              <w:t xml:space="preserve">Sub-process steps available to the </w:t>
            </w:r>
            <w:r>
              <w:t>Counterparty</w:t>
            </w:r>
            <w:r w:rsidRPr="00BC3D4B">
              <w:t xml:space="preserve"> at this stage:</w:t>
            </w:r>
          </w:p>
          <w:p w14:paraId="1D84BF11" w14:textId="71A5D290" w:rsidR="007660E4" w:rsidRPr="008B46B4" w:rsidRDefault="001B59FB" w:rsidP="00C85721">
            <w:hyperlink r:id="rId26" w:history="1">
              <w:r w:rsidR="007660E4" w:rsidRPr="000D2DDC">
                <w:rPr>
                  <w:rStyle w:val="Hyperlink"/>
                  <w:rFonts w:ascii="Calibri" w:hAnsi="Calibri" w:cs="Calibri"/>
                </w:rPr>
                <w:t>I want to forward the case to another Competent Institution in my Member State because I am not or no longer competent to treat it (AD_BUC_05).</w:t>
              </w:r>
            </w:hyperlink>
            <w:r w:rsidR="007660E4" w:rsidRPr="008B46B4">
              <w:rPr>
                <w:rFonts w:ascii="Calibri" w:hAnsi="Calibri" w:cs="Calibri"/>
                <w:color w:val="000000"/>
              </w:rPr>
              <w:t xml:space="preserve"> </w:t>
            </w:r>
          </w:p>
          <w:p w14:paraId="08A2A581" w14:textId="073E5418" w:rsidR="007660E4" w:rsidRDefault="001B59FB" w:rsidP="00C85721">
            <w:pPr>
              <w:rPr>
                <w:rStyle w:val="Hyperlink"/>
              </w:rPr>
            </w:pPr>
            <w:hyperlink r:id="rId27" w:history="1">
              <w:r w:rsidR="007660E4" w:rsidRPr="000D2DDC">
                <w:rPr>
                  <w:rStyle w:val="Hyperlink"/>
                </w:rPr>
                <w:t>I want to request ad-hoc Information fr</w:t>
              </w:r>
              <w:r w:rsidR="007660E4">
                <w:rPr>
                  <w:rStyle w:val="Hyperlink"/>
                </w:rPr>
                <w:t xml:space="preserve">om the Case Owner </w:t>
              </w:r>
              <w:r w:rsidR="007660E4" w:rsidRPr="000D2DDC">
                <w:rPr>
                  <w:rStyle w:val="Hyperlink"/>
                </w:rPr>
                <w:t>(H_BUC_01).</w:t>
              </w:r>
            </w:hyperlink>
          </w:p>
          <w:p w14:paraId="62B3F8ED" w14:textId="620EECE0" w:rsidR="007660E4" w:rsidRDefault="001B59FB" w:rsidP="00C85721">
            <w:pPr>
              <w:rPr>
                <w:rStyle w:val="Hyperlink"/>
                <w:rFonts w:ascii="Calibri" w:hAnsi="Calibri" w:cs="Calibri"/>
              </w:rPr>
            </w:pPr>
            <w:hyperlink r:id="rId28" w:history="1">
              <w:r w:rsidR="007660E4" w:rsidRPr="00125A49">
                <w:rPr>
                  <w:rStyle w:val="Hyperlink"/>
                  <w:rFonts w:ascii="Calibri" w:hAnsi="Calibri" w:cs="Calibri"/>
                </w:rPr>
                <w:t>I want to remind the Case Owner of previously requested ad-hoc information that I expected, but did not yet receive (AD_BUC_07).</w:t>
              </w:r>
            </w:hyperlink>
          </w:p>
          <w:p w14:paraId="2D6180FD" w14:textId="77777777" w:rsidR="007660E4" w:rsidRPr="004B47C0" w:rsidRDefault="007660E4" w:rsidP="002F69BC">
            <w:pPr>
              <w:spacing w:after="120"/>
              <w:jc w:val="both"/>
              <w:rPr>
                <w:lang w:val="en-US"/>
              </w:rPr>
            </w:pPr>
            <w:r>
              <w:rPr>
                <w:lang w:val="en-US"/>
              </w:rPr>
              <w:t>You can Forward the Case only once, the rest you can perform multiple times.</w:t>
            </w:r>
          </w:p>
        </w:tc>
      </w:tr>
    </w:tbl>
    <w:p w14:paraId="6DD26258" w14:textId="77777777" w:rsidR="007660E4" w:rsidRDefault="007660E4">
      <w:pPr>
        <w:rPr>
          <w:b/>
        </w:rPr>
      </w:pPr>
    </w:p>
    <w:p w14:paraId="7AA1EFB6" w14:textId="77777777" w:rsidR="00A66ABC" w:rsidRDefault="00A66ABC">
      <w:pPr>
        <w:rPr>
          <w:b/>
        </w:rPr>
      </w:pPr>
      <w:r>
        <w:br w:type="page"/>
      </w:r>
    </w:p>
    <w:p w14:paraId="55AD0E65" w14:textId="4F1F30DA" w:rsidR="00D5217F" w:rsidRDefault="00D5217F" w:rsidP="00D5217F">
      <w:pPr>
        <w:pStyle w:val="Heading1"/>
      </w:pPr>
      <w:bookmarkStart w:id="35" w:name="_Toc501111714"/>
      <w:r>
        <w:lastRenderedPageBreak/>
        <w:t xml:space="preserve">BPMN diagram for </w:t>
      </w:r>
      <w:r w:rsidR="004775BE">
        <w:t>S</w:t>
      </w:r>
      <w:r>
        <w:t>_BUC_</w:t>
      </w:r>
      <w:r w:rsidR="00DE1185">
        <w:t>17</w:t>
      </w:r>
      <w:bookmarkEnd w:id="35"/>
    </w:p>
    <w:p w14:paraId="4A1A4CBA" w14:textId="436002BA" w:rsidR="004775BE" w:rsidRDefault="004775BE" w:rsidP="004775BE">
      <w:pPr>
        <w:spacing w:after="0"/>
      </w:pPr>
      <w:r>
        <w:t xml:space="preserve">Click </w:t>
      </w:r>
      <w:hyperlink r:id="rId29" w:history="1">
        <w:r>
          <w:rPr>
            <w:rStyle w:val="Hyperlink"/>
          </w:rPr>
          <w:t>her</w:t>
        </w:r>
        <w:bookmarkStart w:id="36" w:name="_GoBack"/>
        <w:bookmarkEnd w:id="36"/>
        <w:r>
          <w:rPr>
            <w:rStyle w:val="Hyperlink"/>
          </w:rPr>
          <w:t>e</w:t>
        </w:r>
      </w:hyperlink>
      <w:r>
        <w:t xml:space="preserve"> to open</w:t>
      </w:r>
      <w:r w:rsidR="00DE1185">
        <w:t xml:space="preserve"> the BPMN diagram(s) for S_BUC_17</w:t>
      </w:r>
      <w:r>
        <w:t>.</w:t>
      </w:r>
    </w:p>
    <w:p w14:paraId="0C70B683" w14:textId="7BD3A9E0" w:rsidR="00D5217F" w:rsidRDefault="00D5217F">
      <w:pPr>
        <w:rPr>
          <w:b/>
        </w:rPr>
      </w:pPr>
    </w:p>
    <w:p w14:paraId="5D0748F1" w14:textId="77777777" w:rsidR="00C91111" w:rsidRPr="00CC6332" w:rsidRDefault="00C91111" w:rsidP="00C91111">
      <w:pPr>
        <w:pStyle w:val="Heading1"/>
      </w:pPr>
      <w:bookmarkStart w:id="37" w:name="_Toc478569886"/>
      <w:bookmarkStart w:id="38" w:name="_Toc501111715"/>
      <w:bookmarkEnd w:id="29"/>
      <w:r w:rsidRPr="00CC6332">
        <w:t>Structured Electronic Documents (SEDs) used in the process</w:t>
      </w:r>
      <w:bookmarkEnd w:id="37"/>
      <w:bookmarkEnd w:id="38"/>
    </w:p>
    <w:p w14:paraId="009BEC8D" w14:textId="763493C7" w:rsidR="005A11B5" w:rsidRPr="00B32578" w:rsidRDefault="005A11B5" w:rsidP="005A11B5">
      <w:pPr>
        <w:spacing w:after="0"/>
        <w:jc w:val="both"/>
        <w:rPr>
          <w:rFonts w:cstheme="minorHAnsi"/>
          <w:color w:val="000000" w:themeColor="text1"/>
        </w:rPr>
      </w:pPr>
      <w:bookmarkStart w:id="39" w:name="A009"/>
      <w:bookmarkStart w:id="40" w:name="_Toc478731954"/>
      <w:bookmarkStart w:id="41" w:name="Portable_Documents"/>
      <w:bookmarkEnd w:id="39"/>
      <w:r>
        <w:rPr>
          <w:rFonts w:cstheme="minorHAnsi"/>
          <w:color w:val="000000" w:themeColor="text1"/>
        </w:rPr>
        <w:t xml:space="preserve">The </w:t>
      </w:r>
      <w:r w:rsidRPr="00B32578">
        <w:rPr>
          <w:rFonts w:cstheme="minorHAnsi"/>
          <w:color w:val="000000" w:themeColor="text1"/>
        </w:rPr>
        <w:t xml:space="preserve">following SEDs are used in </w:t>
      </w:r>
      <w:r>
        <w:rPr>
          <w:rFonts w:cstheme="minorHAnsi"/>
          <w:color w:val="000000" w:themeColor="text1"/>
        </w:rPr>
        <w:t>this BUC</w:t>
      </w:r>
      <w:r w:rsidRPr="00B32578">
        <w:rPr>
          <w:rFonts w:cstheme="minorHAnsi"/>
          <w:color w:val="000000" w:themeColor="text1"/>
        </w:rPr>
        <w:t>:</w:t>
      </w:r>
    </w:p>
    <w:p w14:paraId="78CE85FB" w14:textId="358F7AE1" w:rsidR="005A11B5" w:rsidRPr="00EF2751" w:rsidRDefault="00EF2751" w:rsidP="005A11B5">
      <w:pPr>
        <w:numPr>
          <w:ilvl w:val="0"/>
          <w:numId w:val="32"/>
        </w:numPr>
        <w:spacing w:after="0"/>
        <w:jc w:val="both"/>
        <w:rPr>
          <w:rStyle w:val="Hyperlink"/>
          <w:rFonts w:cstheme="minorHAnsi"/>
        </w:rPr>
      </w:pPr>
      <w:r>
        <w:rPr>
          <w:rFonts w:cstheme="minorHAnsi"/>
        </w:rPr>
        <w:fldChar w:fldCharType="begin"/>
      </w:r>
      <w:r>
        <w:rPr>
          <w:rFonts w:cstheme="minorHAnsi"/>
        </w:rPr>
        <w:instrText xml:space="preserve"> HYPERLINK "SEDs/S001.docx" </w:instrText>
      </w:r>
      <w:r>
        <w:rPr>
          <w:rFonts w:cstheme="minorHAnsi"/>
        </w:rPr>
        <w:fldChar w:fldCharType="separate"/>
      </w:r>
      <w:r w:rsidR="00DE1185" w:rsidRPr="00EF2751">
        <w:rPr>
          <w:rStyle w:val="Hyperlink"/>
          <w:rFonts w:cstheme="minorHAnsi"/>
        </w:rPr>
        <w:t>S001</w:t>
      </w:r>
      <w:r w:rsidR="005A11B5" w:rsidRPr="00EF2751">
        <w:rPr>
          <w:rStyle w:val="Hyperlink"/>
          <w:rFonts w:cstheme="minorHAnsi"/>
        </w:rPr>
        <w:t xml:space="preserve"> – </w:t>
      </w:r>
      <w:r w:rsidR="00DE1185" w:rsidRPr="00EF2751">
        <w:rPr>
          <w:rStyle w:val="Hyperlink"/>
          <w:rFonts w:cstheme="minorHAnsi"/>
        </w:rPr>
        <w:t>Information of payment of cash benefits – long term care</w:t>
      </w:r>
    </w:p>
    <w:p w14:paraId="25F6E732" w14:textId="2DBB3465" w:rsidR="005A11B5" w:rsidRDefault="00EF2751" w:rsidP="005A11B5">
      <w:pPr>
        <w:numPr>
          <w:ilvl w:val="0"/>
          <w:numId w:val="32"/>
        </w:numPr>
        <w:spacing w:after="0"/>
        <w:jc w:val="both"/>
        <w:rPr>
          <w:rFonts w:cstheme="minorHAnsi"/>
          <w:color w:val="000000" w:themeColor="text1"/>
        </w:rPr>
      </w:pPr>
      <w:r>
        <w:rPr>
          <w:rFonts w:cstheme="minorHAnsi"/>
        </w:rPr>
        <w:fldChar w:fldCharType="end"/>
      </w:r>
      <w:hyperlink r:id="rId30" w:history="1">
        <w:r w:rsidR="00DE1185">
          <w:rPr>
            <w:rStyle w:val="Hyperlink"/>
            <w:rFonts w:cstheme="minorHAnsi"/>
          </w:rPr>
          <w:t>S003</w:t>
        </w:r>
        <w:r w:rsidR="005A11B5" w:rsidRPr="007D3945">
          <w:rPr>
            <w:rStyle w:val="Hyperlink"/>
            <w:rFonts w:cstheme="minorHAnsi"/>
          </w:rPr>
          <w:t xml:space="preserve"> – Entitlement </w:t>
        </w:r>
        <w:r w:rsidR="00F578C3">
          <w:rPr>
            <w:rStyle w:val="Hyperlink"/>
            <w:rFonts w:cstheme="minorHAnsi"/>
          </w:rPr>
          <w:t>to Benefits in Kind – Long term care</w:t>
        </w:r>
      </w:hyperlink>
    </w:p>
    <w:p w14:paraId="38F3E719" w14:textId="3079329F" w:rsidR="004775BE" w:rsidRDefault="004775BE">
      <w:pPr>
        <w:rPr>
          <w:b/>
        </w:rPr>
      </w:pPr>
      <w:bookmarkStart w:id="42" w:name="_Toc478569887"/>
      <w:bookmarkEnd w:id="40"/>
      <w:bookmarkEnd w:id="41"/>
    </w:p>
    <w:p w14:paraId="53F791C3" w14:textId="1094D674" w:rsidR="00C91111" w:rsidRDefault="00C91111" w:rsidP="00C91111">
      <w:pPr>
        <w:pStyle w:val="Heading1"/>
      </w:pPr>
      <w:bookmarkStart w:id="43" w:name="_Toc501111716"/>
      <w:r>
        <w:t>Administrative sub-processes</w:t>
      </w:r>
      <w:bookmarkEnd w:id="42"/>
      <w:bookmarkEnd w:id="43"/>
    </w:p>
    <w:p w14:paraId="21D50983" w14:textId="6AC655AF" w:rsidR="004775BE" w:rsidRPr="00BB43D7" w:rsidRDefault="004775BE" w:rsidP="004775BE">
      <w:pPr>
        <w:spacing w:after="0"/>
        <w:jc w:val="both"/>
        <w:rPr>
          <w:rFonts w:cstheme="minorHAnsi"/>
          <w:u w:val="single"/>
        </w:rPr>
      </w:pPr>
      <w:r w:rsidRPr="00CC6332">
        <w:t xml:space="preserve">The following </w:t>
      </w:r>
      <w:r>
        <w:t>administrative sub-processes</w:t>
      </w:r>
      <w:r w:rsidRPr="00CC6332">
        <w:t xml:space="preserve"> </w:t>
      </w:r>
      <w:r>
        <w:t>are</w:t>
      </w:r>
      <w:r w:rsidR="00DE1185">
        <w:t xml:space="preserve"> used in S_BUC_17</w:t>
      </w:r>
      <w:r w:rsidRPr="00CC6332">
        <w:t>:</w:t>
      </w:r>
    </w:p>
    <w:p w14:paraId="410044A5" w14:textId="3688688C" w:rsidR="00C91111" w:rsidRPr="004775BE" w:rsidRDefault="001B59FB" w:rsidP="00447F3A">
      <w:pPr>
        <w:pStyle w:val="ListParagraph"/>
        <w:numPr>
          <w:ilvl w:val="0"/>
          <w:numId w:val="25"/>
        </w:numPr>
        <w:jc w:val="both"/>
        <w:rPr>
          <w:rFonts w:asciiTheme="minorHAnsi" w:hAnsiTheme="minorHAnsi" w:cstheme="minorHAnsi"/>
          <w:sz w:val="22"/>
          <w:u w:val="single"/>
        </w:rPr>
      </w:pPr>
      <w:hyperlink r:id="rId31" w:history="1">
        <w:r w:rsidR="00C91111" w:rsidRPr="00AC178C">
          <w:rPr>
            <w:rStyle w:val="Hyperlink"/>
            <w:rFonts w:asciiTheme="minorHAnsi" w:hAnsiTheme="minorHAnsi" w:cstheme="minorHAnsi"/>
            <w:sz w:val="22"/>
          </w:rPr>
          <w:t>AD_BUC_05_Subprocess – Forward Case</w:t>
        </w:r>
      </w:hyperlink>
    </w:p>
    <w:p w14:paraId="2098AD88" w14:textId="05A10A26" w:rsidR="005A11B5" w:rsidRPr="00AF7BC8" w:rsidRDefault="001B59FB" w:rsidP="005A11B5">
      <w:pPr>
        <w:pStyle w:val="ListParagraph"/>
        <w:numPr>
          <w:ilvl w:val="0"/>
          <w:numId w:val="25"/>
        </w:numPr>
        <w:jc w:val="both"/>
        <w:rPr>
          <w:rFonts w:asciiTheme="minorHAnsi" w:hAnsiTheme="minorHAnsi" w:cstheme="minorHAnsi"/>
          <w:sz w:val="22"/>
          <w:u w:val="single"/>
          <w:lang w:val="en-GB"/>
        </w:rPr>
      </w:pPr>
      <w:hyperlink r:id="rId32" w:history="1">
        <w:r w:rsidR="005A11B5" w:rsidRPr="00AF7BC8">
          <w:rPr>
            <w:rStyle w:val="Hyperlink"/>
            <w:rFonts w:asciiTheme="minorHAnsi" w:hAnsiTheme="minorHAnsi" w:cstheme="minorHAnsi"/>
            <w:sz w:val="22"/>
            <w:lang w:val="en-GB"/>
          </w:rPr>
          <w:t>AD_BUC_07_Subprocess – Send Reminder</w:t>
        </w:r>
      </w:hyperlink>
    </w:p>
    <w:p w14:paraId="087AC147" w14:textId="77777777" w:rsidR="0045206E" w:rsidRPr="00D6300A" w:rsidRDefault="0045206E" w:rsidP="0045206E">
      <w:pPr>
        <w:spacing w:after="0"/>
        <w:jc w:val="both"/>
        <w:rPr>
          <w:rFonts w:cstheme="minorHAnsi"/>
        </w:rPr>
      </w:pPr>
      <w:r>
        <w:rPr>
          <w:rFonts w:cstheme="minorHAnsi"/>
        </w:rPr>
        <w:t xml:space="preserve">The following sub-processes are used for the handling of exceptional business scenarios that arise due to the exchange of social security information in an electronic environment and can be </w:t>
      </w:r>
      <w:r w:rsidRPr="00D6300A">
        <w:rPr>
          <w:rFonts w:cstheme="minorHAnsi"/>
        </w:rPr>
        <w:t>used at any point in the process</w:t>
      </w:r>
      <w:r>
        <w:rPr>
          <w:rFonts w:cstheme="minorHAnsi"/>
        </w:rPr>
        <w:t>:</w:t>
      </w:r>
    </w:p>
    <w:p w14:paraId="68556D13" w14:textId="77777777" w:rsidR="0045206E" w:rsidRPr="00AC3C43" w:rsidRDefault="001B59FB" w:rsidP="0045206E">
      <w:pPr>
        <w:pStyle w:val="ListParagraph"/>
        <w:numPr>
          <w:ilvl w:val="0"/>
          <w:numId w:val="25"/>
        </w:numPr>
        <w:jc w:val="both"/>
        <w:rPr>
          <w:rStyle w:val="Hyperlink"/>
          <w:rFonts w:asciiTheme="minorHAnsi" w:hAnsiTheme="minorHAnsi" w:cstheme="minorHAnsi"/>
          <w:color w:val="auto"/>
          <w:sz w:val="22"/>
          <w:u w:val="none"/>
          <w:lang w:val="en-GB"/>
        </w:rPr>
      </w:pPr>
      <w:hyperlink r:id="rId33" w:history="1">
        <w:r w:rsidR="0045206E" w:rsidRPr="00E55202">
          <w:rPr>
            <w:rStyle w:val="Hyperlink"/>
            <w:rFonts w:asciiTheme="minorHAnsi" w:hAnsiTheme="minorHAnsi" w:cstheme="minorHAnsi"/>
            <w:sz w:val="22"/>
            <w:lang w:val="en-GB"/>
          </w:rPr>
          <w:t>AD_BUC_11_Sub-process – Business Exception</w:t>
        </w:r>
      </w:hyperlink>
    </w:p>
    <w:p w14:paraId="30465928" w14:textId="77777777" w:rsidR="0045206E" w:rsidRPr="00E55202" w:rsidRDefault="001B59FB" w:rsidP="0045206E">
      <w:pPr>
        <w:pStyle w:val="ListParagraph"/>
        <w:numPr>
          <w:ilvl w:val="0"/>
          <w:numId w:val="25"/>
        </w:numPr>
        <w:jc w:val="both"/>
        <w:rPr>
          <w:rFonts w:asciiTheme="minorHAnsi" w:hAnsiTheme="minorHAnsi" w:cstheme="minorHAnsi"/>
          <w:sz w:val="22"/>
          <w:lang w:val="en-GB"/>
        </w:rPr>
      </w:pPr>
      <w:hyperlink r:id="rId34" w:history="1">
        <w:r w:rsidR="0045206E" w:rsidRPr="00AC3C43">
          <w:rPr>
            <w:rStyle w:val="Hyperlink"/>
            <w:rFonts w:asciiTheme="minorHAnsi" w:hAnsiTheme="minorHAnsi" w:cstheme="minorHAnsi"/>
            <w:sz w:val="22"/>
            <w:lang w:val="en-GB"/>
          </w:rPr>
          <w:t>AD_BUC_12_Sub-process – Change Participant</w:t>
        </w:r>
      </w:hyperlink>
    </w:p>
    <w:p w14:paraId="49A98C5E" w14:textId="77777777" w:rsidR="0045206E" w:rsidRPr="00447F3A" w:rsidRDefault="0045206E" w:rsidP="00447F3A">
      <w:pPr>
        <w:ind w:left="720"/>
        <w:jc w:val="both"/>
        <w:rPr>
          <w:rFonts w:cstheme="minorHAnsi"/>
          <w:u w:val="single"/>
        </w:rPr>
      </w:pPr>
    </w:p>
    <w:p w14:paraId="42563C04" w14:textId="77777777" w:rsidR="00C91111" w:rsidRDefault="00C91111" w:rsidP="00C91111">
      <w:pPr>
        <w:pStyle w:val="Heading1"/>
      </w:pPr>
      <w:bookmarkStart w:id="44" w:name="_Toc478569888"/>
      <w:bookmarkStart w:id="45" w:name="_Toc501111717"/>
      <w:r>
        <w:t>Horizontal sub-processes</w:t>
      </w:r>
      <w:bookmarkEnd w:id="44"/>
      <w:bookmarkEnd w:id="45"/>
    </w:p>
    <w:p w14:paraId="3B35AD69" w14:textId="282A2696" w:rsidR="004775BE" w:rsidRPr="00BB43D7" w:rsidRDefault="004775BE" w:rsidP="004775BE">
      <w:pPr>
        <w:spacing w:after="0"/>
        <w:jc w:val="both"/>
        <w:rPr>
          <w:rFonts w:cstheme="minorHAnsi"/>
          <w:u w:val="single"/>
        </w:rPr>
      </w:pPr>
      <w:r w:rsidRPr="00CC6332">
        <w:t xml:space="preserve">The following </w:t>
      </w:r>
      <w:r>
        <w:t>horizontal sub-process</w:t>
      </w:r>
      <w:r w:rsidRPr="00CC6332">
        <w:t xml:space="preserve"> </w:t>
      </w:r>
      <w:r>
        <w:t>is</w:t>
      </w:r>
      <w:r w:rsidR="00DE1185">
        <w:t xml:space="preserve"> used in S_BUC_17</w:t>
      </w:r>
      <w:r w:rsidRPr="00CC6332">
        <w:t>:</w:t>
      </w:r>
    </w:p>
    <w:p w14:paraId="014949A3" w14:textId="2CF656C5" w:rsidR="00C91111" w:rsidRPr="00107DC0" w:rsidRDefault="001B59FB" w:rsidP="00C91111">
      <w:pPr>
        <w:pStyle w:val="ListParagraph"/>
        <w:numPr>
          <w:ilvl w:val="0"/>
          <w:numId w:val="25"/>
        </w:numPr>
        <w:jc w:val="both"/>
        <w:rPr>
          <w:rFonts w:asciiTheme="minorHAnsi" w:hAnsiTheme="minorHAnsi" w:cstheme="minorHAnsi"/>
          <w:sz w:val="22"/>
          <w:lang w:val="en-GB"/>
        </w:rPr>
      </w:pPr>
      <w:hyperlink r:id="rId35" w:history="1">
        <w:r w:rsidR="00C91111" w:rsidRPr="00107DC0">
          <w:rPr>
            <w:rStyle w:val="Hyperlink"/>
            <w:rFonts w:asciiTheme="minorHAnsi" w:hAnsiTheme="minorHAnsi" w:cstheme="minorHAnsi"/>
            <w:sz w:val="22"/>
            <w:lang w:val="en-GB"/>
          </w:rPr>
          <w:t xml:space="preserve">H_BUC_01_Subprocess </w:t>
        </w:r>
        <w:r w:rsidR="00046D63" w:rsidRPr="00107DC0">
          <w:rPr>
            <w:rStyle w:val="Hyperlink"/>
            <w:rFonts w:asciiTheme="minorHAnsi" w:hAnsiTheme="minorHAnsi" w:cstheme="minorHAnsi"/>
            <w:sz w:val="22"/>
            <w:lang w:val="en-GB"/>
          </w:rPr>
          <w:t>–</w:t>
        </w:r>
        <w:r w:rsidR="00C91111" w:rsidRPr="00107DC0">
          <w:rPr>
            <w:rStyle w:val="Hyperlink"/>
            <w:rFonts w:asciiTheme="minorHAnsi" w:hAnsiTheme="minorHAnsi" w:cstheme="minorHAnsi"/>
            <w:sz w:val="22"/>
            <w:lang w:val="en-GB"/>
          </w:rPr>
          <w:t xml:space="preserve"> Ad</w:t>
        </w:r>
        <w:r w:rsidR="00046D63" w:rsidRPr="00107DC0">
          <w:rPr>
            <w:rStyle w:val="Hyperlink"/>
            <w:rFonts w:asciiTheme="minorHAnsi" w:hAnsiTheme="minorHAnsi" w:cstheme="minorHAnsi"/>
            <w:sz w:val="22"/>
            <w:lang w:val="en-GB"/>
          </w:rPr>
          <w:t>-hoc Exchange of Information</w:t>
        </w:r>
      </w:hyperlink>
    </w:p>
    <w:p w14:paraId="2F1B5754" w14:textId="54B29CD1" w:rsidR="00452DB8" w:rsidRPr="00C91111" w:rsidRDefault="00452DB8" w:rsidP="00C91111">
      <w:pPr>
        <w:rPr>
          <w:b/>
        </w:rPr>
      </w:pPr>
      <w:bookmarkStart w:id="46" w:name="Horizontal_SEDs"/>
      <w:bookmarkEnd w:id="46"/>
    </w:p>
    <w:sectPr w:rsidR="00452DB8" w:rsidRPr="00C91111" w:rsidSect="006935DE">
      <w:headerReference w:type="default" r:id="rId36"/>
      <w:footerReference w:type="default" r:id="rId3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75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315DB" w14:textId="77777777" w:rsidR="00C626F6" w:rsidRDefault="00C626F6" w:rsidP="00303F31">
      <w:pPr>
        <w:spacing w:after="0" w:line="240" w:lineRule="auto"/>
      </w:pPr>
      <w:r>
        <w:separator/>
      </w:r>
    </w:p>
  </w:endnote>
  <w:endnote w:type="continuationSeparator" w:id="0">
    <w:p w14:paraId="242F3E6E" w14:textId="77777777" w:rsidR="00C626F6" w:rsidRDefault="00C626F6"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2107342001"/>
      <w:docPartObj>
        <w:docPartGallery w:val="Page Numbers (Bottom of Page)"/>
        <w:docPartUnique/>
      </w:docPartObj>
    </w:sdtPr>
    <w:sdtEndPr>
      <w:rPr>
        <w:i/>
        <w:noProof/>
      </w:rPr>
    </w:sdtEndPr>
    <w:sdtContent>
      <w:p w14:paraId="310A35F7" w14:textId="2F053120" w:rsidR="0065681A" w:rsidRDefault="0065681A" w:rsidP="0065681A">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6FC50877" wp14:editId="74E29EDC">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00DD66A6">
          <w:rPr>
            <w:rFonts w:ascii="Verdana" w:eastAsiaTheme="majorEastAsia" w:hAnsi="Verdana" w:cstheme="majorBidi"/>
            <w:bCs/>
            <w:sz w:val="16"/>
            <w:szCs w:val="36"/>
            <w14:numForm w14:val="oldStyle"/>
          </w:rPr>
          <w:t>_BUC_17</w:t>
        </w:r>
        <w:r w:rsidRPr="00AC1789">
          <w:rPr>
            <w:rFonts w:ascii="Verdana" w:eastAsiaTheme="majorEastAsia" w:hAnsi="Verdana" w:cstheme="majorBidi"/>
            <w:bCs/>
            <w:sz w:val="16"/>
            <w:szCs w:val="36"/>
            <w14:numForm w14:val="oldStyle"/>
          </w:rPr>
          <w:t xml:space="preserve"> – </w:t>
        </w:r>
        <w:r w:rsidR="00DD66A6">
          <w:rPr>
            <w:rFonts w:ascii="Verdana" w:eastAsiaTheme="majorEastAsia" w:hAnsi="Verdana" w:cstheme="majorBidi"/>
            <w:bCs/>
            <w:sz w:val="16"/>
            <w:szCs w:val="36"/>
            <w14:numForm w14:val="oldStyle"/>
          </w:rPr>
          <w:t>Long Term Care Cash Benefits – Information on Payment</w:t>
        </w:r>
        <w:r>
          <w:rPr>
            <w:rFonts w:ascii="Verdana" w:eastAsiaTheme="majorEastAsia" w:hAnsi="Verdana" w:cstheme="majorBidi"/>
            <w:bCs/>
            <w:sz w:val="16"/>
            <w:szCs w:val="36"/>
            <w14:numForm w14:val="oldStyle"/>
          </w:rPr>
          <w:t xml:space="preserve">            </w:t>
        </w:r>
        <w:r w:rsidR="00FE253E">
          <w:rPr>
            <w:rFonts w:ascii="Calibri" w:eastAsiaTheme="majorEastAsia" w:hAnsi="Calibri" w:cstheme="majorBidi"/>
            <w:bCs/>
            <w14:numForm w14:val="oldStyle"/>
          </w:rPr>
          <w:t>Date: September 2018</w:t>
        </w:r>
        <w:r w:rsidR="00DD66A6">
          <w:rPr>
            <w:rFonts w:ascii="Verdana" w:eastAsiaTheme="majorEastAsia" w:hAnsi="Verdana" w:cstheme="majorBidi"/>
            <w:bCs/>
            <w:sz w:val="16"/>
            <w:szCs w:val="36"/>
            <w14:numForm w14:val="oldStyle"/>
          </w:rPr>
          <w:tab/>
        </w:r>
        <w:r w:rsidR="00DD66A6">
          <w:rPr>
            <w:rFonts w:ascii="Verdana" w:eastAsiaTheme="majorEastAsia" w:hAnsi="Verdana" w:cstheme="majorBidi"/>
            <w:bCs/>
            <w:sz w:val="16"/>
            <w:szCs w:val="36"/>
            <w14:numForm w14:val="oldStyle"/>
          </w:rPr>
          <w:tab/>
          <w:t xml:space="preserve">Document version: </w:t>
        </w:r>
        <w:r w:rsidR="00FE253E">
          <w:rPr>
            <w:rFonts w:ascii="Verdana" w:eastAsiaTheme="majorEastAsia" w:hAnsi="Verdana" w:cstheme="majorBidi"/>
            <w:bCs/>
            <w:sz w:val="16"/>
            <w:szCs w:val="36"/>
            <w14:numForm w14:val="oldStyle"/>
          </w:rPr>
          <w:t>4.</w:t>
        </w:r>
        <w:r w:rsidR="00EA49BD">
          <w:rPr>
            <w:rFonts w:ascii="Verdana" w:eastAsiaTheme="majorEastAsia" w:hAnsi="Verdana" w:cstheme="majorBidi"/>
            <w:bCs/>
            <w:sz w:val="16"/>
            <w:szCs w:val="36"/>
            <w14:numForm w14:val="oldStyle"/>
          </w:rPr>
          <w:t>1.0</w:t>
        </w:r>
      </w:p>
      <w:p w14:paraId="32645C53" w14:textId="74FAF525" w:rsidR="005A29D6" w:rsidRPr="006935DE" w:rsidRDefault="005A29D6" w:rsidP="006935DE">
        <w:pPr>
          <w:pStyle w:val="Footer"/>
          <w:jc w:val="right"/>
          <w:rPr>
            <w:i/>
          </w:rPr>
        </w:pPr>
        <w:r w:rsidRPr="006935DE">
          <w:rPr>
            <w:i/>
          </w:rPr>
          <w:fldChar w:fldCharType="begin"/>
        </w:r>
        <w:r w:rsidRPr="006935DE">
          <w:rPr>
            <w:i/>
          </w:rPr>
          <w:instrText xml:space="preserve"> PAGE   \* MERGEFORMAT </w:instrText>
        </w:r>
        <w:r w:rsidRPr="006935DE">
          <w:rPr>
            <w:i/>
          </w:rPr>
          <w:fldChar w:fldCharType="separate"/>
        </w:r>
        <w:r w:rsidR="001B59FB">
          <w:rPr>
            <w:i/>
            <w:noProof/>
          </w:rPr>
          <w:t>6</w:t>
        </w:r>
        <w:r w:rsidRPr="006935DE">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2F1AA" w14:textId="77777777" w:rsidR="00C626F6" w:rsidRDefault="00C626F6" w:rsidP="00303F31">
      <w:pPr>
        <w:spacing w:after="0" w:line="240" w:lineRule="auto"/>
      </w:pPr>
      <w:r>
        <w:separator/>
      </w:r>
    </w:p>
  </w:footnote>
  <w:footnote w:type="continuationSeparator" w:id="0">
    <w:p w14:paraId="01E57FA5" w14:textId="77777777" w:rsidR="00C626F6" w:rsidRDefault="00C626F6"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7F1F9" w14:textId="77777777" w:rsidR="0065681A" w:rsidRPr="00B74086" w:rsidRDefault="0065681A" w:rsidP="0065681A">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7E4AD869" wp14:editId="185D3732">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16B3C"/>
    <w:multiLevelType w:val="hybridMultilevel"/>
    <w:tmpl w:val="A610325C"/>
    <w:lvl w:ilvl="0" w:tplc="8390B17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6">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38A3A50"/>
    <w:multiLevelType w:val="hybridMultilevel"/>
    <w:tmpl w:val="78CCC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3170AC"/>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311425"/>
    <w:multiLevelType w:val="hybridMultilevel"/>
    <w:tmpl w:val="F440F9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4"/>
  </w:num>
  <w:num w:numId="3">
    <w:abstractNumId w:val="3"/>
  </w:num>
  <w:num w:numId="4">
    <w:abstractNumId w:val="6"/>
  </w:num>
  <w:num w:numId="5">
    <w:abstractNumId w:val="0"/>
  </w:num>
  <w:num w:numId="6">
    <w:abstractNumId w:val="4"/>
  </w:num>
  <w:num w:numId="7">
    <w:abstractNumId w:val="25"/>
  </w:num>
  <w:num w:numId="8">
    <w:abstractNumId w:val="11"/>
  </w:num>
  <w:num w:numId="9">
    <w:abstractNumId w:val="14"/>
  </w:num>
  <w:num w:numId="10">
    <w:abstractNumId w:val="16"/>
  </w:num>
  <w:num w:numId="11">
    <w:abstractNumId w:val="18"/>
  </w:num>
  <w:num w:numId="12">
    <w:abstractNumId w:val="29"/>
  </w:num>
  <w:num w:numId="13">
    <w:abstractNumId w:val="21"/>
  </w:num>
  <w:num w:numId="14">
    <w:abstractNumId w:val="30"/>
  </w:num>
  <w:num w:numId="15">
    <w:abstractNumId w:val="7"/>
  </w:num>
  <w:num w:numId="16">
    <w:abstractNumId w:val="31"/>
  </w:num>
  <w:num w:numId="17">
    <w:abstractNumId w:val="20"/>
  </w:num>
  <w:num w:numId="18">
    <w:abstractNumId w:val="17"/>
  </w:num>
  <w:num w:numId="19">
    <w:abstractNumId w:val="10"/>
  </w:num>
  <w:num w:numId="20">
    <w:abstractNumId w:val="24"/>
  </w:num>
  <w:num w:numId="21">
    <w:abstractNumId w:val="22"/>
  </w:num>
  <w:num w:numId="22">
    <w:abstractNumId w:val="15"/>
  </w:num>
  <w:num w:numId="23">
    <w:abstractNumId w:val="12"/>
  </w:num>
  <w:num w:numId="24">
    <w:abstractNumId w:val="9"/>
  </w:num>
  <w:num w:numId="25">
    <w:abstractNumId w:val="23"/>
  </w:num>
  <w:num w:numId="26">
    <w:abstractNumId w:val="32"/>
  </w:num>
  <w:num w:numId="27">
    <w:abstractNumId w:val="28"/>
  </w:num>
  <w:num w:numId="28">
    <w:abstractNumId w:val="4"/>
  </w:num>
  <w:num w:numId="29">
    <w:abstractNumId w:val="1"/>
  </w:num>
  <w:num w:numId="30">
    <w:abstractNumId w:val="8"/>
  </w:num>
  <w:num w:numId="31">
    <w:abstractNumId w:val="2"/>
  </w:num>
  <w:num w:numId="32">
    <w:abstractNumId w:val="27"/>
  </w:num>
  <w:num w:numId="33">
    <w:abstractNumId w:val="19"/>
  </w:num>
  <w:num w:numId="34">
    <w:abstractNumId w:val="5"/>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w15:presenceInfo w15:providerId="None" w15:userId="L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3BD5"/>
    <w:rsid w:val="0000644C"/>
    <w:rsid w:val="00006501"/>
    <w:rsid w:val="00007524"/>
    <w:rsid w:val="0001111E"/>
    <w:rsid w:val="00011570"/>
    <w:rsid w:val="0001303D"/>
    <w:rsid w:val="000142AA"/>
    <w:rsid w:val="00015022"/>
    <w:rsid w:val="000153D3"/>
    <w:rsid w:val="00015EAA"/>
    <w:rsid w:val="00017D7D"/>
    <w:rsid w:val="000200AE"/>
    <w:rsid w:val="00020A58"/>
    <w:rsid w:val="00021F0F"/>
    <w:rsid w:val="00026487"/>
    <w:rsid w:val="00030378"/>
    <w:rsid w:val="00031C9B"/>
    <w:rsid w:val="000331AC"/>
    <w:rsid w:val="00037A38"/>
    <w:rsid w:val="0004037B"/>
    <w:rsid w:val="000420A9"/>
    <w:rsid w:val="00042473"/>
    <w:rsid w:val="00042852"/>
    <w:rsid w:val="00042A6C"/>
    <w:rsid w:val="00045590"/>
    <w:rsid w:val="000462A8"/>
    <w:rsid w:val="00046D63"/>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3268"/>
    <w:rsid w:val="000865A5"/>
    <w:rsid w:val="00087296"/>
    <w:rsid w:val="00087FF4"/>
    <w:rsid w:val="000900A6"/>
    <w:rsid w:val="000909D7"/>
    <w:rsid w:val="000924AD"/>
    <w:rsid w:val="00093A6C"/>
    <w:rsid w:val="000945CE"/>
    <w:rsid w:val="00094D09"/>
    <w:rsid w:val="00095E34"/>
    <w:rsid w:val="000962A9"/>
    <w:rsid w:val="00096B74"/>
    <w:rsid w:val="000A04C0"/>
    <w:rsid w:val="000A06BC"/>
    <w:rsid w:val="000A20EC"/>
    <w:rsid w:val="000A3BC3"/>
    <w:rsid w:val="000A664C"/>
    <w:rsid w:val="000B17F1"/>
    <w:rsid w:val="000B4408"/>
    <w:rsid w:val="000B4908"/>
    <w:rsid w:val="000B4D43"/>
    <w:rsid w:val="000B7313"/>
    <w:rsid w:val="000B773A"/>
    <w:rsid w:val="000B7848"/>
    <w:rsid w:val="000C6518"/>
    <w:rsid w:val="000C7FE3"/>
    <w:rsid w:val="000D0758"/>
    <w:rsid w:val="000D2A3B"/>
    <w:rsid w:val="000D2C1C"/>
    <w:rsid w:val="000D2DDC"/>
    <w:rsid w:val="000D3995"/>
    <w:rsid w:val="000D4027"/>
    <w:rsid w:val="000D5094"/>
    <w:rsid w:val="000D60F5"/>
    <w:rsid w:val="000D6BB0"/>
    <w:rsid w:val="000D6DE8"/>
    <w:rsid w:val="000E1CD3"/>
    <w:rsid w:val="000E330D"/>
    <w:rsid w:val="000E69BB"/>
    <w:rsid w:val="000E6D66"/>
    <w:rsid w:val="000E6DE5"/>
    <w:rsid w:val="000E77B2"/>
    <w:rsid w:val="000F0DBE"/>
    <w:rsid w:val="000F0EF7"/>
    <w:rsid w:val="000F2F9A"/>
    <w:rsid w:val="000F30EF"/>
    <w:rsid w:val="000F3BBF"/>
    <w:rsid w:val="000F547E"/>
    <w:rsid w:val="000F5D53"/>
    <w:rsid w:val="000F617C"/>
    <w:rsid w:val="000F622E"/>
    <w:rsid w:val="00100EC8"/>
    <w:rsid w:val="001042D0"/>
    <w:rsid w:val="00105F66"/>
    <w:rsid w:val="0010771B"/>
    <w:rsid w:val="00107DC0"/>
    <w:rsid w:val="0011267B"/>
    <w:rsid w:val="001158D1"/>
    <w:rsid w:val="00117579"/>
    <w:rsid w:val="00117953"/>
    <w:rsid w:val="00121A65"/>
    <w:rsid w:val="00121BEC"/>
    <w:rsid w:val="00122870"/>
    <w:rsid w:val="0012493D"/>
    <w:rsid w:val="00124FA8"/>
    <w:rsid w:val="00125A49"/>
    <w:rsid w:val="00126E17"/>
    <w:rsid w:val="00126F95"/>
    <w:rsid w:val="00127910"/>
    <w:rsid w:val="001309B1"/>
    <w:rsid w:val="001311D0"/>
    <w:rsid w:val="00133968"/>
    <w:rsid w:val="00133EC9"/>
    <w:rsid w:val="00136657"/>
    <w:rsid w:val="001367EA"/>
    <w:rsid w:val="001370F7"/>
    <w:rsid w:val="001454A1"/>
    <w:rsid w:val="0014756B"/>
    <w:rsid w:val="00147F4E"/>
    <w:rsid w:val="00153F91"/>
    <w:rsid w:val="0015483B"/>
    <w:rsid w:val="00155225"/>
    <w:rsid w:val="00161E63"/>
    <w:rsid w:val="00167A0F"/>
    <w:rsid w:val="0017026F"/>
    <w:rsid w:val="00171D7C"/>
    <w:rsid w:val="00171DB6"/>
    <w:rsid w:val="00174624"/>
    <w:rsid w:val="001750D9"/>
    <w:rsid w:val="00175C3D"/>
    <w:rsid w:val="001809EA"/>
    <w:rsid w:val="0018180A"/>
    <w:rsid w:val="001855A4"/>
    <w:rsid w:val="00185C3D"/>
    <w:rsid w:val="00186B1F"/>
    <w:rsid w:val="00186B70"/>
    <w:rsid w:val="00187D7A"/>
    <w:rsid w:val="0019311F"/>
    <w:rsid w:val="00195B76"/>
    <w:rsid w:val="00197109"/>
    <w:rsid w:val="001976FE"/>
    <w:rsid w:val="001A08A2"/>
    <w:rsid w:val="001A1EC1"/>
    <w:rsid w:val="001A39BB"/>
    <w:rsid w:val="001A3C63"/>
    <w:rsid w:val="001A4598"/>
    <w:rsid w:val="001A464B"/>
    <w:rsid w:val="001A4CF7"/>
    <w:rsid w:val="001A5D55"/>
    <w:rsid w:val="001A626F"/>
    <w:rsid w:val="001B30A2"/>
    <w:rsid w:val="001B4A1E"/>
    <w:rsid w:val="001B550F"/>
    <w:rsid w:val="001B59FB"/>
    <w:rsid w:val="001B790B"/>
    <w:rsid w:val="001C4167"/>
    <w:rsid w:val="001C41BE"/>
    <w:rsid w:val="001C499C"/>
    <w:rsid w:val="001C5D58"/>
    <w:rsid w:val="001C7BCF"/>
    <w:rsid w:val="001D0611"/>
    <w:rsid w:val="001D087C"/>
    <w:rsid w:val="001D0F53"/>
    <w:rsid w:val="001D1E29"/>
    <w:rsid w:val="001D2294"/>
    <w:rsid w:val="001D3544"/>
    <w:rsid w:val="001D58E3"/>
    <w:rsid w:val="001D69A2"/>
    <w:rsid w:val="001D78E6"/>
    <w:rsid w:val="001D7CCB"/>
    <w:rsid w:val="001E0FCC"/>
    <w:rsid w:val="001E12B1"/>
    <w:rsid w:val="001E26B5"/>
    <w:rsid w:val="001E3BE5"/>
    <w:rsid w:val="001E40F9"/>
    <w:rsid w:val="001E4A7B"/>
    <w:rsid w:val="001E5556"/>
    <w:rsid w:val="001E5778"/>
    <w:rsid w:val="001E68AE"/>
    <w:rsid w:val="001E6A07"/>
    <w:rsid w:val="001E71A6"/>
    <w:rsid w:val="001F4153"/>
    <w:rsid w:val="00201EF0"/>
    <w:rsid w:val="00202325"/>
    <w:rsid w:val="00202653"/>
    <w:rsid w:val="00203B5B"/>
    <w:rsid w:val="00204349"/>
    <w:rsid w:val="002058BA"/>
    <w:rsid w:val="00205D7E"/>
    <w:rsid w:val="00206B1B"/>
    <w:rsid w:val="00212CC7"/>
    <w:rsid w:val="002133F4"/>
    <w:rsid w:val="002144A6"/>
    <w:rsid w:val="002165A0"/>
    <w:rsid w:val="00221FF0"/>
    <w:rsid w:val="00225EEC"/>
    <w:rsid w:val="0022628A"/>
    <w:rsid w:val="0023172A"/>
    <w:rsid w:val="00231B85"/>
    <w:rsid w:val="002336CE"/>
    <w:rsid w:val="00235F5D"/>
    <w:rsid w:val="0023628B"/>
    <w:rsid w:val="00242134"/>
    <w:rsid w:val="00242291"/>
    <w:rsid w:val="00242A04"/>
    <w:rsid w:val="00244407"/>
    <w:rsid w:val="00247660"/>
    <w:rsid w:val="00250266"/>
    <w:rsid w:val="00250DAD"/>
    <w:rsid w:val="00251AB9"/>
    <w:rsid w:val="00252FD4"/>
    <w:rsid w:val="00255F9C"/>
    <w:rsid w:val="0025685D"/>
    <w:rsid w:val="00257F57"/>
    <w:rsid w:val="00264594"/>
    <w:rsid w:val="002660CD"/>
    <w:rsid w:val="002723CB"/>
    <w:rsid w:val="002747E5"/>
    <w:rsid w:val="00275709"/>
    <w:rsid w:val="0027600A"/>
    <w:rsid w:val="0027632C"/>
    <w:rsid w:val="00276670"/>
    <w:rsid w:val="00280911"/>
    <w:rsid w:val="0028102B"/>
    <w:rsid w:val="00282A25"/>
    <w:rsid w:val="00283B00"/>
    <w:rsid w:val="00284324"/>
    <w:rsid w:val="00286F78"/>
    <w:rsid w:val="0029083F"/>
    <w:rsid w:val="002941A1"/>
    <w:rsid w:val="00294A04"/>
    <w:rsid w:val="00295E15"/>
    <w:rsid w:val="00295F1D"/>
    <w:rsid w:val="002A0035"/>
    <w:rsid w:val="002A13A3"/>
    <w:rsid w:val="002A26E6"/>
    <w:rsid w:val="002A44CD"/>
    <w:rsid w:val="002A641A"/>
    <w:rsid w:val="002B0CF4"/>
    <w:rsid w:val="002B0D3F"/>
    <w:rsid w:val="002B2097"/>
    <w:rsid w:val="002B2409"/>
    <w:rsid w:val="002B5787"/>
    <w:rsid w:val="002B753C"/>
    <w:rsid w:val="002B7FBE"/>
    <w:rsid w:val="002C065D"/>
    <w:rsid w:val="002C2FD8"/>
    <w:rsid w:val="002C3363"/>
    <w:rsid w:val="002C5E1C"/>
    <w:rsid w:val="002D0932"/>
    <w:rsid w:val="002D157D"/>
    <w:rsid w:val="002D1973"/>
    <w:rsid w:val="002D1DF5"/>
    <w:rsid w:val="002D5184"/>
    <w:rsid w:val="002D7974"/>
    <w:rsid w:val="002E10CF"/>
    <w:rsid w:val="002E2F8C"/>
    <w:rsid w:val="002E3B9C"/>
    <w:rsid w:val="002E5FAF"/>
    <w:rsid w:val="002F05C7"/>
    <w:rsid w:val="002F3A40"/>
    <w:rsid w:val="002F5A3A"/>
    <w:rsid w:val="002F5E26"/>
    <w:rsid w:val="002F69BC"/>
    <w:rsid w:val="002F70DB"/>
    <w:rsid w:val="002F7B97"/>
    <w:rsid w:val="00302162"/>
    <w:rsid w:val="00303F31"/>
    <w:rsid w:val="0030456D"/>
    <w:rsid w:val="0030472A"/>
    <w:rsid w:val="0030573B"/>
    <w:rsid w:val="003131CF"/>
    <w:rsid w:val="00313A7B"/>
    <w:rsid w:val="00314547"/>
    <w:rsid w:val="0031473E"/>
    <w:rsid w:val="003203D7"/>
    <w:rsid w:val="00320B37"/>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63A7"/>
    <w:rsid w:val="00346C08"/>
    <w:rsid w:val="003507A9"/>
    <w:rsid w:val="00355FAF"/>
    <w:rsid w:val="0035629B"/>
    <w:rsid w:val="00356877"/>
    <w:rsid w:val="00356E4D"/>
    <w:rsid w:val="00357F10"/>
    <w:rsid w:val="00360527"/>
    <w:rsid w:val="003608A2"/>
    <w:rsid w:val="00360FB4"/>
    <w:rsid w:val="003611D4"/>
    <w:rsid w:val="003621E9"/>
    <w:rsid w:val="0036351F"/>
    <w:rsid w:val="00366555"/>
    <w:rsid w:val="00366746"/>
    <w:rsid w:val="00366D22"/>
    <w:rsid w:val="00371408"/>
    <w:rsid w:val="0037286A"/>
    <w:rsid w:val="003732AD"/>
    <w:rsid w:val="00373A62"/>
    <w:rsid w:val="00374519"/>
    <w:rsid w:val="00374D51"/>
    <w:rsid w:val="003766A4"/>
    <w:rsid w:val="00376C5F"/>
    <w:rsid w:val="003772CE"/>
    <w:rsid w:val="0038020C"/>
    <w:rsid w:val="00380937"/>
    <w:rsid w:val="00381321"/>
    <w:rsid w:val="003815A7"/>
    <w:rsid w:val="003836E5"/>
    <w:rsid w:val="00384145"/>
    <w:rsid w:val="0039184D"/>
    <w:rsid w:val="00396BE6"/>
    <w:rsid w:val="00396E32"/>
    <w:rsid w:val="003A0A0E"/>
    <w:rsid w:val="003A1C02"/>
    <w:rsid w:val="003A3717"/>
    <w:rsid w:val="003A3AA5"/>
    <w:rsid w:val="003A47E6"/>
    <w:rsid w:val="003A55E5"/>
    <w:rsid w:val="003A57B6"/>
    <w:rsid w:val="003A647E"/>
    <w:rsid w:val="003B01F8"/>
    <w:rsid w:val="003B087C"/>
    <w:rsid w:val="003B15D3"/>
    <w:rsid w:val="003B1840"/>
    <w:rsid w:val="003B2667"/>
    <w:rsid w:val="003B2FCC"/>
    <w:rsid w:val="003B4EDB"/>
    <w:rsid w:val="003B607E"/>
    <w:rsid w:val="003C2807"/>
    <w:rsid w:val="003C3643"/>
    <w:rsid w:val="003C49DA"/>
    <w:rsid w:val="003C64C8"/>
    <w:rsid w:val="003D18B5"/>
    <w:rsid w:val="003D30D4"/>
    <w:rsid w:val="003D3407"/>
    <w:rsid w:val="003D3F74"/>
    <w:rsid w:val="003D5BF7"/>
    <w:rsid w:val="003D646A"/>
    <w:rsid w:val="003E0CF1"/>
    <w:rsid w:val="003E0F37"/>
    <w:rsid w:val="003E1EE6"/>
    <w:rsid w:val="003E2DA3"/>
    <w:rsid w:val="003E5492"/>
    <w:rsid w:val="003E6A1B"/>
    <w:rsid w:val="003E6DBF"/>
    <w:rsid w:val="003F0787"/>
    <w:rsid w:val="003F7848"/>
    <w:rsid w:val="00400550"/>
    <w:rsid w:val="0040058C"/>
    <w:rsid w:val="004005C7"/>
    <w:rsid w:val="00400938"/>
    <w:rsid w:val="00402AC2"/>
    <w:rsid w:val="00404447"/>
    <w:rsid w:val="00404FB8"/>
    <w:rsid w:val="004053ED"/>
    <w:rsid w:val="00405EDD"/>
    <w:rsid w:val="00406296"/>
    <w:rsid w:val="00411A5B"/>
    <w:rsid w:val="00416BCF"/>
    <w:rsid w:val="00417240"/>
    <w:rsid w:val="00417D97"/>
    <w:rsid w:val="00422007"/>
    <w:rsid w:val="00424542"/>
    <w:rsid w:val="00425AC6"/>
    <w:rsid w:val="00426C87"/>
    <w:rsid w:val="00434751"/>
    <w:rsid w:val="004360F0"/>
    <w:rsid w:val="004418E6"/>
    <w:rsid w:val="00441DD4"/>
    <w:rsid w:val="0044486F"/>
    <w:rsid w:val="00445A5A"/>
    <w:rsid w:val="00445FCD"/>
    <w:rsid w:val="00446B7D"/>
    <w:rsid w:val="00446BCF"/>
    <w:rsid w:val="00447F3A"/>
    <w:rsid w:val="0045206E"/>
    <w:rsid w:val="00452DB8"/>
    <w:rsid w:val="00454159"/>
    <w:rsid w:val="004542A9"/>
    <w:rsid w:val="00454AFA"/>
    <w:rsid w:val="00454B5B"/>
    <w:rsid w:val="004554F6"/>
    <w:rsid w:val="00456B6F"/>
    <w:rsid w:val="0045723D"/>
    <w:rsid w:val="0046004E"/>
    <w:rsid w:val="0046014D"/>
    <w:rsid w:val="00461548"/>
    <w:rsid w:val="004621AC"/>
    <w:rsid w:val="00464880"/>
    <w:rsid w:val="0046782A"/>
    <w:rsid w:val="00467BDD"/>
    <w:rsid w:val="004717D4"/>
    <w:rsid w:val="0047204A"/>
    <w:rsid w:val="00472C45"/>
    <w:rsid w:val="0047433D"/>
    <w:rsid w:val="0047624A"/>
    <w:rsid w:val="0047641A"/>
    <w:rsid w:val="0047713D"/>
    <w:rsid w:val="00477228"/>
    <w:rsid w:val="004775BE"/>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9D9"/>
    <w:rsid w:val="004B6DC0"/>
    <w:rsid w:val="004B6FAB"/>
    <w:rsid w:val="004C14E5"/>
    <w:rsid w:val="004C1A00"/>
    <w:rsid w:val="004C1E4A"/>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500E91"/>
    <w:rsid w:val="005022CE"/>
    <w:rsid w:val="00503FD6"/>
    <w:rsid w:val="00507ECC"/>
    <w:rsid w:val="0051017D"/>
    <w:rsid w:val="005102B0"/>
    <w:rsid w:val="00510C4D"/>
    <w:rsid w:val="00513035"/>
    <w:rsid w:val="00513493"/>
    <w:rsid w:val="00513908"/>
    <w:rsid w:val="00522908"/>
    <w:rsid w:val="00523E60"/>
    <w:rsid w:val="0052441C"/>
    <w:rsid w:val="00527BA9"/>
    <w:rsid w:val="00530500"/>
    <w:rsid w:val="0053083E"/>
    <w:rsid w:val="005318B9"/>
    <w:rsid w:val="00532BC9"/>
    <w:rsid w:val="00533D9E"/>
    <w:rsid w:val="00534BDB"/>
    <w:rsid w:val="00535305"/>
    <w:rsid w:val="0053655E"/>
    <w:rsid w:val="00536924"/>
    <w:rsid w:val="005402E5"/>
    <w:rsid w:val="00540717"/>
    <w:rsid w:val="0054088C"/>
    <w:rsid w:val="005425E9"/>
    <w:rsid w:val="00544689"/>
    <w:rsid w:val="0054554A"/>
    <w:rsid w:val="00545A33"/>
    <w:rsid w:val="005501E4"/>
    <w:rsid w:val="0055126E"/>
    <w:rsid w:val="00555519"/>
    <w:rsid w:val="00556C6F"/>
    <w:rsid w:val="00557FA9"/>
    <w:rsid w:val="00560335"/>
    <w:rsid w:val="00560391"/>
    <w:rsid w:val="00561537"/>
    <w:rsid w:val="00564A52"/>
    <w:rsid w:val="00566A06"/>
    <w:rsid w:val="00566EE7"/>
    <w:rsid w:val="005672CE"/>
    <w:rsid w:val="00570453"/>
    <w:rsid w:val="00574733"/>
    <w:rsid w:val="00574BF2"/>
    <w:rsid w:val="005763EB"/>
    <w:rsid w:val="00580DFD"/>
    <w:rsid w:val="00582F23"/>
    <w:rsid w:val="00587066"/>
    <w:rsid w:val="00587280"/>
    <w:rsid w:val="00587934"/>
    <w:rsid w:val="00593DAC"/>
    <w:rsid w:val="00593F3C"/>
    <w:rsid w:val="005959CC"/>
    <w:rsid w:val="00595D72"/>
    <w:rsid w:val="005A0C19"/>
    <w:rsid w:val="005A11B5"/>
    <w:rsid w:val="005A12A9"/>
    <w:rsid w:val="005A251F"/>
    <w:rsid w:val="005A29D6"/>
    <w:rsid w:val="005A37EE"/>
    <w:rsid w:val="005A5E53"/>
    <w:rsid w:val="005A7DFC"/>
    <w:rsid w:val="005B00E7"/>
    <w:rsid w:val="005B203C"/>
    <w:rsid w:val="005B35FD"/>
    <w:rsid w:val="005B36C8"/>
    <w:rsid w:val="005B53ED"/>
    <w:rsid w:val="005B5B87"/>
    <w:rsid w:val="005B5E89"/>
    <w:rsid w:val="005C067C"/>
    <w:rsid w:val="005C0D2A"/>
    <w:rsid w:val="005C2507"/>
    <w:rsid w:val="005C3C96"/>
    <w:rsid w:val="005C5081"/>
    <w:rsid w:val="005C5467"/>
    <w:rsid w:val="005C5523"/>
    <w:rsid w:val="005C5F9A"/>
    <w:rsid w:val="005C7DA2"/>
    <w:rsid w:val="005D10A2"/>
    <w:rsid w:val="005D1B0F"/>
    <w:rsid w:val="005D2047"/>
    <w:rsid w:val="005D251D"/>
    <w:rsid w:val="005D580D"/>
    <w:rsid w:val="005D73E2"/>
    <w:rsid w:val="005D780E"/>
    <w:rsid w:val="005E247B"/>
    <w:rsid w:val="005E7563"/>
    <w:rsid w:val="005F3976"/>
    <w:rsid w:val="005F58F7"/>
    <w:rsid w:val="005F6686"/>
    <w:rsid w:val="006024CB"/>
    <w:rsid w:val="006059C0"/>
    <w:rsid w:val="00607302"/>
    <w:rsid w:val="0060770C"/>
    <w:rsid w:val="00611E4A"/>
    <w:rsid w:val="006128B6"/>
    <w:rsid w:val="006135B6"/>
    <w:rsid w:val="00613C18"/>
    <w:rsid w:val="006145E0"/>
    <w:rsid w:val="00614DD1"/>
    <w:rsid w:val="00615F4F"/>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4A7F"/>
    <w:rsid w:val="00645A58"/>
    <w:rsid w:val="00645FAB"/>
    <w:rsid w:val="00646A03"/>
    <w:rsid w:val="00650EF2"/>
    <w:rsid w:val="006522E9"/>
    <w:rsid w:val="006525F8"/>
    <w:rsid w:val="00654482"/>
    <w:rsid w:val="006550FE"/>
    <w:rsid w:val="00655246"/>
    <w:rsid w:val="0065681A"/>
    <w:rsid w:val="00656E61"/>
    <w:rsid w:val="00660ED0"/>
    <w:rsid w:val="00662232"/>
    <w:rsid w:val="00664291"/>
    <w:rsid w:val="0066563F"/>
    <w:rsid w:val="006668F0"/>
    <w:rsid w:val="0067537C"/>
    <w:rsid w:val="00675709"/>
    <w:rsid w:val="00677CE4"/>
    <w:rsid w:val="00680190"/>
    <w:rsid w:val="00680524"/>
    <w:rsid w:val="0068158D"/>
    <w:rsid w:val="00681B28"/>
    <w:rsid w:val="00681CCB"/>
    <w:rsid w:val="00682412"/>
    <w:rsid w:val="00684DBD"/>
    <w:rsid w:val="00685B45"/>
    <w:rsid w:val="00687B46"/>
    <w:rsid w:val="00691113"/>
    <w:rsid w:val="006935DE"/>
    <w:rsid w:val="006947C7"/>
    <w:rsid w:val="006948F9"/>
    <w:rsid w:val="0069693D"/>
    <w:rsid w:val="006A1967"/>
    <w:rsid w:val="006A2456"/>
    <w:rsid w:val="006A25BE"/>
    <w:rsid w:val="006A28CF"/>
    <w:rsid w:val="006A2E32"/>
    <w:rsid w:val="006A3538"/>
    <w:rsid w:val="006A358C"/>
    <w:rsid w:val="006A460B"/>
    <w:rsid w:val="006A53D0"/>
    <w:rsid w:val="006A7625"/>
    <w:rsid w:val="006B0AB2"/>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F11C3"/>
    <w:rsid w:val="006F3628"/>
    <w:rsid w:val="006F3784"/>
    <w:rsid w:val="006F5022"/>
    <w:rsid w:val="006F5057"/>
    <w:rsid w:val="006F5C07"/>
    <w:rsid w:val="006F71FE"/>
    <w:rsid w:val="00706EAE"/>
    <w:rsid w:val="007103AD"/>
    <w:rsid w:val="00711252"/>
    <w:rsid w:val="00711AC0"/>
    <w:rsid w:val="00712906"/>
    <w:rsid w:val="0071303A"/>
    <w:rsid w:val="0071352C"/>
    <w:rsid w:val="00716EBB"/>
    <w:rsid w:val="0071780C"/>
    <w:rsid w:val="00717A1B"/>
    <w:rsid w:val="007206B6"/>
    <w:rsid w:val="007209D3"/>
    <w:rsid w:val="00722F47"/>
    <w:rsid w:val="007230F2"/>
    <w:rsid w:val="00723B37"/>
    <w:rsid w:val="007255DA"/>
    <w:rsid w:val="0072739C"/>
    <w:rsid w:val="007276DB"/>
    <w:rsid w:val="00731900"/>
    <w:rsid w:val="00734A73"/>
    <w:rsid w:val="00737FB7"/>
    <w:rsid w:val="00741DAE"/>
    <w:rsid w:val="0074363F"/>
    <w:rsid w:val="00743CAE"/>
    <w:rsid w:val="00744CC0"/>
    <w:rsid w:val="007456FE"/>
    <w:rsid w:val="00747161"/>
    <w:rsid w:val="00751741"/>
    <w:rsid w:val="00755CBF"/>
    <w:rsid w:val="00757A0A"/>
    <w:rsid w:val="007600DA"/>
    <w:rsid w:val="00765805"/>
    <w:rsid w:val="007660E4"/>
    <w:rsid w:val="00770F6A"/>
    <w:rsid w:val="00772C55"/>
    <w:rsid w:val="0077497A"/>
    <w:rsid w:val="007762BC"/>
    <w:rsid w:val="00777F58"/>
    <w:rsid w:val="007803B0"/>
    <w:rsid w:val="00782C49"/>
    <w:rsid w:val="00783780"/>
    <w:rsid w:val="007846E0"/>
    <w:rsid w:val="00787166"/>
    <w:rsid w:val="00787466"/>
    <w:rsid w:val="00787AB9"/>
    <w:rsid w:val="00791649"/>
    <w:rsid w:val="0079257E"/>
    <w:rsid w:val="007926FC"/>
    <w:rsid w:val="00792AB5"/>
    <w:rsid w:val="007937A9"/>
    <w:rsid w:val="00794540"/>
    <w:rsid w:val="0079464E"/>
    <w:rsid w:val="007978FF"/>
    <w:rsid w:val="007A0F7D"/>
    <w:rsid w:val="007A45B1"/>
    <w:rsid w:val="007A58A1"/>
    <w:rsid w:val="007B1EA0"/>
    <w:rsid w:val="007B67C9"/>
    <w:rsid w:val="007B6BE5"/>
    <w:rsid w:val="007B71F7"/>
    <w:rsid w:val="007C2750"/>
    <w:rsid w:val="007C3031"/>
    <w:rsid w:val="007C311A"/>
    <w:rsid w:val="007C4FD1"/>
    <w:rsid w:val="007C5C19"/>
    <w:rsid w:val="007C61C8"/>
    <w:rsid w:val="007C67E5"/>
    <w:rsid w:val="007D212D"/>
    <w:rsid w:val="007D23D1"/>
    <w:rsid w:val="007D30D0"/>
    <w:rsid w:val="007D388D"/>
    <w:rsid w:val="007D4EEB"/>
    <w:rsid w:val="007D56E8"/>
    <w:rsid w:val="007D58E0"/>
    <w:rsid w:val="007E123B"/>
    <w:rsid w:val="007E3432"/>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355C"/>
    <w:rsid w:val="00834B8A"/>
    <w:rsid w:val="008361EA"/>
    <w:rsid w:val="0083652E"/>
    <w:rsid w:val="008428CC"/>
    <w:rsid w:val="00842B85"/>
    <w:rsid w:val="0084317A"/>
    <w:rsid w:val="00844E9C"/>
    <w:rsid w:val="0084504D"/>
    <w:rsid w:val="008469D2"/>
    <w:rsid w:val="00847BD7"/>
    <w:rsid w:val="008502FF"/>
    <w:rsid w:val="008505BD"/>
    <w:rsid w:val="0085169C"/>
    <w:rsid w:val="00852C5B"/>
    <w:rsid w:val="00854BB9"/>
    <w:rsid w:val="00854C21"/>
    <w:rsid w:val="00857D56"/>
    <w:rsid w:val="00862A56"/>
    <w:rsid w:val="00862EBB"/>
    <w:rsid w:val="00863D88"/>
    <w:rsid w:val="008707DB"/>
    <w:rsid w:val="00870A46"/>
    <w:rsid w:val="00871F37"/>
    <w:rsid w:val="00872263"/>
    <w:rsid w:val="00872867"/>
    <w:rsid w:val="00877EB4"/>
    <w:rsid w:val="00880219"/>
    <w:rsid w:val="00880A7C"/>
    <w:rsid w:val="00882657"/>
    <w:rsid w:val="008835F2"/>
    <w:rsid w:val="00885321"/>
    <w:rsid w:val="00886B84"/>
    <w:rsid w:val="008877A3"/>
    <w:rsid w:val="00887D1C"/>
    <w:rsid w:val="00890751"/>
    <w:rsid w:val="00891AB9"/>
    <w:rsid w:val="008930CA"/>
    <w:rsid w:val="00893D38"/>
    <w:rsid w:val="00894CF9"/>
    <w:rsid w:val="00897995"/>
    <w:rsid w:val="008A1F08"/>
    <w:rsid w:val="008A3C1D"/>
    <w:rsid w:val="008A43FB"/>
    <w:rsid w:val="008A64F7"/>
    <w:rsid w:val="008A6ED9"/>
    <w:rsid w:val="008A76AB"/>
    <w:rsid w:val="008B06BD"/>
    <w:rsid w:val="008B2B14"/>
    <w:rsid w:val="008B3861"/>
    <w:rsid w:val="008B4647"/>
    <w:rsid w:val="008B46B4"/>
    <w:rsid w:val="008B59C2"/>
    <w:rsid w:val="008B72AF"/>
    <w:rsid w:val="008B72E3"/>
    <w:rsid w:val="008B7405"/>
    <w:rsid w:val="008B7BA0"/>
    <w:rsid w:val="008C5415"/>
    <w:rsid w:val="008C5DA6"/>
    <w:rsid w:val="008C63C9"/>
    <w:rsid w:val="008D159E"/>
    <w:rsid w:val="008D2121"/>
    <w:rsid w:val="008D2934"/>
    <w:rsid w:val="008D35AA"/>
    <w:rsid w:val="008D5236"/>
    <w:rsid w:val="008D53FF"/>
    <w:rsid w:val="008D5C2C"/>
    <w:rsid w:val="008D64B3"/>
    <w:rsid w:val="008D6D63"/>
    <w:rsid w:val="008D6F35"/>
    <w:rsid w:val="008D7A76"/>
    <w:rsid w:val="008E283B"/>
    <w:rsid w:val="008E3060"/>
    <w:rsid w:val="008F085F"/>
    <w:rsid w:val="008F0DFF"/>
    <w:rsid w:val="008F15FF"/>
    <w:rsid w:val="008F2E58"/>
    <w:rsid w:val="008F3025"/>
    <w:rsid w:val="008F4DE9"/>
    <w:rsid w:val="008F5B4D"/>
    <w:rsid w:val="008F70E6"/>
    <w:rsid w:val="008F7D27"/>
    <w:rsid w:val="00903896"/>
    <w:rsid w:val="00903C55"/>
    <w:rsid w:val="009040BD"/>
    <w:rsid w:val="00905B3E"/>
    <w:rsid w:val="00910C4D"/>
    <w:rsid w:val="00911F81"/>
    <w:rsid w:val="00914488"/>
    <w:rsid w:val="00914ED8"/>
    <w:rsid w:val="00921EF5"/>
    <w:rsid w:val="00922110"/>
    <w:rsid w:val="009251EA"/>
    <w:rsid w:val="00925740"/>
    <w:rsid w:val="00925911"/>
    <w:rsid w:val="009276B4"/>
    <w:rsid w:val="00927779"/>
    <w:rsid w:val="009311B5"/>
    <w:rsid w:val="009357C3"/>
    <w:rsid w:val="00935A32"/>
    <w:rsid w:val="00937404"/>
    <w:rsid w:val="00937A03"/>
    <w:rsid w:val="00943B83"/>
    <w:rsid w:val="00943CBB"/>
    <w:rsid w:val="009448E5"/>
    <w:rsid w:val="00947598"/>
    <w:rsid w:val="00952EC7"/>
    <w:rsid w:val="00953472"/>
    <w:rsid w:val="0095667F"/>
    <w:rsid w:val="00960B1A"/>
    <w:rsid w:val="00964C99"/>
    <w:rsid w:val="0096574A"/>
    <w:rsid w:val="00965814"/>
    <w:rsid w:val="009666A7"/>
    <w:rsid w:val="0096724B"/>
    <w:rsid w:val="00971896"/>
    <w:rsid w:val="00971D07"/>
    <w:rsid w:val="00972633"/>
    <w:rsid w:val="009742D6"/>
    <w:rsid w:val="009752A4"/>
    <w:rsid w:val="00976397"/>
    <w:rsid w:val="00977F6A"/>
    <w:rsid w:val="009829AF"/>
    <w:rsid w:val="009860C4"/>
    <w:rsid w:val="00987A1D"/>
    <w:rsid w:val="00990134"/>
    <w:rsid w:val="00990DB6"/>
    <w:rsid w:val="00991D32"/>
    <w:rsid w:val="0099277E"/>
    <w:rsid w:val="009940A8"/>
    <w:rsid w:val="009951D2"/>
    <w:rsid w:val="0099664E"/>
    <w:rsid w:val="009A0256"/>
    <w:rsid w:val="009A22BA"/>
    <w:rsid w:val="009A2B67"/>
    <w:rsid w:val="009A3E49"/>
    <w:rsid w:val="009A4730"/>
    <w:rsid w:val="009A56A2"/>
    <w:rsid w:val="009A6CEA"/>
    <w:rsid w:val="009B1818"/>
    <w:rsid w:val="009B2375"/>
    <w:rsid w:val="009B385E"/>
    <w:rsid w:val="009B3DBF"/>
    <w:rsid w:val="009B6C21"/>
    <w:rsid w:val="009B7667"/>
    <w:rsid w:val="009C028F"/>
    <w:rsid w:val="009C0FF0"/>
    <w:rsid w:val="009C1103"/>
    <w:rsid w:val="009C2563"/>
    <w:rsid w:val="009C282D"/>
    <w:rsid w:val="009C297A"/>
    <w:rsid w:val="009C5935"/>
    <w:rsid w:val="009C6C37"/>
    <w:rsid w:val="009C7681"/>
    <w:rsid w:val="009D0160"/>
    <w:rsid w:val="009D4187"/>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4304"/>
    <w:rsid w:val="00A0722D"/>
    <w:rsid w:val="00A11810"/>
    <w:rsid w:val="00A143E0"/>
    <w:rsid w:val="00A15383"/>
    <w:rsid w:val="00A153D9"/>
    <w:rsid w:val="00A1541D"/>
    <w:rsid w:val="00A15E3C"/>
    <w:rsid w:val="00A16358"/>
    <w:rsid w:val="00A176E7"/>
    <w:rsid w:val="00A176E9"/>
    <w:rsid w:val="00A2007B"/>
    <w:rsid w:val="00A21EFF"/>
    <w:rsid w:val="00A2232F"/>
    <w:rsid w:val="00A22380"/>
    <w:rsid w:val="00A25ED9"/>
    <w:rsid w:val="00A26997"/>
    <w:rsid w:val="00A272B9"/>
    <w:rsid w:val="00A27829"/>
    <w:rsid w:val="00A30FCB"/>
    <w:rsid w:val="00A32FB5"/>
    <w:rsid w:val="00A3357E"/>
    <w:rsid w:val="00A337E9"/>
    <w:rsid w:val="00A3480D"/>
    <w:rsid w:val="00A37803"/>
    <w:rsid w:val="00A40E1D"/>
    <w:rsid w:val="00A4117C"/>
    <w:rsid w:val="00A41DEA"/>
    <w:rsid w:val="00A43115"/>
    <w:rsid w:val="00A433F9"/>
    <w:rsid w:val="00A4424A"/>
    <w:rsid w:val="00A45396"/>
    <w:rsid w:val="00A45E53"/>
    <w:rsid w:val="00A46B09"/>
    <w:rsid w:val="00A46BF4"/>
    <w:rsid w:val="00A46D8F"/>
    <w:rsid w:val="00A51BD5"/>
    <w:rsid w:val="00A52BE5"/>
    <w:rsid w:val="00A553A9"/>
    <w:rsid w:val="00A56446"/>
    <w:rsid w:val="00A5653F"/>
    <w:rsid w:val="00A578CC"/>
    <w:rsid w:val="00A63C88"/>
    <w:rsid w:val="00A63F86"/>
    <w:rsid w:val="00A65B47"/>
    <w:rsid w:val="00A66079"/>
    <w:rsid w:val="00A66121"/>
    <w:rsid w:val="00A66ABC"/>
    <w:rsid w:val="00A72921"/>
    <w:rsid w:val="00A746D7"/>
    <w:rsid w:val="00A76693"/>
    <w:rsid w:val="00A77278"/>
    <w:rsid w:val="00A804E1"/>
    <w:rsid w:val="00A805D9"/>
    <w:rsid w:val="00A8117D"/>
    <w:rsid w:val="00A81566"/>
    <w:rsid w:val="00A82BFE"/>
    <w:rsid w:val="00A83C69"/>
    <w:rsid w:val="00A84CC4"/>
    <w:rsid w:val="00A85A9E"/>
    <w:rsid w:val="00A860F8"/>
    <w:rsid w:val="00A903E4"/>
    <w:rsid w:val="00A908ED"/>
    <w:rsid w:val="00A90E8B"/>
    <w:rsid w:val="00A91D34"/>
    <w:rsid w:val="00A92BC1"/>
    <w:rsid w:val="00A93EE7"/>
    <w:rsid w:val="00A947B3"/>
    <w:rsid w:val="00A94A6E"/>
    <w:rsid w:val="00A975A3"/>
    <w:rsid w:val="00AA402B"/>
    <w:rsid w:val="00AA48B5"/>
    <w:rsid w:val="00AA5F0B"/>
    <w:rsid w:val="00AA7220"/>
    <w:rsid w:val="00AB021A"/>
    <w:rsid w:val="00AB087C"/>
    <w:rsid w:val="00AB1EF0"/>
    <w:rsid w:val="00AB23E8"/>
    <w:rsid w:val="00AB329C"/>
    <w:rsid w:val="00AB37FC"/>
    <w:rsid w:val="00AB53FF"/>
    <w:rsid w:val="00AC0579"/>
    <w:rsid w:val="00AC0F62"/>
    <w:rsid w:val="00AC14BB"/>
    <w:rsid w:val="00AC178C"/>
    <w:rsid w:val="00AC377A"/>
    <w:rsid w:val="00AC38B7"/>
    <w:rsid w:val="00AC3F33"/>
    <w:rsid w:val="00AC5B0A"/>
    <w:rsid w:val="00AC7EA0"/>
    <w:rsid w:val="00AD055D"/>
    <w:rsid w:val="00AD2727"/>
    <w:rsid w:val="00AD30FC"/>
    <w:rsid w:val="00AD3E93"/>
    <w:rsid w:val="00AD599D"/>
    <w:rsid w:val="00AD691B"/>
    <w:rsid w:val="00AD6A8E"/>
    <w:rsid w:val="00AD75B7"/>
    <w:rsid w:val="00AE23E1"/>
    <w:rsid w:val="00AE2BD6"/>
    <w:rsid w:val="00AE425A"/>
    <w:rsid w:val="00AE5775"/>
    <w:rsid w:val="00AE5E31"/>
    <w:rsid w:val="00AE6A84"/>
    <w:rsid w:val="00AE7490"/>
    <w:rsid w:val="00AF21B1"/>
    <w:rsid w:val="00AF3F10"/>
    <w:rsid w:val="00AF6FD7"/>
    <w:rsid w:val="00AF7BC8"/>
    <w:rsid w:val="00B03ABE"/>
    <w:rsid w:val="00B03DEF"/>
    <w:rsid w:val="00B0467B"/>
    <w:rsid w:val="00B0590E"/>
    <w:rsid w:val="00B1158B"/>
    <w:rsid w:val="00B12730"/>
    <w:rsid w:val="00B14ECB"/>
    <w:rsid w:val="00B1514C"/>
    <w:rsid w:val="00B16801"/>
    <w:rsid w:val="00B201BA"/>
    <w:rsid w:val="00B222A8"/>
    <w:rsid w:val="00B22465"/>
    <w:rsid w:val="00B22527"/>
    <w:rsid w:val="00B22B14"/>
    <w:rsid w:val="00B23412"/>
    <w:rsid w:val="00B239C7"/>
    <w:rsid w:val="00B25A7A"/>
    <w:rsid w:val="00B26DE1"/>
    <w:rsid w:val="00B27A8C"/>
    <w:rsid w:val="00B314B4"/>
    <w:rsid w:val="00B3225C"/>
    <w:rsid w:val="00B3321E"/>
    <w:rsid w:val="00B34EC4"/>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EB1"/>
    <w:rsid w:val="00B57567"/>
    <w:rsid w:val="00B6306B"/>
    <w:rsid w:val="00B64955"/>
    <w:rsid w:val="00B64F66"/>
    <w:rsid w:val="00B66998"/>
    <w:rsid w:val="00B66A27"/>
    <w:rsid w:val="00B67CC0"/>
    <w:rsid w:val="00B67D6A"/>
    <w:rsid w:val="00B70469"/>
    <w:rsid w:val="00B705BA"/>
    <w:rsid w:val="00B71AEB"/>
    <w:rsid w:val="00B71F48"/>
    <w:rsid w:val="00B72EA7"/>
    <w:rsid w:val="00B7334A"/>
    <w:rsid w:val="00B7334F"/>
    <w:rsid w:val="00B73FBF"/>
    <w:rsid w:val="00B7569B"/>
    <w:rsid w:val="00B75CFE"/>
    <w:rsid w:val="00B7618F"/>
    <w:rsid w:val="00B80DC6"/>
    <w:rsid w:val="00B82407"/>
    <w:rsid w:val="00B850CC"/>
    <w:rsid w:val="00B85ABC"/>
    <w:rsid w:val="00B85F13"/>
    <w:rsid w:val="00B86D77"/>
    <w:rsid w:val="00B875BA"/>
    <w:rsid w:val="00B878B5"/>
    <w:rsid w:val="00B9075A"/>
    <w:rsid w:val="00B93766"/>
    <w:rsid w:val="00B96FB7"/>
    <w:rsid w:val="00B9789C"/>
    <w:rsid w:val="00B97FDD"/>
    <w:rsid w:val="00BA2482"/>
    <w:rsid w:val="00BA465B"/>
    <w:rsid w:val="00BA5222"/>
    <w:rsid w:val="00BB58A5"/>
    <w:rsid w:val="00BB7124"/>
    <w:rsid w:val="00BC0CCB"/>
    <w:rsid w:val="00BC284D"/>
    <w:rsid w:val="00BC2EEC"/>
    <w:rsid w:val="00BC3D4B"/>
    <w:rsid w:val="00BC4802"/>
    <w:rsid w:val="00BD1831"/>
    <w:rsid w:val="00BD279E"/>
    <w:rsid w:val="00BD2DFE"/>
    <w:rsid w:val="00BD2E55"/>
    <w:rsid w:val="00BD3D3E"/>
    <w:rsid w:val="00BD423A"/>
    <w:rsid w:val="00BD5589"/>
    <w:rsid w:val="00BD5B97"/>
    <w:rsid w:val="00BD5CA5"/>
    <w:rsid w:val="00BD617D"/>
    <w:rsid w:val="00BE0696"/>
    <w:rsid w:val="00BE3040"/>
    <w:rsid w:val="00BE4907"/>
    <w:rsid w:val="00BE53A9"/>
    <w:rsid w:val="00BE5454"/>
    <w:rsid w:val="00BE5A66"/>
    <w:rsid w:val="00BE6758"/>
    <w:rsid w:val="00BE7052"/>
    <w:rsid w:val="00BE7BB1"/>
    <w:rsid w:val="00BF41AA"/>
    <w:rsid w:val="00BF500B"/>
    <w:rsid w:val="00BF54F3"/>
    <w:rsid w:val="00BF676A"/>
    <w:rsid w:val="00BF6E28"/>
    <w:rsid w:val="00BF7439"/>
    <w:rsid w:val="00C01AE8"/>
    <w:rsid w:val="00C02A2A"/>
    <w:rsid w:val="00C031F9"/>
    <w:rsid w:val="00C05E34"/>
    <w:rsid w:val="00C05F1A"/>
    <w:rsid w:val="00C06B20"/>
    <w:rsid w:val="00C076E1"/>
    <w:rsid w:val="00C1033F"/>
    <w:rsid w:val="00C108BA"/>
    <w:rsid w:val="00C11191"/>
    <w:rsid w:val="00C1264E"/>
    <w:rsid w:val="00C12BF7"/>
    <w:rsid w:val="00C12D30"/>
    <w:rsid w:val="00C13195"/>
    <w:rsid w:val="00C16626"/>
    <w:rsid w:val="00C16F7C"/>
    <w:rsid w:val="00C1768F"/>
    <w:rsid w:val="00C20D4E"/>
    <w:rsid w:val="00C20D5A"/>
    <w:rsid w:val="00C213F4"/>
    <w:rsid w:val="00C2146D"/>
    <w:rsid w:val="00C2239C"/>
    <w:rsid w:val="00C2280A"/>
    <w:rsid w:val="00C22FCD"/>
    <w:rsid w:val="00C25C41"/>
    <w:rsid w:val="00C2714C"/>
    <w:rsid w:val="00C27F17"/>
    <w:rsid w:val="00C31E70"/>
    <w:rsid w:val="00C32905"/>
    <w:rsid w:val="00C332BB"/>
    <w:rsid w:val="00C33679"/>
    <w:rsid w:val="00C3645C"/>
    <w:rsid w:val="00C37FD3"/>
    <w:rsid w:val="00C40E5C"/>
    <w:rsid w:val="00C4102D"/>
    <w:rsid w:val="00C416E1"/>
    <w:rsid w:val="00C419AB"/>
    <w:rsid w:val="00C435A5"/>
    <w:rsid w:val="00C4568A"/>
    <w:rsid w:val="00C461FA"/>
    <w:rsid w:val="00C46E1C"/>
    <w:rsid w:val="00C46EE0"/>
    <w:rsid w:val="00C474E1"/>
    <w:rsid w:val="00C47998"/>
    <w:rsid w:val="00C52119"/>
    <w:rsid w:val="00C543B0"/>
    <w:rsid w:val="00C54454"/>
    <w:rsid w:val="00C5557B"/>
    <w:rsid w:val="00C55C18"/>
    <w:rsid w:val="00C61D14"/>
    <w:rsid w:val="00C626F6"/>
    <w:rsid w:val="00C64001"/>
    <w:rsid w:val="00C67075"/>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111"/>
    <w:rsid w:val="00C9220F"/>
    <w:rsid w:val="00C95538"/>
    <w:rsid w:val="00C95AC8"/>
    <w:rsid w:val="00C97249"/>
    <w:rsid w:val="00CA13F4"/>
    <w:rsid w:val="00CA21DA"/>
    <w:rsid w:val="00CA2E12"/>
    <w:rsid w:val="00CA3C2D"/>
    <w:rsid w:val="00CA621D"/>
    <w:rsid w:val="00CA745A"/>
    <w:rsid w:val="00CB07EA"/>
    <w:rsid w:val="00CB08AC"/>
    <w:rsid w:val="00CB0956"/>
    <w:rsid w:val="00CB12B9"/>
    <w:rsid w:val="00CB2C66"/>
    <w:rsid w:val="00CB432E"/>
    <w:rsid w:val="00CC0021"/>
    <w:rsid w:val="00CC0316"/>
    <w:rsid w:val="00CC041D"/>
    <w:rsid w:val="00CC0D7E"/>
    <w:rsid w:val="00CC3C92"/>
    <w:rsid w:val="00CC42A8"/>
    <w:rsid w:val="00CC5DF5"/>
    <w:rsid w:val="00CC6DA6"/>
    <w:rsid w:val="00CC6F26"/>
    <w:rsid w:val="00CD00B8"/>
    <w:rsid w:val="00CD07A2"/>
    <w:rsid w:val="00CD1C97"/>
    <w:rsid w:val="00CD2113"/>
    <w:rsid w:val="00CD2636"/>
    <w:rsid w:val="00CD3E3A"/>
    <w:rsid w:val="00CD5C3F"/>
    <w:rsid w:val="00CD5F2B"/>
    <w:rsid w:val="00CD736E"/>
    <w:rsid w:val="00CE08FC"/>
    <w:rsid w:val="00CE0A7C"/>
    <w:rsid w:val="00CE0E4F"/>
    <w:rsid w:val="00CE2A3E"/>
    <w:rsid w:val="00CE2CFE"/>
    <w:rsid w:val="00CE2ECA"/>
    <w:rsid w:val="00CE5824"/>
    <w:rsid w:val="00CE6D77"/>
    <w:rsid w:val="00CF0640"/>
    <w:rsid w:val="00CF0ADA"/>
    <w:rsid w:val="00CF0D24"/>
    <w:rsid w:val="00CF0F78"/>
    <w:rsid w:val="00CF1EF5"/>
    <w:rsid w:val="00CF2BAA"/>
    <w:rsid w:val="00CF51B8"/>
    <w:rsid w:val="00D00894"/>
    <w:rsid w:val="00D020AD"/>
    <w:rsid w:val="00D0399F"/>
    <w:rsid w:val="00D06087"/>
    <w:rsid w:val="00D06B38"/>
    <w:rsid w:val="00D106DF"/>
    <w:rsid w:val="00D107A9"/>
    <w:rsid w:val="00D11E42"/>
    <w:rsid w:val="00D1506B"/>
    <w:rsid w:val="00D16E9A"/>
    <w:rsid w:val="00D201DC"/>
    <w:rsid w:val="00D21D73"/>
    <w:rsid w:val="00D22087"/>
    <w:rsid w:val="00D278E7"/>
    <w:rsid w:val="00D279C7"/>
    <w:rsid w:val="00D3051A"/>
    <w:rsid w:val="00D32085"/>
    <w:rsid w:val="00D36FFE"/>
    <w:rsid w:val="00D37386"/>
    <w:rsid w:val="00D4004F"/>
    <w:rsid w:val="00D40398"/>
    <w:rsid w:val="00D40E37"/>
    <w:rsid w:val="00D46262"/>
    <w:rsid w:val="00D5217F"/>
    <w:rsid w:val="00D52245"/>
    <w:rsid w:val="00D52F58"/>
    <w:rsid w:val="00D55988"/>
    <w:rsid w:val="00D56E81"/>
    <w:rsid w:val="00D56EB6"/>
    <w:rsid w:val="00D57491"/>
    <w:rsid w:val="00D6095B"/>
    <w:rsid w:val="00D60BC9"/>
    <w:rsid w:val="00D60CB4"/>
    <w:rsid w:val="00D61857"/>
    <w:rsid w:val="00D62B6C"/>
    <w:rsid w:val="00D62C1E"/>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1521"/>
    <w:rsid w:val="00D827A2"/>
    <w:rsid w:val="00D83AD6"/>
    <w:rsid w:val="00D83DD8"/>
    <w:rsid w:val="00D8481F"/>
    <w:rsid w:val="00D856C9"/>
    <w:rsid w:val="00D85A95"/>
    <w:rsid w:val="00D91011"/>
    <w:rsid w:val="00D91FC9"/>
    <w:rsid w:val="00D92165"/>
    <w:rsid w:val="00D92262"/>
    <w:rsid w:val="00D92CA0"/>
    <w:rsid w:val="00D9417C"/>
    <w:rsid w:val="00D96ED4"/>
    <w:rsid w:val="00D97654"/>
    <w:rsid w:val="00DA40C8"/>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C7B38"/>
    <w:rsid w:val="00DD027C"/>
    <w:rsid w:val="00DD0B2E"/>
    <w:rsid w:val="00DD0C0A"/>
    <w:rsid w:val="00DD2803"/>
    <w:rsid w:val="00DD28CF"/>
    <w:rsid w:val="00DD462B"/>
    <w:rsid w:val="00DD4F89"/>
    <w:rsid w:val="00DD66A6"/>
    <w:rsid w:val="00DE1185"/>
    <w:rsid w:val="00DE33DD"/>
    <w:rsid w:val="00DE3E3A"/>
    <w:rsid w:val="00DE54CF"/>
    <w:rsid w:val="00DE71DE"/>
    <w:rsid w:val="00DF0100"/>
    <w:rsid w:val="00DF06F0"/>
    <w:rsid w:val="00DF3B3D"/>
    <w:rsid w:val="00DF5C34"/>
    <w:rsid w:val="00DF60C5"/>
    <w:rsid w:val="00DF783F"/>
    <w:rsid w:val="00E0157E"/>
    <w:rsid w:val="00E02C21"/>
    <w:rsid w:val="00E073F3"/>
    <w:rsid w:val="00E123DB"/>
    <w:rsid w:val="00E142E2"/>
    <w:rsid w:val="00E154B9"/>
    <w:rsid w:val="00E20270"/>
    <w:rsid w:val="00E203DA"/>
    <w:rsid w:val="00E229BB"/>
    <w:rsid w:val="00E23B56"/>
    <w:rsid w:val="00E264B1"/>
    <w:rsid w:val="00E26948"/>
    <w:rsid w:val="00E26F2A"/>
    <w:rsid w:val="00E27BF1"/>
    <w:rsid w:val="00E30C51"/>
    <w:rsid w:val="00E333CD"/>
    <w:rsid w:val="00E33D92"/>
    <w:rsid w:val="00E35385"/>
    <w:rsid w:val="00E35CE6"/>
    <w:rsid w:val="00E3603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76981"/>
    <w:rsid w:val="00E77E6A"/>
    <w:rsid w:val="00E8155D"/>
    <w:rsid w:val="00E84CDA"/>
    <w:rsid w:val="00E85F83"/>
    <w:rsid w:val="00E85FF4"/>
    <w:rsid w:val="00E923BD"/>
    <w:rsid w:val="00E92A02"/>
    <w:rsid w:val="00E960B3"/>
    <w:rsid w:val="00E96F09"/>
    <w:rsid w:val="00E9710D"/>
    <w:rsid w:val="00E97E76"/>
    <w:rsid w:val="00EA20EF"/>
    <w:rsid w:val="00EA38B5"/>
    <w:rsid w:val="00EA40BE"/>
    <w:rsid w:val="00EA49BD"/>
    <w:rsid w:val="00EA6CD2"/>
    <w:rsid w:val="00EB2BBF"/>
    <w:rsid w:val="00EB667A"/>
    <w:rsid w:val="00EC3A62"/>
    <w:rsid w:val="00EC3B2C"/>
    <w:rsid w:val="00EC46F8"/>
    <w:rsid w:val="00ED1C5F"/>
    <w:rsid w:val="00ED238E"/>
    <w:rsid w:val="00ED287B"/>
    <w:rsid w:val="00ED45E8"/>
    <w:rsid w:val="00ED5CD0"/>
    <w:rsid w:val="00EE0C1B"/>
    <w:rsid w:val="00EE0EFF"/>
    <w:rsid w:val="00EE3C44"/>
    <w:rsid w:val="00EE612B"/>
    <w:rsid w:val="00EE7FEC"/>
    <w:rsid w:val="00EF0029"/>
    <w:rsid w:val="00EF270E"/>
    <w:rsid w:val="00EF2751"/>
    <w:rsid w:val="00EF290B"/>
    <w:rsid w:val="00EF4243"/>
    <w:rsid w:val="00F01CAA"/>
    <w:rsid w:val="00F02216"/>
    <w:rsid w:val="00F02B7F"/>
    <w:rsid w:val="00F02D91"/>
    <w:rsid w:val="00F035CC"/>
    <w:rsid w:val="00F07B63"/>
    <w:rsid w:val="00F1077B"/>
    <w:rsid w:val="00F11634"/>
    <w:rsid w:val="00F1168D"/>
    <w:rsid w:val="00F137E6"/>
    <w:rsid w:val="00F14D7A"/>
    <w:rsid w:val="00F158C8"/>
    <w:rsid w:val="00F1641B"/>
    <w:rsid w:val="00F16A08"/>
    <w:rsid w:val="00F2040B"/>
    <w:rsid w:val="00F219E5"/>
    <w:rsid w:val="00F21D6C"/>
    <w:rsid w:val="00F238D4"/>
    <w:rsid w:val="00F23AD9"/>
    <w:rsid w:val="00F24BDF"/>
    <w:rsid w:val="00F25D05"/>
    <w:rsid w:val="00F27748"/>
    <w:rsid w:val="00F27CA8"/>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01A"/>
    <w:rsid w:val="00F51E03"/>
    <w:rsid w:val="00F5237E"/>
    <w:rsid w:val="00F52987"/>
    <w:rsid w:val="00F54455"/>
    <w:rsid w:val="00F5457F"/>
    <w:rsid w:val="00F54AFD"/>
    <w:rsid w:val="00F572C8"/>
    <w:rsid w:val="00F578C3"/>
    <w:rsid w:val="00F601CF"/>
    <w:rsid w:val="00F624FA"/>
    <w:rsid w:val="00F62AE8"/>
    <w:rsid w:val="00F6308C"/>
    <w:rsid w:val="00F64B82"/>
    <w:rsid w:val="00F66B31"/>
    <w:rsid w:val="00F66F44"/>
    <w:rsid w:val="00F677E3"/>
    <w:rsid w:val="00F708E6"/>
    <w:rsid w:val="00F75207"/>
    <w:rsid w:val="00F75993"/>
    <w:rsid w:val="00F75CD3"/>
    <w:rsid w:val="00F76EEA"/>
    <w:rsid w:val="00F76F08"/>
    <w:rsid w:val="00F76F24"/>
    <w:rsid w:val="00F80202"/>
    <w:rsid w:val="00F81C99"/>
    <w:rsid w:val="00F856B8"/>
    <w:rsid w:val="00F86B5B"/>
    <w:rsid w:val="00F8703C"/>
    <w:rsid w:val="00F87B48"/>
    <w:rsid w:val="00F93619"/>
    <w:rsid w:val="00F9477B"/>
    <w:rsid w:val="00F978F3"/>
    <w:rsid w:val="00FA178E"/>
    <w:rsid w:val="00FA32CE"/>
    <w:rsid w:val="00FA3DC4"/>
    <w:rsid w:val="00FA719F"/>
    <w:rsid w:val="00FB015C"/>
    <w:rsid w:val="00FB0307"/>
    <w:rsid w:val="00FB11D4"/>
    <w:rsid w:val="00FB14BC"/>
    <w:rsid w:val="00FB5873"/>
    <w:rsid w:val="00FB6C79"/>
    <w:rsid w:val="00FC2FF0"/>
    <w:rsid w:val="00FC4B97"/>
    <w:rsid w:val="00FC6514"/>
    <w:rsid w:val="00FC6CD6"/>
    <w:rsid w:val="00FC742B"/>
    <w:rsid w:val="00FC787C"/>
    <w:rsid w:val="00FC7AA5"/>
    <w:rsid w:val="00FD0059"/>
    <w:rsid w:val="00FD11CA"/>
    <w:rsid w:val="00FD1774"/>
    <w:rsid w:val="00FD1FEC"/>
    <w:rsid w:val="00FD292A"/>
    <w:rsid w:val="00FE253E"/>
    <w:rsid w:val="00FE4C52"/>
    <w:rsid w:val="00FE5812"/>
    <w:rsid w:val="00FE5BA8"/>
    <w:rsid w:val="00FE6D0D"/>
    <w:rsid w:val="00FE6D4D"/>
    <w:rsid w:val="00FE7735"/>
    <w:rsid w:val="00FE78A7"/>
    <w:rsid w:val="00FF1D89"/>
    <w:rsid w:val="00FF29AA"/>
    <w:rsid w:val="00FF2F40"/>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aliases w:val="Niveau 2,H2,paragraphe,t2,h2"/>
    <w:basedOn w:val="Normal"/>
    <w:link w:val="Heading2Char"/>
    <w:uiPriority w:val="9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aliases w:val="Niveau 2 Char,H2 Char,paragraphe Char,t2 Char,h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aliases w:val="Niveau 2,H2,paragraphe,t2,h2"/>
    <w:basedOn w:val="Normal"/>
    <w:link w:val="Heading2Char"/>
    <w:uiPriority w:val="9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aliases w:val="Niveau 2 Char,H2 Char,paragraphe Char,t2 Char,h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1111"/>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695962738">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935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03.docx" TargetMode="External"/><Relationship Id="rId26" Type="http://schemas.openxmlformats.org/officeDocument/2006/relationships/hyperlink" Target="../../../Administrative_Sub-Processes/AD_BUC_05_Subprocess.docx" TargetMode="External"/><Relationship Id="rId39" Type="http://schemas.openxmlformats.org/officeDocument/2006/relationships/theme" Target="theme/theme1.xml"/><Relationship Id="rId21" Type="http://schemas.openxmlformats.org/officeDocument/2006/relationships/hyperlink" Target="../../../Administrative_Sub-Processes/AD_BUC_07_Subprocess.docx" TargetMode="External"/><Relationship Id="rId34" Type="http://schemas.openxmlformats.org/officeDocument/2006/relationships/hyperlink" Target="../../../Administrative_Sub-Processes/AD_BUC_12_Subprocess.docx" TargetMode="External"/><Relationship Id="rId42" Type="http://schemas.microsoft.com/office/2011/relationships/commentsExtended" Target="commentsExtended.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01.docx" TargetMode="External"/><Relationship Id="rId20" Type="http://schemas.openxmlformats.org/officeDocument/2006/relationships/hyperlink" Target="../../../Horizontal_Sub-Processes/H_BUC_01_Subprocess.docx" TargetMode="External"/><Relationship Id="rId29" Type="http://schemas.openxmlformats.org/officeDocument/2006/relationships/hyperlink" Target="../../BPMN_Diagrams/S_BUC_17_Diagram.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_Sub-Processes/H_BUC_01_Subprocess.docx" TargetMode="External"/><Relationship Id="rId32" Type="http://schemas.openxmlformats.org/officeDocument/2006/relationships/hyperlink" Target="../../../Administrative_Sub-Processes/AD_BUC_07_Subprocess.docx"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S003.docx" TargetMode="External"/><Relationship Id="rId28" Type="http://schemas.openxmlformats.org/officeDocument/2006/relationships/hyperlink" Target="../../../Administrative_Sub-Processes/AD_BUC_07_Subprocess.docx"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SEDs/S057.docx" TargetMode="External"/><Relationship Id="rId31" Type="http://schemas.openxmlformats.org/officeDocument/2006/relationships/hyperlink" Target="../../../Administrative_Sub-Processes/AD_BUC_05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01.docx" TargetMode="External"/><Relationship Id="rId27" Type="http://schemas.openxmlformats.org/officeDocument/2006/relationships/hyperlink" Target="../../../Horizontal_Sub-Processes/H_BUC_01_Subprocess.docx" TargetMode="External"/><Relationship Id="rId30" Type="http://schemas.openxmlformats.org/officeDocument/2006/relationships/hyperlink" Target="../../SEDs/S003.docx" TargetMode="External"/><Relationship Id="rId35" Type="http://schemas.openxmlformats.org/officeDocument/2006/relationships/hyperlink" Target="../../../Horizontal_Sub-Processes/H_BUC_01_Subprocess.docx" TargetMode="External"/><Relationship Id="rId43" Type="http://schemas.microsoft.com/office/2011/relationships/people" Target="people.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03.docx" TargetMode="External"/><Relationship Id="rId25" Type="http://schemas.openxmlformats.org/officeDocument/2006/relationships/hyperlink" Target="../../../Administrative_Sub-Processes/AD_BUC_07_Subprocess.docx" TargetMode="External"/><Relationship Id="rId33" Type="http://schemas.openxmlformats.org/officeDocument/2006/relationships/hyperlink" Target="../../../Administrative_Sub-Processes/AD_BUC_11_Subprocess.docx" TargetMode="Externa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D1D9500F-8125-4841-86F7-46CACDAEB0B7}"/>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0C02EB9C-14DE-45BD-99A9-5351AA42D5E9}"/>
</file>

<file path=docProps/app.xml><?xml version="1.0" encoding="utf-8"?>
<Properties xmlns="http://schemas.openxmlformats.org/officeDocument/2006/extended-properties" xmlns:vt="http://schemas.openxmlformats.org/officeDocument/2006/docPropsVTypes">
  <Template>Normal.dotm</Template>
  <TotalTime>88</TotalTime>
  <Pages>8</Pages>
  <Words>2115</Words>
  <Characters>12056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S_BUC_17</dc:title>
  <dc:creator/>
  <cp:lastModifiedBy>FIORA Joel Jean (EMPL-EXT)</cp:lastModifiedBy>
  <cp:revision>31</cp:revision>
  <cp:lastPrinted>2017-05-29T15:58:00Z</cp:lastPrinted>
  <dcterms:created xsi:type="dcterms:W3CDTF">2017-05-29T15:53:00Z</dcterms:created>
  <dcterms:modified xsi:type="dcterms:W3CDTF">2018-10-15T13:04:00Z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