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557E7B80" w:rsidR="003342BD" w:rsidRPr="00DC4239" w:rsidRDefault="00856E4C" w:rsidP="00096B74">
      <w:pPr>
        <w:jc w:val="right"/>
      </w:pPr>
      <w:r w:rsidRPr="00856E4C">
        <w:rPr>
          <w:noProof/>
          <w:lang w:eastAsia="en-GB"/>
        </w:rPr>
        <mc:AlternateContent>
          <mc:Choice Requires="wps">
            <w:drawing>
              <wp:anchor distT="0" distB="0" distL="114300" distR="114300" simplePos="0" relativeHeight="251663360" behindDoc="0" locked="0" layoutInCell="0" allowOverlap="1" wp14:anchorId="05F5F99F" wp14:editId="7E6EC63D">
                <wp:simplePos x="0" y="0"/>
                <wp:positionH relativeFrom="column">
                  <wp:posOffset>1677670</wp:posOffset>
                </wp:positionH>
                <wp:positionV relativeFrom="paragraph">
                  <wp:posOffset>1658620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1E6D2DC6" w14:textId="380A488D" w:rsidR="00856E4C" w:rsidRPr="00A04A27" w:rsidRDefault="00773FA2" w:rsidP="00856E4C">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2.1pt;margin-top:130.6pt;width:213.3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p2Og4+EAAAALAQAADwAAAGRycy9kb3ducmV2LnhtbEyPQUvDQBCF74L/YRnBi9hN&#10;YwxtzKYURURQxFTwus2O2dDsbMhu2+ivd3rS23vMx5v3ytXkenHAMXSeFMxnCQikxpuOWgUfm8fr&#10;BYgQNRnde0IF3xhgVZ2flbow/kjveKhjKziEQqEV2BiHQsrQWHQ6zPyAxLcvPzod2Y6tNKM+crjr&#10;ZZokuXS6I/5g9YD3FptdvXcKdm/25crWD1PzuX76ybPu9fa5iUpdXkzrOxARp/gHw6k+V4eKO239&#10;nkwQvYI0z1JGT2LOgol8mfCYrYKbNFuCrEr5f0P1CwAA//8DAFBLAQItABQABgAIAAAAIQC2gziS&#10;/gAAAOEBAAATAAAAAAAAAAAAAAAAAAAAAABbQ29udGVudF9UeXBlc10ueG1sUEsBAi0AFAAGAAgA&#10;AAAhADj9If/WAAAAlAEAAAsAAAAAAAAAAAAAAAAALwEAAF9yZWxzLy5yZWxzUEsBAi0AFAAGAAgA&#10;AAAhAMSxKotOAgAAhwQAAA4AAAAAAAAAAAAAAAAALgIAAGRycy9lMm9Eb2MueG1sUEsBAi0AFAAG&#10;AAgAAAAhAKdjoOPhAAAACwEAAA8AAAAAAAAAAAAAAAAAqAQAAGRycy9kb3ducmV2LnhtbFBLBQYA&#10;AAAABAAEAPMAAAC2BQAAAAA=&#10;" o:allowincell="f" fillcolor="window" strokecolor="#c0504d" strokeweight="4.25pt">
                <v:stroke linestyle="thinThin"/>
                <v:textbox>
                  <w:txbxContent>
                    <w:p w14:paraId="1E6D2DC6" w14:textId="380A488D" w:rsidR="00856E4C" w:rsidRPr="00A04A27" w:rsidRDefault="00773FA2" w:rsidP="00856E4C">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r w:rsidRPr="00856E4C">
        <w:rPr>
          <w:noProof/>
          <w:lang w:eastAsia="en-GB"/>
        </w:rPr>
        <w:drawing>
          <wp:anchor distT="0" distB="0" distL="114300" distR="114300" simplePos="0" relativeHeight="251662336" behindDoc="0" locked="0" layoutInCell="1" allowOverlap="1" wp14:anchorId="79114C8C" wp14:editId="75FBD5F6">
            <wp:simplePos x="0" y="0"/>
            <wp:positionH relativeFrom="column">
              <wp:posOffset>2066925</wp:posOffset>
            </wp:positionH>
            <wp:positionV relativeFrom="paragraph">
              <wp:posOffset>-865505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856E4C">
        <w:rPr>
          <w:noProof/>
          <w:lang w:eastAsia="en-GB"/>
        </w:rPr>
        <mc:AlternateContent>
          <mc:Choice Requires="wps">
            <w:drawing>
              <wp:anchor distT="0" distB="0" distL="114300" distR="114300" simplePos="0" relativeHeight="251660288" behindDoc="1" locked="0" layoutInCell="1" allowOverlap="1" wp14:anchorId="05514EAD" wp14:editId="7CD3431F">
                <wp:simplePos x="0" y="0"/>
                <wp:positionH relativeFrom="column">
                  <wp:posOffset>-890388</wp:posOffset>
                </wp:positionH>
                <wp:positionV relativeFrom="paragraph">
                  <wp:posOffset>157849</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0.1pt;margin-top:12.4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1OZyF4gAAAA0BAAAPAAAAZHJzL2Rvd25yZXYueG1sTI/BTsMwDIbvSHuHyEjctmRVy0ppOk2V&#10;4AYSZUMcs8a0VRunarKte3uyE9xs+dPv78+3sxnYGSfXWZKwXglgSLXVHTUS9p8vyxSY84q0Giyh&#10;hCs62BaLu1xl2l7oA8+Vb1gIIZcpCa33Y8a5q1s0yq3siBRuP3Yyyod1arie1CWEm4FHQjxyozoK&#10;H1o1Ytli3VcnI+G9rDdfh7L6jq+jSI177d/43Ev5cD/vnoF5nP0fDDf9oA5FcDraE2nHBgnLdSyi&#10;wEqI4idgN0Ik6QbYMUyJEAnwIuf/WxS/AAAA//8DAFBLAQItABQABgAIAAAAIQC2gziS/gAAAOEB&#10;AAATAAAAAAAAAAAAAAAAAAAAAABbQ29udGVudF9UeXBlc10ueG1sUEsBAi0AFAAGAAgAAAAhADj9&#10;If/WAAAAlAEAAAsAAAAAAAAAAAAAAAAALwEAAF9yZWxzLy5yZWxzUEsBAi0AFAAGAAgAAAAhANao&#10;I3yAAgAA/QQAAA4AAAAAAAAAAAAAAAAALgIAAGRycy9lMm9Eb2MueG1sUEsBAi0AFAAGAAgAAAAh&#10;AHU5nIXiAAAADQEAAA8AAAAAAAAAAAAAAAAA2gQAAGRycy9kb3ducmV2LnhtbFBLBQYAAAAABAAE&#10;APMAAADpBQAAAAA=&#10;" fillcolor="#8594c5" stroked="f"/>
            </w:pict>
          </mc:Fallback>
        </mc:AlternateContent>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77777777" w:rsidR="00F677E3" w:rsidRDefault="00F677E3" w:rsidP="00AB1EF0">
      <w:pPr>
        <w:rPr>
          <w:rStyle w:val="c71"/>
          <w:rFonts w:eastAsia="Times New Roman"/>
          <w:b w:val="0"/>
          <w:bCs w:val="0"/>
        </w:rPr>
      </w:pPr>
    </w:p>
    <w:p w14:paraId="326459F7" w14:textId="09A79386" w:rsidR="00F677E3" w:rsidRPr="00856E4C" w:rsidRDefault="00FE340E" w:rsidP="00D40E37">
      <w:pPr>
        <w:jc w:val="center"/>
        <w:rPr>
          <w:color w:val="FFFFFF" w:themeColor="background1"/>
        </w:rPr>
      </w:pPr>
      <w:r w:rsidRPr="00856E4C">
        <w:rPr>
          <w:noProof/>
          <w:lang w:eastAsia="en-GB"/>
        </w:rPr>
        <w:drawing>
          <wp:anchor distT="0" distB="0" distL="114300" distR="114300" simplePos="0" relativeHeight="251661312" behindDoc="1" locked="0" layoutInCell="1" allowOverlap="1" wp14:anchorId="19D1D9E1" wp14:editId="4FC2F0BD">
            <wp:simplePos x="0" y="0"/>
            <wp:positionH relativeFrom="margin">
              <wp:posOffset>-889000</wp:posOffset>
            </wp:positionH>
            <wp:positionV relativeFrom="margin">
              <wp:posOffset>2451100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856E4C">
        <w:rPr>
          <w:rStyle w:val="c71"/>
          <w:rFonts w:eastAsia="Times New Roman"/>
          <w:color w:val="FFFFFF" w:themeColor="background1"/>
        </w:rPr>
        <w:t>International Process Guidelines</w:t>
      </w:r>
    </w:p>
    <w:p w14:paraId="326459FA" w14:textId="7B8B0B1E" w:rsidR="005672CE" w:rsidRPr="00856E4C" w:rsidRDefault="001708B1" w:rsidP="00AC7EA0">
      <w:pPr>
        <w:spacing w:line="360" w:lineRule="auto"/>
        <w:jc w:val="center"/>
        <w:rPr>
          <w:rFonts w:cstheme="minorHAnsi"/>
          <w:b/>
          <w:color w:val="FFFFFF" w:themeColor="background1"/>
          <w:sz w:val="36"/>
          <w:szCs w:val="28"/>
        </w:rPr>
      </w:pPr>
      <w:r w:rsidRPr="00856E4C">
        <w:rPr>
          <w:rStyle w:val="c101"/>
          <w:rFonts w:eastAsia="Times New Roman"/>
          <w:bCs w:val="0"/>
          <w:color w:val="FFFFFF" w:themeColor="background1"/>
        </w:rPr>
        <w:t>S_BUC_</w:t>
      </w:r>
      <w:r w:rsidR="00DC4875" w:rsidRPr="00856E4C">
        <w:rPr>
          <w:rStyle w:val="c101"/>
          <w:rFonts w:eastAsia="Times New Roman"/>
          <w:bCs w:val="0"/>
          <w:color w:val="FFFFFF" w:themeColor="background1"/>
        </w:rPr>
        <w:t>12</w:t>
      </w:r>
      <w:r w:rsidR="007D4320" w:rsidRPr="00856E4C">
        <w:rPr>
          <w:rStyle w:val="c101"/>
          <w:rFonts w:eastAsia="Times New Roman"/>
          <w:b w:val="0"/>
          <w:bCs w:val="0"/>
          <w:color w:val="FFFFFF" w:themeColor="background1"/>
        </w:rPr>
        <w:t xml:space="preserve"> </w:t>
      </w:r>
      <w:r w:rsidR="00927FC2" w:rsidRPr="00856E4C">
        <w:rPr>
          <w:rStyle w:val="c101"/>
          <w:rFonts w:eastAsia="Times New Roman"/>
          <w:b w:val="0"/>
          <w:bCs w:val="0"/>
          <w:color w:val="FFFFFF" w:themeColor="background1"/>
        </w:rPr>
        <w:t>–</w:t>
      </w:r>
      <w:r w:rsidR="000C123C" w:rsidRPr="00856E4C">
        <w:rPr>
          <w:rStyle w:val="c101"/>
          <w:rFonts w:eastAsia="Times New Roman"/>
          <w:b w:val="0"/>
          <w:bCs w:val="0"/>
          <w:color w:val="FFFFFF" w:themeColor="background1"/>
        </w:rPr>
        <w:t xml:space="preserve"> </w:t>
      </w:r>
      <w:r w:rsidR="00DC4875" w:rsidRPr="00856E4C">
        <w:rPr>
          <w:rStyle w:val="c101"/>
          <w:rFonts w:eastAsia="Times New Roman"/>
          <w:b w:val="0"/>
          <w:bCs w:val="0"/>
          <w:color w:val="FFFFFF" w:themeColor="background1"/>
        </w:rPr>
        <w:t>Application for Cash Benefits Related to Incapacity for Work</w:t>
      </w:r>
    </w:p>
    <w:p w14:paraId="326459FB" w14:textId="77777777" w:rsidR="00F677E3" w:rsidRDefault="00F677E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326459FD" w14:textId="77777777" w:rsidR="00F677E3" w:rsidRDefault="00F677E3" w:rsidP="003342BD">
      <w:pPr>
        <w:spacing w:line="360" w:lineRule="auto"/>
        <w:rPr>
          <w:rFonts w:cstheme="minorHAnsi"/>
          <w:b/>
          <w:sz w:val="36"/>
          <w:szCs w:val="28"/>
        </w:rPr>
      </w:pPr>
    </w:p>
    <w:p w14:paraId="326459FE" w14:textId="77777777" w:rsidR="003342BD" w:rsidRDefault="003342BD" w:rsidP="003342BD">
      <w:pPr>
        <w:spacing w:line="360" w:lineRule="auto"/>
        <w:rPr>
          <w:rFonts w:cstheme="minorHAnsi"/>
          <w:sz w:val="32"/>
          <w:szCs w:val="28"/>
        </w:rPr>
      </w:pPr>
    </w:p>
    <w:p w14:paraId="32645A00" w14:textId="77777777" w:rsidR="00F5457F" w:rsidRDefault="00F5457F" w:rsidP="003342BD">
      <w:pPr>
        <w:spacing w:line="360" w:lineRule="auto"/>
        <w:rPr>
          <w:rFonts w:cstheme="minorHAnsi"/>
          <w:sz w:val="32"/>
          <w:szCs w:val="28"/>
        </w:rPr>
      </w:pPr>
    </w:p>
    <w:p w14:paraId="19859700" w14:textId="3EFF0B0E" w:rsidR="00856E4C" w:rsidRDefault="00190D47" w:rsidP="00856E4C">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430FF5">
        <w:rPr>
          <w:rFonts w:cstheme="minorHAnsi"/>
          <w:color w:val="FFFFFF" w:themeColor="background1"/>
          <w:sz w:val="32"/>
          <w:szCs w:val="28"/>
        </w:rPr>
        <w:t>11/09/2018</w:t>
      </w:r>
    </w:p>
    <w:p w14:paraId="34FEACAC" w14:textId="5957FB84" w:rsidR="00856E4C" w:rsidRPr="00126736" w:rsidRDefault="00856E4C" w:rsidP="00856E4C">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sidR="00593109">
        <w:rPr>
          <w:rFonts w:cstheme="minorHAnsi"/>
          <w:color w:val="FFFFFF" w:themeColor="background1"/>
          <w:sz w:val="32"/>
          <w:szCs w:val="28"/>
        </w:rPr>
        <w:t>v</w:t>
      </w:r>
      <w:r w:rsidR="00430FF5">
        <w:rPr>
          <w:rFonts w:cstheme="minorHAnsi"/>
          <w:color w:val="FFFFFF" w:themeColor="background1"/>
          <w:sz w:val="32"/>
          <w:szCs w:val="28"/>
        </w:rPr>
        <w:t>4.</w:t>
      </w:r>
      <w:r w:rsidR="00773FA2">
        <w:rPr>
          <w:rFonts w:cstheme="minorHAnsi"/>
          <w:color w:val="FFFFFF" w:themeColor="background1"/>
          <w:sz w:val="32"/>
          <w:szCs w:val="28"/>
        </w:rPr>
        <w:t>1.0</w:t>
      </w:r>
    </w:p>
    <w:p w14:paraId="29331BE0" w14:textId="707E2C07" w:rsidR="00856E4C" w:rsidRDefault="00856E4C" w:rsidP="00856E4C">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S_BUC_12</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430FF5">
        <w:rPr>
          <w:rFonts w:cstheme="minorHAnsi"/>
          <w:color w:val="FFFFFF" w:themeColor="background1"/>
          <w:sz w:val="32"/>
          <w:szCs w:val="28"/>
        </w:rPr>
        <w:t>4.1.0</w:t>
      </w:r>
    </w:p>
    <w:p w14:paraId="39520FEA" w14:textId="570BAF02" w:rsidR="003E7DEA" w:rsidRPr="00126736" w:rsidRDefault="00430FF5" w:rsidP="00090295">
      <w:pPr>
        <w:spacing w:line="360" w:lineRule="auto"/>
        <w:rPr>
          <w:rFonts w:cstheme="minorHAnsi"/>
          <w:color w:val="FFFFFF" w:themeColor="background1"/>
          <w:sz w:val="32"/>
          <w:szCs w:val="28"/>
        </w:rPr>
      </w:pPr>
      <w:r>
        <w:rPr>
          <w:color w:val="FFFFFF" w:themeColor="background1"/>
          <w:sz w:val="32"/>
          <w:szCs w:val="32"/>
          <w:lang w:val="en-US"/>
        </w:rPr>
        <w:t>Common Data Model version 4.</w:t>
      </w:r>
      <w:r w:rsidR="005D7878">
        <w:rPr>
          <w:color w:val="FFFFFF" w:themeColor="background1"/>
          <w:sz w:val="32"/>
          <w:szCs w:val="32"/>
          <w:lang w:val="en-US"/>
        </w:rPr>
        <w:t>1</w:t>
      </w:r>
      <w:r>
        <w:rPr>
          <w:color w:val="FFFFFF" w:themeColor="background1"/>
          <w:sz w:val="32"/>
          <w:szCs w:val="32"/>
          <w:lang w:val="en-US"/>
        </w:rPr>
        <w:t>.0</w:t>
      </w:r>
    </w:p>
    <w:p w14:paraId="32645A01" w14:textId="50E26D3D" w:rsidR="00F5457F" w:rsidRPr="00CA4494" w:rsidRDefault="00F5457F" w:rsidP="00856E4C">
      <w:pPr>
        <w:tabs>
          <w:tab w:val="left" w:pos="1005"/>
        </w:tabs>
        <w:spacing w:line="360" w:lineRule="auto"/>
        <w:rPr>
          <w:rFonts w:cstheme="minorHAnsi"/>
          <w:b/>
          <w:sz w:val="36"/>
          <w:szCs w:val="28"/>
        </w:rPr>
      </w:pPr>
    </w:p>
    <w:p w14:paraId="32645A03" w14:textId="7054C0A1" w:rsidR="003342BD" w:rsidRPr="00681B28" w:rsidRDefault="00FE340E" w:rsidP="00E80150">
      <w:pPr>
        <w:rPr>
          <w:rFonts w:cstheme="minorHAnsi"/>
          <w:b/>
          <w:color w:val="F2F2F2" w:themeColor="background1" w:themeShade="F2"/>
          <w:sz w:val="32"/>
          <w:szCs w:val="28"/>
        </w:rPr>
      </w:pPr>
      <w:r w:rsidRPr="00856E4C">
        <w:rPr>
          <w:noProof/>
          <w:lang w:eastAsia="en-GB"/>
        </w:rPr>
        <w:drawing>
          <wp:anchor distT="0" distB="0" distL="114300" distR="114300" simplePos="0" relativeHeight="251664384" behindDoc="0" locked="0" layoutInCell="1" allowOverlap="1" wp14:anchorId="6F1E7B91" wp14:editId="7AB8059F">
            <wp:simplePos x="0" y="0"/>
            <wp:positionH relativeFrom="column">
              <wp:posOffset>2506980</wp:posOffset>
            </wp:positionH>
            <wp:positionV relativeFrom="paragraph">
              <wp:posOffset>437515</wp:posOffset>
            </wp:positionV>
            <wp:extent cx="838200" cy="561975"/>
            <wp:effectExtent l="0" t="0" r="0" b="9525"/>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id w:val="1305815710"/>
        <w:docPartObj>
          <w:docPartGallery w:val="Table of Contents"/>
          <w:docPartUnique/>
        </w:docPartObj>
      </w:sdtPr>
      <w:sdtEndPr>
        <w:rPr>
          <w:b/>
          <w:bCs/>
        </w:rPr>
      </w:sdtEndPr>
      <w:sdtContent>
        <w:p w14:paraId="7C863FE2" w14:textId="77777777" w:rsidR="005D7878"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09221" w:history="1">
            <w:r w:rsidR="005D7878" w:rsidRPr="001C3394">
              <w:rPr>
                <w:rStyle w:val="Hyperlink"/>
                <w:noProof/>
              </w:rPr>
              <w:t>S_BUC_12 – Application for cash benefits related to incapacity for work</w:t>
            </w:r>
            <w:r w:rsidR="005D7878">
              <w:rPr>
                <w:noProof/>
                <w:webHidden/>
              </w:rPr>
              <w:tab/>
            </w:r>
            <w:r w:rsidR="005D7878">
              <w:rPr>
                <w:noProof/>
                <w:webHidden/>
              </w:rPr>
              <w:fldChar w:fldCharType="begin"/>
            </w:r>
            <w:r w:rsidR="005D7878">
              <w:rPr>
                <w:noProof/>
                <w:webHidden/>
              </w:rPr>
              <w:instrText xml:space="preserve"> PAGEREF _Toc501109221 \h </w:instrText>
            </w:r>
            <w:r w:rsidR="005D7878">
              <w:rPr>
                <w:noProof/>
                <w:webHidden/>
              </w:rPr>
            </w:r>
            <w:r w:rsidR="005D7878">
              <w:rPr>
                <w:noProof/>
                <w:webHidden/>
              </w:rPr>
              <w:fldChar w:fldCharType="separate"/>
            </w:r>
            <w:r w:rsidR="005D7878">
              <w:rPr>
                <w:noProof/>
                <w:webHidden/>
              </w:rPr>
              <w:t>4</w:t>
            </w:r>
            <w:r w:rsidR="005D7878">
              <w:rPr>
                <w:noProof/>
                <w:webHidden/>
              </w:rPr>
              <w:fldChar w:fldCharType="end"/>
            </w:r>
          </w:hyperlink>
        </w:p>
        <w:p w14:paraId="454DA9DA" w14:textId="77777777" w:rsidR="005D7878" w:rsidRDefault="00D92F56">
          <w:pPr>
            <w:pStyle w:val="TOC1"/>
            <w:rPr>
              <w:rFonts w:eastAsiaTheme="minorEastAsia"/>
              <w:noProof/>
              <w:lang w:eastAsia="en-GB"/>
            </w:rPr>
          </w:pPr>
          <w:hyperlink w:anchor="_Toc501109222" w:history="1">
            <w:r w:rsidR="005D7878" w:rsidRPr="001C3394">
              <w:rPr>
                <w:rStyle w:val="Hyperlink"/>
                <w:noProof/>
              </w:rPr>
              <w:t>How to start this BUC?</w:t>
            </w:r>
            <w:r w:rsidR="005D7878">
              <w:rPr>
                <w:noProof/>
                <w:webHidden/>
              </w:rPr>
              <w:tab/>
            </w:r>
            <w:r w:rsidR="005D7878">
              <w:rPr>
                <w:noProof/>
                <w:webHidden/>
              </w:rPr>
              <w:fldChar w:fldCharType="begin"/>
            </w:r>
            <w:r w:rsidR="005D7878">
              <w:rPr>
                <w:noProof/>
                <w:webHidden/>
              </w:rPr>
              <w:instrText xml:space="preserve"> PAGEREF _Toc501109222 \h </w:instrText>
            </w:r>
            <w:r w:rsidR="005D7878">
              <w:rPr>
                <w:noProof/>
                <w:webHidden/>
              </w:rPr>
            </w:r>
            <w:r w:rsidR="005D7878">
              <w:rPr>
                <w:noProof/>
                <w:webHidden/>
              </w:rPr>
              <w:fldChar w:fldCharType="separate"/>
            </w:r>
            <w:r w:rsidR="005D7878">
              <w:rPr>
                <w:noProof/>
                <w:webHidden/>
              </w:rPr>
              <w:t>5</w:t>
            </w:r>
            <w:r w:rsidR="005D7878">
              <w:rPr>
                <w:noProof/>
                <w:webHidden/>
              </w:rPr>
              <w:fldChar w:fldCharType="end"/>
            </w:r>
          </w:hyperlink>
        </w:p>
        <w:p w14:paraId="4F79E77C" w14:textId="77777777" w:rsidR="005D7878" w:rsidRDefault="00D92F56">
          <w:pPr>
            <w:pStyle w:val="TOC2"/>
            <w:rPr>
              <w:rFonts w:eastAsiaTheme="minorEastAsia"/>
              <w:noProof/>
              <w:lang w:eastAsia="en-GB"/>
            </w:rPr>
          </w:pPr>
          <w:hyperlink w:anchor="_Toc501109223" w:history="1">
            <w:r w:rsidR="005D7878" w:rsidRPr="001C3394">
              <w:rPr>
                <w:rStyle w:val="Hyperlink"/>
                <w:noProof/>
              </w:rPr>
              <w:t>What is my role in the social security exchange of information I have to complete?</w:t>
            </w:r>
            <w:r w:rsidR="005D7878">
              <w:rPr>
                <w:noProof/>
                <w:webHidden/>
              </w:rPr>
              <w:tab/>
            </w:r>
            <w:r w:rsidR="005D7878">
              <w:rPr>
                <w:noProof/>
                <w:webHidden/>
              </w:rPr>
              <w:fldChar w:fldCharType="begin"/>
            </w:r>
            <w:r w:rsidR="005D7878">
              <w:rPr>
                <w:noProof/>
                <w:webHidden/>
              </w:rPr>
              <w:instrText xml:space="preserve"> PAGEREF _Toc501109223 \h </w:instrText>
            </w:r>
            <w:r w:rsidR="005D7878">
              <w:rPr>
                <w:noProof/>
                <w:webHidden/>
              </w:rPr>
            </w:r>
            <w:r w:rsidR="005D7878">
              <w:rPr>
                <w:noProof/>
                <w:webHidden/>
              </w:rPr>
              <w:fldChar w:fldCharType="separate"/>
            </w:r>
            <w:r w:rsidR="005D7878">
              <w:rPr>
                <w:noProof/>
                <w:webHidden/>
              </w:rPr>
              <w:t>5</w:t>
            </w:r>
            <w:r w:rsidR="005D7878">
              <w:rPr>
                <w:noProof/>
                <w:webHidden/>
              </w:rPr>
              <w:fldChar w:fldCharType="end"/>
            </w:r>
          </w:hyperlink>
        </w:p>
        <w:p w14:paraId="12B27157" w14:textId="77777777" w:rsidR="005D7878" w:rsidRDefault="00D92F56">
          <w:pPr>
            <w:pStyle w:val="TOC2"/>
            <w:rPr>
              <w:rFonts w:eastAsiaTheme="minorEastAsia"/>
              <w:noProof/>
              <w:lang w:eastAsia="en-GB"/>
            </w:rPr>
          </w:pPr>
          <w:hyperlink w:anchor="_Toc501109224" w:history="1">
            <w:r w:rsidR="005D7878" w:rsidRPr="001C3394">
              <w:rPr>
                <w:rStyle w:val="Hyperlink"/>
                <w:noProof/>
              </w:rPr>
              <w:t>CO.1 Who do I need to transmit information to?</w:t>
            </w:r>
            <w:r w:rsidR="005D7878">
              <w:rPr>
                <w:noProof/>
                <w:webHidden/>
              </w:rPr>
              <w:tab/>
            </w:r>
            <w:r w:rsidR="005D7878">
              <w:rPr>
                <w:noProof/>
                <w:webHidden/>
              </w:rPr>
              <w:fldChar w:fldCharType="begin"/>
            </w:r>
            <w:r w:rsidR="005D7878">
              <w:rPr>
                <w:noProof/>
                <w:webHidden/>
              </w:rPr>
              <w:instrText xml:space="preserve"> PAGEREF _Toc501109224 \h </w:instrText>
            </w:r>
            <w:r w:rsidR="005D7878">
              <w:rPr>
                <w:noProof/>
                <w:webHidden/>
              </w:rPr>
            </w:r>
            <w:r w:rsidR="005D7878">
              <w:rPr>
                <w:noProof/>
                <w:webHidden/>
              </w:rPr>
              <w:fldChar w:fldCharType="separate"/>
            </w:r>
            <w:r w:rsidR="005D7878">
              <w:rPr>
                <w:noProof/>
                <w:webHidden/>
              </w:rPr>
              <w:t>5</w:t>
            </w:r>
            <w:r w:rsidR="005D7878">
              <w:rPr>
                <w:noProof/>
                <w:webHidden/>
              </w:rPr>
              <w:fldChar w:fldCharType="end"/>
            </w:r>
          </w:hyperlink>
        </w:p>
        <w:p w14:paraId="62B2E2A8" w14:textId="77777777" w:rsidR="005D7878" w:rsidRDefault="00D92F56">
          <w:pPr>
            <w:pStyle w:val="TOC2"/>
            <w:rPr>
              <w:rFonts w:eastAsiaTheme="minorEastAsia"/>
              <w:noProof/>
              <w:lang w:eastAsia="en-GB"/>
            </w:rPr>
          </w:pPr>
          <w:hyperlink w:anchor="_Toc501109225" w:history="1">
            <w:r w:rsidR="005D7878" w:rsidRPr="001C3394">
              <w:rPr>
                <w:rStyle w:val="Hyperlink"/>
                <w:noProof/>
              </w:rPr>
              <w:t>CO.2 How do I identify the correct institution to exchange information with?</w:t>
            </w:r>
            <w:r w:rsidR="005D7878">
              <w:rPr>
                <w:noProof/>
                <w:webHidden/>
              </w:rPr>
              <w:tab/>
            </w:r>
            <w:r w:rsidR="005D7878">
              <w:rPr>
                <w:noProof/>
                <w:webHidden/>
              </w:rPr>
              <w:fldChar w:fldCharType="begin"/>
            </w:r>
            <w:r w:rsidR="005D7878">
              <w:rPr>
                <w:noProof/>
                <w:webHidden/>
              </w:rPr>
              <w:instrText xml:space="preserve"> PAGEREF _Toc501109225 \h </w:instrText>
            </w:r>
            <w:r w:rsidR="005D7878">
              <w:rPr>
                <w:noProof/>
                <w:webHidden/>
              </w:rPr>
            </w:r>
            <w:r w:rsidR="005D7878">
              <w:rPr>
                <w:noProof/>
                <w:webHidden/>
              </w:rPr>
              <w:fldChar w:fldCharType="separate"/>
            </w:r>
            <w:r w:rsidR="005D7878">
              <w:rPr>
                <w:noProof/>
                <w:webHidden/>
              </w:rPr>
              <w:t>5</w:t>
            </w:r>
            <w:r w:rsidR="005D7878">
              <w:rPr>
                <w:noProof/>
                <w:webHidden/>
              </w:rPr>
              <w:fldChar w:fldCharType="end"/>
            </w:r>
          </w:hyperlink>
        </w:p>
        <w:p w14:paraId="03AE2EE3" w14:textId="77777777" w:rsidR="005D7878" w:rsidRDefault="00D92F56">
          <w:pPr>
            <w:pStyle w:val="TOC2"/>
            <w:rPr>
              <w:rFonts w:eastAsiaTheme="minorEastAsia"/>
              <w:noProof/>
              <w:lang w:eastAsia="en-GB"/>
            </w:rPr>
          </w:pPr>
          <w:hyperlink w:anchor="_Toc501109226" w:history="1">
            <w:r w:rsidR="005D7878" w:rsidRPr="001C3394">
              <w:rPr>
                <w:rStyle w:val="Hyperlink"/>
                <w:noProof/>
              </w:rPr>
              <w:t>CO.3 How do I proceed after having identified the Counterparty?</w:t>
            </w:r>
            <w:r w:rsidR="005D7878">
              <w:rPr>
                <w:noProof/>
                <w:webHidden/>
              </w:rPr>
              <w:tab/>
            </w:r>
            <w:r w:rsidR="005D7878">
              <w:rPr>
                <w:noProof/>
                <w:webHidden/>
              </w:rPr>
              <w:fldChar w:fldCharType="begin"/>
            </w:r>
            <w:r w:rsidR="005D7878">
              <w:rPr>
                <w:noProof/>
                <w:webHidden/>
              </w:rPr>
              <w:instrText xml:space="preserve"> PAGEREF _Toc501109226 \h </w:instrText>
            </w:r>
            <w:r w:rsidR="005D7878">
              <w:rPr>
                <w:noProof/>
                <w:webHidden/>
              </w:rPr>
            </w:r>
            <w:r w:rsidR="005D7878">
              <w:rPr>
                <w:noProof/>
                <w:webHidden/>
              </w:rPr>
              <w:fldChar w:fldCharType="separate"/>
            </w:r>
            <w:r w:rsidR="005D7878">
              <w:rPr>
                <w:noProof/>
                <w:webHidden/>
              </w:rPr>
              <w:t>5</w:t>
            </w:r>
            <w:r w:rsidR="005D7878">
              <w:rPr>
                <w:noProof/>
                <w:webHidden/>
              </w:rPr>
              <w:fldChar w:fldCharType="end"/>
            </w:r>
          </w:hyperlink>
        </w:p>
        <w:p w14:paraId="4C496480" w14:textId="77777777" w:rsidR="005D7878" w:rsidRDefault="00D92F56">
          <w:pPr>
            <w:pStyle w:val="TOC2"/>
            <w:rPr>
              <w:rFonts w:eastAsiaTheme="minorEastAsia"/>
              <w:noProof/>
              <w:lang w:eastAsia="en-GB"/>
            </w:rPr>
          </w:pPr>
          <w:hyperlink w:anchor="_Toc501109227" w:history="1">
            <w:r w:rsidR="005D7878" w:rsidRPr="001C3394">
              <w:rPr>
                <w:rStyle w:val="Hyperlink"/>
                <w:noProof/>
              </w:rPr>
              <w:t>CP.1 What should I do if I have received the ‘Application for Cash Benefits’ SED S055?</w:t>
            </w:r>
            <w:r w:rsidR="005D7878">
              <w:rPr>
                <w:noProof/>
                <w:webHidden/>
              </w:rPr>
              <w:tab/>
            </w:r>
            <w:r w:rsidR="005D7878">
              <w:rPr>
                <w:noProof/>
                <w:webHidden/>
              </w:rPr>
              <w:fldChar w:fldCharType="begin"/>
            </w:r>
            <w:r w:rsidR="005D7878">
              <w:rPr>
                <w:noProof/>
                <w:webHidden/>
              </w:rPr>
              <w:instrText xml:space="preserve"> PAGEREF _Toc501109227 \h </w:instrText>
            </w:r>
            <w:r w:rsidR="005D7878">
              <w:rPr>
                <w:noProof/>
                <w:webHidden/>
              </w:rPr>
            </w:r>
            <w:r w:rsidR="005D7878">
              <w:rPr>
                <w:noProof/>
                <w:webHidden/>
              </w:rPr>
              <w:fldChar w:fldCharType="separate"/>
            </w:r>
            <w:r w:rsidR="005D7878">
              <w:rPr>
                <w:noProof/>
                <w:webHidden/>
              </w:rPr>
              <w:t>6</w:t>
            </w:r>
            <w:r w:rsidR="005D7878">
              <w:rPr>
                <w:noProof/>
                <w:webHidden/>
              </w:rPr>
              <w:fldChar w:fldCharType="end"/>
            </w:r>
          </w:hyperlink>
        </w:p>
        <w:p w14:paraId="36A15885" w14:textId="77777777" w:rsidR="005D7878" w:rsidRDefault="00D92F56">
          <w:pPr>
            <w:pStyle w:val="TOC1"/>
            <w:rPr>
              <w:rFonts w:eastAsiaTheme="minorEastAsia"/>
              <w:noProof/>
              <w:lang w:eastAsia="en-GB"/>
            </w:rPr>
          </w:pPr>
          <w:hyperlink w:anchor="_Toc501109228" w:history="1">
            <w:r w:rsidR="005D7878" w:rsidRPr="001C3394">
              <w:rPr>
                <w:rStyle w:val="Hyperlink"/>
                <w:noProof/>
              </w:rPr>
              <w:t>BPMN diagram for S_BUC_12</w:t>
            </w:r>
            <w:r w:rsidR="005D7878">
              <w:rPr>
                <w:noProof/>
                <w:webHidden/>
              </w:rPr>
              <w:tab/>
            </w:r>
            <w:r w:rsidR="005D7878">
              <w:rPr>
                <w:noProof/>
                <w:webHidden/>
              </w:rPr>
              <w:fldChar w:fldCharType="begin"/>
            </w:r>
            <w:r w:rsidR="005D7878">
              <w:rPr>
                <w:noProof/>
                <w:webHidden/>
              </w:rPr>
              <w:instrText xml:space="preserve"> PAGEREF _Toc501109228 \h </w:instrText>
            </w:r>
            <w:r w:rsidR="005D7878">
              <w:rPr>
                <w:noProof/>
                <w:webHidden/>
              </w:rPr>
            </w:r>
            <w:r w:rsidR="005D7878">
              <w:rPr>
                <w:noProof/>
                <w:webHidden/>
              </w:rPr>
              <w:fldChar w:fldCharType="separate"/>
            </w:r>
            <w:r w:rsidR="005D7878">
              <w:rPr>
                <w:noProof/>
                <w:webHidden/>
              </w:rPr>
              <w:t>7</w:t>
            </w:r>
            <w:r w:rsidR="005D7878">
              <w:rPr>
                <w:noProof/>
                <w:webHidden/>
              </w:rPr>
              <w:fldChar w:fldCharType="end"/>
            </w:r>
          </w:hyperlink>
        </w:p>
        <w:p w14:paraId="66CDADDF" w14:textId="77777777" w:rsidR="005D7878" w:rsidRDefault="00D92F56">
          <w:pPr>
            <w:pStyle w:val="TOC1"/>
            <w:rPr>
              <w:rFonts w:eastAsiaTheme="minorEastAsia"/>
              <w:noProof/>
              <w:lang w:eastAsia="en-GB"/>
            </w:rPr>
          </w:pPr>
          <w:hyperlink w:anchor="_Toc501109229" w:history="1">
            <w:r w:rsidR="005D7878" w:rsidRPr="001C3394">
              <w:rPr>
                <w:rStyle w:val="Hyperlink"/>
                <w:noProof/>
              </w:rPr>
              <w:t>Structured Electronic Documents (SEDs) used in the process</w:t>
            </w:r>
            <w:r w:rsidR="005D7878">
              <w:rPr>
                <w:noProof/>
                <w:webHidden/>
              </w:rPr>
              <w:tab/>
            </w:r>
            <w:r w:rsidR="005D7878">
              <w:rPr>
                <w:noProof/>
                <w:webHidden/>
              </w:rPr>
              <w:fldChar w:fldCharType="begin"/>
            </w:r>
            <w:r w:rsidR="005D7878">
              <w:rPr>
                <w:noProof/>
                <w:webHidden/>
              </w:rPr>
              <w:instrText xml:space="preserve"> PAGEREF _Toc501109229 \h </w:instrText>
            </w:r>
            <w:r w:rsidR="005D7878">
              <w:rPr>
                <w:noProof/>
                <w:webHidden/>
              </w:rPr>
            </w:r>
            <w:r w:rsidR="005D7878">
              <w:rPr>
                <w:noProof/>
                <w:webHidden/>
              </w:rPr>
              <w:fldChar w:fldCharType="separate"/>
            </w:r>
            <w:r w:rsidR="005D7878">
              <w:rPr>
                <w:noProof/>
                <w:webHidden/>
              </w:rPr>
              <w:t>7</w:t>
            </w:r>
            <w:r w:rsidR="005D7878">
              <w:rPr>
                <w:noProof/>
                <w:webHidden/>
              </w:rPr>
              <w:fldChar w:fldCharType="end"/>
            </w:r>
          </w:hyperlink>
        </w:p>
        <w:p w14:paraId="7B942FC1" w14:textId="77777777" w:rsidR="005D7878" w:rsidRDefault="00D92F56">
          <w:pPr>
            <w:pStyle w:val="TOC1"/>
            <w:rPr>
              <w:rFonts w:eastAsiaTheme="minorEastAsia"/>
              <w:noProof/>
              <w:lang w:eastAsia="en-GB"/>
            </w:rPr>
          </w:pPr>
          <w:hyperlink w:anchor="_Toc501109230" w:history="1">
            <w:r w:rsidR="005D7878" w:rsidRPr="001C3394">
              <w:rPr>
                <w:rStyle w:val="Hyperlink"/>
                <w:noProof/>
              </w:rPr>
              <w:t>Horizontal sub-processes</w:t>
            </w:r>
            <w:r w:rsidR="005D7878">
              <w:rPr>
                <w:noProof/>
                <w:webHidden/>
              </w:rPr>
              <w:tab/>
            </w:r>
            <w:r w:rsidR="005D7878">
              <w:rPr>
                <w:noProof/>
                <w:webHidden/>
              </w:rPr>
              <w:fldChar w:fldCharType="begin"/>
            </w:r>
            <w:r w:rsidR="005D7878">
              <w:rPr>
                <w:noProof/>
                <w:webHidden/>
              </w:rPr>
              <w:instrText xml:space="preserve"> PAGEREF _Toc501109230 \h </w:instrText>
            </w:r>
            <w:r w:rsidR="005D7878">
              <w:rPr>
                <w:noProof/>
                <w:webHidden/>
              </w:rPr>
            </w:r>
            <w:r w:rsidR="005D7878">
              <w:rPr>
                <w:noProof/>
                <w:webHidden/>
              </w:rPr>
              <w:fldChar w:fldCharType="separate"/>
            </w:r>
            <w:r w:rsidR="005D7878">
              <w:rPr>
                <w:noProof/>
                <w:webHidden/>
              </w:rPr>
              <w:t>7</w:t>
            </w:r>
            <w:r w:rsidR="005D7878">
              <w:rPr>
                <w:noProof/>
                <w:webHidden/>
              </w:rPr>
              <w:fldChar w:fldCharType="end"/>
            </w:r>
          </w:hyperlink>
        </w:p>
        <w:p w14:paraId="7EF906F4" w14:textId="77777777" w:rsidR="005D7878" w:rsidRDefault="00D92F56">
          <w:pPr>
            <w:pStyle w:val="TOC1"/>
            <w:rPr>
              <w:rFonts w:eastAsiaTheme="minorEastAsia"/>
              <w:noProof/>
              <w:lang w:eastAsia="en-GB"/>
            </w:rPr>
          </w:pPr>
          <w:hyperlink w:anchor="_Toc501109231" w:history="1">
            <w:r w:rsidR="005D7878" w:rsidRPr="001C3394">
              <w:rPr>
                <w:rStyle w:val="Hyperlink"/>
                <w:noProof/>
              </w:rPr>
              <w:t>Administrative sub-processes</w:t>
            </w:r>
            <w:r w:rsidR="005D7878">
              <w:rPr>
                <w:noProof/>
                <w:webHidden/>
              </w:rPr>
              <w:tab/>
            </w:r>
            <w:r w:rsidR="005D7878">
              <w:rPr>
                <w:noProof/>
                <w:webHidden/>
              </w:rPr>
              <w:fldChar w:fldCharType="begin"/>
            </w:r>
            <w:r w:rsidR="005D7878">
              <w:rPr>
                <w:noProof/>
                <w:webHidden/>
              </w:rPr>
              <w:instrText xml:space="preserve"> PAGEREF _Toc501109231 \h </w:instrText>
            </w:r>
            <w:r w:rsidR="005D7878">
              <w:rPr>
                <w:noProof/>
                <w:webHidden/>
              </w:rPr>
            </w:r>
            <w:r w:rsidR="005D7878">
              <w:rPr>
                <w:noProof/>
                <w:webHidden/>
              </w:rPr>
              <w:fldChar w:fldCharType="separate"/>
            </w:r>
            <w:r w:rsidR="005D7878">
              <w:rPr>
                <w:noProof/>
                <w:webHidden/>
              </w:rPr>
              <w:t>7</w:t>
            </w:r>
            <w:r w:rsidR="005D7878">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5A8C2573" w14:textId="1DDCB5F9" w:rsidR="00BA6668" w:rsidRPr="00ED285C" w:rsidRDefault="00886B84" w:rsidP="00FE340E">
      <w:pPr>
        <w:spacing w:after="120"/>
        <w:rPr>
          <w:rFonts w:eastAsia="Times New Roman" w:cstheme="minorHAnsi"/>
          <w:b/>
          <w:bCs/>
          <w:color w:val="000000"/>
          <w:u w:val="single"/>
          <w:lang w:eastAsia="en-GB"/>
        </w:rPr>
      </w:pPr>
      <w:r>
        <w:br w:type="page"/>
      </w:r>
      <w:r w:rsidR="00BA6668" w:rsidRPr="00ED285C">
        <w:rPr>
          <w:b/>
          <w:u w:val="single"/>
        </w:rPr>
        <w:lastRenderedPageBreak/>
        <w:t>Document history:</w:t>
      </w:r>
      <w:r w:rsidR="00BA6668" w:rsidRPr="00ED285C">
        <w:rPr>
          <w:rFonts w:eastAsia="Times New Roman" w:cstheme="minorHAnsi"/>
          <w:b/>
          <w:bCs/>
          <w:color w:val="000000"/>
          <w:u w:val="single"/>
          <w:lang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BA6668" w:rsidRPr="00BA6668" w14:paraId="6D0077E8" w14:textId="77777777" w:rsidTr="001D6903">
        <w:tc>
          <w:tcPr>
            <w:tcW w:w="637" w:type="pct"/>
            <w:shd w:val="clear" w:color="auto" w:fill="D9D9D9"/>
          </w:tcPr>
          <w:p w14:paraId="4D85A317" w14:textId="77777777" w:rsidR="00BA6668" w:rsidRPr="00BA6668" w:rsidRDefault="00BA6668" w:rsidP="001D6903">
            <w:pPr>
              <w:spacing w:after="0"/>
              <w:rPr>
                <w:rFonts w:eastAsia="PMingLiU" w:cstheme="minorHAnsi"/>
                <w:b/>
                <w:bCs/>
                <w:color w:val="000000"/>
                <w:lang w:eastAsia="en-GB"/>
              </w:rPr>
            </w:pPr>
            <w:r w:rsidRPr="00BA6668">
              <w:rPr>
                <w:rFonts w:eastAsia="Times New Roman" w:cstheme="minorHAnsi"/>
                <w:b/>
                <w:bCs/>
                <w:color w:val="000000"/>
                <w:lang w:eastAsia="en-GB"/>
              </w:rPr>
              <w:t>Revision</w:t>
            </w:r>
          </w:p>
        </w:tc>
        <w:tc>
          <w:tcPr>
            <w:tcW w:w="789" w:type="pct"/>
            <w:shd w:val="clear" w:color="auto" w:fill="D9D9D9"/>
          </w:tcPr>
          <w:p w14:paraId="1ACE7BEE" w14:textId="77777777" w:rsidR="00BA6668" w:rsidRPr="00BA6668" w:rsidRDefault="00BA6668" w:rsidP="001D6903">
            <w:pPr>
              <w:spacing w:after="0"/>
              <w:rPr>
                <w:rFonts w:eastAsia="PMingLiU" w:cstheme="minorHAnsi"/>
                <w:b/>
                <w:bCs/>
                <w:color w:val="000000"/>
                <w:lang w:eastAsia="en-GB"/>
              </w:rPr>
            </w:pPr>
            <w:r w:rsidRPr="00BA6668">
              <w:rPr>
                <w:rFonts w:eastAsia="Times New Roman" w:cstheme="minorHAnsi"/>
                <w:b/>
                <w:bCs/>
                <w:color w:val="000000"/>
                <w:lang w:eastAsia="en-GB"/>
              </w:rPr>
              <w:t>Date</w:t>
            </w:r>
          </w:p>
        </w:tc>
        <w:tc>
          <w:tcPr>
            <w:tcW w:w="983" w:type="pct"/>
            <w:shd w:val="clear" w:color="auto" w:fill="D9D9D9"/>
          </w:tcPr>
          <w:p w14:paraId="7E751361" w14:textId="77777777" w:rsidR="00BA6668" w:rsidRPr="00BA6668" w:rsidRDefault="00BA6668" w:rsidP="001D6903">
            <w:pPr>
              <w:spacing w:after="0"/>
              <w:rPr>
                <w:rFonts w:eastAsia="PMingLiU" w:cstheme="minorHAnsi"/>
                <w:b/>
                <w:bCs/>
                <w:color w:val="000000"/>
                <w:lang w:eastAsia="en-GB"/>
              </w:rPr>
            </w:pPr>
            <w:r w:rsidRPr="00BA6668">
              <w:rPr>
                <w:rFonts w:eastAsia="Times New Roman" w:cstheme="minorHAnsi"/>
                <w:b/>
                <w:bCs/>
                <w:color w:val="000000"/>
                <w:lang w:eastAsia="en-GB"/>
              </w:rPr>
              <w:t>Created by</w:t>
            </w:r>
          </w:p>
        </w:tc>
        <w:tc>
          <w:tcPr>
            <w:tcW w:w="2591" w:type="pct"/>
            <w:shd w:val="clear" w:color="auto" w:fill="D9D9D9"/>
          </w:tcPr>
          <w:p w14:paraId="6C7559BC" w14:textId="77777777" w:rsidR="00BA6668" w:rsidRPr="00BA6668" w:rsidRDefault="00BA6668" w:rsidP="001D6903">
            <w:pPr>
              <w:spacing w:after="0"/>
              <w:rPr>
                <w:rFonts w:eastAsia="PMingLiU" w:cstheme="minorHAnsi"/>
                <w:b/>
                <w:bCs/>
                <w:color w:val="000000"/>
                <w:lang w:eastAsia="en-GB"/>
              </w:rPr>
            </w:pPr>
            <w:r w:rsidRPr="00BA6668">
              <w:rPr>
                <w:rFonts w:eastAsia="Times New Roman" w:cstheme="minorHAnsi"/>
                <w:b/>
                <w:bCs/>
                <w:color w:val="000000"/>
                <w:lang w:eastAsia="en-GB"/>
              </w:rPr>
              <w:t>Short Description of Changes</w:t>
            </w:r>
          </w:p>
        </w:tc>
      </w:tr>
      <w:tr w:rsidR="00BA6668" w:rsidRPr="00BA6668" w14:paraId="01B98C0E" w14:textId="77777777" w:rsidTr="001D6903">
        <w:tc>
          <w:tcPr>
            <w:tcW w:w="637" w:type="pct"/>
            <w:shd w:val="clear" w:color="auto" w:fill="auto"/>
          </w:tcPr>
          <w:p w14:paraId="4604EDCD" w14:textId="77777777" w:rsidR="00BA6668" w:rsidRPr="00FE340E" w:rsidRDefault="00BA6668" w:rsidP="001D6903">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V0.1</w:t>
            </w:r>
          </w:p>
        </w:tc>
        <w:tc>
          <w:tcPr>
            <w:tcW w:w="789" w:type="pct"/>
            <w:shd w:val="clear" w:color="auto" w:fill="auto"/>
          </w:tcPr>
          <w:p w14:paraId="4623A851" w14:textId="77777777" w:rsidR="00BA6668" w:rsidRPr="00FE340E" w:rsidRDefault="00BA6668" w:rsidP="001D6903">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23/05/2017</w:t>
            </w:r>
          </w:p>
        </w:tc>
        <w:tc>
          <w:tcPr>
            <w:tcW w:w="983" w:type="pct"/>
            <w:shd w:val="clear" w:color="auto" w:fill="auto"/>
          </w:tcPr>
          <w:p w14:paraId="60FCF2E8" w14:textId="77777777" w:rsidR="00BA6668" w:rsidRPr="00FE340E" w:rsidRDefault="00BA6668" w:rsidP="001D6903">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62FF930F" w14:textId="77777777" w:rsidR="00BA6668" w:rsidRPr="00FE340E" w:rsidRDefault="00BA6668" w:rsidP="001D6903">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First draft of the document submitted for review to the Sickness Ad Hoc group</w:t>
            </w:r>
          </w:p>
        </w:tc>
      </w:tr>
      <w:tr w:rsidR="003201E3" w:rsidRPr="00BA6668" w14:paraId="682CE599" w14:textId="77777777" w:rsidTr="001D6903">
        <w:tc>
          <w:tcPr>
            <w:tcW w:w="637" w:type="pct"/>
            <w:shd w:val="clear" w:color="auto" w:fill="auto"/>
          </w:tcPr>
          <w:p w14:paraId="78F62455" w14:textId="1D7112E0" w:rsidR="003201E3" w:rsidRPr="00FE340E" w:rsidRDefault="003201E3" w:rsidP="001D6903">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V0.2</w:t>
            </w:r>
          </w:p>
        </w:tc>
        <w:tc>
          <w:tcPr>
            <w:tcW w:w="789" w:type="pct"/>
            <w:shd w:val="clear" w:color="auto" w:fill="auto"/>
          </w:tcPr>
          <w:p w14:paraId="15DCDBA6" w14:textId="25020842" w:rsidR="003201E3" w:rsidRPr="00FE340E" w:rsidRDefault="00F05B85" w:rsidP="001D6903">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02/08</w:t>
            </w:r>
            <w:r w:rsidR="00C53B54" w:rsidRPr="00FE340E">
              <w:rPr>
                <w:rFonts w:ascii="Verdana" w:eastAsia="Times New Roman" w:hAnsi="Verdana" w:cstheme="minorHAnsi"/>
                <w:bCs/>
                <w:color w:val="000000"/>
                <w:sz w:val="20"/>
                <w:szCs w:val="20"/>
                <w:lang w:eastAsia="en-GB"/>
              </w:rPr>
              <w:t>/2017</w:t>
            </w:r>
          </w:p>
        </w:tc>
        <w:tc>
          <w:tcPr>
            <w:tcW w:w="983" w:type="pct"/>
            <w:shd w:val="clear" w:color="auto" w:fill="auto"/>
          </w:tcPr>
          <w:p w14:paraId="54E33211" w14:textId="695C207F" w:rsidR="003201E3" w:rsidRPr="00FE340E" w:rsidRDefault="00C53B54" w:rsidP="001D6903">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Secretariat</w:t>
            </w:r>
          </w:p>
        </w:tc>
        <w:tc>
          <w:tcPr>
            <w:tcW w:w="2591" w:type="pct"/>
            <w:shd w:val="clear" w:color="auto" w:fill="auto"/>
          </w:tcPr>
          <w:p w14:paraId="2B0489F2" w14:textId="552600D3" w:rsidR="003201E3" w:rsidRPr="00FE340E" w:rsidRDefault="00C53B54" w:rsidP="001D6903">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New version of the document, after review from AHG</w:t>
            </w:r>
            <w:r w:rsidR="00F05B85" w:rsidRPr="00FE340E">
              <w:rPr>
                <w:rFonts w:ascii="Verdana" w:eastAsia="Times New Roman" w:hAnsi="Verdana" w:cstheme="minorHAnsi"/>
                <w:bCs/>
                <w:color w:val="000000"/>
                <w:sz w:val="20"/>
                <w:szCs w:val="20"/>
                <w:lang w:eastAsia="en-GB"/>
              </w:rPr>
              <w:t>. Version submitted for AC review.</w:t>
            </w:r>
          </w:p>
        </w:tc>
      </w:tr>
      <w:tr w:rsidR="0057006F" w:rsidRPr="00BA6668" w14:paraId="5FC080BF" w14:textId="77777777" w:rsidTr="001D6903">
        <w:tc>
          <w:tcPr>
            <w:tcW w:w="637" w:type="pct"/>
            <w:shd w:val="clear" w:color="auto" w:fill="auto"/>
          </w:tcPr>
          <w:p w14:paraId="54D52245" w14:textId="1707FC99" w:rsidR="0057006F" w:rsidRPr="00FE340E" w:rsidRDefault="00773FA2" w:rsidP="001D690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57006F" w:rsidRPr="00FE340E">
              <w:rPr>
                <w:rFonts w:ascii="Verdana" w:eastAsia="Times New Roman" w:hAnsi="Verdana" w:cstheme="minorHAnsi"/>
                <w:bCs/>
                <w:color w:val="000000"/>
                <w:sz w:val="20"/>
                <w:szCs w:val="20"/>
                <w:lang w:eastAsia="en-GB"/>
              </w:rPr>
              <w:t>0.99</w:t>
            </w:r>
          </w:p>
        </w:tc>
        <w:tc>
          <w:tcPr>
            <w:tcW w:w="789" w:type="pct"/>
            <w:shd w:val="clear" w:color="auto" w:fill="auto"/>
          </w:tcPr>
          <w:p w14:paraId="0F909639" w14:textId="114F88D8" w:rsidR="0057006F" w:rsidRPr="00FE340E" w:rsidRDefault="0057006F" w:rsidP="00FE340E">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0</w:t>
            </w:r>
            <w:r w:rsidR="00FE340E" w:rsidRPr="00FE340E">
              <w:rPr>
                <w:rFonts w:ascii="Verdana" w:eastAsia="Times New Roman" w:hAnsi="Verdana" w:cstheme="minorHAnsi"/>
                <w:bCs/>
                <w:color w:val="000000"/>
                <w:sz w:val="20"/>
                <w:szCs w:val="20"/>
                <w:lang w:eastAsia="en-GB"/>
              </w:rPr>
              <w:t>5</w:t>
            </w:r>
            <w:r w:rsidRPr="00FE340E">
              <w:rPr>
                <w:rFonts w:ascii="Verdana" w:eastAsia="Times New Roman" w:hAnsi="Verdana" w:cstheme="minorHAnsi"/>
                <w:bCs/>
                <w:color w:val="000000"/>
                <w:sz w:val="20"/>
                <w:szCs w:val="20"/>
                <w:lang w:eastAsia="en-GB"/>
              </w:rPr>
              <w:t>/10/2017</w:t>
            </w:r>
          </w:p>
        </w:tc>
        <w:tc>
          <w:tcPr>
            <w:tcW w:w="983" w:type="pct"/>
            <w:shd w:val="clear" w:color="auto" w:fill="auto"/>
          </w:tcPr>
          <w:p w14:paraId="38DFC46D" w14:textId="21347A1B" w:rsidR="0057006F" w:rsidRPr="00FE340E" w:rsidRDefault="0057006F" w:rsidP="001D6903">
            <w:pPr>
              <w:spacing w:after="0"/>
              <w:rPr>
                <w:rFonts w:ascii="Verdana" w:eastAsia="Times New Roman" w:hAnsi="Verdana" w:cstheme="minorHAnsi"/>
                <w:bCs/>
                <w:color w:val="000000"/>
                <w:sz w:val="20"/>
                <w:szCs w:val="20"/>
                <w:lang w:eastAsia="en-GB"/>
              </w:rPr>
            </w:pPr>
            <w:r w:rsidRPr="00FE340E">
              <w:rPr>
                <w:rFonts w:ascii="Verdana" w:eastAsia="Times New Roman" w:hAnsi="Verdana" w:cstheme="minorHAnsi"/>
                <w:bCs/>
                <w:color w:val="000000"/>
                <w:sz w:val="20"/>
                <w:szCs w:val="20"/>
                <w:lang w:eastAsia="en-GB"/>
              </w:rPr>
              <w:t>Secretariat</w:t>
            </w:r>
          </w:p>
        </w:tc>
        <w:tc>
          <w:tcPr>
            <w:tcW w:w="2591" w:type="pct"/>
            <w:shd w:val="clear" w:color="auto" w:fill="auto"/>
          </w:tcPr>
          <w:p w14:paraId="7B7F5A84" w14:textId="5C98C459" w:rsidR="0057006F" w:rsidRPr="00FE340E" w:rsidRDefault="0057006F" w:rsidP="001D6903">
            <w:pPr>
              <w:spacing w:after="0"/>
              <w:rPr>
                <w:rFonts w:ascii="Verdana" w:eastAsia="Times New Roman" w:hAnsi="Verdana" w:cstheme="minorHAnsi"/>
                <w:bCs/>
                <w:color w:val="000000"/>
                <w:sz w:val="20"/>
                <w:szCs w:val="20"/>
                <w:lang w:eastAsia="en-GB"/>
              </w:rPr>
            </w:pPr>
            <w:r w:rsidRPr="00FE340E">
              <w:rPr>
                <w:rFonts w:ascii="Verdana" w:hAnsi="Verdana"/>
                <w:color w:val="000000"/>
                <w:sz w:val="20"/>
                <w:szCs w:val="20"/>
                <w:lang w:eastAsia="en-GB"/>
              </w:rPr>
              <w:t>Implemented changes and updates following the AC review. Version submitted for AC approval.</w:t>
            </w:r>
          </w:p>
        </w:tc>
      </w:tr>
      <w:tr w:rsidR="00773FA2" w:rsidRPr="00BA6668" w14:paraId="695191A2" w14:textId="77777777" w:rsidTr="001D6903">
        <w:tc>
          <w:tcPr>
            <w:tcW w:w="637" w:type="pct"/>
            <w:shd w:val="clear" w:color="auto" w:fill="auto"/>
          </w:tcPr>
          <w:p w14:paraId="64B1206B" w14:textId="28723FA4" w:rsidR="00773FA2" w:rsidRPr="00FE340E" w:rsidRDefault="00773FA2" w:rsidP="001D690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7A35A360" w14:textId="42004A0C" w:rsidR="00773FA2" w:rsidRPr="00FE340E" w:rsidRDefault="00773FA2" w:rsidP="00FE340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shd w:val="clear" w:color="auto" w:fill="auto"/>
          </w:tcPr>
          <w:p w14:paraId="76C99966" w14:textId="2025958A" w:rsidR="00773FA2" w:rsidRPr="00FE340E" w:rsidRDefault="00773FA2" w:rsidP="001D690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2F0EE41A" w14:textId="5CE6872E" w:rsidR="00773FA2" w:rsidRPr="00773FA2" w:rsidRDefault="00773FA2" w:rsidP="001D6903">
            <w:pPr>
              <w:spacing w:after="0"/>
              <w:rPr>
                <w:rFonts w:ascii="Verdana" w:hAnsi="Verdana"/>
                <w:b/>
                <w:color w:val="000000"/>
                <w:sz w:val="20"/>
                <w:szCs w:val="20"/>
                <w:lang w:eastAsia="en-GB"/>
              </w:rPr>
            </w:pPr>
            <w:r w:rsidRPr="00773FA2">
              <w:rPr>
                <w:rFonts w:ascii="Verdana" w:hAnsi="Verdana"/>
                <w:b/>
                <w:color w:val="000000"/>
                <w:sz w:val="20"/>
                <w:szCs w:val="20"/>
                <w:lang w:eastAsia="en-GB"/>
              </w:rPr>
              <w:t>AC approved version.</w:t>
            </w:r>
          </w:p>
        </w:tc>
      </w:tr>
      <w:tr w:rsidR="00CD5F34" w14:paraId="645CC791" w14:textId="77777777" w:rsidTr="00CD5F3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466B7FED" w14:textId="77777777" w:rsidR="00CD5F34" w:rsidRDefault="00CD5F3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25177DB7" w14:textId="77777777" w:rsidR="00CD5F34" w:rsidRDefault="00CD5F3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13EAE6C" w14:textId="77777777" w:rsidR="00CD5F34" w:rsidRDefault="00CD5F3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2CB63004" w14:textId="77777777" w:rsidR="00CD5F34" w:rsidRDefault="00CD5F34">
            <w:pPr>
              <w:spacing w:after="0"/>
              <w:rPr>
                <w:rFonts w:ascii="Verdana" w:hAnsi="Verdana"/>
                <w:b/>
                <w:color w:val="000000"/>
                <w:sz w:val="20"/>
                <w:szCs w:val="20"/>
                <w:lang w:eastAsia="en-GB"/>
              </w:rPr>
            </w:pPr>
            <w:r>
              <w:rPr>
                <w:rFonts w:ascii="Verdana" w:hAnsi="Verdana"/>
                <w:b/>
                <w:color w:val="000000"/>
                <w:sz w:val="20"/>
                <w:szCs w:val="20"/>
                <w:lang w:eastAsia="en-GB"/>
              </w:rPr>
              <w:t>Performed patch changes to reference the new CDM version 4.1.0</w:t>
            </w:r>
          </w:p>
        </w:tc>
      </w:tr>
    </w:tbl>
    <w:p w14:paraId="32645A29" w14:textId="763ABEDD" w:rsidR="00BA6668" w:rsidRPr="00BA6668" w:rsidRDefault="00BA6668"/>
    <w:p w14:paraId="46B91C8C" w14:textId="77777777" w:rsidR="00BA6668" w:rsidRPr="00BA6668" w:rsidRDefault="00BA6668">
      <w:r w:rsidRPr="00BA6668">
        <w:br w:type="page"/>
      </w:r>
    </w:p>
    <w:p w14:paraId="32645A3E" w14:textId="6945C046" w:rsidR="00681B28" w:rsidRPr="005F6686" w:rsidRDefault="00D70045" w:rsidP="00B23412">
      <w:pPr>
        <w:pStyle w:val="Heading1"/>
      </w:pPr>
      <w:bookmarkStart w:id="0" w:name="_Toc478572127"/>
      <w:bookmarkStart w:id="1" w:name="_Toc501109221"/>
      <w:bookmarkStart w:id="2" w:name="BUCA"/>
      <w:r>
        <w:lastRenderedPageBreak/>
        <w:t>S_BUC_</w:t>
      </w:r>
      <w:r w:rsidR="00DC4875">
        <w:t>12</w:t>
      </w:r>
      <w:r w:rsidR="00127910" w:rsidRPr="005F6686">
        <w:t xml:space="preserve"> </w:t>
      </w:r>
      <w:r w:rsidR="00681B28" w:rsidRPr="005F6686">
        <w:t xml:space="preserve">– </w:t>
      </w:r>
      <w:bookmarkEnd w:id="0"/>
      <w:r w:rsidR="00DC4875">
        <w:t>Application for cash benefits related to incapacity for work</w:t>
      </w:r>
      <w:bookmarkEnd w:id="1"/>
    </w:p>
    <w:bookmarkEnd w:id="2"/>
    <w:p w14:paraId="446D28CA" w14:textId="3DD13C33" w:rsidR="00DC4875" w:rsidRPr="00DC4875" w:rsidRDefault="00264594" w:rsidP="00DC4875">
      <w:pPr>
        <w:jc w:val="both"/>
        <w:rPr>
          <w:lang w:val="en-US"/>
        </w:rPr>
      </w:pPr>
      <w:r w:rsidRPr="0087317A">
        <w:rPr>
          <w:b/>
          <w:u w:val="single"/>
        </w:rPr>
        <w:t>Description:</w:t>
      </w:r>
      <w:r w:rsidRPr="0087317A">
        <w:t xml:space="preserve"> </w:t>
      </w:r>
      <w:r w:rsidR="00DC4875" w:rsidRPr="00DC4875">
        <w:rPr>
          <w:lang w:val="en-US"/>
        </w:rPr>
        <w:t xml:space="preserve">The purpose of this </w:t>
      </w:r>
      <w:r w:rsidR="00141D74">
        <w:rPr>
          <w:lang w:val="en-US"/>
        </w:rPr>
        <w:t>S_</w:t>
      </w:r>
      <w:r w:rsidR="00DC4875" w:rsidRPr="00DC4875">
        <w:rPr>
          <w:lang w:val="en-US"/>
        </w:rPr>
        <w:t>BUC</w:t>
      </w:r>
      <w:r w:rsidR="00141D74">
        <w:rPr>
          <w:lang w:val="en-US"/>
        </w:rPr>
        <w:t>_12</w:t>
      </w:r>
      <w:r w:rsidR="00DC4875" w:rsidRPr="00DC4875">
        <w:rPr>
          <w:lang w:val="en-US"/>
        </w:rPr>
        <w:t xml:space="preserve"> is to transfer the medical certificate related to </w:t>
      </w:r>
      <w:r w:rsidR="007E4156">
        <w:rPr>
          <w:lang w:val="en-US"/>
        </w:rPr>
        <w:t xml:space="preserve">an </w:t>
      </w:r>
      <w:r w:rsidR="00DC4875" w:rsidRPr="00DC4875">
        <w:rPr>
          <w:lang w:val="en-US"/>
        </w:rPr>
        <w:t>incapacity for work of the person concerned from the</w:t>
      </w:r>
      <w:r w:rsidR="00141D74">
        <w:rPr>
          <w:lang w:val="en-US"/>
        </w:rPr>
        <w:t xml:space="preserve"> Competent</w:t>
      </w:r>
      <w:r w:rsidR="00DC4875" w:rsidRPr="00DC4875">
        <w:rPr>
          <w:lang w:val="en-US"/>
        </w:rPr>
        <w:t xml:space="preserve"> </w:t>
      </w:r>
      <w:r w:rsidR="00141D74">
        <w:rPr>
          <w:lang w:val="en-US"/>
        </w:rPr>
        <w:t>I</w:t>
      </w:r>
      <w:r w:rsidR="00DC4875" w:rsidRPr="00DC4875">
        <w:rPr>
          <w:lang w:val="en-US"/>
        </w:rPr>
        <w:t xml:space="preserve">nstitution in the Member State of </w:t>
      </w:r>
      <w:r w:rsidR="007E4156">
        <w:rPr>
          <w:lang w:val="en-US"/>
        </w:rPr>
        <w:t>r</w:t>
      </w:r>
      <w:r w:rsidR="00DC4875" w:rsidRPr="00DC4875">
        <w:rPr>
          <w:lang w:val="en-US"/>
        </w:rPr>
        <w:t>esidence/</w:t>
      </w:r>
      <w:r w:rsidR="007E4156">
        <w:rPr>
          <w:lang w:val="en-US"/>
        </w:rPr>
        <w:t>s</w:t>
      </w:r>
      <w:r w:rsidR="00DC4875" w:rsidRPr="00DC4875">
        <w:rPr>
          <w:lang w:val="en-US"/>
        </w:rPr>
        <w:t xml:space="preserve">tay to the </w:t>
      </w:r>
      <w:r w:rsidR="00141D74">
        <w:rPr>
          <w:lang w:val="en-US"/>
        </w:rPr>
        <w:t>i</w:t>
      </w:r>
      <w:r w:rsidR="00DC4875" w:rsidRPr="00DC4875">
        <w:rPr>
          <w:lang w:val="en-US"/>
        </w:rPr>
        <w:t>nstitution</w:t>
      </w:r>
      <w:r w:rsidR="00141D74">
        <w:rPr>
          <w:lang w:val="en-US"/>
        </w:rPr>
        <w:t xml:space="preserve"> of the competent Member State for the insure person</w:t>
      </w:r>
      <w:r w:rsidR="00DC4875" w:rsidRPr="00DC4875">
        <w:rPr>
          <w:lang w:val="en-US"/>
        </w:rPr>
        <w:t>.</w:t>
      </w:r>
    </w:p>
    <w:p w14:paraId="036023AB" w14:textId="24796BFB" w:rsidR="00DC4875" w:rsidRDefault="00DC4875" w:rsidP="00DC4875">
      <w:pPr>
        <w:jc w:val="both"/>
        <w:rPr>
          <w:lang w:val="en-US"/>
        </w:rPr>
      </w:pPr>
      <w:r w:rsidRPr="00DC4875">
        <w:rPr>
          <w:lang w:val="en-US"/>
        </w:rPr>
        <w:t xml:space="preserve">This BUC is only relevant for cases where doctors in the Member State of </w:t>
      </w:r>
      <w:r w:rsidR="007E4156">
        <w:rPr>
          <w:lang w:val="en-US"/>
        </w:rPr>
        <w:t>r</w:t>
      </w:r>
      <w:r w:rsidRPr="00DC4875">
        <w:rPr>
          <w:lang w:val="en-US"/>
        </w:rPr>
        <w:t>esidence/</w:t>
      </w:r>
      <w:r w:rsidR="007E4156">
        <w:rPr>
          <w:lang w:val="en-US"/>
        </w:rPr>
        <w:t>s</w:t>
      </w:r>
      <w:r w:rsidRPr="00DC4875">
        <w:rPr>
          <w:lang w:val="en-US"/>
        </w:rPr>
        <w:t>tay do not issue medical certificates for incapacity for work or are not in a position to issue such a certificate in a specific situation on the basis of national law, e.g. if the period for which the medical certificate can be issued has expired.</w:t>
      </w:r>
    </w:p>
    <w:p w14:paraId="0B47E858" w14:textId="29E084AA" w:rsidR="00DC4875" w:rsidRPr="00DC4875" w:rsidRDefault="007E4156" w:rsidP="00DC4875">
      <w:pPr>
        <w:jc w:val="both"/>
        <w:rPr>
          <w:lang w:val="en-US"/>
        </w:rPr>
      </w:pPr>
      <w:r>
        <w:rPr>
          <w:lang w:val="en-US"/>
        </w:rPr>
        <w:t>In this case the</w:t>
      </w:r>
      <w:r w:rsidR="00DC4875" w:rsidRPr="00DC4875">
        <w:rPr>
          <w:lang w:val="en-US"/>
        </w:rPr>
        <w:t xml:space="preserve"> person shall turn to the institution of the Member State of </w:t>
      </w:r>
      <w:r>
        <w:rPr>
          <w:lang w:val="en-US"/>
        </w:rPr>
        <w:t>r</w:t>
      </w:r>
      <w:r w:rsidR="00DC4875" w:rsidRPr="00DC4875">
        <w:rPr>
          <w:lang w:val="en-US"/>
        </w:rPr>
        <w:t>esidence/</w:t>
      </w:r>
      <w:r>
        <w:rPr>
          <w:lang w:val="en-US"/>
        </w:rPr>
        <w:t>s</w:t>
      </w:r>
      <w:r w:rsidR="00DC4875" w:rsidRPr="00DC4875">
        <w:rPr>
          <w:lang w:val="en-US"/>
        </w:rPr>
        <w:t xml:space="preserve">tay in charge of forwarding claims for cash benefits (medical certificates) to the </w:t>
      </w:r>
      <w:r>
        <w:rPr>
          <w:lang w:val="en-US"/>
        </w:rPr>
        <w:t>C</w:t>
      </w:r>
      <w:r w:rsidR="00DC4875" w:rsidRPr="00DC4875">
        <w:rPr>
          <w:lang w:val="en-US"/>
        </w:rPr>
        <w:t xml:space="preserve">ompetent </w:t>
      </w:r>
      <w:r>
        <w:rPr>
          <w:lang w:val="en-US"/>
        </w:rPr>
        <w:t>I</w:t>
      </w:r>
      <w:r w:rsidR="00DC4875" w:rsidRPr="00DC4875">
        <w:rPr>
          <w:lang w:val="en-US"/>
        </w:rPr>
        <w:t>nstitution.</w:t>
      </w:r>
    </w:p>
    <w:p w14:paraId="7BA72FB2" w14:textId="7A999B31" w:rsidR="00DF68D7" w:rsidRPr="00DF68D7" w:rsidRDefault="00744CC0" w:rsidP="00141D74">
      <w:pPr>
        <w:pStyle w:val="ListBullet4"/>
        <w:numPr>
          <w:ilvl w:val="0"/>
          <w:numId w:val="0"/>
        </w:numPr>
        <w:rPr>
          <w:sz w:val="22"/>
          <w:szCs w:val="22"/>
        </w:rPr>
      </w:pPr>
      <w:bookmarkStart w:id="3" w:name="_Toc366491249"/>
      <w:bookmarkStart w:id="4" w:name="_Toc380600169"/>
      <w:bookmarkStart w:id="5" w:name="_Toc436004327"/>
      <w:r w:rsidRPr="0087317A">
        <w:rPr>
          <w:rFonts w:asciiTheme="minorHAnsi" w:eastAsiaTheme="minorHAnsi" w:hAnsiTheme="minorHAnsi" w:cstheme="minorBidi"/>
          <w:b/>
          <w:sz w:val="22"/>
          <w:szCs w:val="22"/>
          <w:u w:val="single"/>
        </w:rPr>
        <w:t xml:space="preserve">Legal </w:t>
      </w:r>
      <w:bookmarkEnd w:id="3"/>
      <w:bookmarkEnd w:id="4"/>
      <w:r w:rsidRPr="0087317A">
        <w:rPr>
          <w:rFonts w:asciiTheme="minorHAnsi" w:eastAsiaTheme="minorHAnsi" w:hAnsiTheme="minorHAnsi" w:cstheme="minorBidi"/>
          <w:b/>
          <w:sz w:val="22"/>
          <w:szCs w:val="22"/>
          <w:u w:val="single"/>
        </w:rPr>
        <w:t>Base</w:t>
      </w:r>
      <w:bookmarkEnd w:id="5"/>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141D74" w:rsidRPr="00141D74">
        <w:rPr>
          <w:rFonts w:asciiTheme="minorHAnsi" w:eastAsiaTheme="minorHAnsi" w:hAnsiTheme="minorHAnsi" w:cstheme="minorBidi"/>
          <w:sz w:val="22"/>
          <w:szCs w:val="22"/>
          <w:lang w:val="en-US"/>
        </w:rPr>
        <w:t xml:space="preserve">S_BUC_12 </w:t>
      </w:r>
      <w:r w:rsidR="000D7404" w:rsidRPr="00141D74">
        <w:rPr>
          <w:rFonts w:asciiTheme="minorHAnsi" w:eastAsiaTheme="minorHAnsi" w:hAnsiTheme="minorHAnsi" w:cstheme="minorBidi"/>
          <w:sz w:val="22"/>
          <w:szCs w:val="22"/>
          <w:lang w:val="en-US"/>
        </w:rPr>
        <w:t xml:space="preserve">is </w:t>
      </w:r>
      <w:r w:rsidR="00141D74" w:rsidRPr="00141D74">
        <w:rPr>
          <w:rFonts w:asciiTheme="minorHAnsi" w:eastAsiaTheme="minorHAnsi" w:hAnsiTheme="minorHAnsi" w:cstheme="minorBidi"/>
          <w:sz w:val="22"/>
          <w:szCs w:val="22"/>
          <w:lang w:val="en-US"/>
        </w:rPr>
        <w:t>based on Regulation</w:t>
      </w:r>
      <w:r w:rsidR="0087317A" w:rsidRPr="00141D74">
        <w:rPr>
          <w:rFonts w:asciiTheme="minorHAnsi" w:eastAsiaTheme="minorHAnsi" w:hAnsiTheme="minorHAnsi" w:cstheme="minorBidi"/>
          <w:sz w:val="22"/>
          <w:szCs w:val="22"/>
          <w:lang w:val="en-US"/>
        </w:rPr>
        <w:t xml:space="preserve"> No 883/2004</w:t>
      </w:r>
      <w:r w:rsidR="00141D74" w:rsidRPr="00141D74">
        <w:rPr>
          <w:rFonts w:asciiTheme="minorHAnsi" w:eastAsiaTheme="minorHAnsi" w:hAnsiTheme="minorHAnsi" w:cstheme="minorBidi"/>
          <w:sz w:val="22"/>
          <w:szCs w:val="22"/>
          <w:lang w:val="en-US"/>
        </w:rPr>
        <w:t xml:space="preserve"> and </w:t>
      </w:r>
      <w:r w:rsidR="0087317A" w:rsidRPr="00141D74">
        <w:rPr>
          <w:rFonts w:asciiTheme="minorHAnsi" w:eastAsiaTheme="minorHAnsi" w:hAnsiTheme="minorHAnsi" w:cstheme="minorBidi"/>
          <w:sz w:val="22"/>
          <w:szCs w:val="22"/>
          <w:lang w:val="en-US"/>
        </w:rPr>
        <w:t>I</w:t>
      </w:r>
      <w:r w:rsidR="000D7404" w:rsidRPr="00141D74">
        <w:rPr>
          <w:rFonts w:asciiTheme="minorHAnsi" w:eastAsiaTheme="minorHAnsi" w:hAnsiTheme="minorHAnsi" w:cstheme="minorBidi"/>
          <w:sz w:val="22"/>
          <w:szCs w:val="22"/>
          <w:lang w:val="en-US"/>
        </w:rPr>
        <w:t>mplementing Regulation No 987/2009</w:t>
      </w:r>
      <w:r w:rsidR="00141D74" w:rsidRPr="00141D74">
        <w:rPr>
          <w:rFonts w:asciiTheme="minorHAnsi" w:eastAsiaTheme="minorHAnsi" w:hAnsiTheme="minorHAnsi" w:cstheme="minorBidi"/>
          <w:sz w:val="22"/>
          <w:szCs w:val="22"/>
          <w:lang w:val="en-US"/>
        </w:rPr>
        <w:t xml:space="preserve">. </w:t>
      </w:r>
      <w:r w:rsidR="000D7404" w:rsidRPr="00141D74">
        <w:rPr>
          <w:rFonts w:asciiTheme="minorHAnsi" w:eastAsiaTheme="minorHAnsi" w:hAnsiTheme="minorHAnsi" w:cstheme="minorBidi"/>
          <w:sz w:val="22"/>
          <w:szCs w:val="22"/>
          <w:lang w:val="en-US"/>
        </w:rPr>
        <w:t xml:space="preserve">The following </w:t>
      </w:r>
      <w:r w:rsidR="00141D74" w:rsidRPr="00141D74">
        <w:rPr>
          <w:rFonts w:asciiTheme="minorHAnsi" w:eastAsiaTheme="minorHAnsi" w:hAnsiTheme="minorHAnsi" w:cstheme="minorBidi"/>
          <w:sz w:val="22"/>
          <w:szCs w:val="22"/>
          <w:lang w:val="en-US"/>
        </w:rPr>
        <w:t>table</w:t>
      </w:r>
      <w:r w:rsidR="000D7404" w:rsidRPr="00141D74">
        <w:rPr>
          <w:rFonts w:asciiTheme="minorHAnsi" w:eastAsiaTheme="minorHAnsi" w:hAnsiTheme="minorHAnsi" w:cstheme="minorBidi"/>
          <w:sz w:val="22"/>
          <w:szCs w:val="22"/>
          <w:lang w:val="en-US"/>
        </w:rPr>
        <w:t xml:space="preserve"> specifies the</w:t>
      </w:r>
      <w:r w:rsidR="00141D74" w:rsidRPr="00141D74">
        <w:rPr>
          <w:rFonts w:asciiTheme="minorHAnsi" w:eastAsiaTheme="minorHAnsi" w:hAnsiTheme="minorHAnsi" w:cstheme="minorBidi"/>
          <w:sz w:val="22"/>
          <w:szCs w:val="22"/>
          <w:lang w:val="en-US"/>
        </w:rPr>
        <w:t xml:space="preserve"> specific</w:t>
      </w:r>
      <w:r w:rsidR="000D7404" w:rsidRPr="00141D74">
        <w:rPr>
          <w:rFonts w:asciiTheme="minorHAnsi" w:eastAsiaTheme="minorHAnsi" w:hAnsiTheme="minorHAnsi" w:cstheme="minorBidi"/>
          <w:sz w:val="22"/>
          <w:szCs w:val="22"/>
          <w:lang w:val="en-US"/>
        </w:rPr>
        <w:t xml:space="preserve"> SED</w:t>
      </w:r>
      <w:r w:rsidR="00141D74" w:rsidRPr="00141D74">
        <w:rPr>
          <w:rFonts w:asciiTheme="minorHAnsi" w:eastAsiaTheme="minorHAnsi" w:hAnsiTheme="minorHAnsi" w:cstheme="minorBidi"/>
          <w:sz w:val="22"/>
          <w:szCs w:val="22"/>
          <w:lang w:val="en-US"/>
        </w:rPr>
        <w:t>s</w:t>
      </w:r>
      <w:r w:rsidR="000D7404" w:rsidRPr="00141D74">
        <w:rPr>
          <w:rFonts w:asciiTheme="minorHAnsi" w:eastAsiaTheme="minorHAnsi" w:hAnsiTheme="minorHAnsi" w:cstheme="minorBidi"/>
          <w:sz w:val="22"/>
          <w:szCs w:val="22"/>
          <w:lang w:val="en-US"/>
        </w:rPr>
        <w:t xml:space="preserve"> used in this B</w:t>
      </w:r>
      <w:r w:rsidR="00141D74" w:rsidRPr="00141D74">
        <w:rPr>
          <w:rFonts w:asciiTheme="minorHAnsi" w:eastAsiaTheme="minorHAnsi" w:hAnsiTheme="minorHAnsi" w:cstheme="minorBidi"/>
          <w:sz w:val="22"/>
          <w:szCs w:val="22"/>
          <w:lang w:val="en-US"/>
        </w:rPr>
        <w:t>UC</w:t>
      </w:r>
      <w:r w:rsidR="000D7404" w:rsidRPr="00141D74">
        <w:rPr>
          <w:rFonts w:asciiTheme="minorHAnsi" w:eastAsiaTheme="minorHAnsi" w:hAnsiTheme="minorHAnsi" w:cstheme="minorBidi"/>
          <w:sz w:val="22"/>
          <w:szCs w:val="22"/>
          <w:lang w:val="en-US"/>
        </w:rPr>
        <w:t xml:space="preserve"> and documents the articles that provide the legal basis for </w:t>
      </w:r>
      <w:r w:rsidR="007E4156" w:rsidRPr="00141D74">
        <w:rPr>
          <w:rFonts w:asciiTheme="minorHAnsi" w:eastAsiaTheme="minorHAnsi" w:hAnsiTheme="minorHAnsi" w:cstheme="minorBidi"/>
          <w:sz w:val="22"/>
          <w:szCs w:val="22"/>
          <w:lang w:val="en-US"/>
        </w:rPr>
        <w:t>it</w:t>
      </w:r>
      <w:r w:rsidR="00141D74">
        <w:rPr>
          <w:rFonts w:asciiTheme="minorHAnsi" w:eastAsiaTheme="minorHAnsi" w:hAnsiTheme="minorHAnsi" w:cstheme="minorBidi"/>
          <w:sz w:val="22"/>
          <w:szCs w:val="22"/>
          <w:lang w:val="en-US"/>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976"/>
        <w:gridCol w:w="1276"/>
        <w:gridCol w:w="1134"/>
        <w:gridCol w:w="1305"/>
      </w:tblGrid>
      <w:tr w:rsidR="00DF68D7" w:rsidRPr="00521514" w14:paraId="2370ADDB" w14:textId="77777777" w:rsidTr="00856E4C">
        <w:trPr>
          <w:trHeight w:val="359"/>
        </w:trPr>
        <w:tc>
          <w:tcPr>
            <w:tcW w:w="2235" w:type="dxa"/>
            <w:vMerge w:val="restart"/>
            <w:tcBorders>
              <w:top w:val="single" w:sz="4" w:space="0" w:color="auto"/>
              <w:left w:val="single" w:sz="4" w:space="0" w:color="auto"/>
              <w:right w:val="single" w:sz="4" w:space="0" w:color="auto"/>
            </w:tcBorders>
            <w:vAlign w:val="center"/>
          </w:tcPr>
          <w:p w14:paraId="57DDBF7E" w14:textId="756C98D0" w:rsidR="00DF68D7" w:rsidRPr="00971E5F" w:rsidRDefault="00DF68D7" w:rsidP="00440222">
            <w:pPr>
              <w:pStyle w:val="ListBullet4"/>
              <w:numPr>
                <w:ilvl w:val="0"/>
                <w:numId w:val="0"/>
              </w:numPr>
              <w:jc w:val="center"/>
              <w:rPr>
                <w:rFonts w:asciiTheme="minorHAnsi" w:hAnsiTheme="minorHAnsi" w:cstheme="minorHAnsi"/>
                <w:b/>
                <w:bCs/>
                <w:sz w:val="22"/>
                <w:szCs w:val="22"/>
                <w:lang w:val="en-US"/>
              </w:rPr>
            </w:pPr>
            <w:r w:rsidRPr="00971E5F">
              <w:rPr>
                <w:rFonts w:asciiTheme="minorHAnsi" w:hAnsiTheme="minorHAnsi" w:cstheme="minorHAnsi"/>
                <w:b/>
                <w:bCs/>
                <w:sz w:val="22"/>
                <w:szCs w:val="22"/>
                <w:lang w:val="en-US"/>
              </w:rPr>
              <w:t>SED</w:t>
            </w:r>
          </w:p>
        </w:tc>
        <w:tc>
          <w:tcPr>
            <w:tcW w:w="29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1081A1D" w14:textId="35715BF6" w:rsidR="00DF68D7" w:rsidRPr="005869EB" w:rsidRDefault="00141D74" w:rsidP="00141D74">
            <w:pPr>
              <w:pStyle w:val="ListBullet4"/>
              <w:numPr>
                <w:ilvl w:val="0"/>
                <w:numId w:val="0"/>
              </w:numPr>
              <w:jc w:val="center"/>
              <w:rPr>
                <w:rFonts w:asciiTheme="minorHAnsi" w:hAnsiTheme="minorHAnsi" w:cstheme="minorHAnsi"/>
                <w:bCs/>
                <w:color w:val="FFFFFF"/>
                <w:sz w:val="22"/>
                <w:szCs w:val="22"/>
                <w:lang w:val="en-US"/>
              </w:rPr>
            </w:pPr>
            <w:r w:rsidRPr="005869EB">
              <w:rPr>
                <w:rFonts w:asciiTheme="minorHAnsi" w:hAnsiTheme="minorHAnsi" w:cstheme="minorHAnsi"/>
                <w:bCs/>
                <w:color w:val="FFFFFF"/>
                <w:sz w:val="22"/>
                <w:szCs w:val="22"/>
                <w:lang w:val="en-US"/>
              </w:rPr>
              <w:t xml:space="preserve">Basic Regulation No </w:t>
            </w:r>
            <w:r w:rsidR="00DF68D7" w:rsidRPr="005869EB">
              <w:rPr>
                <w:rFonts w:asciiTheme="minorHAnsi" w:hAnsiTheme="minorHAnsi" w:cstheme="minorHAnsi"/>
                <w:bCs/>
                <w:color w:val="FFFFFF"/>
                <w:sz w:val="22"/>
                <w:szCs w:val="22"/>
                <w:lang w:val="en-US"/>
              </w:rPr>
              <w:t>883/</w:t>
            </w:r>
            <w:r w:rsidRPr="005869EB">
              <w:rPr>
                <w:rFonts w:asciiTheme="minorHAnsi" w:hAnsiTheme="minorHAnsi" w:cstheme="minorHAnsi"/>
                <w:bCs/>
                <w:color w:val="FFFFFF"/>
                <w:sz w:val="22"/>
                <w:szCs w:val="22"/>
                <w:lang w:val="en-US"/>
              </w:rPr>
              <w:t>20</w:t>
            </w:r>
            <w:r w:rsidR="00DF68D7" w:rsidRPr="005869EB">
              <w:rPr>
                <w:rFonts w:asciiTheme="minorHAnsi" w:hAnsiTheme="minorHAnsi" w:cstheme="minorHAnsi"/>
                <w:bCs/>
                <w:color w:val="FFFFFF"/>
                <w:sz w:val="22"/>
                <w:szCs w:val="22"/>
                <w:lang w:val="en-US"/>
              </w:rPr>
              <w:t>04</w:t>
            </w:r>
          </w:p>
        </w:tc>
        <w:tc>
          <w:tcPr>
            <w:tcW w:w="3715" w:type="dxa"/>
            <w:gridSpan w:val="3"/>
            <w:tcBorders>
              <w:top w:val="single" w:sz="4" w:space="0" w:color="auto"/>
              <w:left w:val="single" w:sz="4" w:space="0" w:color="auto"/>
              <w:bottom w:val="single" w:sz="4" w:space="0" w:color="auto"/>
              <w:right w:val="single" w:sz="4" w:space="0" w:color="auto"/>
            </w:tcBorders>
            <w:shd w:val="clear" w:color="auto" w:fill="1F497D"/>
            <w:vAlign w:val="center"/>
          </w:tcPr>
          <w:p w14:paraId="5EDEC677" w14:textId="52E9B11E" w:rsidR="00DF68D7" w:rsidRPr="005869EB" w:rsidRDefault="00DF68D7" w:rsidP="00141D74">
            <w:pPr>
              <w:pStyle w:val="ListBullet4"/>
              <w:numPr>
                <w:ilvl w:val="0"/>
                <w:numId w:val="0"/>
              </w:numPr>
              <w:jc w:val="center"/>
              <w:rPr>
                <w:rFonts w:asciiTheme="minorHAnsi" w:hAnsiTheme="minorHAnsi" w:cstheme="minorHAnsi"/>
                <w:bCs/>
                <w:color w:val="FFFFFF"/>
                <w:sz w:val="22"/>
                <w:szCs w:val="22"/>
                <w:lang w:val="en-US"/>
              </w:rPr>
            </w:pPr>
            <w:r w:rsidRPr="005869EB">
              <w:rPr>
                <w:rFonts w:asciiTheme="minorHAnsi" w:hAnsiTheme="minorHAnsi" w:cstheme="minorHAnsi"/>
                <w:bCs/>
                <w:color w:val="FFFFFF"/>
                <w:sz w:val="22"/>
                <w:szCs w:val="22"/>
                <w:lang w:val="en-US"/>
              </w:rPr>
              <w:t>Implementing Reg</w:t>
            </w:r>
            <w:r w:rsidR="00141D74" w:rsidRPr="005869EB">
              <w:rPr>
                <w:rFonts w:asciiTheme="minorHAnsi" w:hAnsiTheme="minorHAnsi" w:cstheme="minorHAnsi"/>
                <w:bCs/>
                <w:color w:val="FFFFFF"/>
                <w:sz w:val="22"/>
                <w:szCs w:val="22"/>
                <w:lang w:val="en-US"/>
              </w:rPr>
              <w:t>ulation No</w:t>
            </w:r>
            <w:r w:rsidRPr="005869EB">
              <w:rPr>
                <w:rFonts w:asciiTheme="minorHAnsi" w:hAnsiTheme="minorHAnsi" w:cstheme="minorHAnsi"/>
                <w:bCs/>
                <w:color w:val="FFFFFF"/>
                <w:sz w:val="22"/>
                <w:szCs w:val="22"/>
                <w:lang w:val="en-US"/>
              </w:rPr>
              <w:t xml:space="preserve"> 987/</w:t>
            </w:r>
            <w:r w:rsidR="00141D74" w:rsidRPr="005869EB">
              <w:rPr>
                <w:rFonts w:asciiTheme="minorHAnsi" w:hAnsiTheme="minorHAnsi" w:cstheme="minorHAnsi"/>
                <w:bCs/>
                <w:color w:val="FFFFFF"/>
                <w:sz w:val="22"/>
                <w:szCs w:val="22"/>
                <w:lang w:val="en-US"/>
              </w:rPr>
              <w:t>2009</w:t>
            </w:r>
          </w:p>
        </w:tc>
      </w:tr>
      <w:tr w:rsidR="00DF68D7" w:rsidRPr="00521514" w14:paraId="45F3219A" w14:textId="77777777" w:rsidTr="00856E4C">
        <w:tc>
          <w:tcPr>
            <w:tcW w:w="2235" w:type="dxa"/>
            <w:vMerge/>
            <w:tcBorders>
              <w:left w:val="single" w:sz="4" w:space="0" w:color="auto"/>
              <w:bottom w:val="single" w:sz="4" w:space="0" w:color="auto"/>
              <w:right w:val="single" w:sz="4" w:space="0" w:color="auto"/>
            </w:tcBorders>
          </w:tcPr>
          <w:p w14:paraId="34CA703E" w14:textId="77777777" w:rsidR="00DF68D7" w:rsidRPr="005869EB" w:rsidRDefault="00DF68D7" w:rsidP="00440222">
            <w:pPr>
              <w:pStyle w:val="ListBullet4"/>
              <w:rPr>
                <w:rFonts w:asciiTheme="minorHAnsi" w:hAnsiTheme="minorHAnsi" w:cstheme="minorHAnsi"/>
                <w:sz w:val="22"/>
                <w:szCs w:val="22"/>
                <w:lang w:val="en-US"/>
              </w:rPr>
            </w:pPr>
          </w:p>
        </w:tc>
        <w:tc>
          <w:tcPr>
            <w:tcW w:w="29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540D184" w14:textId="3B9286C7" w:rsidR="00DF68D7" w:rsidRPr="005869EB" w:rsidRDefault="00DF68D7" w:rsidP="00DF68D7">
            <w:pPr>
              <w:pStyle w:val="ListBullet4"/>
              <w:numPr>
                <w:ilvl w:val="0"/>
                <w:numId w:val="0"/>
              </w:numPr>
              <w:jc w:val="center"/>
              <w:rPr>
                <w:rFonts w:asciiTheme="minorHAnsi" w:hAnsiTheme="minorHAnsi" w:cstheme="minorHAnsi"/>
                <w:color w:val="FFFFFF" w:themeColor="background1"/>
                <w:sz w:val="22"/>
                <w:szCs w:val="22"/>
                <w:lang w:val="en-US"/>
              </w:rPr>
            </w:pPr>
            <w:r w:rsidRPr="005869EB">
              <w:rPr>
                <w:rFonts w:asciiTheme="minorHAnsi" w:hAnsiTheme="minorHAnsi" w:cstheme="minorHAnsi"/>
                <w:color w:val="FFFFFF" w:themeColor="background1"/>
                <w:sz w:val="22"/>
                <w:szCs w:val="22"/>
                <w:lang w:val="en-US"/>
              </w:rPr>
              <w:t>21</w:t>
            </w:r>
          </w:p>
        </w:tc>
        <w:tc>
          <w:tcPr>
            <w:tcW w:w="1276" w:type="dxa"/>
            <w:tcBorders>
              <w:top w:val="single" w:sz="4" w:space="0" w:color="auto"/>
              <w:left w:val="single" w:sz="4" w:space="0" w:color="auto"/>
              <w:bottom w:val="single" w:sz="4" w:space="0" w:color="auto"/>
              <w:right w:val="single" w:sz="4" w:space="0" w:color="auto"/>
            </w:tcBorders>
            <w:shd w:val="clear" w:color="auto" w:fill="1F497D"/>
          </w:tcPr>
          <w:p w14:paraId="32B28A5F" w14:textId="62E08112" w:rsidR="00DF68D7" w:rsidRPr="005869EB" w:rsidRDefault="00DF68D7" w:rsidP="00DF68D7">
            <w:pPr>
              <w:pStyle w:val="ListBullet4"/>
              <w:numPr>
                <w:ilvl w:val="0"/>
                <w:numId w:val="0"/>
              </w:numPr>
              <w:jc w:val="center"/>
              <w:rPr>
                <w:rFonts w:asciiTheme="minorHAnsi" w:hAnsiTheme="minorHAnsi" w:cstheme="minorHAnsi"/>
                <w:bCs/>
                <w:color w:val="FFFFFF" w:themeColor="background1"/>
                <w:sz w:val="22"/>
                <w:szCs w:val="22"/>
                <w:lang w:val="en-US"/>
              </w:rPr>
            </w:pPr>
            <w:r w:rsidRPr="005869EB">
              <w:rPr>
                <w:rFonts w:asciiTheme="minorHAnsi" w:hAnsiTheme="minorHAnsi" w:cstheme="minorHAnsi"/>
                <w:bCs/>
                <w:color w:val="FFFFFF" w:themeColor="background1"/>
                <w:sz w:val="22"/>
                <w:szCs w:val="22"/>
                <w:lang w:val="en-US"/>
              </w:rPr>
              <w:t>27(3)</w:t>
            </w:r>
          </w:p>
        </w:tc>
        <w:tc>
          <w:tcPr>
            <w:tcW w:w="1134" w:type="dxa"/>
            <w:tcBorders>
              <w:top w:val="single" w:sz="4" w:space="0" w:color="auto"/>
              <w:left w:val="single" w:sz="4" w:space="0" w:color="auto"/>
              <w:bottom w:val="single" w:sz="4" w:space="0" w:color="auto"/>
              <w:right w:val="single" w:sz="4" w:space="0" w:color="auto"/>
            </w:tcBorders>
            <w:shd w:val="clear" w:color="auto" w:fill="1F497D"/>
          </w:tcPr>
          <w:p w14:paraId="06733B0D" w14:textId="6C6CA7C5" w:rsidR="00DF68D7" w:rsidRPr="005869EB" w:rsidRDefault="00DF68D7" w:rsidP="00DF68D7">
            <w:pPr>
              <w:pStyle w:val="ListBullet4"/>
              <w:numPr>
                <w:ilvl w:val="0"/>
                <w:numId w:val="0"/>
              </w:numPr>
              <w:jc w:val="center"/>
              <w:rPr>
                <w:rFonts w:asciiTheme="minorHAnsi" w:hAnsiTheme="minorHAnsi" w:cstheme="minorHAnsi"/>
                <w:bCs/>
                <w:color w:val="FFFFFF" w:themeColor="background1"/>
                <w:sz w:val="22"/>
                <w:szCs w:val="22"/>
                <w:lang w:val="en-US"/>
              </w:rPr>
            </w:pPr>
            <w:r w:rsidRPr="005869EB">
              <w:rPr>
                <w:rFonts w:asciiTheme="minorHAnsi" w:hAnsiTheme="minorHAnsi" w:cstheme="minorHAnsi"/>
                <w:bCs/>
                <w:color w:val="FFFFFF" w:themeColor="background1"/>
                <w:sz w:val="22"/>
                <w:szCs w:val="22"/>
                <w:lang w:val="en-US"/>
              </w:rPr>
              <w:t>27(8)</w:t>
            </w:r>
          </w:p>
        </w:tc>
        <w:tc>
          <w:tcPr>
            <w:tcW w:w="1305" w:type="dxa"/>
            <w:tcBorders>
              <w:top w:val="single" w:sz="4" w:space="0" w:color="auto"/>
              <w:left w:val="single" w:sz="4" w:space="0" w:color="auto"/>
              <w:bottom w:val="single" w:sz="4" w:space="0" w:color="auto"/>
              <w:right w:val="single" w:sz="4" w:space="0" w:color="auto"/>
            </w:tcBorders>
            <w:shd w:val="clear" w:color="auto" w:fill="1F497D"/>
          </w:tcPr>
          <w:p w14:paraId="0DAD21B7" w14:textId="77777777" w:rsidR="00DF68D7" w:rsidRPr="005869EB" w:rsidRDefault="00DF68D7" w:rsidP="00DF68D7">
            <w:pPr>
              <w:pStyle w:val="ListBullet4"/>
              <w:numPr>
                <w:ilvl w:val="0"/>
                <w:numId w:val="0"/>
              </w:numPr>
              <w:jc w:val="center"/>
              <w:rPr>
                <w:rFonts w:asciiTheme="minorHAnsi" w:hAnsiTheme="minorHAnsi" w:cstheme="minorHAnsi"/>
                <w:bCs/>
                <w:color w:val="FFFFFF" w:themeColor="background1"/>
                <w:sz w:val="22"/>
                <w:szCs w:val="22"/>
                <w:lang w:val="en-US"/>
              </w:rPr>
            </w:pPr>
            <w:r w:rsidRPr="005869EB">
              <w:rPr>
                <w:rFonts w:asciiTheme="minorHAnsi" w:hAnsiTheme="minorHAnsi" w:cstheme="minorHAnsi"/>
                <w:bCs/>
                <w:color w:val="FFFFFF" w:themeColor="background1"/>
                <w:sz w:val="22"/>
                <w:szCs w:val="22"/>
                <w:lang w:val="en-US"/>
              </w:rPr>
              <w:t>27(10)</w:t>
            </w:r>
          </w:p>
        </w:tc>
      </w:tr>
      <w:tr w:rsidR="00DF68D7" w:rsidRPr="00521514" w14:paraId="1E6775C0" w14:textId="77777777" w:rsidTr="00856E4C">
        <w:trPr>
          <w:trHeight w:val="184"/>
        </w:trPr>
        <w:tc>
          <w:tcPr>
            <w:tcW w:w="2235" w:type="dxa"/>
            <w:tcBorders>
              <w:top w:val="single" w:sz="4" w:space="0" w:color="auto"/>
              <w:left w:val="single" w:sz="4" w:space="0" w:color="auto"/>
              <w:bottom w:val="single" w:sz="4" w:space="0" w:color="auto"/>
              <w:right w:val="single" w:sz="4" w:space="0" w:color="auto"/>
            </w:tcBorders>
          </w:tcPr>
          <w:p w14:paraId="1B5CECA9" w14:textId="3C321758" w:rsidR="00DF68D7" w:rsidRPr="00DF68D7" w:rsidRDefault="00DF68D7" w:rsidP="00141D74">
            <w:pPr>
              <w:pStyle w:val="BodyText"/>
              <w:spacing w:after="0"/>
              <w:rPr>
                <w:rFonts w:ascii="Verdana" w:hAnsi="Verdana"/>
                <w:color w:val="FF0000"/>
                <w:lang w:val="en-US"/>
              </w:rPr>
            </w:pPr>
            <w:r w:rsidRPr="007E4156">
              <w:rPr>
                <w:sz w:val="22"/>
              </w:rPr>
              <w:t>S055</w:t>
            </w:r>
            <w:r w:rsidR="00856E4C">
              <w:rPr>
                <w:sz w:val="22"/>
              </w:rPr>
              <w:t xml:space="preserve"> </w:t>
            </w:r>
            <w:r w:rsidR="00856E4C" w:rsidRPr="00856E4C">
              <w:rPr>
                <w:sz w:val="22"/>
              </w:rPr>
              <w:t>Application of Cash Benefits</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FCF75" w14:textId="52E50AFB" w:rsidR="00DF68D7" w:rsidRPr="00DF68D7" w:rsidRDefault="00DF68D7" w:rsidP="00141D74">
            <w:pPr>
              <w:pStyle w:val="ListBullet4"/>
              <w:numPr>
                <w:ilvl w:val="0"/>
                <w:numId w:val="0"/>
              </w:numPr>
              <w:spacing w:after="0"/>
              <w:jc w:val="center"/>
              <w:rPr>
                <w:rFonts w:ascii="Verdana" w:hAnsi="Verdana"/>
                <w:lang w:val="en-US"/>
              </w:rPr>
            </w:pPr>
            <w:r w:rsidRPr="00DF68D7">
              <w:rPr>
                <w:rFonts w:ascii="Verdana" w:hAnsi="Verdana" w:cs="Calibri"/>
                <w:b/>
                <w:color w:val="4F6228"/>
                <w:sz w:val="22"/>
                <w:lang w:val="en-US"/>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6A0F5" w14:textId="4FBB74C6" w:rsidR="00DF68D7" w:rsidRPr="00DF68D7" w:rsidRDefault="00DF68D7" w:rsidP="00141D74">
            <w:pPr>
              <w:pStyle w:val="ListBullet4"/>
              <w:numPr>
                <w:ilvl w:val="0"/>
                <w:numId w:val="0"/>
              </w:numPr>
              <w:spacing w:after="0"/>
              <w:jc w:val="center"/>
              <w:rPr>
                <w:rFonts w:ascii="Verdana" w:hAnsi="Verdana"/>
                <w:lang w:val="en-US"/>
              </w:rPr>
            </w:pPr>
            <w:r w:rsidRPr="00DF68D7">
              <w:rPr>
                <w:rFonts w:ascii="Verdana" w:hAnsi="Verdana" w:cs="Calibri"/>
                <w:b/>
                <w:color w:val="4F6228"/>
                <w:sz w:val="22"/>
                <w:lang w:val="en-US"/>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AE99" w14:textId="77777777" w:rsidR="00DF68D7" w:rsidRPr="00DF68D7" w:rsidRDefault="00DF68D7" w:rsidP="00141D74">
            <w:pPr>
              <w:pStyle w:val="ListBullet4"/>
              <w:numPr>
                <w:ilvl w:val="0"/>
                <w:numId w:val="0"/>
              </w:numPr>
              <w:spacing w:after="0"/>
              <w:jc w:val="center"/>
              <w:rPr>
                <w:rFonts w:ascii="Verdana" w:hAnsi="Verdana"/>
                <w:lang w:val="en-US"/>
              </w:rPr>
            </w:pPr>
            <w:r w:rsidRPr="00DF68D7">
              <w:rPr>
                <w:rFonts w:ascii="Verdana" w:hAnsi="Verdana" w:cs="Calibri"/>
                <w:b/>
                <w:color w:val="4F6228"/>
                <w:sz w:val="22"/>
                <w:lang w:val="en-US"/>
              </w:rPr>
              <w:sym w:font="Wingdings" w:char="F0FC"/>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BE406" w14:textId="77777777" w:rsidR="00DF68D7" w:rsidRPr="00DF68D7" w:rsidRDefault="00DF68D7" w:rsidP="00141D74">
            <w:pPr>
              <w:pStyle w:val="ListBullet4"/>
              <w:numPr>
                <w:ilvl w:val="0"/>
                <w:numId w:val="0"/>
              </w:numPr>
              <w:spacing w:after="0"/>
              <w:jc w:val="center"/>
              <w:rPr>
                <w:rFonts w:ascii="Verdana" w:hAnsi="Verdana"/>
                <w:lang w:val="en-US"/>
              </w:rPr>
            </w:pPr>
            <w:r w:rsidRPr="00DF68D7">
              <w:rPr>
                <w:rFonts w:ascii="Verdana" w:hAnsi="Verdana" w:cs="Calibri"/>
                <w:b/>
                <w:color w:val="4F6228"/>
                <w:sz w:val="22"/>
                <w:lang w:val="en-US"/>
              </w:rPr>
              <w:sym w:font="Wingdings" w:char="F0FC"/>
            </w:r>
          </w:p>
        </w:tc>
      </w:tr>
    </w:tbl>
    <w:p w14:paraId="6D42C43C" w14:textId="77777777" w:rsidR="001D4658" w:rsidRDefault="001D4658" w:rsidP="004F6B06">
      <w:pPr>
        <w:spacing w:after="0"/>
        <w:rPr>
          <w:rStyle w:val="Hyperlink"/>
          <w:color w:val="auto"/>
          <w:u w:val="none"/>
        </w:rPr>
      </w:pPr>
      <w:bookmarkStart w:id="6" w:name="Start_BUC"/>
    </w:p>
    <w:p w14:paraId="6139D262" w14:textId="22DB507A" w:rsidR="001D4658" w:rsidRDefault="001D4658" w:rsidP="001D4658">
      <w:pPr>
        <w:rPr>
          <w:b/>
          <w:u w:val="single"/>
        </w:rPr>
      </w:pPr>
      <w:r w:rsidRPr="002A641A">
        <w:rPr>
          <w:b/>
          <w:u w:val="single"/>
        </w:rPr>
        <w:t>Glossary</w:t>
      </w:r>
      <w:r>
        <w:rPr>
          <w:b/>
          <w:u w:val="single"/>
        </w:rPr>
        <w:t xml:space="preserve"> of relevant terms used in </w:t>
      </w:r>
      <w:r w:rsidR="00DF68D7">
        <w:rPr>
          <w:b/>
          <w:u w:val="single"/>
        </w:rPr>
        <w:t>S_BUC_12</w:t>
      </w:r>
      <w:r w:rsidRPr="002A641A">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BA6668">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970425" w:rsidRDefault="00993258" w:rsidP="006E5BF4">
            <w:pPr>
              <w:rPr>
                <w:rFonts w:cs="Calibri"/>
                <w:b/>
                <w:bCs/>
              </w:rPr>
            </w:pPr>
            <w:r>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970425" w:rsidRDefault="001D4658" w:rsidP="006E5BF4">
            <w:pPr>
              <w:rPr>
                <w:rFonts w:cs="Calibri"/>
                <w:b/>
                <w:bCs/>
              </w:rPr>
            </w:pPr>
            <w:r w:rsidRPr="00970425">
              <w:rPr>
                <w:rFonts w:cs="Calibri"/>
                <w:b/>
                <w:bCs/>
              </w:rPr>
              <w:t>Description</w:t>
            </w:r>
          </w:p>
        </w:tc>
      </w:tr>
      <w:tr w:rsidR="001D4658" w:rsidRPr="00970425" w14:paraId="6FAFB15A" w14:textId="77777777" w:rsidTr="00BA6668">
        <w:tc>
          <w:tcPr>
            <w:tcW w:w="1531" w:type="dxa"/>
            <w:tcBorders>
              <w:top w:val="single" w:sz="4" w:space="0" w:color="auto"/>
              <w:left w:val="single" w:sz="4" w:space="0" w:color="auto"/>
              <w:bottom w:val="single" w:sz="4" w:space="0" w:color="auto"/>
              <w:right w:val="single" w:sz="4" w:space="0" w:color="auto"/>
            </w:tcBorders>
          </w:tcPr>
          <w:p w14:paraId="695EF59A" w14:textId="77777777" w:rsidR="001D4658" w:rsidRPr="008C1F29" w:rsidRDefault="001D4658" w:rsidP="002022D6">
            <w:pPr>
              <w:spacing w:after="0" w:line="240" w:lineRule="auto"/>
              <w:rPr>
                <w:rFonts w:cs="Calibri"/>
                <w:bCs/>
                <w:i/>
                <w:iCs/>
              </w:rPr>
            </w:pPr>
            <w:r w:rsidRPr="008C1F29">
              <w:rPr>
                <w:rFonts w:cs="Calibri"/>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7B00FB25" w14:textId="39CDF624" w:rsidR="001D4658" w:rsidRPr="008C1F29" w:rsidRDefault="00155931" w:rsidP="002B2187">
            <w:pPr>
              <w:spacing w:after="0"/>
              <w:jc w:val="both"/>
              <w:rPr>
                <w:rFonts w:cs="Calibri"/>
              </w:rPr>
            </w:pPr>
            <w:r w:rsidRPr="008C1F29">
              <w:rPr>
                <w:rFonts w:cs="Calibri"/>
              </w:rPr>
              <w:t xml:space="preserve">In this BUC the Case Owner is the institution of the Member State of residence/stay that transfers a medical certificate related to incapacity for work to the Competent Institution.  </w:t>
            </w:r>
          </w:p>
        </w:tc>
      </w:tr>
      <w:tr w:rsidR="001D4658" w:rsidRPr="00970425" w14:paraId="35BE3971" w14:textId="77777777" w:rsidTr="00BA6668">
        <w:tc>
          <w:tcPr>
            <w:tcW w:w="1531" w:type="dxa"/>
            <w:tcBorders>
              <w:top w:val="single" w:sz="4" w:space="0" w:color="auto"/>
              <w:left w:val="single" w:sz="4" w:space="0" w:color="auto"/>
              <w:bottom w:val="single" w:sz="4" w:space="0" w:color="auto"/>
              <w:right w:val="single" w:sz="4" w:space="0" w:color="auto"/>
            </w:tcBorders>
          </w:tcPr>
          <w:p w14:paraId="4233ADBA" w14:textId="77777777" w:rsidR="001D4658" w:rsidRPr="008C1F29" w:rsidRDefault="001D4658" w:rsidP="002022D6">
            <w:pPr>
              <w:spacing w:line="240" w:lineRule="auto"/>
              <w:rPr>
                <w:rFonts w:cs="Calibri"/>
                <w:bCs/>
                <w:i/>
                <w:iCs/>
              </w:rPr>
            </w:pPr>
            <w:r w:rsidRPr="008C1F29">
              <w:rPr>
                <w:rFonts w:cs="Calibri"/>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539C7EED" w14:textId="40ED811E" w:rsidR="001D4658" w:rsidRPr="008C1F29" w:rsidRDefault="00155931" w:rsidP="002B2187">
            <w:pPr>
              <w:spacing w:after="0"/>
              <w:jc w:val="both"/>
              <w:rPr>
                <w:rFonts w:cs="Calibri"/>
              </w:rPr>
            </w:pPr>
            <w:r w:rsidRPr="008C1F29">
              <w:rPr>
                <w:rFonts w:cs="Calibri"/>
              </w:rPr>
              <w:t>In this BUC the Counterparty is the institution of the competent Member State for the insured person. The Counterparty receives the application for cash benefit</w:t>
            </w:r>
            <w:r w:rsidR="003247D5" w:rsidRPr="008C1F29">
              <w:rPr>
                <w:rFonts w:cs="Calibri"/>
              </w:rPr>
              <w:t xml:space="preserve">s for an insured person who is </w:t>
            </w:r>
            <w:r w:rsidRPr="008C1F29">
              <w:rPr>
                <w:rFonts w:cs="Calibri"/>
              </w:rPr>
              <w:t xml:space="preserve">incapable </w:t>
            </w:r>
            <w:r w:rsidR="00AE1BEF" w:rsidRPr="008C1F29">
              <w:rPr>
                <w:rFonts w:cs="Calibri"/>
              </w:rPr>
              <w:t>to</w:t>
            </w:r>
            <w:r w:rsidRPr="008C1F29">
              <w:rPr>
                <w:rFonts w:cs="Calibri"/>
              </w:rPr>
              <w:t xml:space="preserve"> work.</w:t>
            </w:r>
          </w:p>
        </w:tc>
      </w:tr>
    </w:tbl>
    <w:p w14:paraId="28BE91B6" w14:textId="77777777" w:rsidR="000D7404" w:rsidRDefault="000D7404" w:rsidP="004F6B06">
      <w:pPr>
        <w:rPr>
          <w:rStyle w:val="Hyperlink"/>
          <w:color w:val="auto"/>
          <w:u w:val="none"/>
        </w:rPr>
      </w:pPr>
    </w:p>
    <w:p w14:paraId="4E48B0FB" w14:textId="77777777" w:rsidR="0008216E" w:rsidRDefault="0008216E">
      <w:pPr>
        <w:rPr>
          <w:rStyle w:val="Hyperlink"/>
          <w:color w:val="auto"/>
          <w:u w:val="none"/>
        </w:rPr>
      </w:pPr>
      <w:bookmarkStart w:id="7" w:name="_Toc478572128"/>
      <w:r>
        <w:rPr>
          <w:rStyle w:val="Hyperlink"/>
          <w:color w:val="auto"/>
          <w:u w:val="none"/>
        </w:rPr>
        <w:br w:type="page"/>
      </w:r>
    </w:p>
    <w:p w14:paraId="32645A87" w14:textId="4ADE53FB" w:rsidR="00A65B47" w:rsidRPr="00CC0021" w:rsidRDefault="009C297A" w:rsidP="0008216E">
      <w:pPr>
        <w:pStyle w:val="Heading1"/>
        <w:rPr>
          <w:rStyle w:val="Hyperlink"/>
          <w:color w:val="auto"/>
          <w:u w:val="none"/>
        </w:rPr>
      </w:pPr>
      <w:bookmarkStart w:id="8" w:name="_Toc501109222"/>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7"/>
      <w:bookmarkEnd w:id="8"/>
    </w:p>
    <w:bookmarkEnd w:id="6"/>
    <w:p w14:paraId="32645A89" w14:textId="0D9D77D9" w:rsidR="00D8481F" w:rsidRDefault="00CC5DF5" w:rsidP="00FE340E">
      <w:pPr>
        <w:spacing w:before="240" w:after="0" w:line="240" w:lineRule="auto"/>
        <w:jc w:val="both"/>
      </w:pPr>
      <w:r>
        <w:t>In or</w:t>
      </w:r>
      <w:r w:rsidR="00DC2EE0">
        <w:t xml:space="preserve">der to help you understand </w:t>
      </w:r>
      <w:r w:rsidR="00B51E90">
        <w:t>S_BUC_</w:t>
      </w:r>
      <w:r w:rsidR="001E2C37">
        <w:t>12</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9" w:name="_Toc478572129"/>
            <w:bookmarkStart w:id="10" w:name="_Toc501109223"/>
            <w:bookmarkStart w:id="11" w:name="choose_role"/>
            <w:r w:rsidRPr="00FD292A">
              <w:t>What is my role in the social security exchange of information</w:t>
            </w:r>
            <w:r w:rsidR="00863D88">
              <w:t xml:space="preserve"> I have to complete</w:t>
            </w:r>
            <w:r w:rsidRPr="00FD292A">
              <w:t>?</w:t>
            </w:r>
            <w:bookmarkEnd w:id="9"/>
            <w:bookmarkEnd w:id="10"/>
            <w:r w:rsidRPr="00FD292A">
              <w:t xml:space="preserve"> </w:t>
            </w:r>
            <w:bookmarkEnd w:id="11"/>
          </w:p>
        </w:tc>
      </w:tr>
      <w:tr w:rsidR="00CC5DF5" w14:paraId="32645A91" w14:textId="77777777" w:rsidTr="00C9220F">
        <w:tc>
          <w:tcPr>
            <w:tcW w:w="10065" w:type="dxa"/>
          </w:tcPr>
          <w:p w14:paraId="27A0EE74" w14:textId="77777777" w:rsidR="005B00E7" w:rsidRDefault="005B00E7" w:rsidP="00C33679">
            <w:pPr>
              <w:jc w:val="both"/>
              <w:rPr>
                <w:rFonts w:cs="Calibri"/>
                <w:szCs w:val="20"/>
                <w:lang w:val="en-US"/>
              </w:rPr>
            </w:pPr>
          </w:p>
          <w:p w14:paraId="13128942" w14:textId="3263AB8D" w:rsidR="00EC4DA4" w:rsidRPr="00FE340E" w:rsidRDefault="009A25E9" w:rsidP="00FE340E">
            <w:pPr>
              <w:spacing w:after="120"/>
              <w:jc w:val="both"/>
              <w:rPr>
                <w:rStyle w:val="Hyperlink"/>
                <w:color w:val="auto"/>
                <w:u w:val="none"/>
              </w:rPr>
            </w:pPr>
            <w:r>
              <w:rPr>
                <w:rFonts w:cs="Calibri"/>
                <w:szCs w:val="20"/>
                <w:lang w:val="en-US"/>
              </w:rPr>
              <w:t>If you are the Competent Institution of a Member State where the person in question currently resides</w:t>
            </w:r>
            <w:r w:rsidR="00AE1BEF">
              <w:rPr>
                <w:rFonts w:cs="Calibri"/>
                <w:szCs w:val="20"/>
                <w:lang w:val="en-US"/>
              </w:rPr>
              <w:t>/stays,</w:t>
            </w:r>
            <w:r>
              <w:rPr>
                <w:rFonts w:cs="Calibri"/>
                <w:szCs w:val="20"/>
                <w:lang w:val="en-US"/>
              </w:rPr>
              <w:t xml:space="preserve"> that wants </w:t>
            </w:r>
            <w:r w:rsidR="00A81D6F">
              <w:t>to</w:t>
            </w:r>
            <w:r w:rsidR="00EC4DA4">
              <w:t xml:space="preserve"> </w:t>
            </w:r>
            <w:r w:rsidR="00EC4DA4" w:rsidRPr="00EC4DA4">
              <w:t xml:space="preserve">apply for cash benefits </w:t>
            </w:r>
            <w:r w:rsidR="00AE1BEF">
              <w:t>concerning</w:t>
            </w:r>
            <w:r w:rsidR="007E4156" w:rsidRPr="00EC4DA4">
              <w:t xml:space="preserve"> </w:t>
            </w:r>
            <w:r w:rsidR="00EC4DA4" w:rsidRPr="00EC4DA4">
              <w:t>incapacity for work due to sickne</w:t>
            </w:r>
            <w:r w:rsidR="00EC4DA4">
              <w:t>ss, maternity or paternity, and want to</w:t>
            </w:r>
            <w:r w:rsidR="00EC4DA4" w:rsidRPr="00EC4DA4">
              <w:t xml:space="preserve"> submit the medical certificate </w:t>
            </w:r>
            <w:r w:rsidR="00EC4DA4">
              <w:t xml:space="preserve">to the </w:t>
            </w:r>
            <w:r w:rsidR="00AE1BEF">
              <w:t>i</w:t>
            </w:r>
            <w:r w:rsidR="00EC4DA4" w:rsidRPr="00EC4DA4">
              <w:t>nstitution</w:t>
            </w:r>
            <w:r w:rsidR="00EC4DA4">
              <w:t xml:space="preserve"> </w:t>
            </w:r>
            <w:r>
              <w:t xml:space="preserve">in </w:t>
            </w:r>
            <w:r w:rsidR="00AE1BEF">
              <w:t>the competent</w:t>
            </w:r>
            <w:r w:rsidR="00EC4DA4">
              <w:t xml:space="preserve"> Member State</w:t>
            </w:r>
            <w:r w:rsidR="00AE1BEF">
              <w:t xml:space="preserve"> for the insured person</w:t>
            </w:r>
            <w:r w:rsidR="00EC4DA4" w:rsidRPr="00C52119">
              <w:t>, your</w:t>
            </w:r>
            <w:r w:rsidR="00EC4DA4" w:rsidRPr="005B00E7">
              <w:t xml:space="preserve"> role will be defined as the </w:t>
            </w:r>
            <w:r w:rsidR="00EC4DA4">
              <w:rPr>
                <w:b/>
              </w:rPr>
              <w:t>Case Owner</w:t>
            </w:r>
            <w:r w:rsidR="00EC4DA4" w:rsidRPr="005B00E7">
              <w:t>.</w:t>
            </w:r>
            <w:r w:rsidR="00780FD7">
              <w:fldChar w:fldCharType="begin"/>
            </w:r>
            <w:r w:rsidR="00780FD7">
              <w:instrText xml:space="preserve"> HYPERLINK  \l "_CO.1_Who_do" </w:instrText>
            </w:r>
            <w:r w:rsidR="00780FD7">
              <w:fldChar w:fldCharType="separate"/>
            </w:r>
          </w:p>
          <w:p w14:paraId="32645A90" w14:textId="46858D6B" w:rsidR="001A4598" w:rsidRDefault="00BA5ECC" w:rsidP="00FE340E">
            <w:pPr>
              <w:tabs>
                <w:tab w:val="left" w:pos="3104"/>
              </w:tabs>
              <w:spacing w:after="120"/>
            </w:pPr>
            <w:r w:rsidRPr="00780FD7">
              <w:rPr>
                <w:rStyle w:val="Hyperlink"/>
              </w:rPr>
              <w:t>I am the Case Owner</w:t>
            </w:r>
            <w:r w:rsidR="00780FD7">
              <w:fldChar w:fldCharType="end"/>
            </w:r>
            <w:r w:rsidRPr="00780FD7">
              <w:t xml:space="preserve">. </w:t>
            </w:r>
            <w:r w:rsidR="00C24F92" w:rsidRPr="00780FD7">
              <w:t xml:space="preserve">  (step CO.1)</w:t>
            </w:r>
          </w:p>
        </w:tc>
      </w:tr>
      <w:tr w:rsidR="006D081C" w:rsidRPr="00C33679" w14:paraId="32645A97" w14:textId="77777777" w:rsidTr="00C9220F">
        <w:tc>
          <w:tcPr>
            <w:tcW w:w="10065" w:type="dxa"/>
          </w:tcPr>
          <w:p w14:paraId="06EE9096" w14:textId="77777777" w:rsidR="00A81D6F" w:rsidRDefault="00A81D6F" w:rsidP="00A81D6F">
            <w:pPr>
              <w:jc w:val="both"/>
              <w:rPr>
                <w:rFonts w:cs="Calibri"/>
                <w:szCs w:val="20"/>
                <w:lang w:val="en-US"/>
              </w:rPr>
            </w:pPr>
          </w:p>
          <w:p w14:paraId="6903FA26" w14:textId="34B91245" w:rsidR="00BA5ECC" w:rsidRDefault="00A81D6F" w:rsidP="00FE340E">
            <w:pPr>
              <w:spacing w:after="120"/>
              <w:jc w:val="both"/>
              <w:rPr>
                <w:rFonts w:cs="Calibri"/>
                <w:szCs w:val="20"/>
                <w:lang w:val="en-US"/>
              </w:rPr>
            </w:pPr>
            <w:r>
              <w:rPr>
                <w:rFonts w:cs="Calibri"/>
                <w:szCs w:val="20"/>
                <w:lang w:val="en-US"/>
              </w:rPr>
              <w:t xml:space="preserve">If you are the Competent Institution of a Member State </w:t>
            </w:r>
            <w:r w:rsidR="00AE1BEF">
              <w:rPr>
                <w:rFonts w:cs="Calibri"/>
                <w:szCs w:val="20"/>
                <w:lang w:val="en-US"/>
              </w:rPr>
              <w:t xml:space="preserve">for a </w:t>
            </w:r>
            <w:r w:rsidR="002C0092">
              <w:rPr>
                <w:rFonts w:cs="Calibri"/>
                <w:szCs w:val="20"/>
                <w:lang w:val="en-US"/>
              </w:rPr>
              <w:t xml:space="preserve">insured </w:t>
            </w:r>
            <w:r w:rsidR="00AE1BEF">
              <w:rPr>
                <w:rFonts w:cs="Calibri"/>
                <w:szCs w:val="20"/>
                <w:lang w:val="en-US"/>
              </w:rPr>
              <w:t xml:space="preserve">person and </w:t>
            </w:r>
            <w:r w:rsidR="009A25E9">
              <w:rPr>
                <w:rFonts w:cs="Calibri"/>
                <w:szCs w:val="20"/>
                <w:lang w:val="en-US"/>
              </w:rPr>
              <w:t xml:space="preserve">receive an ‘Application for Cash </w:t>
            </w:r>
            <w:r w:rsidR="009A25E9" w:rsidRPr="002C0092">
              <w:rPr>
                <w:rFonts w:cs="Calibri"/>
                <w:szCs w:val="20"/>
                <w:lang w:val="en-US"/>
              </w:rPr>
              <w:t xml:space="preserve">Benefits’ </w:t>
            </w:r>
            <w:hyperlink r:id="rId16" w:history="1">
              <w:r w:rsidR="009A25E9" w:rsidRPr="00D96508">
                <w:rPr>
                  <w:rStyle w:val="Hyperlink"/>
                  <w:rFonts w:cs="Calibri"/>
                  <w:szCs w:val="20"/>
                  <w:lang w:val="en-US"/>
                </w:rPr>
                <w:t>SED S055</w:t>
              </w:r>
            </w:hyperlink>
            <w:r w:rsidR="009A25E9" w:rsidRPr="002C0092">
              <w:rPr>
                <w:rFonts w:cs="Calibri"/>
                <w:szCs w:val="20"/>
                <w:lang w:val="en-US"/>
              </w:rPr>
              <w:t xml:space="preserve"> from</w:t>
            </w:r>
            <w:r w:rsidR="009A25E9">
              <w:rPr>
                <w:rFonts w:cs="Calibri"/>
                <w:szCs w:val="20"/>
                <w:lang w:val="en-US"/>
              </w:rPr>
              <w:t xml:space="preserve"> a Competent Institution of another Member State in order to </w:t>
            </w:r>
            <w:r w:rsidR="00AE1BEF">
              <w:t>apply for cash benefits concerning</w:t>
            </w:r>
            <w:r w:rsidR="009A25E9" w:rsidRPr="00EC4DA4">
              <w:t xml:space="preserve"> incapacity for work due to sickne</w:t>
            </w:r>
            <w:r w:rsidR="009A25E9">
              <w:t>ss, maternity or paternity of the person in question</w:t>
            </w:r>
            <w:r w:rsidR="009A25E9">
              <w:rPr>
                <w:rFonts w:cs="Calibri"/>
                <w:szCs w:val="20"/>
                <w:lang w:val="en-US"/>
              </w:rPr>
              <w:t xml:space="preserve">, your role will be defined as the </w:t>
            </w:r>
            <w:r w:rsidR="009A25E9">
              <w:rPr>
                <w:rFonts w:cs="Calibri"/>
                <w:b/>
                <w:szCs w:val="20"/>
                <w:lang w:val="en-US"/>
              </w:rPr>
              <w:t>Counterparty</w:t>
            </w:r>
            <w:r w:rsidR="009A25E9">
              <w:rPr>
                <w:rFonts w:cs="Calibri"/>
                <w:szCs w:val="20"/>
                <w:lang w:val="en-US"/>
              </w:rPr>
              <w:t>.</w:t>
            </w:r>
          </w:p>
          <w:p w14:paraId="32645A96" w14:textId="0C8F2D19" w:rsidR="00A272B9" w:rsidRPr="00FE340E" w:rsidRDefault="00D92F56" w:rsidP="00FE340E">
            <w:pPr>
              <w:spacing w:after="120"/>
            </w:pPr>
            <w:hyperlink w:anchor="_CO.4_How_do" w:history="1">
              <w:r w:rsidR="00BA5ECC" w:rsidRPr="00780FD7">
                <w:rPr>
                  <w:rStyle w:val="Hyperlink"/>
                </w:rPr>
                <w:t>I am the Counterparty.</w:t>
              </w:r>
            </w:hyperlink>
            <w:r w:rsidR="00BA5ECC" w:rsidRPr="00780FD7">
              <w:t xml:space="preserve"> </w:t>
            </w:r>
            <w:r w:rsidR="00C24F92" w:rsidRPr="00780FD7">
              <w:t>(step CP.1)</w:t>
            </w: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2D4C89">
            <w:pPr>
              <w:pStyle w:val="Heading2"/>
              <w:outlineLvl w:val="1"/>
              <w:rPr>
                <w:highlight w:val="yellow"/>
              </w:rPr>
            </w:pPr>
            <w:bookmarkStart w:id="12" w:name="_CO.1_Who_do"/>
            <w:bookmarkStart w:id="13" w:name="_Toc478572130"/>
            <w:bookmarkStart w:id="14" w:name="_Toc501109224"/>
            <w:bookmarkStart w:id="15" w:name="choose_CP"/>
            <w:bookmarkStart w:id="16" w:name="CO_identity_institution"/>
            <w:bookmarkEnd w:id="12"/>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3"/>
            <w:bookmarkEnd w:id="14"/>
            <w:r w:rsidR="002B0CF4" w:rsidRPr="004A17FE">
              <w:rPr>
                <w:rStyle w:val="Heading2Char"/>
                <w:b/>
              </w:rPr>
              <w:t xml:space="preserve">  </w:t>
            </w:r>
            <w:bookmarkEnd w:id="15"/>
            <w:bookmarkEnd w:id="16"/>
          </w:p>
        </w:tc>
      </w:tr>
      <w:tr w:rsidR="002B0CF4" w:rsidRPr="00C33679" w14:paraId="32645AA2" w14:textId="77777777" w:rsidTr="00EF4243">
        <w:tc>
          <w:tcPr>
            <w:tcW w:w="10065" w:type="dxa"/>
          </w:tcPr>
          <w:p w14:paraId="32645A9B" w14:textId="77777777" w:rsidR="002B0CF4" w:rsidRDefault="002B0CF4" w:rsidP="00D37386">
            <w:pPr>
              <w:rPr>
                <w:highlight w:val="yellow"/>
              </w:rPr>
            </w:pPr>
          </w:p>
          <w:p w14:paraId="32645A9D" w14:textId="3AFEB6EF" w:rsidR="002B0CF4" w:rsidRPr="00FE340E" w:rsidRDefault="00863D88" w:rsidP="00FE340E">
            <w:pPr>
              <w:spacing w:after="120"/>
              <w:jc w:val="both"/>
              <w:rPr>
                <w:rStyle w:val="Hyperlink"/>
                <w:color w:val="auto"/>
                <w:u w:val="none"/>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w:t>
            </w:r>
            <w:r w:rsidR="009A25E9">
              <w:rPr>
                <w:lang w:val="en-US"/>
              </w:rPr>
              <w:t xml:space="preserve"> be to identify the responsible </w:t>
            </w:r>
            <w:r>
              <w:rPr>
                <w:lang w:val="en-US"/>
              </w:rPr>
              <w:t xml:space="preserve">Member State </w:t>
            </w:r>
            <w:r w:rsidR="00D726D6" w:rsidRPr="00D726D6">
              <w:rPr>
                <w:lang w:val="en-US"/>
              </w:rPr>
              <w:t>where the person is insured</w:t>
            </w:r>
            <w:r>
              <w:rPr>
                <w:lang w:val="en-US"/>
              </w:rPr>
              <w:t xml:space="preserve">. The second step is to identify the relevant institution in </w:t>
            </w:r>
            <w:r w:rsidR="000900A6">
              <w:rPr>
                <w:lang w:val="en-US"/>
              </w:rPr>
              <w:t xml:space="preserve">this </w:t>
            </w:r>
            <w:r>
              <w:rPr>
                <w:lang w:val="en-US"/>
              </w:rPr>
              <w:t xml:space="preserve">Member State </w:t>
            </w:r>
            <w:r w:rsidR="00D726D6">
              <w:rPr>
                <w:lang w:val="en-US"/>
              </w:rPr>
              <w:t>that you need to exchange information with</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r w:rsidR="00121A65" w:rsidRPr="00C33679">
              <w:rPr>
                <w:highlight w:val="yellow"/>
                <w:lang w:val="en-US"/>
              </w:rPr>
              <w:fldChar w:fldCharType="begin"/>
            </w:r>
            <w:r w:rsidR="00121A65" w:rsidRPr="00C33679">
              <w:rPr>
                <w:highlight w:val="yellow"/>
                <w:lang w:val="en-US"/>
              </w:rPr>
              <w:instrText xml:space="preserve"> HYPERLINK  \l "identify_institution" </w:instrText>
            </w:r>
            <w:r w:rsidR="00121A65" w:rsidRPr="00C33679">
              <w:rPr>
                <w:highlight w:val="yellow"/>
                <w:lang w:val="en-US"/>
              </w:rPr>
              <w:fldChar w:fldCharType="separate"/>
            </w:r>
          </w:p>
          <w:p w14:paraId="32645A9F" w14:textId="58BCCECE" w:rsidR="002B0CF4" w:rsidRPr="00C33679" w:rsidRDefault="00DD2803" w:rsidP="00D37386">
            <w:pPr>
              <w:rPr>
                <w:highlight w:val="yellow"/>
                <w:lang w:val="en-US"/>
              </w:rPr>
            </w:pPr>
            <w:r w:rsidRPr="002D4C89">
              <w:rPr>
                <w:rStyle w:val="Hyperlink"/>
              </w:rPr>
              <w:t>I</w:t>
            </w:r>
            <w:r w:rsidRPr="00275709">
              <w:rPr>
                <w:rStyle w:val="Hyperlink"/>
              </w:rPr>
              <w:t xml:space="preserve"> nee</w:t>
            </w:r>
            <w:r w:rsidR="00000C2E">
              <w:rPr>
                <w:rStyle w:val="Hyperlink"/>
              </w:rPr>
              <w:t>d</w:t>
            </w:r>
            <w:r w:rsidRPr="00275709">
              <w:rPr>
                <w:rStyle w:val="Hyperlink"/>
              </w:rPr>
              <w:t xml:space="preserve"> to identify the </w:t>
            </w:r>
            <w:r w:rsidR="00F601CF" w:rsidRPr="00275709">
              <w:rPr>
                <w:rStyle w:val="Hyperlink"/>
              </w:rPr>
              <w:t>Counterparty</w:t>
            </w:r>
            <w:r w:rsidR="00275709" w:rsidRPr="00275709">
              <w:rPr>
                <w:rStyle w:val="Hyperlink"/>
                <w:color w:val="auto"/>
                <w:u w:val="none"/>
              </w:rPr>
              <w:t>.</w:t>
            </w:r>
            <w:r w:rsidR="00C24F92" w:rsidRPr="009D3512">
              <w:t xml:space="preserve"> (step CO.2)</w:t>
            </w:r>
            <w:r w:rsidR="00121A65" w:rsidRPr="00C33679">
              <w:rPr>
                <w:highlight w:val="yellow"/>
                <w:lang w:val="en-US"/>
              </w:rPr>
              <w:fldChar w:fldCharType="end"/>
            </w:r>
          </w:p>
          <w:p w14:paraId="32645AA1" w14:textId="0440A369" w:rsidR="002B0CF4" w:rsidRPr="00FE340E" w:rsidRDefault="00D92F56" w:rsidP="00FE340E">
            <w:pPr>
              <w:spacing w:after="120"/>
              <w:rPr>
                <w:lang w:val="en-US"/>
              </w:rPr>
            </w:pPr>
            <w:hyperlink w:anchor="CO3" w:history="1">
              <w:r w:rsidR="002B0CF4" w:rsidRPr="00780FD7">
                <w:rPr>
                  <w:rStyle w:val="Hyperlink"/>
                </w:rPr>
                <w:t>I have</w:t>
              </w:r>
              <w:r w:rsidR="00CE6D77" w:rsidRPr="00780FD7">
                <w:rPr>
                  <w:rStyle w:val="Hyperlink"/>
                </w:rPr>
                <w:t xml:space="preserve"> </w:t>
              </w:r>
              <w:r w:rsidR="002B0CF4" w:rsidRPr="00780FD7">
                <w:rPr>
                  <w:rStyle w:val="Hyperlink"/>
                </w:rPr>
                <w:t xml:space="preserve">identified the </w:t>
              </w:r>
              <w:r w:rsidR="00DD2803" w:rsidRPr="00780FD7">
                <w:rPr>
                  <w:rStyle w:val="Hyperlink"/>
                </w:rPr>
                <w:t>Counterparty</w:t>
              </w:r>
              <w:r w:rsidR="002B0CF4" w:rsidRPr="00780FD7">
                <w:rPr>
                  <w:rStyle w:val="Hyperlink"/>
                </w:rPr>
                <w:t xml:space="preserve"> I need to</w:t>
              </w:r>
              <w:r w:rsidR="00A011EC" w:rsidRPr="00780FD7">
                <w:rPr>
                  <w:rStyle w:val="Hyperlink"/>
                </w:rPr>
                <w:t xml:space="preserve"> contact</w:t>
              </w:r>
              <w:r w:rsidR="002D7974" w:rsidRPr="00780FD7">
                <w:rPr>
                  <w:rStyle w:val="Hyperlink"/>
                  <w:lang w:val="en-US"/>
                </w:rPr>
                <w:t>.</w:t>
              </w:r>
              <w:r w:rsidR="00C24F92" w:rsidRPr="00780FD7">
                <w:rPr>
                  <w:rStyle w:val="Hyperlink"/>
                  <w:lang w:val="en-US"/>
                </w:rPr>
                <w:t xml:space="preserve"> </w:t>
              </w:r>
            </w:hyperlink>
            <w:r w:rsidR="00C24F92" w:rsidRPr="00780FD7">
              <w:rPr>
                <w:lang w:val="en-US"/>
              </w:rPr>
              <w:t xml:space="preserve"> </w:t>
            </w:r>
            <w:r w:rsidR="00C24F92" w:rsidRPr="00780FD7">
              <w:t>(step CO.3)</w:t>
            </w: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0900A6">
            <w:pPr>
              <w:pStyle w:val="Heading2"/>
              <w:outlineLvl w:val="1"/>
              <w:rPr>
                <w:lang w:val="en-US"/>
              </w:rPr>
            </w:pPr>
            <w:bookmarkStart w:id="17" w:name="_CO.2_How_do"/>
            <w:bookmarkStart w:id="18" w:name="identify_institution"/>
            <w:bookmarkStart w:id="19" w:name="_Toc478572131"/>
            <w:bookmarkStart w:id="20" w:name="_Toc501109225"/>
            <w:bookmarkEnd w:id="17"/>
            <w:r w:rsidRPr="005F6686">
              <w:t>CO</w:t>
            </w:r>
            <w:r w:rsidR="00561537" w:rsidRPr="005F6686">
              <w:t>.</w:t>
            </w:r>
            <w:r w:rsidR="00CD3E3A" w:rsidRPr="005F6686">
              <w:t xml:space="preserve">2 </w:t>
            </w:r>
            <w:bookmarkEnd w:id="18"/>
            <w:r w:rsidR="00854BB9" w:rsidRPr="005F6686">
              <w:t>How do I identify the correct institution to exchange information with?</w:t>
            </w:r>
            <w:bookmarkEnd w:id="19"/>
            <w:bookmarkEnd w:id="20"/>
            <w:r w:rsidR="00854BB9" w:rsidRPr="005F6686">
              <w:rPr>
                <w:lang w:val="en-US"/>
              </w:rPr>
              <w:t xml:space="preserve">  </w:t>
            </w:r>
          </w:p>
        </w:tc>
      </w:tr>
      <w:tr w:rsidR="00636AFF" w:rsidRPr="00C33679" w14:paraId="32645AAD" w14:textId="77777777" w:rsidTr="00972633">
        <w:tc>
          <w:tcPr>
            <w:tcW w:w="10065" w:type="dxa"/>
            <w:shd w:val="clear" w:color="auto" w:fill="auto"/>
          </w:tcPr>
          <w:p w14:paraId="32645AA6" w14:textId="77777777" w:rsidR="003A1C02" w:rsidRPr="00972633" w:rsidRDefault="003A1C02" w:rsidP="00972633">
            <w:pPr>
              <w:jc w:val="both"/>
              <w:rPr>
                <w:lang w:val="en-US"/>
              </w:rPr>
            </w:pPr>
          </w:p>
          <w:p w14:paraId="6A385BC8" w14:textId="5E56A8D3" w:rsidR="002F5A3A" w:rsidRPr="00972633" w:rsidRDefault="003A1C02" w:rsidP="00FE340E">
            <w:pPr>
              <w:spacing w:after="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w:t>
            </w:r>
            <w:r w:rsidR="00011B7D">
              <w:rPr>
                <w:lang w:val="en-US"/>
              </w:rPr>
              <w:t xml:space="preserve"> been responsible for the cross-</w:t>
            </w:r>
            <w:r w:rsidRPr="00972633">
              <w:rPr>
                <w:lang w:val="en-US"/>
              </w:rPr>
              <w:t xml:space="preserve">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32645AA8" w14:textId="3D978763" w:rsidR="003A1C02" w:rsidRPr="00972633" w:rsidRDefault="002F5A3A" w:rsidP="00FE340E">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A" w14:textId="7931A78B" w:rsidR="00155225" w:rsidRPr="00972633" w:rsidRDefault="003A1C02" w:rsidP="00FE340E">
            <w:pPr>
              <w:spacing w:after="120"/>
              <w:jc w:val="both"/>
              <w:rPr>
                <w:lang w:val="en-US"/>
              </w:rPr>
            </w:pPr>
            <w:r w:rsidRPr="00972633">
              <w:rPr>
                <w:lang w:val="en-US"/>
              </w:rPr>
              <w:t xml:space="preserve">To access the IR please use the following </w:t>
            </w:r>
            <w:r w:rsidRPr="00473B3B">
              <w:rPr>
                <w:rStyle w:val="Hyperlink"/>
                <w:color w:val="FF0000"/>
              </w:rPr>
              <w:t>link</w:t>
            </w:r>
            <w:r w:rsidR="002F3426" w:rsidRPr="002F3426">
              <w:rPr>
                <w:lang w:val="en-US"/>
              </w:rPr>
              <w:t>.</w:t>
            </w:r>
          </w:p>
          <w:p w14:paraId="32645AAC" w14:textId="3EC9A546" w:rsidR="003A1C02" w:rsidRPr="00FE340E" w:rsidRDefault="00D92F56" w:rsidP="00FE340E">
            <w:pPr>
              <w:spacing w:after="120"/>
              <w:jc w:val="both"/>
            </w:pPr>
            <w:hyperlink w:anchor="CO3" w:history="1">
              <w:r w:rsidR="000E6D66" w:rsidRPr="00780FD7">
                <w:rPr>
                  <w:rStyle w:val="Hyperlink"/>
                </w:rPr>
                <w:t>I have now identified the Competent Institution from the Member State I need to contact</w:t>
              </w:r>
            </w:hyperlink>
            <w:r w:rsidR="000E6D66" w:rsidRPr="00780FD7">
              <w:t xml:space="preserve">. </w:t>
            </w:r>
            <w:r w:rsidR="00C24F92" w:rsidRPr="00780FD7">
              <w:t>(step CO.3)</w:t>
            </w:r>
          </w:p>
        </w:tc>
      </w:tr>
    </w:tbl>
    <w:p w14:paraId="32645AAE" w14:textId="77777777" w:rsidR="00A65B47" w:rsidRPr="00C33679" w:rsidRDefault="00A65B47"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outlineLvl w:val="1"/>
              <w:rPr>
                <w:highlight w:val="yellow"/>
              </w:rPr>
            </w:pPr>
            <w:bookmarkStart w:id="21" w:name="CO3"/>
            <w:bookmarkStart w:id="22" w:name="_CO.3_How_do"/>
            <w:bookmarkStart w:id="23" w:name="_Toc478572132"/>
            <w:bookmarkStart w:id="24" w:name="_Toc501109226"/>
            <w:bookmarkEnd w:id="21"/>
            <w:bookmarkEnd w:id="22"/>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3"/>
            <w:bookmarkEnd w:id="24"/>
          </w:p>
        </w:tc>
      </w:tr>
      <w:tr w:rsidR="00636AFF" w:rsidRPr="00C33679" w14:paraId="32645ABB" w14:textId="77777777" w:rsidTr="0046782A">
        <w:tc>
          <w:tcPr>
            <w:tcW w:w="10065" w:type="dxa"/>
          </w:tcPr>
          <w:p w14:paraId="6AD02271" w14:textId="77777777" w:rsidR="002C0092" w:rsidRDefault="002C0092" w:rsidP="00CD5510"/>
          <w:p w14:paraId="7031BD2A" w14:textId="00F583C0" w:rsidR="00E7502E" w:rsidRDefault="002745C6" w:rsidP="00FE340E">
            <w:pPr>
              <w:spacing w:after="120"/>
              <w:rPr>
                <w:lang w:val="en-US"/>
              </w:rPr>
            </w:pPr>
            <w:r w:rsidRPr="002C0092">
              <w:t xml:space="preserve">Fill out the ‘Application for Cash Benefits’ </w:t>
            </w:r>
            <w:hyperlink r:id="rId17" w:history="1">
              <w:r w:rsidRPr="00D96508">
                <w:rPr>
                  <w:rStyle w:val="Hyperlink"/>
                </w:rPr>
                <w:t>SED S055</w:t>
              </w:r>
            </w:hyperlink>
            <w:r w:rsidRPr="002C0092">
              <w:t xml:space="preserve"> by</w:t>
            </w:r>
            <w:r>
              <w:t xml:space="preserve"> entering all the required data</w:t>
            </w:r>
            <w:r w:rsidR="00E7502E">
              <w:t xml:space="preserve"> and </w:t>
            </w:r>
            <w:r w:rsidR="000750E4">
              <w:rPr>
                <w:lang w:val="en-US"/>
              </w:rPr>
              <w:t>send the SED S055 to the identified Counterparty.</w:t>
            </w:r>
            <w:r w:rsidR="009A1DFD">
              <w:rPr>
                <w:lang w:val="en-US"/>
              </w:rPr>
              <w:t xml:space="preserve"> </w:t>
            </w:r>
          </w:p>
          <w:p w14:paraId="3293104B" w14:textId="65CC00CA" w:rsidR="007E2AA7" w:rsidRPr="00FE340E" w:rsidRDefault="007E2AA7" w:rsidP="00FE340E">
            <w:pPr>
              <w:spacing w:after="120"/>
              <w:jc w:val="both"/>
              <w:rPr>
                <w:rStyle w:val="Hyperlink"/>
                <w:color w:val="auto"/>
                <w:u w:val="none"/>
                <w:lang w:val="en-US"/>
              </w:rPr>
            </w:pPr>
            <w:r w:rsidRPr="007E2AA7">
              <w:rPr>
                <w:lang w:val="en-US"/>
              </w:rPr>
              <w:t>If the incapacity to work c</w:t>
            </w:r>
            <w:r w:rsidR="00FD1861">
              <w:rPr>
                <w:lang w:val="en-US"/>
              </w:rPr>
              <w:t>orresponds</w:t>
            </w:r>
            <w:r w:rsidRPr="007E2AA7">
              <w:rPr>
                <w:lang w:val="en-US"/>
              </w:rPr>
              <w:t xml:space="preserve"> to the time frame communicated in </w:t>
            </w:r>
            <w:r w:rsidR="002C0092">
              <w:rPr>
                <w:lang w:val="en-US"/>
              </w:rPr>
              <w:t xml:space="preserve">SED </w:t>
            </w:r>
            <w:r w:rsidRPr="007E2AA7">
              <w:rPr>
                <w:lang w:val="en-US"/>
              </w:rPr>
              <w:t xml:space="preserve">S055, the Business Use Case </w:t>
            </w:r>
            <w:r w:rsidRPr="007E2AA7">
              <w:rPr>
                <w:lang w:val="en-US"/>
              </w:rPr>
              <w:lastRenderedPageBreak/>
              <w:t>ends here.</w:t>
            </w:r>
          </w:p>
          <w:p w14:paraId="60225591" w14:textId="5E472D62" w:rsidR="00FD1861" w:rsidRDefault="007E2AA7" w:rsidP="00FE340E">
            <w:pPr>
              <w:spacing w:after="120"/>
              <w:jc w:val="both"/>
              <w:rPr>
                <w:rStyle w:val="Hyperlink"/>
                <w:color w:val="auto"/>
                <w:u w:val="none"/>
              </w:rPr>
            </w:pPr>
            <w:r w:rsidRPr="007E2AA7">
              <w:rPr>
                <w:rStyle w:val="Hyperlink"/>
                <w:color w:val="auto"/>
                <w:u w:val="none"/>
              </w:rPr>
              <w:t xml:space="preserve">If the incapacity </w:t>
            </w:r>
            <w:r w:rsidR="00E7502E">
              <w:rPr>
                <w:rStyle w:val="Hyperlink"/>
                <w:color w:val="auto"/>
                <w:u w:val="none"/>
              </w:rPr>
              <w:t>to</w:t>
            </w:r>
            <w:r w:rsidR="00E7502E" w:rsidRPr="007E2AA7">
              <w:rPr>
                <w:rStyle w:val="Hyperlink"/>
                <w:color w:val="auto"/>
                <w:u w:val="none"/>
              </w:rPr>
              <w:t xml:space="preserve"> </w:t>
            </w:r>
            <w:r w:rsidRPr="007E2AA7">
              <w:rPr>
                <w:rStyle w:val="Hyperlink"/>
                <w:color w:val="auto"/>
                <w:u w:val="none"/>
              </w:rPr>
              <w:t xml:space="preserve">work lasts longer than the duration stated in the institution’s medical certificate attached to SED S055, a new SED S055 should be sent. The personal information contained should be sufficient to relate the first SED S055 to the subsequent ones. As an option, </w:t>
            </w:r>
            <w:r w:rsidR="00FD1861">
              <w:rPr>
                <w:rStyle w:val="Hyperlink"/>
                <w:color w:val="auto"/>
                <w:u w:val="none"/>
              </w:rPr>
              <w:t>you</w:t>
            </w:r>
            <w:r w:rsidRPr="007E2AA7">
              <w:rPr>
                <w:rStyle w:val="Hyperlink"/>
                <w:color w:val="auto"/>
                <w:u w:val="none"/>
              </w:rPr>
              <w:t xml:space="preserve"> may refer to the previous SED S055 or incapacity for work period in the additional information section.</w:t>
            </w:r>
          </w:p>
          <w:p w14:paraId="32645ABA" w14:textId="6BA4F266" w:rsidR="007E2AA7" w:rsidRPr="00FE340E" w:rsidRDefault="00FD1861" w:rsidP="00FE340E">
            <w:pPr>
              <w:spacing w:after="120"/>
            </w:pPr>
            <w:r w:rsidRPr="00AE1BEF">
              <w:t>I</w:t>
            </w:r>
            <w:r w:rsidR="00AE1BEF">
              <w:t>f you</w:t>
            </w:r>
            <w:r w:rsidRPr="00AE1BEF">
              <w:t xml:space="preserve"> want to send another SED S055 to the Counterp</w:t>
            </w:r>
            <w:r w:rsidR="00AE1BEF">
              <w:t>arty, repeat these steps.</w:t>
            </w:r>
          </w:p>
        </w:tc>
      </w:tr>
      <w:tr w:rsidR="00F907E6" w:rsidRPr="00C33679" w14:paraId="77FDB626" w14:textId="77777777" w:rsidTr="0046782A">
        <w:tc>
          <w:tcPr>
            <w:tcW w:w="10065" w:type="dxa"/>
          </w:tcPr>
          <w:p w14:paraId="00018DF8" w14:textId="0A44A6C0" w:rsidR="00F907E6" w:rsidRPr="002C0092" w:rsidRDefault="00F907E6" w:rsidP="00F907E6">
            <w:r w:rsidRPr="00BC3D4B">
              <w:lastRenderedPageBreak/>
              <w:t>Sub-</w:t>
            </w:r>
            <w:r w:rsidRPr="002C0092">
              <w:t>process steps available to the Case Owner at this stage:</w:t>
            </w:r>
          </w:p>
          <w:p w14:paraId="25D1AD9A" w14:textId="31F41F2D" w:rsidR="004571B1" w:rsidRPr="00033406" w:rsidRDefault="00D92F56" w:rsidP="00FE340E">
            <w:pPr>
              <w:spacing w:after="120"/>
            </w:pPr>
            <w:hyperlink r:id="rId18" w:history="1">
              <w:r w:rsidR="001E6F4B" w:rsidRPr="002C0092">
                <w:rPr>
                  <w:rStyle w:val="Hyperlink"/>
                </w:rPr>
                <w:t xml:space="preserve">I want to </w:t>
              </w:r>
              <w:r w:rsidR="000750E4" w:rsidRPr="002C0092">
                <w:rPr>
                  <w:rStyle w:val="Hyperlink"/>
                </w:rPr>
                <w:t>invalidate</w:t>
              </w:r>
              <w:r w:rsidR="001E6F4B" w:rsidRPr="002C0092">
                <w:rPr>
                  <w:rStyle w:val="Hyperlink"/>
                </w:rPr>
                <w:t xml:space="preserve"> </w:t>
              </w:r>
              <w:r w:rsidR="000750E4" w:rsidRPr="002C0092">
                <w:rPr>
                  <w:rStyle w:val="Hyperlink"/>
                </w:rPr>
                <w:t xml:space="preserve">the </w:t>
              </w:r>
              <w:r w:rsidR="00E7502E" w:rsidRPr="002C0092">
                <w:rPr>
                  <w:rStyle w:val="Hyperlink"/>
                </w:rPr>
                <w:t xml:space="preserve">sent </w:t>
              </w:r>
              <w:r w:rsidR="000750E4" w:rsidRPr="002C0092">
                <w:rPr>
                  <w:rStyle w:val="Hyperlink"/>
                </w:rPr>
                <w:t xml:space="preserve">SED S055 </w:t>
              </w:r>
              <w:r w:rsidR="001E6F4B" w:rsidRPr="002C0092">
                <w:rPr>
                  <w:rStyle w:val="Hyperlink"/>
                </w:rPr>
                <w:t>(</w:t>
              </w:r>
              <w:r w:rsidR="000750E4" w:rsidRPr="002C0092">
                <w:rPr>
                  <w:rStyle w:val="Hyperlink"/>
                </w:rPr>
                <w:t>AD</w:t>
              </w:r>
              <w:r w:rsidR="001E6F4B" w:rsidRPr="002C0092">
                <w:rPr>
                  <w:rStyle w:val="Hyperlink"/>
                </w:rPr>
                <w:t>_BUC_</w:t>
              </w:r>
              <w:r w:rsidR="000750E4" w:rsidRPr="002C0092">
                <w:rPr>
                  <w:rStyle w:val="Hyperlink"/>
                </w:rPr>
                <w:t>06</w:t>
              </w:r>
              <w:r w:rsidR="001E6F4B" w:rsidRPr="002C0092">
                <w:rPr>
                  <w:rStyle w:val="Hyperlink"/>
                </w:rPr>
                <w:t>).</w:t>
              </w:r>
            </w:hyperlink>
            <w:r w:rsidR="001E6F4B" w:rsidRPr="002C0092">
              <w:t xml:space="preserve"> </w:t>
            </w:r>
            <w:r w:rsidR="00FD1861" w:rsidRPr="002C0092">
              <w:t xml:space="preserve">If you invalidated </w:t>
            </w:r>
            <w:r w:rsidR="00E7502E" w:rsidRPr="002C0092">
              <w:t xml:space="preserve">a </w:t>
            </w:r>
            <w:r w:rsidR="00FD1861" w:rsidRPr="002C0092">
              <w:t xml:space="preserve">SED S055, you may </w:t>
            </w:r>
            <w:r w:rsidR="00E7502E" w:rsidRPr="002C0092">
              <w:t>send</w:t>
            </w:r>
            <w:r w:rsidR="00FD1861" w:rsidRPr="002C0092">
              <w:t xml:space="preserve"> a new SED S055 afterwards.</w:t>
            </w:r>
          </w:p>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3AC62251" w:rsidR="00253B0D" w:rsidRPr="00C33679" w:rsidRDefault="00253B0D" w:rsidP="009A1DFD">
            <w:pPr>
              <w:pStyle w:val="Heading2"/>
              <w:outlineLvl w:val="1"/>
              <w:rPr>
                <w:highlight w:val="yellow"/>
              </w:rPr>
            </w:pPr>
            <w:bookmarkStart w:id="25" w:name="_CO.4_How_do"/>
            <w:bookmarkStart w:id="26" w:name="_C0.4_How_do"/>
            <w:bookmarkStart w:id="27" w:name="CP1"/>
            <w:bookmarkStart w:id="28" w:name="_CP.1_What_should"/>
            <w:bookmarkStart w:id="29" w:name="_Toc478572135"/>
            <w:bookmarkStart w:id="30" w:name="_Toc501109227"/>
            <w:bookmarkEnd w:id="25"/>
            <w:bookmarkEnd w:id="26"/>
            <w:bookmarkEnd w:id="27"/>
            <w:bookmarkEnd w:id="28"/>
            <w:r>
              <w:t>CP</w:t>
            </w:r>
            <w:r w:rsidRPr="004A17FE">
              <w:t xml:space="preserve">.1 </w:t>
            </w:r>
            <w:r>
              <w:t>What should I do if I have received the ‘</w:t>
            </w:r>
            <w:r w:rsidR="009A1DFD">
              <w:t>Application for Cash Benefits</w:t>
            </w:r>
            <w:r w:rsidR="00D16302">
              <w:rPr>
                <w:color w:val="000000"/>
              </w:rPr>
              <w:t xml:space="preserve">’ </w:t>
            </w:r>
            <w:r>
              <w:t>SED</w:t>
            </w:r>
            <w:r w:rsidRPr="004A17FE">
              <w:t xml:space="preserve"> </w:t>
            </w:r>
            <w:r w:rsidR="00D16302">
              <w:t>S0</w:t>
            </w:r>
            <w:r w:rsidR="009A1DFD">
              <w:t>55</w:t>
            </w:r>
            <w:r w:rsidRPr="004A17FE">
              <w:t>?</w:t>
            </w:r>
            <w:bookmarkEnd w:id="29"/>
            <w:bookmarkEnd w:id="30"/>
          </w:p>
        </w:tc>
      </w:tr>
      <w:tr w:rsidR="00253B0D" w:rsidRPr="00C33679" w14:paraId="047922A7" w14:textId="77777777" w:rsidTr="004B4321">
        <w:tc>
          <w:tcPr>
            <w:tcW w:w="10065" w:type="dxa"/>
          </w:tcPr>
          <w:p w14:paraId="681ECD0C" w14:textId="1021BE29" w:rsidR="001B2234" w:rsidRDefault="001B2234" w:rsidP="004B4321"/>
          <w:p w14:paraId="0E7841B5" w14:textId="7D5CDF61" w:rsidR="00033406" w:rsidRDefault="009A1DFD" w:rsidP="00FE340E">
            <w:pPr>
              <w:spacing w:after="120"/>
            </w:pPr>
            <w:r w:rsidRPr="002C0092">
              <w:t>If you have received a</w:t>
            </w:r>
            <w:r w:rsidR="000C10E6" w:rsidRPr="002C0092">
              <w:t>n</w:t>
            </w:r>
            <w:r w:rsidRPr="002C0092">
              <w:t xml:space="preserve"> ‘Application for Cash Benefits’ </w:t>
            </w:r>
            <w:hyperlink r:id="rId19" w:history="1">
              <w:r w:rsidRPr="00D96508">
                <w:rPr>
                  <w:rStyle w:val="Hyperlink"/>
                </w:rPr>
                <w:t>SED S055</w:t>
              </w:r>
            </w:hyperlink>
            <w:r w:rsidRPr="002C0092">
              <w:t xml:space="preserve"> from the Case Owner, </w:t>
            </w:r>
            <w:r w:rsidR="000C10E6" w:rsidRPr="002C0092">
              <w:t>please verify according to your national procedures that you are competent to treat this particular case.</w:t>
            </w:r>
            <w:r w:rsidR="00033406" w:rsidRPr="002C0092">
              <w:t xml:space="preserve"> </w:t>
            </w:r>
            <w:r w:rsidR="00253B0D" w:rsidRPr="002C0092">
              <w:t xml:space="preserve">If you are competent to treat the case, you need to </w:t>
            </w:r>
            <w:r w:rsidR="000C10E6" w:rsidRPr="002C0092">
              <w:t xml:space="preserve">handle the case </w:t>
            </w:r>
            <w:r w:rsidR="002C0092" w:rsidRPr="002C0092">
              <w:t>according to your</w:t>
            </w:r>
            <w:r w:rsidR="000C10E6" w:rsidRPr="002C0092">
              <w:t xml:space="preserve"> national procedure</w:t>
            </w:r>
            <w:r w:rsidR="002C0092" w:rsidRPr="002C0092">
              <w:t>s</w:t>
            </w:r>
            <w:r w:rsidR="000C10E6" w:rsidRPr="002C0092">
              <w:t>.</w:t>
            </w:r>
            <w:r w:rsidR="000C10E6">
              <w:t xml:space="preserve"> </w:t>
            </w:r>
          </w:p>
          <w:p w14:paraId="367D703B" w14:textId="6EF28ADD" w:rsidR="00033406" w:rsidRDefault="00E7502E" w:rsidP="00FE340E">
            <w:pPr>
              <w:spacing w:after="120"/>
            </w:pPr>
            <w:r>
              <w:t>If the incapacity to work lasts longer than the duration stated in the S055, t</w:t>
            </w:r>
            <w:r w:rsidR="000C10E6">
              <w:t xml:space="preserve">he Case Owner may send another SED S055, so you may need to repeat this process several times. </w:t>
            </w:r>
          </w:p>
          <w:p w14:paraId="6ADEE80D" w14:textId="69C63F70" w:rsidR="00253B0D" w:rsidRPr="00FE340E" w:rsidRDefault="000C10E6" w:rsidP="00FE340E">
            <w:pPr>
              <w:spacing w:after="120"/>
              <w:jc w:val="both"/>
            </w:pPr>
            <w:r>
              <w:t>Afterwards your Business Use Case ends here.</w:t>
            </w:r>
          </w:p>
        </w:tc>
      </w:tr>
      <w:tr w:rsidR="00253B0D" w:rsidRPr="00C33679" w14:paraId="0D69EE2B" w14:textId="77777777" w:rsidTr="004B4321">
        <w:tc>
          <w:tcPr>
            <w:tcW w:w="10065" w:type="dxa"/>
          </w:tcPr>
          <w:p w14:paraId="495F9DCE" w14:textId="5DAF81BA" w:rsidR="009D4D2C" w:rsidRDefault="00253B0D" w:rsidP="004B4321">
            <w:r w:rsidRPr="00BC3D4B">
              <w:t xml:space="preserve">Sub-process steps available to the </w:t>
            </w:r>
            <w:r w:rsidR="00BB43D7">
              <w:t>Counterparty</w:t>
            </w:r>
            <w:r w:rsidRPr="00BC3D4B">
              <w:t xml:space="preserve"> at this stage:</w:t>
            </w:r>
          </w:p>
          <w:p w14:paraId="6A41C19B" w14:textId="6D8FCF28" w:rsidR="00972B85" w:rsidRPr="002B2187" w:rsidRDefault="00D92F56" w:rsidP="00972B85">
            <w:pPr>
              <w:rPr>
                <w:rFonts w:ascii="Calibri" w:hAnsi="Calibri" w:cs="Calibri"/>
                <w:color w:val="000000"/>
              </w:rPr>
            </w:pPr>
            <w:hyperlink r:id="rId20" w:history="1">
              <w:r w:rsidR="00972B85" w:rsidRPr="0024295B">
                <w:rPr>
                  <w:rStyle w:val="Hyperlink"/>
                  <w:rFonts w:ascii="Calibri" w:hAnsi="Calibri" w:cs="Calibri"/>
                </w:rPr>
                <w:t>I want to forward the c</w:t>
              </w:r>
              <w:r w:rsidR="006513DA" w:rsidRPr="0024295B">
                <w:rPr>
                  <w:rStyle w:val="Hyperlink"/>
                  <w:rFonts w:ascii="Calibri" w:hAnsi="Calibri" w:cs="Calibri"/>
                </w:rPr>
                <w:t>a</w:t>
              </w:r>
              <w:r w:rsidR="00972B85" w:rsidRPr="0024295B">
                <w:rPr>
                  <w:rStyle w:val="Hyperlink"/>
                  <w:rFonts w:ascii="Calibri" w:hAnsi="Calibri" w:cs="Calibri"/>
                </w:rPr>
                <w:t>se to another Competent Institution in my Member State because I am not or no longer competent to treat it (AD_BUC_05).</w:t>
              </w:r>
            </w:hyperlink>
          </w:p>
          <w:p w14:paraId="0F38C3BD" w14:textId="60ABC2A7" w:rsidR="000A0084" w:rsidRDefault="00D92F56" w:rsidP="000A0084">
            <w:pPr>
              <w:rPr>
                <w:rStyle w:val="Hyperlink"/>
              </w:rPr>
            </w:pPr>
            <w:hyperlink r:id="rId21" w:history="1">
              <w:r w:rsidR="00253B0D" w:rsidRPr="005D6951">
                <w:rPr>
                  <w:rStyle w:val="Hyperlink"/>
                </w:rPr>
                <w:t>I want to request ad-ho</w:t>
              </w:r>
              <w:r w:rsidR="00972B85" w:rsidRPr="005D6951">
                <w:rPr>
                  <w:rStyle w:val="Hyperlink"/>
                </w:rPr>
                <w:t>c i</w:t>
              </w:r>
              <w:r w:rsidR="00AC03AA" w:rsidRPr="005D6951">
                <w:rPr>
                  <w:rStyle w:val="Hyperlink"/>
                </w:rPr>
                <w:t>nformation from the Case Owner</w:t>
              </w:r>
              <w:r w:rsidR="00253B0D" w:rsidRPr="005D6951">
                <w:rPr>
                  <w:rStyle w:val="Hyperlink"/>
                </w:rPr>
                <w:t xml:space="preserve"> (H_BUC_01).</w:t>
              </w:r>
            </w:hyperlink>
          </w:p>
          <w:p w14:paraId="2CE2A1E7" w14:textId="757C8EF7" w:rsidR="0019262E" w:rsidRPr="00FE340E" w:rsidRDefault="00D92F56" w:rsidP="00FE340E">
            <w:pPr>
              <w:spacing w:after="120"/>
              <w:rPr>
                <w:color w:val="0000FF" w:themeColor="hyperlink"/>
                <w:u w:val="single"/>
              </w:rPr>
            </w:pPr>
            <w:hyperlink r:id="rId22" w:history="1">
              <w:r w:rsidR="000C10E6" w:rsidRPr="002C0092">
                <w:rPr>
                  <w:rStyle w:val="Hyperlink"/>
                </w:rPr>
                <w:t xml:space="preserve">I want to </w:t>
              </w:r>
              <w:r w:rsidR="000A0084" w:rsidRPr="002C0092">
                <w:rPr>
                  <w:rStyle w:val="Hyperlink"/>
                </w:rPr>
                <w:t xml:space="preserve">notify the Case Owner that </w:t>
              </w:r>
              <w:r w:rsidR="000C10E6" w:rsidRPr="002C0092">
                <w:rPr>
                  <w:rStyle w:val="Hyperlink"/>
                </w:rPr>
                <w:t xml:space="preserve">the </w:t>
              </w:r>
              <w:r w:rsidR="000A0084" w:rsidRPr="002C0092">
                <w:rPr>
                  <w:rStyle w:val="Hyperlink"/>
                </w:rPr>
                <w:t xml:space="preserve">received </w:t>
              </w:r>
              <w:r w:rsidR="000C10E6" w:rsidRPr="002C0092">
                <w:rPr>
                  <w:rStyle w:val="Hyperlink"/>
                </w:rPr>
                <w:t>SED S055</w:t>
              </w:r>
              <w:r w:rsidR="002B2187">
                <w:rPr>
                  <w:rStyle w:val="Hyperlink"/>
                </w:rPr>
                <w:t xml:space="preserve"> has been rejected (AD_BUC_09</w:t>
              </w:r>
              <w:r w:rsidR="000A0084" w:rsidRPr="002C0092">
                <w:rPr>
                  <w:rStyle w:val="Hyperlink"/>
                </w:rPr>
                <w:t>).</w:t>
              </w:r>
            </w:hyperlink>
          </w:p>
        </w:tc>
      </w:tr>
    </w:tbl>
    <w:p w14:paraId="32645AD6" w14:textId="77777777" w:rsidR="009D6169" w:rsidRDefault="009D6169" w:rsidP="00F62AE8">
      <w:pPr>
        <w:spacing w:after="0"/>
        <w:jc w:val="both"/>
        <w:rPr>
          <w:highlight w:val="yellow"/>
        </w:rPr>
      </w:pPr>
    </w:p>
    <w:p w14:paraId="31B11FFA" w14:textId="77777777" w:rsidR="007846E0" w:rsidRDefault="007846E0">
      <w:pPr>
        <w:rPr>
          <w:b/>
        </w:rPr>
      </w:pPr>
      <w:bookmarkStart w:id="31" w:name="_CP.5_How_do"/>
      <w:bookmarkStart w:id="32" w:name="_CO.6_How_do"/>
      <w:bookmarkStart w:id="33" w:name="Description_of_SEDs"/>
      <w:bookmarkEnd w:id="31"/>
      <w:bookmarkEnd w:id="32"/>
      <w:r>
        <w:br w:type="page"/>
      </w:r>
    </w:p>
    <w:p w14:paraId="55AD0E65" w14:textId="57EB274F" w:rsidR="00D5217F" w:rsidRDefault="00D5217F" w:rsidP="00D5217F">
      <w:pPr>
        <w:pStyle w:val="Heading1"/>
      </w:pPr>
      <w:bookmarkStart w:id="34" w:name="_Toc478572137"/>
      <w:bookmarkStart w:id="35" w:name="_Toc501109228"/>
      <w:r>
        <w:lastRenderedPageBreak/>
        <w:t xml:space="preserve">BPMN diagram for </w:t>
      </w:r>
      <w:r w:rsidR="00BB43D7">
        <w:t>S</w:t>
      </w:r>
      <w:r>
        <w:t>_BUC_</w:t>
      </w:r>
      <w:bookmarkEnd w:id="34"/>
      <w:r w:rsidR="000A0084">
        <w:t>12</w:t>
      </w:r>
      <w:bookmarkEnd w:id="35"/>
    </w:p>
    <w:p w14:paraId="0AE60C81" w14:textId="67F0812B" w:rsidR="00BB43D7" w:rsidRDefault="00BB43D7" w:rsidP="00BB43D7">
      <w:pPr>
        <w:spacing w:after="0"/>
      </w:pPr>
      <w:r w:rsidRPr="00CE44AE">
        <w:t>Click</w:t>
      </w:r>
      <w:r w:rsidRPr="000A0084">
        <w:t xml:space="preserve"> </w:t>
      </w:r>
      <w:hyperlink r:id="rId23" w:history="1">
        <w:r w:rsidRPr="00D96508">
          <w:rPr>
            <w:rStyle w:val="Hyperlink"/>
          </w:rPr>
          <w:t>here</w:t>
        </w:r>
      </w:hyperlink>
      <w:r w:rsidRPr="00CE44AE">
        <w:t xml:space="preserve"> to open t</w:t>
      </w:r>
      <w:r w:rsidR="007A5E97" w:rsidRPr="00CE44AE">
        <w:t>he BPMN diagram(s) for S_BUC_</w:t>
      </w:r>
      <w:r w:rsidR="000A0084">
        <w:t>12</w:t>
      </w:r>
      <w:r w:rsidRPr="00CE44AE">
        <w:t>.</w:t>
      </w:r>
    </w:p>
    <w:p w14:paraId="0C70B683" w14:textId="72766339" w:rsidR="00D5217F" w:rsidRDefault="00D5217F">
      <w:pPr>
        <w:rPr>
          <w:b/>
        </w:rPr>
      </w:pPr>
    </w:p>
    <w:p w14:paraId="32645B60" w14:textId="1D2E188E" w:rsidR="006C4933" w:rsidRPr="00CC6332" w:rsidRDefault="00BE3040" w:rsidP="00B23412">
      <w:pPr>
        <w:pStyle w:val="Heading1"/>
      </w:pPr>
      <w:bookmarkStart w:id="36" w:name="_Toc478572138"/>
      <w:bookmarkStart w:id="37" w:name="_Toc501109229"/>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36"/>
      <w:bookmarkEnd w:id="37"/>
    </w:p>
    <w:p w14:paraId="605E5CC1" w14:textId="759D191A"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7A5E97">
        <w:t>S_BUC_</w:t>
      </w:r>
      <w:r w:rsidR="000A0084">
        <w:t>12</w:t>
      </w:r>
      <w:r w:rsidRPr="00CC6332">
        <w:t>:</w:t>
      </w:r>
    </w:p>
    <w:p w14:paraId="207AD104" w14:textId="2FF51ACA" w:rsidR="007A5E97" w:rsidRPr="00473B3B" w:rsidRDefault="00D92F56" w:rsidP="00E266F8">
      <w:pPr>
        <w:pStyle w:val="ListParagraph"/>
        <w:numPr>
          <w:ilvl w:val="0"/>
          <w:numId w:val="25"/>
        </w:numPr>
        <w:jc w:val="both"/>
        <w:rPr>
          <w:rFonts w:asciiTheme="minorHAnsi" w:hAnsiTheme="minorHAnsi" w:cstheme="minorHAnsi"/>
          <w:sz w:val="22"/>
          <w:lang w:val="en-GB"/>
        </w:rPr>
      </w:pPr>
      <w:hyperlink r:id="rId24" w:history="1">
        <w:r w:rsidR="007A5E97" w:rsidRPr="00473B3B">
          <w:rPr>
            <w:rStyle w:val="Hyperlink"/>
            <w:rFonts w:asciiTheme="minorHAnsi" w:hAnsiTheme="minorHAnsi" w:cstheme="minorHAnsi"/>
            <w:sz w:val="22"/>
            <w:lang w:val="en-GB"/>
          </w:rPr>
          <w:t>SED S0</w:t>
        </w:r>
        <w:r w:rsidR="000A0084" w:rsidRPr="00473B3B">
          <w:rPr>
            <w:rStyle w:val="Hyperlink"/>
            <w:rFonts w:asciiTheme="minorHAnsi" w:hAnsiTheme="minorHAnsi" w:cstheme="minorHAnsi"/>
            <w:sz w:val="22"/>
            <w:lang w:val="en-GB"/>
          </w:rPr>
          <w:t>55</w:t>
        </w:r>
        <w:r w:rsidR="007A5E97" w:rsidRPr="00473B3B">
          <w:rPr>
            <w:rStyle w:val="Hyperlink"/>
            <w:rFonts w:asciiTheme="minorHAnsi" w:hAnsiTheme="minorHAnsi" w:cstheme="minorHAnsi"/>
            <w:sz w:val="22"/>
            <w:lang w:val="en-GB"/>
          </w:rPr>
          <w:t xml:space="preserve"> – </w:t>
        </w:r>
        <w:r w:rsidR="000A0084" w:rsidRPr="00473B3B">
          <w:rPr>
            <w:rStyle w:val="Hyperlink"/>
            <w:rFonts w:asciiTheme="minorHAnsi" w:hAnsiTheme="minorHAnsi" w:cstheme="minorHAnsi"/>
            <w:sz w:val="22"/>
            <w:lang w:val="en-GB"/>
          </w:rPr>
          <w:t>Application of Cash Benefits</w:t>
        </w:r>
      </w:hyperlink>
    </w:p>
    <w:p w14:paraId="60B20484" w14:textId="77777777" w:rsidR="002022D6" w:rsidRPr="00473B3B" w:rsidRDefault="002022D6" w:rsidP="002022D6">
      <w:pPr>
        <w:pStyle w:val="ListParagraph"/>
        <w:ind w:left="1080"/>
        <w:jc w:val="both"/>
        <w:rPr>
          <w:rFonts w:asciiTheme="minorHAnsi" w:hAnsiTheme="minorHAnsi" w:cstheme="minorHAnsi"/>
          <w:sz w:val="22"/>
          <w:u w:val="single"/>
          <w:lang w:val="en-GB"/>
        </w:rPr>
      </w:pPr>
    </w:p>
    <w:p w14:paraId="22F1B6EE" w14:textId="5B842213" w:rsidR="00C92D76" w:rsidRDefault="00C92D76" w:rsidP="00C92D76">
      <w:pPr>
        <w:pStyle w:val="Heading1"/>
      </w:pPr>
      <w:bookmarkStart w:id="38" w:name="_Toc478572140"/>
      <w:bookmarkStart w:id="39" w:name="_Toc501109230"/>
      <w:bookmarkEnd w:id="33"/>
      <w:r>
        <w:t>Horizontal sub-processes</w:t>
      </w:r>
      <w:bookmarkEnd w:id="38"/>
      <w:bookmarkEnd w:id="39"/>
    </w:p>
    <w:p w14:paraId="7D1D7E7A" w14:textId="2564781E" w:rsidR="00BB43D7" w:rsidRPr="00BB43D7" w:rsidRDefault="00BB43D7" w:rsidP="00BB43D7">
      <w:pPr>
        <w:spacing w:after="0"/>
        <w:jc w:val="both"/>
        <w:rPr>
          <w:rFonts w:cstheme="minorHAnsi"/>
          <w:u w:val="single"/>
        </w:rPr>
      </w:pPr>
      <w:r w:rsidRPr="00CC6332">
        <w:t xml:space="preserve">The following </w:t>
      </w:r>
      <w:r>
        <w:t>horizontal sub-process</w:t>
      </w:r>
      <w:r w:rsidRPr="00CC6332">
        <w:t xml:space="preserve"> </w:t>
      </w:r>
      <w:r>
        <w:t>is</w:t>
      </w:r>
      <w:r w:rsidRPr="00CC6332">
        <w:t xml:space="preserve"> used in S_BUC_</w:t>
      </w:r>
      <w:r w:rsidR="00033406">
        <w:t>12</w:t>
      </w:r>
      <w:r w:rsidRPr="00CC6332">
        <w:t>:</w:t>
      </w:r>
    </w:p>
    <w:p w14:paraId="2F1B5754" w14:textId="3A50FC5D" w:rsidR="00452DB8" w:rsidRPr="00473B3B" w:rsidRDefault="00D92F56" w:rsidP="00CD2BDB">
      <w:pPr>
        <w:pStyle w:val="ListParagraph"/>
        <w:numPr>
          <w:ilvl w:val="0"/>
          <w:numId w:val="25"/>
        </w:numPr>
        <w:jc w:val="both"/>
        <w:rPr>
          <w:rStyle w:val="Hyperlink"/>
          <w:b/>
          <w:color w:val="auto"/>
          <w:u w:val="none"/>
          <w:lang w:val="en-GB"/>
        </w:rPr>
      </w:pPr>
      <w:hyperlink r:id="rId25" w:history="1">
        <w:r w:rsidR="0008216E" w:rsidRPr="00473B3B">
          <w:rPr>
            <w:rStyle w:val="Hyperlink"/>
            <w:rFonts w:asciiTheme="minorHAnsi" w:hAnsiTheme="minorHAnsi" w:cstheme="minorHAnsi"/>
            <w:sz w:val="22"/>
            <w:lang w:val="en-GB"/>
          </w:rPr>
          <w:t>H_BUC_01_Subprocess:</w:t>
        </w:r>
        <w:r w:rsidR="00C92D76" w:rsidRPr="00473B3B">
          <w:rPr>
            <w:rStyle w:val="Hyperlink"/>
            <w:rFonts w:asciiTheme="minorHAnsi" w:hAnsiTheme="minorHAnsi" w:cstheme="minorHAnsi"/>
            <w:sz w:val="22"/>
            <w:lang w:val="en-GB"/>
          </w:rPr>
          <w:t xml:space="preserve"> Ad</w:t>
        </w:r>
        <w:r w:rsidR="002B2187">
          <w:rPr>
            <w:rStyle w:val="Hyperlink"/>
            <w:rFonts w:asciiTheme="minorHAnsi" w:hAnsiTheme="minorHAnsi" w:cstheme="minorHAnsi"/>
            <w:sz w:val="22"/>
            <w:lang w:val="en-GB"/>
          </w:rPr>
          <w:t xml:space="preserve"> </w:t>
        </w:r>
        <w:r w:rsidR="00C92D76" w:rsidRPr="00473B3B">
          <w:rPr>
            <w:rStyle w:val="Hyperlink"/>
            <w:rFonts w:asciiTheme="minorHAnsi" w:hAnsiTheme="minorHAnsi" w:cstheme="minorHAnsi"/>
            <w:sz w:val="22"/>
            <w:lang w:val="en-GB"/>
          </w:rPr>
          <w:t>hoc Exchange of Info</w:t>
        </w:r>
        <w:bookmarkStart w:id="40" w:name="Horizontal_SEDs"/>
        <w:bookmarkEnd w:id="40"/>
      </w:hyperlink>
      <w:r w:rsidR="002B2187" w:rsidRPr="002B2187">
        <w:rPr>
          <w:rStyle w:val="Hyperlink"/>
          <w:rFonts w:asciiTheme="minorHAnsi" w:hAnsiTheme="minorHAnsi" w:cstheme="minorHAnsi"/>
          <w:sz w:val="22"/>
          <w:lang w:val="en-GB"/>
        </w:rPr>
        <w:t>rmation</w:t>
      </w:r>
    </w:p>
    <w:p w14:paraId="4A8A1551" w14:textId="77777777" w:rsidR="0008216E" w:rsidRDefault="0008216E" w:rsidP="0008216E">
      <w:pPr>
        <w:jc w:val="both"/>
        <w:rPr>
          <w:b/>
        </w:rPr>
      </w:pPr>
    </w:p>
    <w:p w14:paraId="5AF59337" w14:textId="77777777" w:rsidR="0008216E" w:rsidRDefault="0008216E" w:rsidP="0008216E">
      <w:pPr>
        <w:pStyle w:val="Heading1"/>
      </w:pPr>
      <w:bookmarkStart w:id="41" w:name="_Toc501109231"/>
      <w:r>
        <w:t>Administrative sub-processes</w:t>
      </w:r>
      <w:bookmarkEnd w:id="41"/>
    </w:p>
    <w:p w14:paraId="1A1D8843" w14:textId="77777777" w:rsidR="0008216E" w:rsidRPr="00BB43D7" w:rsidRDefault="0008216E" w:rsidP="0008216E">
      <w:pPr>
        <w:spacing w:after="0"/>
        <w:jc w:val="both"/>
        <w:rPr>
          <w:rFonts w:cstheme="minorHAnsi"/>
          <w:u w:val="single"/>
        </w:rPr>
      </w:pPr>
      <w:r w:rsidRPr="00CC6332">
        <w:t xml:space="preserve">The following </w:t>
      </w:r>
      <w:r>
        <w:t>administrative sub-processes</w:t>
      </w:r>
      <w:r w:rsidRPr="00CC6332">
        <w:t xml:space="preserve"> </w:t>
      </w:r>
      <w:r>
        <w:t>are</w:t>
      </w:r>
      <w:r w:rsidRPr="00CC6332">
        <w:t xml:space="preserve"> used in S_BUC_</w:t>
      </w:r>
      <w:r>
        <w:t>12</w:t>
      </w:r>
      <w:r w:rsidRPr="00CC6332">
        <w:t>:</w:t>
      </w:r>
    </w:p>
    <w:p w14:paraId="7A013FAA" w14:textId="594F4268" w:rsidR="0008216E" w:rsidRPr="002C0092" w:rsidRDefault="00D92F56" w:rsidP="0008216E">
      <w:pPr>
        <w:pStyle w:val="ListParagraph"/>
        <w:numPr>
          <w:ilvl w:val="0"/>
          <w:numId w:val="25"/>
        </w:numPr>
        <w:jc w:val="both"/>
        <w:rPr>
          <w:rStyle w:val="Hyperlink"/>
          <w:rFonts w:asciiTheme="minorHAnsi" w:hAnsiTheme="minorHAnsi" w:cstheme="minorHAnsi"/>
          <w:color w:val="auto"/>
          <w:sz w:val="22"/>
        </w:rPr>
      </w:pPr>
      <w:hyperlink r:id="rId26" w:history="1">
        <w:r w:rsidR="0008216E" w:rsidRPr="002C0092">
          <w:rPr>
            <w:rStyle w:val="Hyperlink"/>
            <w:rFonts w:asciiTheme="minorHAnsi" w:hAnsiTheme="minorHAnsi" w:cstheme="minorHAnsi"/>
            <w:sz w:val="22"/>
          </w:rPr>
          <w:t>AD_BUC_05_Subprocess – Forward Case</w:t>
        </w:r>
      </w:hyperlink>
    </w:p>
    <w:p w14:paraId="1CF447FC" w14:textId="7724632D" w:rsidR="0008216E" w:rsidRPr="002C0092" w:rsidRDefault="00D92F56" w:rsidP="0008216E">
      <w:pPr>
        <w:pStyle w:val="ListParagraph"/>
        <w:numPr>
          <w:ilvl w:val="0"/>
          <w:numId w:val="25"/>
        </w:numPr>
        <w:jc w:val="both"/>
        <w:rPr>
          <w:rFonts w:asciiTheme="minorHAnsi" w:hAnsiTheme="minorHAnsi" w:cstheme="minorHAnsi"/>
          <w:sz w:val="22"/>
        </w:rPr>
      </w:pPr>
      <w:hyperlink r:id="rId27" w:history="1">
        <w:r w:rsidR="0008216E" w:rsidRPr="002C0092">
          <w:rPr>
            <w:rStyle w:val="Hyperlink"/>
            <w:rFonts w:asciiTheme="minorHAnsi" w:hAnsiTheme="minorHAnsi" w:cstheme="minorHAnsi"/>
            <w:sz w:val="22"/>
          </w:rPr>
          <w:t>AD_BUC_06_Subprocess – Invalidate SED</w:t>
        </w:r>
      </w:hyperlink>
    </w:p>
    <w:p w14:paraId="627A3F53" w14:textId="7891F658" w:rsidR="0008216E" w:rsidRPr="002C0092" w:rsidRDefault="00D92F56" w:rsidP="0008216E">
      <w:pPr>
        <w:pStyle w:val="ListParagraph"/>
        <w:numPr>
          <w:ilvl w:val="0"/>
          <w:numId w:val="25"/>
        </w:numPr>
        <w:jc w:val="both"/>
        <w:rPr>
          <w:rFonts w:asciiTheme="minorHAnsi" w:hAnsiTheme="minorHAnsi" w:cstheme="minorHAnsi"/>
          <w:sz w:val="22"/>
          <w:u w:val="single"/>
        </w:rPr>
      </w:pPr>
      <w:hyperlink r:id="rId28" w:history="1">
        <w:r w:rsidR="0008216E" w:rsidRPr="002C0092">
          <w:rPr>
            <w:rStyle w:val="Hyperlink"/>
            <w:rFonts w:asciiTheme="minorHAnsi" w:hAnsiTheme="minorHAnsi" w:cstheme="minorHAnsi"/>
            <w:sz w:val="22"/>
          </w:rPr>
          <w:t>AD_BUC_07_Subprocess – Reminder</w:t>
        </w:r>
      </w:hyperlink>
    </w:p>
    <w:p w14:paraId="06DC3683" w14:textId="08A69A0D" w:rsidR="0008216E" w:rsidRPr="00780FD7" w:rsidRDefault="00D92F56" w:rsidP="0008216E">
      <w:pPr>
        <w:pStyle w:val="ListParagraph"/>
        <w:numPr>
          <w:ilvl w:val="0"/>
          <w:numId w:val="25"/>
        </w:numPr>
        <w:jc w:val="both"/>
        <w:rPr>
          <w:rStyle w:val="Hyperlink"/>
          <w:rFonts w:asciiTheme="minorHAnsi" w:hAnsiTheme="minorHAnsi" w:cstheme="minorHAnsi"/>
          <w:color w:val="auto"/>
          <w:sz w:val="22"/>
          <w:szCs w:val="22"/>
          <w:u w:val="none"/>
        </w:rPr>
      </w:pPr>
      <w:hyperlink r:id="rId29" w:history="1">
        <w:r w:rsidR="0008216E" w:rsidRPr="002C0092">
          <w:rPr>
            <w:rStyle w:val="Hyperlink"/>
            <w:rFonts w:asciiTheme="minorHAnsi" w:hAnsiTheme="minorHAnsi" w:cstheme="minorHAnsi"/>
            <w:sz w:val="22"/>
            <w:szCs w:val="22"/>
          </w:rPr>
          <w:t>AD_BUC_09_Subprocess – Reject SED</w:t>
        </w:r>
      </w:hyperlink>
    </w:p>
    <w:p w14:paraId="05C2D0A1" w14:textId="77777777" w:rsidR="00780FD7" w:rsidRPr="00780FD7" w:rsidRDefault="00780FD7" w:rsidP="00780FD7">
      <w:pPr>
        <w:spacing w:after="0"/>
        <w:jc w:val="both"/>
        <w:rPr>
          <w:rFonts w:cstheme="minorHAnsi"/>
        </w:rPr>
      </w:pPr>
      <w:r w:rsidRPr="00780FD7">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4923ED85" w14:textId="3F3D2272" w:rsidR="0008216E" w:rsidRPr="00780FD7" w:rsidRDefault="00D92F56" w:rsidP="0008216E">
      <w:pPr>
        <w:pStyle w:val="ListParagraph"/>
        <w:numPr>
          <w:ilvl w:val="0"/>
          <w:numId w:val="25"/>
        </w:numPr>
        <w:jc w:val="both"/>
        <w:rPr>
          <w:rFonts w:asciiTheme="minorHAnsi" w:hAnsiTheme="minorHAnsi" w:cstheme="minorHAnsi"/>
          <w:sz w:val="22"/>
          <w:u w:val="single"/>
          <w:lang w:val="en-GB"/>
        </w:rPr>
      </w:pPr>
      <w:hyperlink r:id="rId30" w:history="1">
        <w:r w:rsidR="0008216E" w:rsidRPr="00780FD7">
          <w:rPr>
            <w:rStyle w:val="Hyperlink"/>
            <w:rFonts w:asciiTheme="minorHAnsi" w:hAnsiTheme="minorHAnsi" w:cstheme="minorHAnsi"/>
            <w:sz w:val="22"/>
            <w:lang w:val="en-GB"/>
          </w:rPr>
          <w:t>AD_BUC_11_Subprocess – Business Exception</w:t>
        </w:r>
      </w:hyperlink>
    </w:p>
    <w:p w14:paraId="025BEE6C" w14:textId="3358ECE5" w:rsidR="0008216E" w:rsidRPr="00473B3B" w:rsidRDefault="00D92F56" w:rsidP="0008216E">
      <w:pPr>
        <w:pStyle w:val="ListParagraph"/>
        <w:numPr>
          <w:ilvl w:val="0"/>
          <w:numId w:val="25"/>
        </w:numPr>
        <w:jc w:val="both"/>
        <w:rPr>
          <w:rFonts w:asciiTheme="minorHAnsi" w:hAnsiTheme="minorHAnsi" w:cstheme="minorHAnsi"/>
          <w:sz w:val="22"/>
          <w:u w:val="single"/>
          <w:lang w:val="en-GB"/>
        </w:rPr>
      </w:pPr>
      <w:hyperlink r:id="rId31" w:history="1">
        <w:r w:rsidR="0008216E" w:rsidRPr="00473B3B">
          <w:rPr>
            <w:rStyle w:val="Hyperlink"/>
            <w:rFonts w:asciiTheme="minorHAnsi" w:hAnsiTheme="minorHAnsi" w:cstheme="minorHAnsi"/>
            <w:sz w:val="22"/>
            <w:lang w:val="en-GB"/>
          </w:rPr>
          <w:t>AD_BUC_12_Subprocess – Change of Participant</w:t>
        </w:r>
      </w:hyperlink>
    </w:p>
    <w:p w14:paraId="66A1743F" w14:textId="77777777" w:rsidR="0008216E" w:rsidRPr="00473B3B" w:rsidRDefault="0008216E" w:rsidP="0008216E">
      <w:pPr>
        <w:jc w:val="both"/>
        <w:rPr>
          <w:b/>
        </w:rPr>
      </w:pPr>
    </w:p>
    <w:sectPr w:rsidR="0008216E" w:rsidRPr="00473B3B" w:rsidSect="00856E4C">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EFC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E193F" w14:textId="77777777" w:rsidR="00440222" w:rsidRDefault="00440222" w:rsidP="00303F31">
      <w:pPr>
        <w:spacing w:after="0" w:line="240" w:lineRule="auto"/>
      </w:pPr>
      <w:r>
        <w:separator/>
      </w:r>
    </w:p>
  </w:endnote>
  <w:endnote w:type="continuationSeparator" w:id="0">
    <w:p w14:paraId="3894E689" w14:textId="77777777" w:rsidR="00440222" w:rsidRDefault="00440222" w:rsidP="00303F31">
      <w:pPr>
        <w:spacing w:after="0" w:line="240" w:lineRule="auto"/>
      </w:pPr>
      <w:r>
        <w:continuationSeparator/>
      </w:r>
    </w:p>
  </w:endnote>
  <w:endnote w:type="continuationNotice" w:id="1">
    <w:p w14:paraId="5D169FBA" w14:textId="77777777" w:rsidR="00440222" w:rsidRDefault="00440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E9224" w14:textId="77777777" w:rsidR="00D92F56" w:rsidRDefault="00D92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2107342001"/>
      <w:docPartObj>
        <w:docPartGallery w:val="Page Numbers (Bottom of Page)"/>
        <w:docPartUnique/>
      </w:docPartObj>
    </w:sdtPr>
    <w:sdtEndPr>
      <w:rPr>
        <w:i/>
        <w:noProof/>
      </w:rPr>
    </w:sdtEndPr>
    <w:sdtContent>
      <w:p w14:paraId="3C0683A4" w14:textId="27F20BA0" w:rsidR="00856E4C" w:rsidRPr="00856E4C" w:rsidRDefault="00856E4C" w:rsidP="00856E4C">
        <w:pPr>
          <w:pStyle w:val="Header"/>
          <w:spacing w:before="0" w:beforeAutospacing="0" w:after="0" w:afterAutospacing="0"/>
          <w:jc w:val="both"/>
          <w:rPr>
            <w:rFonts w:ascii="Verdana" w:eastAsiaTheme="majorEastAsia" w:hAnsi="Verdana" w:cstheme="majorBidi"/>
            <w:bCs/>
            <w:sz w:val="18"/>
            <w:szCs w:val="18"/>
            <w14:numForm w14:val="oldStyle"/>
          </w:rPr>
        </w:pPr>
        <w:r w:rsidRPr="00CF39B5">
          <w:rPr>
            <w:rFonts w:ascii="Verdana" w:hAnsi="Verdana"/>
            <w:i/>
            <w:noProof/>
            <w:sz w:val="18"/>
            <w:szCs w:val="18"/>
            <w:lang w:val="en-GB" w:eastAsia="en-GB"/>
          </w:rPr>
          <mc:AlternateContent>
            <mc:Choice Requires="wps">
              <w:drawing>
                <wp:anchor distT="0" distB="0" distL="114300" distR="114300" simplePos="0" relativeHeight="251662336" behindDoc="0" locked="0" layoutInCell="1" allowOverlap="1" wp14:anchorId="640B4CCC" wp14:editId="208E1A9C">
                  <wp:simplePos x="0" y="0"/>
                  <wp:positionH relativeFrom="column">
                    <wp:posOffset>-145415</wp:posOffset>
                  </wp:positionH>
                  <wp:positionV relativeFrom="paragraph">
                    <wp:posOffset>-40005</wp:posOffset>
                  </wp:positionV>
                  <wp:extent cx="6229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0vtwEAAMMDAAAOAAAAZHJzL2Uyb0RvYy54bWysU8GOEzEMvSPxD1HudKZFXcGo0z10BRcE&#10;FQsfkM04nUhJHDmh0/49TtrOIkBCIC6eOPGz/Z49m/uTd+IIlCyGXi4XrRQQNA42HHr59cu7V2+k&#10;SFmFQTkM0MszJHm/ffliM8UOVjiiG4AEJwmpm2Ivx5xj1zRJj+BVWmCEwI8GyavMLh2agdTE2b1r&#10;Vm1710xIQyTUkBLfPlwe5bbmNwZ0/mRMgixcL7m3XC1V+1Rss92o7kAqjlZf21D/0IVXNnDROdWD&#10;ykp8I/tLKm81YUKTFxp9g8ZYDZUDs1m2P7F5HFWEyoXFSXGWKf2/tPrjcU/CDr1cSxGU5xE9ZlL2&#10;MGaxwxBYQCSxLjpNMXUcvgt7unop7qmQPhny5ct0xKlqe561hVMWmi/vVqu3r9c8An17a56BkVJ+&#10;D+hFOfTS2VBoq04dP6TMxTj0FsJOaeRSup7y2UEJduEzGKbCxZYVXZcIdo7EUfH4ldYQ8rJQ4Xw1&#10;usCMdW4Gtn8GXuMLFOqC/Q14RtTKGPIM9jYg/a56Pt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CEig0vtwEAAMMDAAAOAAAAAAAAAAAAAAAAAC4CAABkcnMv&#10;ZTJvRG9jLnhtbFBLAQItABQABgAIAAAAIQA7c5J74AAAAAkBAAAPAAAAAAAAAAAAAAAAABEEAABk&#10;cnMvZG93bnJldi54bWxQSwUGAAAAAAQABADzAAAAHgUAAAAA&#10;" strokecolor="#4579b8 [3044]"/>
              </w:pict>
            </mc:Fallback>
          </mc:AlternateContent>
        </w:r>
        <w:r w:rsidRPr="00CF39B5">
          <w:rPr>
            <w:rFonts w:ascii="Verdana" w:eastAsiaTheme="majorEastAsia" w:hAnsi="Verdana" w:cstheme="majorBidi"/>
            <w:bCs/>
            <w:sz w:val="18"/>
            <w:szCs w:val="18"/>
            <w14:numForm w14:val="oldStyle"/>
          </w:rPr>
          <w:t>Guidelines for EESSI Business Use Case S_BUC_</w:t>
        </w:r>
        <w:r>
          <w:rPr>
            <w:rFonts w:ascii="Verdana" w:eastAsiaTheme="majorEastAsia" w:hAnsi="Verdana" w:cstheme="majorBidi"/>
            <w:bCs/>
            <w:sz w:val="18"/>
            <w:szCs w:val="18"/>
            <w14:numForm w14:val="oldStyle"/>
          </w:rPr>
          <w:t xml:space="preserve">12 </w:t>
        </w:r>
        <w:r w:rsidRPr="00CF39B5">
          <w:rPr>
            <w:rFonts w:ascii="Verdana" w:eastAsiaTheme="majorEastAsia" w:hAnsi="Verdana" w:cstheme="majorBidi"/>
            <w:bCs/>
            <w:sz w:val="18"/>
            <w:szCs w:val="18"/>
            <w14:numForm w14:val="oldStyle"/>
          </w:rPr>
          <w:t xml:space="preserve">– </w:t>
        </w:r>
        <w:r w:rsidRPr="00856E4C">
          <w:rPr>
            <w:rFonts w:ascii="Verdana" w:hAnsi="Verdana"/>
            <w:sz w:val="18"/>
            <w:szCs w:val="18"/>
          </w:rPr>
          <w:t>Application for Cash Benefits Related to Incapacity for Work</w:t>
        </w:r>
        <w:r w:rsidRPr="00CF39B5">
          <w:rPr>
            <w:rFonts w:ascii="Verdana" w:eastAsiaTheme="majorEastAsia" w:hAnsi="Verdana" w:cstheme="majorBidi"/>
            <w:bCs/>
            <w:sz w:val="18"/>
            <w:szCs w:val="18"/>
            <w14:numForm w14:val="oldStyle"/>
          </w:rPr>
          <w:tab/>
        </w:r>
        <w:r w:rsidR="00D92F56">
          <w:rPr>
            <w:rFonts w:ascii="Verdana" w:eastAsiaTheme="majorEastAsia" w:hAnsi="Verdana" w:cstheme="majorBidi"/>
            <w:bCs/>
            <w:sz w:val="16"/>
            <w:szCs w:val="36"/>
            <w14:numForm w14:val="oldStyle"/>
          </w:rPr>
          <w:t>Date: September 2018</w:t>
        </w:r>
        <w:r w:rsidR="0057006F">
          <w:rPr>
            <w:rFonts w:ascii="Verdana" w:eastAsiaTheme="majorEastAsia" w:hAnsi="Verdana" w:cstheme="majorBidi"/>
            <w:bCs/>
            <w:sz w:val="18"/>
            <w:szCs w:val="18"/>
            <w14:numForm w14:val="oldStyle"/>
          </w:rPr>
          <w:tab/>
          <w:t xml:space="preserve">Document version: </w:t>
        </w:r>
        <w:r w:rsidR="00D92F56">
          <w:rPr>
            <w:rFonts w:ascii="Verdana" w:eastAsiaTheme="majorEastAsia" w:hAnsi="Verdana" w:cstheme="majorBidi"/>
            <w:bCs/>
            <w:sz w:val="18"/>
            <w:szCs w:val="18"/>
            <w14:numForm w14:val="oldStyle"/>
          </w:rPr>
          <w:t>4.</w:t>
        </w:r>
        <w:bookmarkStart w:id="42" w:name="_GoBack"/>
        <w:bookmarkEnd w:id="42"/>
        <w:r w:rsidR="00773FA2">
          <w:rPr>
            <w:rFonts w:ascii="Verdana" w:eastAsiaTheme="majorEastAsia" w:hAnsi="Verdana" w:cstheme="majorBidi"/>
            <w:bCs/>
            <w:sz w:val="18"/>
            <w:szCs w:val="18"/>
            <w14:numForm w14:val="oldStyle"/>
          </w:rPr>
          <w:t>1.0</w:t>
        </w:r>
      </w:p>
      <w:p w14:paraId="32645C53" w14:textId="60F50AB6" w:rsidR="00440222" w:rsidRPr="00856E4C" w:rsidRDefault="00440222" w:rsidP="00856E4C">
        <w:pPr>
          <w:pStyle w:val="Footer"/>
          <w:jc w:val="right"/>
          <w:rPr>
            <w:i/>
          </w:rPr>
        </w:pPr>
        <w:r w:rsidRPr="00856E4C">
          <w:rPr>
            <w:i/>
          </w:rPr>
          <w:fldChar w:fldCharType="begin"/>
        </w:r>
        <w:r w:rsidRPr="00856E4C">
          <w:rPr>
            <w:i/>
          </w:rPr>
          <w:instrText xml:space="preserve"> PAGE   \* MERGEFORMAT </w:instrText>
        </w:r>
        <w:r w:rsidRPr="00856E4C">
          <w:rPr>
            <w:i/>
          </w:rPr>
          <w:fldChar w:fldCharType="separate"/>
        </w:r>
        <w:r w:rsidR="00D92F56">
          <w:rPr>
            <w:i/>
            <w:noProof/>
          </w:rPr>
          <w:t>2</w:t>
        </w:r>
        <w:r w:rsidRPr="00856E4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BB66" w14:textId="77777777" w:rsidR="00D92F56" w:rsidRDefault="00D92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C492E" w14:textId="77777777" w:rsidR="00440222" w:rsidRDefault="00440222" w:rsidP="00303F31">
      <w:pPr>
        <w:spacing w:after="0" w:line="240" w:lineRule="auto"/>
      </w:pPr>
      <w:r>
        <w:separator/>
      </w:r>
    </w:p>
  </w:footnote>
  <w:footnote w:type="continuationSeparator" w:id="0">
    <w:p w14:paraId="1D7CF1C9" w14:textId="77777777" w:rsidR="00440222" w:rsidRDefault="00440222" w:rsidP="00303F31">
      <w:pPr>
        <w:spacing w:after="0" w:line="240" w:lineRule="auto"/>
      </w:pPr>
      <w:r>
        <w:continuationSeparator/>
      </w:r>
    </w:p>
  </w:footnote>
  <w:footnote w:type="continuationNotice" w:id="1">
    <w:p w14:paraId="0BFC98FD" w14:textId="77777777" w:rsidR="00440222" w:rsidRDefault="004402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32E98" w14:textId="77777777" w:rsidR="00D92F56" w:rsidRDefault="00D92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102B5577" w:rsidR="00440222" w:rsidRPr="00856E4C" w:rsidRDefault="00856E4C" w:rsidP="00856E4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60288" behindDoc="1" locked="0" layoutInCell="0" allowOverlap="1" wp14:anchorId="51FC1CEC" wp14:editId="3EEC6E2C">
          <wp:simplePos x="0" y="0"/>
          <wp:positionH relativeFrom="column">
            <wp:posOffset>4608830</wp:posOffset>
          </wp:positionH>
          <wp:positionV relativeFrom="paragraph">
            <wp:posOffset>-252095</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r w:rsidR="00440222">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8B48" w14:textId="77777777" w:rsidR="00D92F56" w:rsidRDefault="00D92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50C7A80"/>
    <w:multiLevelType w:val="hybridMultilevel"/>
    <w:tmpl w:val="D1CC2004"/>
    <w:lvl w:ilvl="0" w:tplc="388E1E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6">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3"/>
  </w:num>
  <w:num w:numId="2">
    <w:abstractNumId w:val="4"/>
  </w:num>
  <w:num w:numId="3">
    <w:abstractNumId w:val="3"/>
  </w:num>
  <w:num w:numId="4">
    <w:abstractNumId w:val="5"/>
  </w:num>
  <w:num w:numId="5">
    <w:abstractNumId w:val="0"/>
  </w:num>
  <w:num w:numId="6">
    <w:abstractNumId w:val="4"/>
  </w:num>
  <w:num w:numId="7">
    <w:abstractNumId w:val="25"/>
  </w:num>
  <w:num w:numId="8">
    <w:abstractNumId w:val="11"/>
  </w:num>
  <w:num w:numId="9">
    <w:abstractNumId w:val="14"/>
  </w:num>
  <w:num w:numId="10">
    <w:abstractNumId w:val="16"/>
  </w:num>
  <w:num w:numId="11">
    <w:abstractNumId w:val="18"/>
  </w:num>
  <w:num w:numId="12">
    <w:abstractNumId w:val="28"/>
  </w:num>
  <w:num w:numId="13">
    <w:abstractNumId w:val="20"/>
  </w:num>
  <w:num w:numId="14">
    <w:abstractNumId w:val="30"/>
  </w:num>
  <w:num w:numId="15">
    <w:abstractNumId w:val="6"/>
  </w:num>
  <w:num w:numId="16">
    <w:abstractNumId w:val="31"/>
  </w:num>
  <w:num w:numId="17">
    <w:abstractNumId w:val="19"/>
  </w:num>
  <w:num w:numId="18">
    <w:abstractNumId w:val="17"/>
  </w:num>
  <w:num w:numId="19">
    <w:abstractNumId w:val="10"/>
  </w:num>
  <w:num w:numId="20">
    <w:abstractNumId w:val="24"/>
  </w:num>
  <w:num w:numId="21">
    <w:abstractNumId w:val="21"/>
  </w:num>
  <w:num w:numId="22">
    <w:abstractNumId w:val="15"/>
  </w:num>
  <w:num w:numId="23">
    <w:abstractNumId w:val="12"/>
  </w:num>
  <w:num w:numId="24">
    <w:abstractNumId w:val="8"/>
  </w:num>
  <w:num w:numId="25">
    <w:abstractNumId w:val="22"/>
  </w:num>
  <w:num w:numId="26">
    <w:abstractNumId w:val="32"/>
  </w:num>
  <w:num w:numId="27">
    <w:abstractNumId w:val="27"/>
  </w:num>
  <w:num w:numId="28">
    <w:abstractNumId w:val="4"/>
  </w:num>
  <w:num w:numId="29">
    <w:abstractNumId w:val="1"/>
  </w:num>
  <w:num w:numId="30">
    <w:abstractNumId w:val="7"/>
  </w:num>
  <w:num w:numId="31">
    <w:abstractNumId w:val="2"/>
  </w:num>
  <w:num w:numId="32">
    <w:abstractNumId w:val="26"/>
  </w:num>
  <w:num w:numId="33">
    <w:abstractNumId w:val="23"/>
  </w:num>
  <w:num w:numId="34">
    <w:abstractNumId w:val="29"/>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mkow, Dr. Tim (init)">
    <w15:presenceInfo w15:providerId="AD" w15:userId="S-1-5-21-2116170847-34277120-1194094237-20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1B7D"/>
    <w:rsid w:val="0001303D"/>
    <w:rsid w:val="000142AA"/>
    <w:rsid w:val="00015022"/>
    <w:rsid w:val="000153D3"/>
    <w:rsid w:val="00015EAA"/>
    <w:rsid w:val="00017D7D"/>
    <w:rsid w:val="000200AE"/>
    <w:rsid w:val="00020A58"/>
    <w:rsid w:val="00021F0F"/>
    <w:rsid w:val="00026487"/>
    <w:rsid w:val="00030378"/>
    <w:rsid w:val="00031C9B"/>
    <w:rsid w:val="000331AC"/>
    <w:rsid w:val="00033406"/>
    <w:rsid w:val="00035CF0"/>
    <w:rsid w:val="00037A38"/>
    <w:rsid w:val="0004037B"/>
    <w:rsid w:val="00042A6C"/>
    <w:rsid w:val="00045590"/>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21A6"/>
    <w:rsid w:val="000725DA"/>
    <w:rsid w:val="000727CE"/>
    <w:rsid w:val="000750E4"/>
    <w:rsid w:val="0007664B"/>
    <w:rsid w:val="000801C8"/>
    <w:rsid w:val="00082021"/>
    <w:rsid w:val="0008216E"/>
    <w:rsid w:val="0008250D"/>
    <w:rsid w:val="000865A5"/>
    <w:rsid w:val="00087296"/>
    <w:rsid w:val="00087FF4"/>
    <w:rsid w:val="000900A6"/>
    <w:rsid w:val="00090295"/>
    <w:rsid w:val="000909D7"/>
    <w:rsid w:val="000924B8"/>
    <w:rsid w:val="00093A6C"/>
    <w:rsid w:val="000945CE"/>
    <w:rsid w:val="00094D09"/>
    <w:rsid w:val="00095E34"/>
    <w:rsid w:val="000962A9"/>
    <w:rsid w:val="00096B74"/>
    <w:rsid w:val="00096D2D"/>
    <w:rsid w:val="000A0084"/>
    <w:rsid w:val="000A05B6"/>
    <w:rsid w:val="000A06BC"/>
    <w:rsid w:val="000A20EC"/>
    <w:rsid w:val="000A3BC3"/>
    <w:rsid w:val="000A664C"/>
    <w:rsid w:val="000B17F1"/>
    <w:rsid w:val="000B4408"/>
    <w:rsid w:val="000B4908"/>
    <w:rsid w:val="000B4D43"/>
    <w:rsid w:val="000B544B"/>
    <w:rsid w:val="000B7313"/>
    <w:rsid w:val="000B773A"/>
    <w:rsid w:val="000B7848"/>
    <w:rsid w:val="000C10E6"/>
    <w:rsid w:val="000C123C"/>
    <w:rsid w:val="000C4ABB"/>
    <w:rsid w:val="000C6518"/>
    <w:rsid w:val="000C7FE3"/>
    <w:rsid w:val="000D0758"/>
    <w:rsid w:val="000D14AB"/>
    <w:rsid w:val="000D2A3B"/>
    <w:rsid w:val="000D2C1C"/>
    <w:rsid w:val="000D3319"/>
    <w:rsid w:val="000D34D0"/>
    <w:rsid w:val="000D3995"/>
    <w:rsid w:val="000D4027"/>
    <w:rsid w:val="000D5094"/>
    <w:rsid w:val="000D60F5"/>
    <w:rsid w:val="000D6BB0"/>
    <w:rsid w:val="000D6DE8"/>
    <w:rsid w:val="000D7404"/>
    <w:rsid w:val="000E1CD3"/>
    <w:rsid w:val="000E330D"/>
    <w:rsid w:val="000E69BB"/>
    <w:rsid w:val="000E6D66"/>
    <w:rsid w:val="000E6DE5"/>
    <w:rsid w:val="000E77B2"/>
    <w:rsid w:val="000F0DBE"/>
    <w:rsid w:val="000F0EF7"/>
    <w:rsid w:val="000F2444"/>
    <w:rsid w:val="000F2F9A"/>
    <w:rsid w:val="000F30EF"/>
    <w:rsid w:val="000F3BBF"/>
    <w:rsid w:val="000F547E"/>
    <w:rsid w:val="000F5D53"/>
    <w:rsid w:val="000F617C"/>
    <w:rsid w:val="000F622E"/>
    <w:rsid w:val="00100EC8"/>
    <w:rsid w:val="001042D0"/>
    <w:rsid w:val="00105F66"/>
    <w:rsid w:val="0010771B"/>
    <w:rsid w:val="0011267B"/>
    <w:rsid w:val="001158D1"/>
    <w:rsid w:val="00117579"/>
    <w:rsid w:val="00117953"/>
    <w:rsid w:val="00121A65"/>
    <w:rsid w:val="00121BEC"/>
    <w:rsid w:val="00121EF6"/>
    <w:rsid w:val="00122870"/>
    <w:rsid w:val="0012493D"/>
    <w:rsid w:val="00124FA8"/>
    <w:rsid w:val="00126E17"/>
    <w:rsid w:val="00126F95"/>
    <w:rsid w:val="00127910"/>
    <w:rsid w:val="001309B1"/>
    <w:rsid w:val="001311D0"/>
    <w:rsid w:val="00133968"/>
    <w:rsid w:val="00133EC9"/>
    <w:rsid w:val="001367EA"/>
    <w:rsid w:val="001370F7"/>
    <w:rsid w:val="00140532"/>
    <w:rsid w:val="00140BBA"/>
    <w:rsid w:val="00141D74"/>
    <w:rsid w:val="001454A1"/>
    <w:rsid w:val="0014756B"/>
    <w:rsid w:val="00147F4E"/>
    <w:rsid w:val="00153F91"/>
    <w:rsid w:val="0015483B"/>
    <w:rsid w:val="00155225"/>
    <w:rsid w:val="00155931"/>
    <w:rsid w:val="00161E63"/>
    <w:rsid w:val="00167A0F"/>
    <w:rsid w:val="0017026F"/>
    <w:rsid w:val="001708B1"/>
    <w:rsid w:val="00171D7C"/>
    <w:rsid w:val="00174624"/>
    <w:rsid w:val="001750D9"/>
    <w:rsid w:val="0018180A"/>
    <w:rsid w:val="001855A4"/>
    <w:rsid w:val="00185C3D"/>
    <w:rsid w:val="00186B1F"/>
    <w:rsid w:val="00186B70"/>
    <w:rsid w:val="00187D7A"/>
    <w:rsid w:val="00190D47"/>
    <w:rsid w:val="0019262E"/>
    <w:rsid w:val="0019311F"/>
    <w:rsid w:val="00197109"/>
    <w:rsid w:val="001976FE"/>
    <w:rsid w:val="001A08A2"/>
    <w:rsid w:val="001A1EC1"/>
    <w:rsid w:val="001A39BB"/>
    <w:rsid w:val="001A3C63"/>
    <w:rsid w:val="001A4598"/>
    <w:rsid w:val="001A464B"/>
    <w:rsid w:val="001A5D55"/>
    <w:rsid w:val="001A626F"/>
    <w:rsid w:val="001B2234"/>
    <w:rsid w:val="001B30A2"/>
    <w:rsid w:val="001B4A1E"/>
    <w:rsid w:val="001B4ED5"/>
    <w:rsid w:val="001B550F"/>
    <w:rsid w:val="001B790B"/>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2C37"/>
    <w:rsid w:val="001E3BE5"/>
    <w:rsid w:val="001E40F9"/>
    <w:rsid w:val="001E4A7B"/>
    <w:rsid w:val="001E5556"/>
    <w:rsid w:val="001E68AE"/>
    <w:rsid w:val="001E6A07"/>
    <w:rsid w:val="001E6F4B"/>
    <w:rsid w:val="001E71A6"/>
    <w:rsid w:val="001F4153"/>
    <w:rsid w:val="001F4E5A"/>
    <w:rsid w:val="00201EF0"/>
    <w:rsid w:val="002022D6"/>
    <w:rsid w:val="00202325"/>
    <w:rsid w:val="00202653"/>
    <w:rsid w:val="00203B5B"/>
    <w:rsid w:val="002058BA"/>
    <w:rsid w:val="00205D7E"/>
    <w:rsid w:val="00206B1B"/>
    <w:rsid w:val="00212CC7"/>
    <w:rsid w:val="002133F4"/>
    <w:rsid w:val="002144A6"/>
    <w:rsid w:val="002165A0"/>
    <w:rsid w:val="00221FF0"/>
    <w:rsid w:val="002227D5"/>
    <w:rsid w:val="00225EEC"/>
    <w:rsid w:val="0023038E"/>
    <w:rsid w:val="00231405"/>
    <w:rsid w:val="0023172A"/>
    <w:rsid w:val="0023180C"/>
    <w:rsid w:val="00231B85"/>
    <w:rsid w:val="002336CE"/>
    <w:rsid w:val="00234C64"/>
    <w:rsid w:val="00235F5D"/>
    <w:rsid w:val="0023628B"/>
    <w:rsid w:val="00242134"/>
    <w:rsid w:val="00242291"/>
    <w:rsid w:val="0024295B"/>
    <w:rsid w:val="00242A04"/>
    <w:rsid w:val="00244407"/>
    <w:rsid w:val="00247660"/>
    <w:rsid w:val="0024780C"/>
    <w:rsid w:val="00250266"/>
    <w:rsid w:val="00250DAD"/>
    <w:rsid w:val="00251AB9"/>
    <w:rsid w:val="00252FD4"/>
    <w:rsid w:val="00253B0D"/>
    <w:rsid w:val="0025685D"/>
    <w:rsid w:val="00257F57"/>
    <w:rsid w:val="00264594"/>
    <w:rsid w:val="002660CD"/>
    <w:rsid w:val="002723CB"/>
    <w:rsid w:val="002745C6"/>
    <w:rsid w:val="002747E5"/>
    <w:rsid w:val="00275709"/>
    <w:rsid w:val="0027600A"/>
    <w:rsid w:val="00276670"/>
    <w:rsid w:val="00280911"/>
    <w:rsid w:val="0028102B"/>
    <w:rsid w:val="00282A25"/>
    <w:rsid w:val="00283B00"/>
    <w:rsid w:val="00284324"/>
    <w:rsid w:val="00286F78"/>
    <w:rsid w:val="0029083F"/>
    <w:rsid w:val="0029362A"/>
    <w:rsid w:val="002941A1"/>
    <w:rsid w:val="00294A04"/>
    <w:rsid w:val="00295E15"/>
    <w:rsid w:val="00295F1D"/>
    <w:rsid w:val="002A0035"/>
    <w:rsid w:val="002A26E6"/>
    <w:rsid w:val="002A44CD"/>
    <w:rsid w:val="002A4F35"/>
    <w:rsid w:val="002A641A"/>
    <w:rsid w:val="002B0CF4"/>
    <w:rsid w:val="002B0D3F"/>
    <w:rsid w:val="002B2097"/>
    <w:rsid w:val="002B2187"/>
    <w:rsid w:val="002B2409"/>
    <w:rsid w:val="002B4E7A"/>
    <w:rsid w:val="002B6107"/>
    <w:rsid w:val="002B753C"/>
    <w:rsid w:val="002B7FBE"/>
    <w:rsid w:val="002C0092"/>
    <w:rsid w:val="002C065D"/>
    <w:rsid w:val="002C2FD8"/>
    <w:rsid w:val="002C3363"/>
    <w:rsid w:val="002C5E1C"/>
    <w:rsid w:val="002D0932"/>
    <w:rsid w:val="002D157D"/>
    <w:rsid w:val="002D1973"/>
    <w:rsid w:val="002D1DF5"/>
    <w:rsid w:val="002D4C89"/>
    <w:rsid w:val="002D5184"/>
    <w:rsid w:val="002D7974"/>
    <w:rsid w:val="002E10CF"/>
    <w:rsid w:val="002E2F8C"/>
    <w:rsid w:val="002E32EB"/>
    <w:rsid w:val="002E3B9C"/>
    <w:rsid w:val="002E5FAF"/>
    <w:rsid w:val="002F05C7"/>
    <w:rsid w:val="002F174C"/>
    <w:rsid w:val="002F3426"/>
    <w:rsid w:val="002F5A3A"/>
    <w:rsid w:val="002F5E26"/>
    <w:rsid w:val="002F70DB"/>
    <w:rsid w:val="002F7B97"/>
    <w:rsid w:val="00302162"/>
    <w:rsid w:val="00303F31"/>
    <w:rsid w:val="0030456D"/>
    <w:rsid w:val="0030472A"/>
    <w:rsid w:val="0030573B"/>
    <w:rsid w:val="003079F0"/>
    <w:rsid w:val="003131CF"/>
    <w:rsid w:val="00313A7B"/>
    <w:rsid w:val="00314547"/>
    <w:rsid w:val="0031473E"/>
    <w:rsid w:val="003201E3"/>
    <w:rsid w:val="00320B37"/>
    <w:rsid w:val="00322C6D"/>
    <w:rsid w:val="00323DE4"/>
    <w:rsid w:val="00323DE6"/>
    <w:rsid w:val="003247D5"/>
    <w:rsid w:val="003255B2"/>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6E3"/>
    <w:rsid w:val="00341BB8"/>
    <w:rsid w:val="00341F91"/>
    <w:rsid w:val="00342E97"/>
    <w:rsid w:val="00346C08"/>
    <w:rsid w:val="003507A9"/>
    <w:rsid w:val="00351A41"/>
    <w:rsid w:val="00355FAF"/>
    <w:rsid w:val="0035629B"/>
    <w:rsid w:val="00356877"/>
    <w:rsid w:val="00356E4D"/>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6A4"/>
    <w:rsid w:val="00376C5F"/>
    <w:rsid w:val="003772CE"/>
    <w:rsid w:val="0038020C"/>
    <w:rsid w:val="00380937"/>
    <w:rsid w:val="00381321"/>
    <w:rsid w:val="003815A7"/>
    <w:rsid w:val="00382740"/>
    <w:rsid w:val="00384145"/>
    <w:rsid w:val="0039184D"/>
    <w:rsid w:val="00396BE6"/>
    <w:rsid w:val="00396E32"/>
    <w:rsid w:val="003A0A0E"/>
    <w:rsid w:val="003A1C02"/>
    <w:rsid w:val="003A3717"/>
    <w:rsid w:val="003A3AA5"/>
    <w:rsid w:val="003A55E5"/>
    <w:rsid w:val="003A647E"/>
    <w:rsid w:val="003B01F8"/>
    <w:rsid w:val="003B087C"/>
    <w:rsid w:val="003B15D3"/>
    <w:rsid w:val="003B1840"/>
    <w:rsid w:val="003B2667"/>
    <w:rsid w:val="003B2FCC"/>
    <w:rsid w:val="003B4EDB"/>
    <w:rsid w:val="003C2807"/>
    <w:rsid w:val="003C3643"/>
    <w:rsid w:val="003C49DA"/>
    <w:rsid w:val="003C64C8"/>
    <w:rsid w:val="003C694F"/>
    <w:rsid w:val="003D18B5"/>
    <w:rsid w:val="003D30D4"/>
    <w:rsid w:val="003D3407"/>
    <w:rsid w:val="003D5BF7"/>
    <w:rsid w:val="003D646A"/>
    <w:rsid w:val="003E0CF1"/>
    <w:rsid w:val="003E1EE6"/>
    <w:rsid w:val="003E2DA3"/>
    <w:rsid w:val="003E5492"/>
    <w:rsid w:val="003E6A1B"/>
    <w:rsid w:val="003E6DBF"/>
    <w:rsid w:val="003E7DEA"/>
    <w:rsid w:val="003F0787"/>
    <w:rsid w:val="003F2505"/>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4542"/>
    <w:rsid w:val="00425AC6"/>
    <w:rsid w:val="00426C87"/>
    <w:rsid w:val="00430FF5"/>
    <w:rsid w:val="00434751"/>
    <w:rsid w:val="004360F0"/>
    <w:rsid w:val="0043651E"/>
    <w:rsid w:val="00440222"/>
    <w:rsid w:val="004418E6"/>
    <w:rsid w:val="00441DD4"/>
    <w:rsid w:val="00442692"/>
    <w:rsid w:val="0044486F"/>
    <w:rsid w:val="00445A5A"/>
    <w:rsid w:val="00446B7D"/>
    <w:rsid w:val="00446BCF"/>
    <w:rsid w:val="0045248E"/>
    <w:rsid w:val="00452DB8"/>
    <w:rsid w:val="00454159"/>
    <w:rsid w:val="004542A9"/>
    <w:rsid w:val="00454B5B"/>
    <w:rsid w:val="004554F6"/>
    <w:rsid w:val="00456B6F"/>
    <w:rsid w:val="004571B1"/>
    <w:rsid w:val="0045723D"/>
    <w:rsid w:val="0046004E"/>
    <w:rsid w:val="00461548"/>
    <w:rsid w:val="004621AC"/>
    <w:rsid w:val="00464880"/>
    <w:rsid w:val="0046782A"/>
    <w:rsid w:val="00467BDD"/>
    <w:rsid w:val="0047204A"/>
    <w:rsid w:val="00472C45"/>
    <w:rsid w:val="00473B3B"/>
    <w:rsid w:val="0047433D"/>
    <w:rsid w:val="0047624A"/>
    <w:rsid w:val="0047641A"/>
    <w:rsid w:val="0047713D"/>
    <w:rsid w:val="00477228"/>
    <w:rsid w:val="00483952"/>
    <w:rsid w:val="004839D7"/>
    <w:rsid w:val="00483A49"/>
    <w:rsid w:val="00486B67"/>
    <w:rsid w:val="004906B7"/>
    <w:rsid w:val="00494FD9"/>
    <w:rsid w:val="00496DD4"/>
    <w:rsid w:val="00496EF0"/>
    <w:rsid w:val="00497591"/>
    <w:rsid w:val="004A07AD"/>
    <w:rsid w:val="004A17FE"/>
    <w:rsid w:val="004A2C88"/>
    <w:rsid w:val="004A2D0B"/>
    <w:rsid w:val="004A57DE"/>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56F5"/>
    <w:rsid w:val="004F6B06"/>
    <w:rsid w:val="00500E91"/>
    <w:rsid w:val="005022CE"/>
    <w:rsid w:val="00503FD6"/>
    <w:rsid w:val="00507ECC"/>
    <w:rsid w:val="0051017D"/>
    <w:rsid w:val="005102B0"/>
    <w:rsid w:val="00510C4D"/>
    <w:rsid w:val="00513035"/>
    <w:rsid w:val="00513493"/>
    <w:rsid w:val="005135E3"/>
    <w:rsid w:val="00513908"/>
    <w:rsid w:val="00522908"/>
    <w:rsid w:val="00523E60"/>
    <w:rsid w:val="00527BA9"/>
    <w:rsid w:val="00530500"/>
    <w:rsid w:val="0053083E"/>
    <w:rsid w:val="005318B9"/>
    <w:rsid w:val="00532BC9"/>
    <w:rsid w:val="00533D9E"/>
    <w:rsid w:val="00533F53"/>
    <w:rsid w:val="00534BDB"/>
    <w:rsid w:val="00535305"/>
    <w:rsid w:val="0053655E"/>
    <w:rsid w:val="00536924"/>
    <w:rsid w:val="005402E5"/>
    <w:rsid w:val="0054088C"/>
    <w:rsid w:val="00540E7C"/>
    <w:rsid w:val="005436EF"/>
    <w:rsid w:val="00544689"/>
    <w:rsid w:val="0054554A"/>
    <w:rsid w:val="00545A33"/>
    <w:rsid w:val="005501E4"/>
    <w:rsid w:val="0055126E"/>
    <w:rsid w:val="00555519"/>
    <w:rsid w:val="00556C6F"/>
    <w:rsid w:val="00557CF2"/>
    <w:rsid w:val="00560335"/>
    <w:rsid w:val="00560391"/>
    <w:rsid w:val="00561537"/>
    <w:rsid w:val="0056164F"/>
    <w:rsid w:val="00564A52"/>
    <w:rsid w:val="00566A06"/>
    <w:rsid w:val="005672CE"/>
    <w:rsid w:val="0057006F"/>
    <w:rsid w:val="00570453"/>
    <w:rsid w:val="00574733"/>
    <w:rsid w:val="00574BF2"/>
    <w:rsid w:val="005763EB"/>
    <w:rsid w:val="00580DFD"/>
    <w:rsid w:val="00582F23"/>
    <w:rsid w:val="005869EB"/>
    <w:rsid w:val="00587066"/>
    <w:rsid w:val="00587934"/>
    <w:rsid w:val="00593109"/>
    <w:rsid w:val="00593DAC"/>
    <w:rsid w:val="00593F3C"/>
    <w:rsid w:val="005959CC"/>
    <w:rsid w:val="00595D72"/>
    <w:rsid w:val="005A0C19"/>
    <w:rsid w:val="005A12A9"/>
    <w:rsid w:val="005A251F"/>
    <w:rsid w:val="005A29D6"/>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6951"/>
    <w:rsid w:val="005D73E2"/>
    <w:rsid w:val="005D780E"/>
    <w:rsid w:val="005D7878"/>
    <w:rsid w:val="005E247B"/>
    <w:rsid w:val="005E7563"/>
    <w:rsid w:val="005F3976"/>
    <w:rsid w:val="005F58F7"/>
    <w:rsid w:val="005F6686"/>
    <w:rsid w:val="006024CB"/>
    <w:rsid w:val="006059C0"/>
    <w:rsid w:val="00607302"/>
    <w:rsid w:val="00611E4A"/>
    <w:rsid w:val="006128B6"/>
    <w:rsid w:val="006135B6"/>
    <w:rsid w:val="00613C18"/>
    <w:rsid w:val="006145E0"/>
    <w:rsid w:val="00614DD1"/>
    <w:rsid w:val="00615F4F"/>
    <w:rsid w:val="00616840"/>
    <w:rsid w:val="00620064"/>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3254"/>
    <w:rsid w:val="00645A58"/>
    <w:rsid w:val="00645FAB"/>
    <w:rsid w:val="00646A03"/>
    <w:rsid w:val="00650EF2"/>
    <w:rsid w:val="006511E5"/>
    <w:rsid w:val="006513DA"/>
    <w:rsid w:val="006522E9"/>
    <w:rsid w:val="006525F8"/>
    <w:rsid w:val="00654482"/>
    <w:rsid w:val="006550FE"/>
    <w:rsid w:val="00655246"/>
    <w:rsid w:val="00656E61"/>
    <w:rsid w:val="00660ED0"/>
    <w:rsid w:val="00662232"/>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90527"/>
    <w:rsid w:val="00690C69"/>
    <w:rsid w:val="00691113"/>
    <w:rsid w:val="00691418"/>
    <w:rsid w:val="006947C7"/>
    <w:rsid w:val="006948F9"/>
    <w:rsid w:val="006A1967"/>
    <w:rsid w:val="006A2456"/>
    <w:rsid w:val="006A25BE"/>
    <w:rsid w:val="006A2E32"/>
    <w:rsid w:val="006A3538"/>
    <w:rsid w:val="006A358C"/>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4E4"/>
    <w:rsid w:val="006D7F13"/>
    <w:rsid w:val="006E37BE"/>
    <w:rsid w:val="006E5269"/>
    <w:rsid w:val="006E54E3"/>
    <w:rsid w:val="006E5BF4"/>
    <w:rsid w:val="006E5F7A"/>
    <w:rsid w:val="006F11C3"/>
    <w:rsid w:val="006F1AF8"/>
    <w:rsid w:val="006F3628"/>
    <w:rsid w:val="006F3784"/>
    <w:rsid w:val="006F5022"/>
    <w:rsid w:val="006F5057"/>
    <w:rsid w:val="006F5C07"/>
    <w:rsid w:val="006F71FE"/>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51D"/>
    <w:rsid w:val="0074363F"/>
    <w:rsid w:val="00743CAE"/>
    <w:rsid w:val="00744CC0"/>
    <w:rsid w:val="007456FE"/>
    <w:rsid w:val="00745C7C"/>
    <w:rsid w:val="0074624E"/>
    <w:rsid w:val="00747161"/>
    <w:rsid w:val="00751741"/>
    <w:rsid w:val="00755CBF"/>
    <w:rsid w:val="00756339"/>
    <w:rsid w:val="00757A0A"/>
    <w:rsid w:val="007600DA"/>
    <w:rsid w:val="00765805"/>
    <w:rsid w:val="00770F6A"/>
    <w:rsid w:val="00772C55"/>
    <w:rsid w:val="00773FA2"/>
    <w:rsid w:val="007762BC"/>
    <w:rsid w:val="00777F58"/>
    <w:rsid w:val="00777F71"/>
    <w:rsid w:val="007803B0"/>
    <w:rsid w:val="00780FD7"/>
    <w:rsid w:val="0078271A"/>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4D44"/>
    <w:rsid w:val="007978FF"/>
    <w:rsid w:val="007A0F7D"/>
    <w:rsid w:val="007A45B1"/>
    <w:rsid w:val="007A58A1"/>
    <w:rsid w:val="007A5E97"/>
    <w:rsid w:val="007A6BA2"/>
    <w:rsid w:val="007B1EA0"/>
    <w:rsid w:val="007B67C9"/>
    <w:rsid w:val="007B6BE5"/>
    <w:rsid w:val="007B71F7"/>
    <w:rsid w:val="007C2750"/>
    <w:rsid w:val="007C3031"/>
    <w:rsid w:val="007C311A"/>
    <w:rsid w:val="007C4FD1"/>
    <w:rsid w:val="007C5C19"/>
    <w:rsid w:val="007C61C8"/>
    <w:rsid w:val="007C67E5"/>
    <w:rsid w:val="007D212D"/>
    <w:rsid w:val="007D23D1"/>
    <w:rsid w:val="007D388D"/>
    <w:rsid w:val="007D4320"/>
    <w:rsid w:val="007D4EEB"/>
    <w:rsid w:val="007D56E8"/>
    <w:rsid w:val="007D58E0"/>
    <w:rsid w:val="007E123B"/>
    <w:rsid w:val="007E2AA7"/>
    <w:rsid w:val="007E3432"/>
    <w:rsid w:val="007E4156"/>
    <w:rsid w:val="007E48F7"/>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61EA"/>
    <w:rsid w:val="00840E61"/>
    <w:rsid w:val="008428CC"/>
    <w:rsid w:val="00842B85"/>
    <w:rsid w:val="00844E9C"/>
    <w:rsid w:val="0084504D"/>
    <w:rsid w:val="008469D2"/>
    <w:rsid w:val="008502FF"/>
    <w:rsid w:val="008505BD"/>
    <w:rsid w:val="00854BB9"/>
    <w:rsid w:val="00854C21"/>
    <w:rsid w:val="00856E4C"/>
    <w:rsid w:val="00857D56"/>
    <w:rsid w:val="00862A56"/>
    <w:rsid w:val="00862EBB"/>
    <w:rsid w:val="00863D88"/>
    <w:rsid w:val="008644C9"/>
    <w:rsid w:val="008707DB"/>
    <w:rsid w:val="00870A46"/>
    <w:rsid w:val="00871728"/>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2987"/>
    <w:rsid w:val="008930CA"/>
    <w:rsid w:val="00893D38"/>
    <w:rsid w:val="00894CF9"/>
    <w:rsid w:val="00897995"/>
    <w:rsid w:val="008A1F08"/>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042A"/>
    <w:rsid w:val="008C1F29"/>
    <w:rsid w:val="008C5DA6"/>
    <w:rsid w:val="008C624F"/>
    <w:rsid w:val="008C63C9"/>
    <w:rsid w:val="008D159E"/>
    <w:rsid w:val="008D2121"/>
    <w:rsid w:val="008D2934"/>
    <w:rsid w:val="008D35AA"/>
    <w:rsid w:val="008D5236"/>
    <w:rsid w:val="008D53FF"/>
    <w:rsid w:val="008D5C2C"/>
    <w:rsid w:val="008D64B3"/>
    <w:rsid w:val="008D6D63"/>
    <w:rsid w:val="008E0C14"/>
    <w:rsid w:val="008E283B"/>
    <w:rsid w:val="008E3060"/>
    <w:rsid w:val="008F085F"/>
    <w:rsid w:val="008F0DFF"/>
    <w:rsid w:val="008F15FF"/>
    <w:rsid w:val="008F3025"/>
    <w:rsid w:val="008F33AC"/>
    <w:rsid w:val="008F4DE9"/>
    <w:rsid w:val="008F5B4D"/>
    <w:rsid w:val="008F70E6"/>
    <w:rsid w:val="00901525"/>
    <w:rsid w:val="0090168E"/>
    <w:rsid w:val="00903896"/>
    <w:rsid w:val="00903C55"/>
    <w:rsid w:val="009040BD"/>
    <w:rsid w:val="00905B3E"/>
    <w:rsid w:val="00910C4D"/>
    <w:rsid w:val="00911F81"/>
    <w:rsid w:val="00914ED8"/>
    <w:rsid w:val="00921EF5"/>
    <w:rsid w:val="00922110"/>
    <w:rsid w:val="009251EA"/>
    <w:rsid w:val="00925740"/>
    <w:rsid w:val="00925911"/>
    <w:rsid w:val="009276B4"/>
    <w:rsid w:val="00927779"/>
    <w:rsid w:val="00927FC2"/>
    <w:rsid w:val="009311B5"/>
    <w:rsid w:val="009357C3"/>
    <w:rsid w:val="00935A32"/>
    <w:rsid w:val="00937404"/>
    <w:rsid w:val="00937A03"/>
    <w:rsid w:val="00943B83"/>
    <w:rsid w:val="00943CBB"/>
    <w:rsid w:val="009448E5"/>
    <w:rsid w:val="00945679"/>
    <w:rsid w:val="00947598"/>
    <w:rsid w:val="00950383"/>
    <w:rsid w:val="00952EC7"/>
    <w:rsid w:val="00953472"/>
    <w:rsid w:val="0095667F"/>
    <w:rsid w:val="00960B1A"/>
    <w:rsid w:val="00964C99"/>
    <w:rsid w:val="0096574A"/>
    <w:rsid w:val="00965814"/>
    <w:rsid w:val="009666A7"/>
    <w:rsid w:val="0096724B"/>
    <w:rsid w:val="00971896"/>
    <w:rsid w:val="00971D07"/>
    <w:rsid w:val="00971E5F"/>
    <w:rsid w:val="00972633"/>
    <w:rsid w:val="00972B85"/>
    <w:rsid w:val="00974FC8"/>
    <w:rsid w:val="009752A4"/>
    <w:rsid w:val="00976397"/>
    <w:rsid w:val="00977F6A"/>
    <w:rsid w:val="009829AF"/>
    <w:rsid w:val="00987A1D"/>
    <w:rsid w:val="00990134"/>
    <w:rsid w:val="00990DB6"/>
    <w:rsid w:val="00993258"/>
    <w:rsid w:val="00993373"/>
    <w:rsid w:val="009940A8"/>
    <w:rsid w:val="009951D2"/>
    <w:rsid w:val="0099664E"/>
    <w:rsid w:val="009A0256"/>
    <w:rsid w:val="009A1DFD"/>
    <w:rsid w:val="009A25E9"/>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68BB"/>
    <w:rsid w:val="009C6C37"/>
    <w:rsid w:val="009C7681"/>
    <w:rsid w:val="009D4D02"/>
    <w:rsid w:val="009D4D2C"/>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1EFF"/>
    <w:rsid w:val="00A2232F"/>
    <w:rsid w:val="00A22380"/>
    <w:rsid w:val="00A251FE"/>
    <w:rsid w:val="00A25ED9"/>
    <w:rsid w:val="00A26997"/>
    <w:rsid w:val="00A272B9"/>
    <w:rsid w:val="00A27829"/>
    <w:rsid w:val="00A30FCB"/>
    <w:rsid w:val="00A32FB5"/>
    <w:rsid w:val="00A3357E"/>
    <w:rsid w:val="00A3480D"/>
    <w:rsid w:val="00A37803"/>
    <w:rsid w:val="00A40939"/>
    <w:rsid w:val="00A40E1D"/>
    <w:rsid w:val="00A4117C"/>
    <w:rsid w:val="00A41DEA"/>
    <w:rsid w:val="00A43115"/>
    <w:rsid w:val="00A433F9"/>
    <w:rsid w:val="00A4424A"/>
    <w:rsid w:val="00A45396"/>
    <w:rsid w:val="00A45E53"/>
    <w:rsid w:val="00A46BF4"/>
    <w:rsid w:val="00A46D8F"/>
    <w:rsid w:val="00A51BD5"/>
    <w:rsid w:val="00A52BE5"/>
    <w:rsid w:val="00A553A9"/>
    <w:rsid w:val="00A56446"/>
    <w:rsid w:val="00A5653F"/>
    <w:rsid w:val="00A578CC"/>
    <w:rsid w:val="00A63C88"/>
    <w:rsid w:val="00A63F86"/>
    <w:rsid w:val="00A65B47"/>
    <w:rsid w:val="00A66079"/>
    <w:rsid w:val="00A66121"/>
    <w:rsid w:val="00A72921"/>
    <w:rsid w:val="00A746D7"/>
    <w:rsid w:val="00A76693"/>
    <w:rsid w:val="00A76F67"/>
    <w:rsid w:val="00A77278"/>
    <w:rsid w:val="00A804E1"/>
    <w:rsid w:val="00A805D9"/>
    <w:rsid w:val="00A8117D"/>
    <w:rsid w:val="00A81566"/>
    <w:rsid w:val="00A81D6F"/>
    <w:rsid w:val="00A82BFE"/>
    <w:rsid w:val="00A83C69"/>
    <w:rsid w:val="00A84CC4"/>
    <w:rsid w:val="00A85A9E"/>
    <w:rsid w:val="00A903E4"/>
    <w:rsid w:val="00A908ED"/>
    <w:rsid w:val="00A90E8B"/>
    <w:rsid w:val="00A91D34"/>
    <w:rsid w:val="00A92BC1"/>
    <w:rsid w:val="00A9347A"/>
    <w:rsid w:val="00A93EE7"/>
    <w:rsid w:val="00A947B3"/>
    <w:rsid w:val="00A975A3"/>
    <w:rsid w:val="00AA0828"/>
    <w:rsid w:val="00AA3187"/>
    <w:rsid w:val="00AA402B"/>
    <w:rsid w:val="00AA48B5"/>
    <w:rsid w:val="00AA5F0B"/>
    <w:rsid w:val="00AA7220"/>
    <w:rsid w:val="00AB021A"/>
    <w:rsid w:val="00AB1EF0"/>
    <w:rsid w:val="00AB23E8"/>
    <w:rsid w:val="00AB329C"/>
    <w:rsid w:val="00AB37FC"/>
    <w:rsid w:val="00AB53FF"/>
    <w:rsid w:val="00AC03AA"/>
    <w:rsid w:val="00AC0579"/>
    <w:rsid w:val="00AC0F62"/>
    <w:rsid w:val="00AC14BB"/>
    <w:rsid w:val="00AC377A"/>
    <w:rsid w:val="00AC5583"/>
    <w:rsid w:val="00AC5B0A"/>
    <w:rsid w:val="00AC6B01"/>
    <w:rsid w:val="00AC7EA0"/>
    <w:rsid w:val="00AD055D"/>
    <w:rsid w:val="00AD2727"/>
    <w:rsid w:val="00AD30FC"/>
    <w:rsid w:val="00AD3E93"/>
    <w:rsid w:val="00AD599D"/>
    <w:rsid w:val="00AD691B"/>
    <w:rsid w:val="00AD6A8E"/>
    <w:rsid w:val="00AD75B7"/>
    <w:rsid w:val="00AE1BEF"/>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465"/>
    <w:rsid w:val="00B22527"/>
    <w:rsid w:val="00B22B14"/>
    <w:rsid w:val="00B22ECF"/>
    <w:rsid w:val="00B23412"/>
    <w:rsid w:val="00B239C7"/>
    <w:rsid w:val="00B25A7A"/>
    <w:rsid w:val="00B26DE1"/>
    <w:rsid w:val="00B305EF"/>
    <w:rsid w:val="00B314B4"/>
    <w:rsid w:val="00B3321E"/>
    <w:rsid w:val="00B34EC4"/>
    <w:rsid w:val="00B35BFB"/>
    <w:rsid w:val="00B3618B"/>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1E90"/>
    <w:rsid w:val="00B52E77"/>
    <w:rsid w:val="00B5494A"/>
    <w:rsid w:val="00B55EB1"/>
    <w:rsid w:val="00B57567"/>
    <w:rsid w:val="00B6306B"/>
    <w:rsid w:val="00B64F66"/>
    <w:rsid w:val="00B66A27"/>
    <w:rsid w:val="00B67D6A"/>
    <w:rsid w:val="00B70469"/>
    <w:rsid w:val="00B705BA"/>
    <w:rsid w:val="00B71AEB"/>
    <w:rsid w:val="00B72AE8"/>
    <w:rsid w:val="00B72EA7"/>
    <w:rsid w:val="00B7334A"/>
    <w:rsid w:val="00B7334F"/>
    <w:rsid w:val="00B73FBF"/>
    <w:rsid w:val="00B7569B"/>
    <w:rsid w:val="00B7618F"/>
    <w:rsid w:val="00B80DC6"/>
    <w:rsid w:val="00B82407"/>
    <w:rsid w:val="00B850CC"/>
    <w:rsid w:val="00B85ABC"/>
    <w:rsid w:val="00B85F13"/>
    <w:rsid w:val="00B875BA"/>
    <w:rsid w:val="00B878B5"/>
    <w:rsid w:val="00B878EC"/>
    <w:rsid w:val="00B9075A"/>
    <w:rsid w:val="00B93766"/>
    <w:rsid w:val="00B96FB7"/>
    <w:rsid w:val="00B9789C"/>
    <w:rsid w:val="00B97FDD"/>
    <w:rsid w:val="00BA2482"/>
    <w:rsid w:val="00BA465B"/>
    <w:rsid w:val="00BA5222"/>
    <w:rsid w:val="00BA5ECC"/>
    <w:rsid w:val="00BA6668"/>
    <w:rsid w:val="00BB43D7"/>
    <w:rsid w:val="00BB58A5"/>
    <w:rsid w:val="00BB7124"/>
    <w:rsid w:val="00BC0CCB"/>
    <w:rsid w:val="00BC284D"/>
    <w:rsid w:val="00BC2EEC"/>
    <w:rsid w:val="00BC3D4B"/>
    <w:rsid w:val="00BC4802"/>
    <w:rsid w:val="00BC7E4B"/>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3596"/>
    <w:rsid w:val="00BF41AA"/>
    <w:rsid w:val="00BF500B"/>
    <w:rsid w:val="00BF54F3"/>
    <w:rsid w:val="00BF676A"/>
    <w:rsid w:val="00BF6E28"/>
    <w:rsid w:val="00BF7439"/>
    <w:rsid w:val="00C01AE8"/>
    <w:rsid w:val="00C02A2A"/>
    <w:rsid w:val="00C031F9"/>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4F92"/>
    <w:rsid w:val="00C256EB"/>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373"/>
    <w:rsid w:val="00C474E1"/>
    <w:rsid w:val="00C47998"/>
    <w:rsid w:val="00C52119"/>
    <w:rsid w:val="00C53B54"/>
    <w:rsid w:val="00C543B0"/>
    <w:rsid w:val="00C54454"/>
    <w:rsid w:val="00C5557B"/>
    <w:rsid w:val="00C5584C"/>
    <w:rsid w:val="00C55C18"/>
    <w:rsid w:val="00C61D14"/>
    <w:rsid w:val="00C64001"/>
    <w:rsid w:val="00C67075"/>
    <w:rsid w:val="00C67F45"/>
    <w:rsid w:val="00C708D2"/>
    <w:rsid w:val="00C710E5"/>
    <w:rsid w:val="00C711D2"/>
    <w:rsid w:val="00C72D41"/>
    <w:rsid w:val="00C72E20"/>
    <w:rsid w:val="00C73061"/>
    <w:rsid w:val="00C7353C"/>
    <w:rsid w:val="00C7437D"/>
    <w:rsid w:val="00C74B08"/>
    <w:rsid w:val="00C75AF0"/>
    <w:rsid w:val="00C75BD9"/>
    <w:rsid w:val="00C7735C"/>
    <w:rsid w:val="00C8186F"/>
    <w:rsid w:val="00C83EE3"/>
    <w:rsid w:val="00C84160"/>
    <w:rsid w:val="00C85CEC"/>
    <w:rsid w:val="00C866D8"/>
    <w:rsid w:val="00C87084"/>
    <w:rsid w:val="00C87C9F"/>
    <w:rsid w:val="00C91F80"/>
    <w:rsid w:val="00C9220F"/>
    <w:rsid w:val="00C92D76"/>
    <w:rsid w:val="00C95538"/>
    <w:rsid w:val="00C95AC8"/>
    <w:rsid w:val="00CA13F4"/>
    <w:rsid w:val="00CA21DA"/>
    <w:rsid w:val="00CA2E12"/>
    <w:rsid w:val="00CA3C2D"/>
    <w:rsid w:val="00CA621D"/>
    <w:rsid w:val="00CA745A"/>
    <w:rsid w:val="00CB07EA"/>
    <w:rsid w:val="00CB0956"/>
    <w:rsid w:val="00CB12B9"/>
    <w:rsid w:val="00CB432E"/>
    <w:rsid w:val="00CC0021"/>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510"/>
    <w:rsid w:val="00CD5C3F"/>
    <w:rsid w:val="00CD5F2B"/>
    <w:rsid w:val="00CD5F34"/>
    <w:rsid w:val="00CD736E"/>
    <w:rsid w:val="00CE08FC"/>
    <w:rsid w:val="00CE0A7C"/>
    <w:rsid w:val="00CE2A3E"/>
    <w:rsid w:val="00CE2CFE"/>
    <w:rsid w:val="00CE2ECA"/>
    <w:rsid w:val="00CE44AE"/>
    <w:rsid w:val="00CE568F"/>
    <w:rsid w:val="00CE5824"/>
    <w:rsid w:val="00CE6D77"/>
    <w:rsid w:val="00CF0640"/>
    <w:rsid w:val="00CF0ADA"/>
    <w:rsid w:val="00CF0D24"/>
    <w:rsid w:val="00CF0F78"/>
    <w:rsid w:val="00CF1EF5"/>
    <w:rsid w:val="00CF2BAA"/>
    <w:rsid w:val="00CF51B8"/>
    <w:rsid w:val="00D01D09"/>
    <w:rsid w:val="00D020AD"/>
    <w:rsid w:val="00D0399F"/>
    <w:rsid w:val="00D06087"/>
    <w:rsid w:val="00D06B38"/>
    <w:rsid w:val="00D107A9"/>
    <w:rsid w:val="00D11E42"/>
    <w:rsid w:val="00D1506B"/>
    <w:rsid w:val="00D16302"/>
    <w:rsid w:val="00D16E9A"/>
    <w:rsid w:val="00D201DC"/>
    <w:rsid w:val="00D20CB5"/>
    <w:rsid w:val="00D21A8A"/>
    <w:rsid w:val="00D21D73"/>
    <w:rsid w:val="00D22087"/>
    <w:rsid w:val="00D278E7"/>
    <w:rsid w:val="00D3051A"/>
    <w:rsid w:val="00D32085"/>
    <w:rsid w:val="00D36FFE"/>
    <w:rsid w:val="00D37386"/>
    <w:rsid w:val="00D4000B"/>
    <w:rsid w:val="00D4004F"/>
    <w:rsid w:val="00D40398"/>
    <w:rsid w:val="00D40E37"/>
    <w:rsid w:val="00D46262"/>
    <w:rsid w:val="00D5217F"/>
    <w:rsid w:val="00D52245"/>
    <w:rsid w:val="00D55988"/>
    <w:rsid w:val="00D560DD"/>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72E9"/>
    <w:rsid w:val="00D675F8"/>
    <w:rsid w:val="00D70045"/>
    <w:rsid w:val="00D70494"/>
    <w:rsid w:val="00D726D6"/>
    <w:rsid w:val="00D728EB"/>
    <w:rsid w:val="00D72B63"/>
    <w:rsid w:val="00D73B51"/>
    <w:rsid w:val="00D74D0F"/>
    <w:rsid w:val="00D74F1F"/>
    <w:rsid w:val="00D75CC4"/>
    <w:rsid w:val="00D76F40"/>
    <w:rsid w:val="00D81521"/>
    <w:rsid w:val="00D827A2"/>
    <w:rsid w:val="00D83AD6"/>
    <w:rsid w:val="00D83DD8"/>
    <w:rsid w:val="00D8481F"/>
    <w:rsid w:val="00D856C9"/>
    <w:rsid w:val="00D86FEE"/>
    <w:rsid w:val="00D91FC9"/>
    <w:rsid w:val="00D92165"/>
    <w:rsid w:val="00D92262"/>
    <w:rsid w:val="00D922C3"/>
    <w:rsid w:val="00D92CA0"/>
    <w:rsid w:val="00D92F56"/>
    <w:rsid w:val="00D9417C"/>
    <w:rsid w:val="00D96508"/>
    <w:rsid w:val="00D96ED4"/>
    <w:rsid w:val="00D97654"/>
    <w:rsid w:val="00DA44DB"/>
    <w:rsid w:val="00DA7F74"/>
    <w:rsid w:val="00DB129B"/>
    <w:rsid w:val="00DB2123"/>
    <w:rsid w:val="00DB3479"/>
    <w:rsid w:val="00DB4376"/>
    <w:rsid w:val="00DB4E36"/>
    <w:rsid w:val="00DB74C8"/>
    <w:rsid w:val="00DC08F5"/>
    <w:rsid w:val="00DC2EE0"/>
    <w:rsid w:val="00DC4239"/>
    <w:rsid w:val="00DC4875"/>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6B8C"/>
    <w:rsid w:val="00DE71DE"/>
    <w:rsid w:val="00DF0100"/>
    <w:rsid w:val="00DF06F0"/>
    <w:rsid w:val="00DF3B3D"/>
    <w:rsid w:val="00DF53F0"/>
    <w:rsid w:val="00DF5A7F"/>
    <w:rsid w:val="00DF60C5"/>
    <w:rsid w:val="00DF68D7"/>
    <w:rsid w:val="00DF783F"/>
    <w:rsid w:val="00E0157E"/>
    <w:rsid w:val="00E02C21"/>
    <w:rsid w:val="00E073F3"/>
    <w:rsid w:val="00E123DB"/>
    <w:rsid w:val="00E142E2"/>
    <w:rsid w:val="00E154B9"/>
    <w:rsid w:val="00E20270"/>
    <w:rsid w:val="00E203DA"/>
    <w:rsid w:val="00E229BB"/>
    <w:rsid w:val="00E23B56"/>
    <w:rsid w:val="00E266F8"/>
    <w:rsid w:val="00E26948"/>
    <w:rsid w:val="00E26F2A"/>
    <w:rsid w:val="00E27BF1"/>
    <w:rsid w:val="00E30C51"/>
    <w:rsid w:val="00E333CD"/>
    <w:rsid w:val="00E33D92"/>
    <w:rsid w:val="00E35385"/>
    <w:rsid w:val="00E36035"/>
    <w:rsid w:val="00E40CCE"/>
    <w:rsid w:val="00E40D2E"/>
    <w:rsid w:val="00E41462"/>
    <w:rsid w:val="00E42A76"/>
    <w:rsid w:val="00E440FD"/>
    <w:rsid w:val="00E44160"/>
    <w:rsid w:val="00E4503D"/>
    <w:rsid w:val="00E4520F"/>
    <w:rsid w:val="00E45386"/>
    <w:rsid w:val="00E45EB1"/>
    <w:rsid w:val="00E462F9"/>
    <w:rsid w:val="00E5040C"/>
    <w:rsid w:val="00E54A1F"/>
    <w:rsid w:val="00E550E3"/>
    <w:rsid w:val="00E55FE6"/>
    <w:rsid w:val="00E560F0"/>
    <w:rsid w:val="00E60174"/>
    <w:rsid w:val="00E60DB9"/>
    <w:rsid w:val="00E63F01"/>
    <w:rsid w:val="00E66F6C"/>
    <w:rsid w:val="00E67283"/>
    <w:rsid w:val="00E705D1"/>
    <w:rsid w:val="00E70614"/>
    <w:rsid w:val="00E7502E"/>
    <w:rsid w:val="00E77E6A"/>
    <w:rsid w:val="00E80150"/>
    <w:rsid w:val="00E8155D"/>
    <w:rsid w:val="00E85F83"/>
    <w:rsid w:val="00E85FF4"/>
    <w:rsid w:val="00E923BD"/>
    <w:rsid w:val="00E92A02"/>
    <w:rsid w:val="00E960B3"/>
    <w:rsid w:val="00E9710D"/>
    <w:rsid w:val="00E97961"/>
    <w:rsid w:val="00E97E76"/>
    <w:rsid w:val="00EA20EF"/>
    <w:rsid w:val="00EA38B5"/>
    <w:rsid w:val="00EA40BE"/>
    <w:rsid w:val="00EA6CD2"/>
    <w:rsid w:val="00EB2BBF"/>
    <w:rsid w:val="00EB667A"/>
    <w:rsid w:val="00EC3B2C"/>
    <w:rsid w:val="00EC4DA4"/>
    <w:rsid w:val="00ED1C5F"/>
    <w:rsid w:val="00ED238E"/>
    <w:rsid w:val="00ED285C"/>
    <w:rsid w:val="00ED287B"/>
    <w:rsid w:val="00ED42FA"/>
    <w:rsid w:val="00ED45E8"/>
    <w:rsid w:val="00ED5CD0"/>
    <w:rsid w:val="00EE0C1B"/>
    <w:rsid w:val="00EE0EFF"/>
    <w:rsid w:val="00EE3C44"/>
    <w:rsid w:val="00EE612B"/>
    <w:rsid w:val="00EE7FEC"/>
    <w:rsid w:val="00EF0029"/>
    <w:rsid w:val="00EF270E"/>
    <w:rsid w:val="00EF290B"/>
    <w:rsid w:val="00EF4243"/>
    <w:rsid w:val="00EF73E1"/>
    <w:rsid w:val="00F01CAA"/>
    <w:rsid w:val="00F02216"/>
    <w:rsid w:val="00F02D91"/>
    <w:rsid w:val="00F035CC"/>
    <w:rsid w:val="00F05B85"/>
    <w:rsid w:val="00F1077B"/>
    <w:rsid w:val="00F11634"/>
    <w:rsid w:val="00F1168D"/>
    <w:rsid w:val="00F137E6"/>
    <w:rsid w:val="00F14D7A"/>
    <w:rsid w:val="00F151D2"/>
    <w:rsid w:val="00F158C8"/>
    <w:rsid w:val="00F1641B"/>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47C8F"/>
    <w:rsid w:val="00F506C9"/>
    <w:rsid w:val="00F514F6"/>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708E6"/>
    <w:rsid w:val="00F748C0"/>
    <w:rsid w:val="00F75207"/>
    <w:rsid w:val="00F75993"/>
    <w:rsid w:val="00F75CD3"/>
    <w:rsid w:val="00F76EEA"/>
    <w:rsid w:val="00F76F24"/>
    <w:rsid w:val="00F80202"/>
    <w:rsid w:val="00F81C99"/>
    <w:rsid w:val="00F856B8"/>
    <w:rsid w:val="00F8703C"/>
    <w:rsid w:val="00F87B48"/>
    <w:rsid w:val="00F907E6"/>
    <w:rsid w:val="00F93619"/>
    <w:rsid w:val="00F9477B"/>
    <w:rsid w:val="00F978F3"/>
    <w:rsid w:val="00FA178E"/>
    <w:rsid w:val="00FA3DC4"/>
    <w:rsid w:val="00FA719F"/>
    <w:rsid w:val="00FA7554"/>
    <w:rsid w:val="00FB015C"/>
    <w:rsid w:val="00FB0307"/>
    <w:rsid w:val="00FB11D4"/>
    <w:rsid w:val="00FB14BC"/>
    <w:rsid w:val="00FB5873"/>
    <w:rsid w:val="00FB60EC"/>
    <w:rsid w:val="00FB6C79"/>
    <w:rsid w:val="00FC2FF0"/>
    <w:rsid w:val="00FC4B97"/>
    <w:rsid w:val="00FC6514"/>
    <w:rsid w:val="00FC6CD6"/>
    <w:rsid w:val="00FC742B"/>
    <w:rsid w:val="00FC787C"/>
    <w:rsid w:val="00FC7AA5"/>
    <w:rsid w:val="00FD0059"/>
    <w:rsid w:val="00FD11CA"/>
    <w:rsid w:val="00FD1774"/>
    <w:rsid w:val="00FD1861"/>
    <w:rsid w:val="00FD1FEC"/>
    <w:rsid w:val="00FD292A"/>
    <w:rsid w:val="00FE340E"/>
    <w:rsid w:val="00FE4C52"/>
    <w:rsid w:val="00FE5812"/>
    <w:rsid w:val="00FE5BA8"/>
    <w:rsid w:val="00FE6D0D"/>
    <w:rsid w:val="00FE6D4D"/>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366">
      <w:bodyDiv w:val="1"/>
      <w:marLeft w:val="0"/>
      <w:marRight w:val="0"/>
      <w:marTop w:val="0"/>
      <w:marBottom w:val="0"/>
      <w:divBdr>
        <w:top w:val="none" w:sz="0" w:space="0" w:color="auto"/>
        <w:left w:val="none" w:sz="0" w:space="0" w:color="auto"/>
        <w:bottom w:val="none" w:sz="0" w:space="0" w:color="auto"/>
        <w:right w:val="none" w:sz="0" w:space="0" w:color="auto"/>
      </w:divBdr>
    </w:div>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201790387">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6576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217467860">
      <w:bodyDiv w:val="1"/>
      <w:marLeft w:val="0"/>
      <w:marRight w:val="0"/>
      <w:marTop w:val="0"/>
      <w:marBottom w:val="0"/>
      <w:divBdr>
        <w:top w:val="none" w:sz="0" w:space="0" w:color="auto"/>
        <w:left w:val="none" w:sz="0" w:space="0" w:color="auto"/>
        <w:bottom w:val="none" w:sz="0" w:space="0" w:color="auto"/>
        <w:right w:val="none" w:sz="0" w:space="0" w:color="auto"/>
      </w:divBdr>
    </w:div>
    <w:div w:id="1340818331">
      <w:bodyDiv w:val="1"/>
      <w:marLeft w:val="0"/>
      <w:marRight w:val="0"/>
      <w:marTop w:val="0"/>
      <w:marBottom w:val="0"/>
      <w:divBdr>
        <w:top w:val="none" w:sz="0" w:space="0" w:color="auto"/>
        <w:left w:val="none" w:sz="0" w:space="0" w:color="auto"/>
        <w:bottom w:val="none" w:sz="0" w:space="0" w:color="auto"/>
        <w:right w:val="none" w:sz="0" w:space="0" w:color="auto"/>
      </w:divBdr>
    </w:div>
    <w:div w:id="1348408755">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2914910">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35077389">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00049346">
      <w:bodyDiv w:val="1"/>
      <w:marLeft w:val="0"/>
      <w:marRight w:val="0"/>
      <w:marTop w:val="0"/>
      <w:marBottom w:val="0"/>
      <w:divBdr>
        <w:top w:val="none" w:sz="0" w:space="0" w:color="auto"/>
        <w:left w:val="none" w:sz="0" w:space="0" w:color="auto"/>
        <w:bottom w:val="none" w:sz="0" w:space="0" w:color="auto"/>
        <w:right w:val="none" w:sz="0" w:space="0" w:color="auto"/>
      </w:divBdr>
    </w:div>
    <w:div w:id="197047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Administrative_Sub-Processes/AD_BUC_06_Subprocess.docx" TargetMode="External"/><Relationship Id="rId26" Type="http://schemas.openxmlformats.org/officeDocument/2006/relationships/hyperlink" Target="../../../Administrative_Sub-Processes/AD_BUC_05_Subprocess.docx" TargetMode="External"/><Relationship Id="rId39" Type="http://schemas.openxmlformats.org/officeDocument/2006/relationships/theme" Target="theme/theme1.xml"/><Relationship Id="rId21" Type="http://schemas.openxmlformats.org/officeDocument/2006/relationships/hyperlink" Target="../../../Horizontal_Sub-Processes/H_BUC_01_Subprocess.docx" TargetMode="External"/><Relationship Id="rId34"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55.docx" TargetMode="External"/><Relationship Id="rId20" Type="http://schemas.openxmlformats.org/officeDocument/2006/relationships/hyperlink" Target="../../../Administrative_Sub-Processes/AD_BUC_05_Subprocess.docx" TargetMode="External"/><Relationship Id="rId29" Type="http://schemas.openxmlformats.org/officeDocument/2006/relationships/hyperlink" Target="../../../Administrative_Sub-Processes/AD_BUC_09_Subprocess.docx"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SEDs/S055.docx"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BPMN_Diagrams/S_BUC_12_Diagram.pdf" TargetMode="External"/><Relationship Id="rId28" Type="http://schemas.openxmlformats.org/officeDocument/2006/relationships/hyperlink" Target="../../../Administrative_Sub-Processes/AD_BUC_07_Subprocess.docx"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SEDs/S055.docx" TargetMode="External"/><Relationship Id="rId31" Type="http://schemas.openxmlformats.org/officeDocument/2006/relationships/hyperlink" Target="../../../Administrative_Sub-Processes/AD_BUC_12_Subprocess.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Administrative_Sub-Processes/AD_BUC_09_Subprocess.docx" TargetMode="External"/><Relationship Id="rId27" Type="http://schemas.openxmlformats.org/officeDocument/2006/relationships/hyperlink" Target="../../../Administrative_Sub-Processes/AD_BUC_06_Subprocess.docx" TargetMode="External"/><Relationship Id="rId30" Type="http://schemas.openxmlformats.org/officeDocument/2006/relationships/hyperlink" Target="../../../Administrative_Sub-Processes/AD_BUC_11_Subprocess.docx" TargetMode="External"/><Relationship Id="rId35" Type="http://schemas.openxmlformats.org/officeDocument/2006/relationships/footer" Target="footer2.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55.docx" TargetMode="External"/><Relationship Id="rId25" Type="http://schemas.openxmlformats.org/officeDocument/2006/relationships/hyperlink" Target="../../../Horizontal_Sub-Processes/H_BUC_01_Subprocess.docx" TargetMode="External"/><Relationship Id="rId33" Type="http://schemas.openxmlformats.org/officeDocument/2006/relationships/header" Target="header2.xml"/><Relationship Id="rId3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0AAB4AF6-0658-4164-80CB-CA0CE6E56A8E}"/>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E96D0BAD-09A8-4327-8ED4-C6659ED7B633}"/>
</file>

<file path=docProps/app.xml><?xml version="1.0" encoding="utf-8"?>
<Properties xmlns="http://schemas.openxmlformats.org/officeDocument/2006/extended-properties" xmlns:vt="http://schemas.openxmlformats.org/officeDocument/2006/docPropsVTypes">
  <Template>Normal.dotm</Template>
  <TotalTime>7</TotalTime>
  <Pages>7</Pages>
  <Words>1592</Words>
  <Characters>9079</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S_BUC_12</dc:title>
  <dc:creator>FIORA Joel Jean (EMPL-EXT)</dc:creator>
  <cp:lastModifiedBy>FIORA Joel Jean (EMPL-EXT)</cp:lastModifiedBy>
  <cp:revision>3</cp:revision>
  <cp:lastPrinted>2017-03-29T11:33:00Z</cp:lastPrinted>
  <dcterms:created xsi:type="dcterms:W3CDTF">2018-09-11T12:59:00Z</dcterms:created>
  <dcterms:modified xsi:type="dcterms:W3CDTF">2018-09-11T14:34:00Z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