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BF5" w:rsidRPr="00BA19EB" w:rsidRDefault="00FA01F9">
      <w:r>
        <w:rPr>
          <w:noProof/>
        </w:rPr>
        <mc:AlternateContent>
          <mc:Choice Requires="wps">
            <w:drawing>
              <wp:anchor distT="0" distB="0" distL="114300" distR="114300" simplePos="0" relativeHeight="251654144" behindDoc="1" locked="0" layoutInCell="1" allowOverlap="1" wp14:anchorId="735D6B7E" wp14:editId="61F1C445">
                <wp:simplePos x="0" y="0"/>
                <wp:positionH relativeFrom="column">
                  <wp:posOffset>-1080135</wp:posOffset>
                </wp:positionH>
                <wp:positionV relativeFrom="paragraph">
                  <wp:posOffset>70485</wp:posOffset>
                </wp:positionV>
                <wp:extent cx="7486650" cy="9060815"/>
                <wp:effectExtent l="0" t="3810" r="3810" b="3175"/>
                <wp:wrapNone/>
                <wp:docPr id="1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86650" cy="9060815"/>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85.05pt;margin-top:5.55pt;width:589.5pt;height:71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" fillcolor="#8594c5" stroked="f"/>
            </w:pict>
          </mc:Fallback>
        </mc:AlternateContent>
      </w:r>
      <w:r>
        <w:rPr>
          <w:noProof/>
        </w:rPr>
        <mc:AlternateContent>
          <mc:Choice Requires="wps">
            <w:drawing>
              <wp:anchor distT="0" distB="0" distL="114300" distR="114300" simplePos="0" relativeHeight="251658240" behindDoc="0" locked="0" layoutInCell="0" allowOverlap="1" wp14:anchorId="130382E1" wp14:editId="08C0B63A">
                <wp:simplePos x="0" y="0"/>
                <wp:positionH relativeFrom="column">
                  <wp:posOffset>-685800</wp:posOffset>
                </wp:positionH>
                <wp:positionV relativeFrom="paragraph">
                  <wp:posOffset>2057400</wp:posOffset>
                </wp:positionV>
                <wp:extent cx="6743700" cy="685800"/>
                <wp:effectExtent l="0" t="0" r="0" b="0"/>
                <wp:wrapNone/>
                <wp:docPr id="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725" w:rsidRPr="001D342C" w:rsidRDefault="00563725" w:rsidP="00444FFF">
                            <w:pPr>
                              <w:jc w:val="center"/>
                              <w:rPr>
                                <w:color w:val="FFFFFF"/>
                                <w:sz w:val="48"/>
                                <w:szCs w:val="48"/>
                              </w:rPr>
                            </w:pPr>
                            <w:r w:rsidRPr="002E6ECB">
                              <w:rPr>
                                <w:color w:val="FFFFFF"/>
                                <w:sz w:val="48"/>
                                <w:szCs w:val="48"/>
                              </w:rPr>
                              <w:t xml:space="preserve">EESSI </w:t>
                            </w:r>
                            <w:fldSimple w:instr=" TITLE   \* MERGEFORMAT ">
                              <w:r w:rsidRPr="002E6ECB">
                                <w:rPr>
                                  <w:color w:val="FFFFFF"/>
                                  <w:sz w:val="48"/>
                                  <w:szCs w:val="48"/>
                                </w:rPr>
                                <w:t>Business Use Case</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4pt;margin-top:162pt;width:531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Emitg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" o:allowincell="f" filled="f" stroked="f">
                <v:textbox>
                  <w:txbxContent>
                    <w:p w:rsidR="00563725" w:rsidRPr="001D342C" w:rsidRDefault="00563725" w:rsidP="00444FFF">
                      <w:pPr>
                        <w:jc w:val="center"/>
                        <w:rPr>
                          <w:color w:val="FFFFFF"/>
                          <w:sz w:val="48"/>
                          <w:szCs w:val="48"/>
                        </w:rPr>
                      </w:pPr>
                      <w:r w:rsidRPr="002E6ECB">
                        <w:rPr>
                          <w:color w:val="FFFFFF"/>
                          <w:sz w:val="48"/>
                          <w:szCs w:val="48"/>
                        </w:rPr>
                        <w:t xml:space="preserve">EESSI </w:t>
                      </w:r>
                      <w:r w:rsidR="00217AFF">
                        <w:fldChar w:fldCharType="begin"/>
                      </w:r>
                      <w:r w:rsidR="00217AFF">
                        <w:instrText xml:space="preserve"> TITLE   \* MERGEFORMAT </w:instrText>
                      </w:r>
                      <w:r w:rsidR="00217AFF">
                        <w:fldChar w:fldCharType="separate"/>
                      </w:r>
                      <w:r w:rsidRPr="002E6ECB">
                        <w:rPr>
                          <w:color w:val="FFFFFF"/>
                          <w:sz w:val="48"/>
                          <w:szCs w:val="48"/>
                        </w:rPr>
                        <w:t>Business Use Case</w:t>
                      </w:r>
                      <w:r w:rsidR="00217AFF">
                        <w:rPr>
                          <w:color w:val="FFFFFF"/>
                          <w:sz w:val="48"/>
                          <w:szCs w:val="48"/>
                        </w:rPr>
                        <w:fldChar w:fldCharType="end"/>
                      </w:r>
                    </w:p>
                  </w:txbxContent>
                </v:textbox>
              </v:shape>
            </w:pict>
          </mc:Fallback>
        </mc:AlternateContent>
      </w:r>
      <w:r>
        <w:rPr>
          <w:noProof/>
        </w:rPr>
        <w:drawing>
          <wp:anchor distT="0" distB="0" distL="114300" distR="114300" simplePos="0" relativeHeight="251657216" behindDoc="0" locked="0" layoutInCell="1" allowOverlap="1" wp14:anchorId="641B834B" wp14:editId="0E88C53E">
            <wp:simplePos x="0" y="0"/>
            <wp:positionH relativeFrom="column">
              <wp:posOffset>1932305</wp:posOffset>
            </wp:positionH>
            <wp:positionV relativeFrom="paragraph">
              <wp:posOffset>-914400</wp:posOffset>
            </wp:positionV>
            <wp:extent cx="2019300" cy="1400175"/>
            <wp:effectExtent l="0" t="0" r="0" b="9525"/>
            <wp:wrapNone/>
            <wp:docPr id="1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1" locked="0" layoutInCell="1" allowOverlap="1" wp14:anchorId="30038BB4" wp14:editId="13134A5E">
            <wp:simplePos x="0" y="0"/>
            <wp:positionH relativeFrom="margin">
              <wp:posOffset>-1116965</wp:posOffset>
            </wp:positionH>
            <wp:positionV relativeFrom="margin">
              <wp:posOffset>2444115</wp:posOffset>
            </wp:positionV>
            <wp:extent cx="5582285" cy="7008495"/>
            <wp:effectExtent l="0" t="0" r="0" b="1905"/>
            <wp:wrapNone/>
            <wp:docPr id="13"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r w:rsidR="0059070D">
        <w:t>&amp;&amp;&amp;&amp;&amp;&amp;&amp;&amp;&amp;&amp;&amp;&amp;&amp;&amp;&amp;&amp;&amp;&amp;&amp;&amp;&amp;&amp;&amp;&amp;&amp;&amp;&amp;&amp;&amp;&amp;&amp;&amp;&amp;&amp;&amp;</w:t>
      </w:r>
      <w:bookmarkStart w:id="0" w:name="_GoBack"/>
      <w:bookmarkEnd w:id="0"/>
    </w:p>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Pr>
        <w:rPr>
          <w:u w:val="single"/>
        </w:rPr>
      </w:pPr>
    </w:p>
    <w:p w:rsidR="00D63BF5" w:rsidRPr="00BA19EB" w:rsidRDefault="00FA01F9">
      <w:r>
        <w:rPr>
          <w:noProof/>
        </w:rPr>
        <mc:AlternateContent>
          <mc:Choice Requires="wps">
            <w:drawing>
              <wp:anchor distT="0" distB="0" distL="114300" distR="114300" simplePos="0" relativeHeight="251660288" behindDoc="0" locked="0" layoutInCell="0" allowOverlap="1" wp14:anchorId="6B9492F7" wp14:editId="3DD700E5">
                <wp:simplePos x="0" y="0"/>
                <wp:positionH relativeFrom="column">
                  <wp:posOffset>1373505</wp:posOffset>
                </wp:positionH>
                <wp:positionV relativeFrom="paragraph">
                  <wp:posOffset>86995</wp:posOffset>
                </wp:positionV>
                <wp:extent cx="2708910" cy="404495"/>
                <wp:effectExtent l="19050" t="19050" r="34290" b="3365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rsidR="00563725" w:rsidRPr="00A04A27" w:rsidRDefault="00563725" w:rsidP="00D95C5E">
                            <w:pPr>
                              <w:jc w:val="center"/>
                              <w:rPr>
                                <w:rFonts w:ascii="Showcard Gothic" w:hAnsi="Showcard Gothic"/>
                                <w:i/>
                                <w:color w:val="FF0000"/>
                                <w:sz w:val="28"/>
                                <w:szCs w:val="28"/>
                              </w:rPr>
                            </w:pPr>
                            <w:r w:rsidRPr="00A04A27">
                              <w:rPr>
                                <w:rFonts w:ascii="Showcard Gothic" w:hAnsi="Showcard Gothic"/>
                                <w:color w:val="FF0000"/>
                                <w:sz w:val="28"/>
                                <w:szCs w:val="28"/>
                              </w:rPr>
                              <w:t>APPROV</w:t>
                            </w:r>
                            <w:r>
                              <w:rPr>
                                <w:rFonts w:ascii="Showcard Gothic" w:hAnsi="Showcard Gothic"/>
                                <w:color w:val="FF0000"/>
                                <w:sz w:val="28"/>
                                <w:szCs w:val="28"/>
                              </w:rPr>
                              <w: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08.15pt;margin-top:6.85pt;width:213.3pt;height:3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" o:allowincell="f" fillcolor="window" strokecolor="#c0504d" strokeweight="4.25pt">
                <v:stroke linestyle="thinThin"/>
                <v:textbox>
                  <w:txbxContent>
                    <w:p w:rsidR="00563725" w:rsidRPr="00A04A27" w:rsidRDefault="00563725" w:rsidP="00D95C5E">
                      <w:pPr>
                        <w:jc w:val="center"/>
                        <w:rPr>
                          <w:rFonts w:ascii="Showcard Gothic" w:hAnsi="Showcard Gothic"/>
                          <w:i/>
                          <w:color w:val="FF0000"/>
                          <w:sz w:val="28"/>
                          <w:szCs w:val="28"/>
                        </w:rPr>
                      </w:pPr>
                      <w:r w:rsidRPr="00A04A27">
                        <w:rPr>
                          <w:rFonts w:ascii="Showcard Gothic" w:hAnsi="Showcard Gothic"/>
                          <w:color w:val="FF0000"/>
                          <w:sz w:val="28"/>
                          <w:szCs w:val="28"/>
                        </w:rPr>
                        <w:t>APPROV</w:t>
                      </w:r>
                      <w:r>
                        <w:rPr>
                          <w:rFonts w:ascii="Showcard Gothic" w:hAnsi="Showcard Gothic"/>
                          <w:color w:val="FF0000"/>
                          <w:sz w:val="28"/>
                          <w:szCs w:val="28"/>
                        </w:rPr>
                        <w:t>ED</w:t>
                      </w:r>
                    </w:p>
                  </w:txbxContent>
                </v:textbox>
              </v:shape>
            </w:pict>
          </mc:Fallback>
        </mc:AlternateContent>
      </w:r>
    </w:p>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FA01F9">
      <w:r>
        <w:rPr>
          <w:noProof/>
        </w:rPr>
        <mc:AlternateContent>
          <mc:Choice Requires="wps">
            <w:drawing>
              <wp:anchor distT="0" distB="0" distL="114300" distR="114300" simplePos="0" relativeHeight="251659264" behindDoc="0" locked="0" layoutInCell="0" allowOverlap="1" wp14:anchorId="7C4A3212" wp14:editId="456FD76C">
                <wp:simplePos x="0" y="0"/>
                <wp:positionH relativeFrom="column">
                  <wp:posOffset>136525</wp:posOffset>
                </wp:positionH>
                <wp:positionV relativeFrom="paragraph">
                  <wp:posOffset>89535</wp:posOffset>
                </wp:positionV>
                <wp:extent cx="5001260" cy="1143000"/>
                <wp:effectExtent l="3175" t="3810" r="0" b="0"/>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26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725" w:rsidRDefault="00563725" w:rsidP="00EC4E59">
                            <w:pPr>
                              <w:jc w:val="center"/>
                              <w:rPr>
                                <w:i/>
                                <w:color w:val="FFFFFF"/>
                                <w:sz w:val="36"/>
                                <w:szCs w:val="36"/>
                              </w:rPr>
                            </w:pPr>
                            <w:r w:rsidRPr="00FB260C">
                              <w:rPr>
                                <w:i/>
                                <w:color w:val="FFFFFF"/>
                                <w:sz w:val="36"/>
                                <w:szCs w:val="36"/>
                              </w:rPr>
                              <w:fldChar w:fldCharType="begin"/>
                            </w:r>
                            <w:r w:rsidRPr="00FB260C">
                              <w:rPr>
                                <w:i/>
                                <w:color w:val="FFFFFF"/>
                                <w:sz w:val="36"/>
                                <w:szCs w:val="36"/>
                              </w:rPr>
                              <w:instrText xml:space="preserve"> TITLE   \* MERGEFORMAT </w:instrText>
                            </w:r>
                            <w:r w:rsidRPr="00FB260C">
                              <w:rPr>
                                <w:i/>
                                <w:color w:val="FFFFFF"/>
                                <w:sz w:val="36"/>
                                <w:szCs w:val="36"/>
                              </w:rPr>
                              <w:fldChar w:fldCharType="separate"/>
                            </w:r>
                            <w:r>
                              <w:rPr>
                                <w:i/>
                                <w:color w:val="FFFFFF"/>
                                <w:sz w:val="36"/>
                                <w:szCs w:val="36"/>
                              </w:rPr>
                              <w:t xml:space="preserve"> S_BUC_24</w:t>
                            </w:r>
                          </w:p>
                          <w:p w:rsidR="00563725" w:rsidRPr="00FB260C" w:rsidRDefault="00563725" w:rsidP="00EC4E59">
                            <w:pPr>
                              <w:jc w:val="center"/>
                              <w:rPr>
                                <w:i/>
                                <w:iCs/>
                                <w:color w:val="FFFFFF"/>
                                <w:sz w:val="36"/>
                                <w:szCs w:val="36"/>
                              </w:rPr>
                            </w:pPr>
                            <w:r>
                              <w:rPr>
                                <w:i/>
                                <w:color w:val="FFFFFF"/>
                                <w:sz w:val="36"/>
                                <w:szCs w:val="36"/>
                              </w:rPr>
                              <w:t xml:space="preserve">Aggregation of Periods - Insurance Risk Type: Sickness, Paternity and Maternity </w:t>
                            </w:r>
                            <w:r w:rsidRPr="00FB260C">
                              <w:rPr>
                                <w:i/>
                                <w:color w:val="FFFFFF"/>
                                <w:sz w:val="36"/>
                                <w:szCs w:val="36"/>
                              </w:rPr>
                              <w:fldChar w:fldCharType="end"/>
                            </w:r>
                            <w:r w:rsidRPr="00FB260C">
                              <w:rPr>
                                <w:i/>
                                <w:color w:val="FFFFFF"/>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10.75pt;margin-top:7.05pt;width:393.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" o:allowincell="f" filled="f" stroked="f">
                <v:textbox>
                  <w:txbxContent>
                    <w:p w:rsidR="00563725" w:rsidRDefault="00563725" w:rsidP="00EC4E59">
                      <w:pPr>
                        <w:jc w:val="center"/>
                        <w:rPr>
                          <w:i/>
                          <w:color w:val="FFFFFF"/>
                          <w:sz w:val="36"/>
                          <w:szCs w:val="36"/>
                        </w:rPr>
                      </w:pPr>
                      <w:r w:rsidRPr="00FB260C">
                        <w:rPr>
                          <w:i/>
                          <w:color w:val="FFFFFF"/>
                          <w:sz w:val="36"/>
                          <w:szCs w:val="36"/>
                        </w:rPr>
                        <w:fldChar w:fldCharType="begin"/>
                      </w:r>
                      <w:r w:rsidRPr="00FB260C">
                        <w:rPr>
                          <w:i/>
                          <w:color w:val="FFFFFF"/>
                          <w:sz w:val="36"/>
                          <w:szCs w:val="36"/>
                        </w:rPr>
                        <w:instrText xml:space="preserve"> TITLE   \* MERGEFORMAT </w:instrText>
                      </w:r>
                      <w:r w:rsidRPr="00FB260C">
                        <w:rPr>
                          <w:i/>
                          <w:color w:val="FFFFFF"/>
                          <w:sz w:val="36"/>
                          <w:szCs w:val="36"/>
                        </w:rPr>
                        <w:fldChar w:fldCharType="separate"/>
                      </w:r>
                      <w:r>
                        <w:rPr>
                          <w:i/>
                          <w:color w:val="FFFFFF"/>
                          <w:sz w:val="36"/>
                          <w:szCs w:val="36"/>
                        </w:rPr>
                        <w:t xml:space="preserve"> S_BUC_24</w:t>
                      </w:r>
                    </w:p>
                    <w:p w:rsidR="00563725" w:rsidRPr="00FB260C" w:rsidRDefault="00563725" w:rsidP="00EC4E59">
                      <w:pPr>
                        <w:jc w:val="center"/>
                        <w:rPr>
                          <w:i/>
                          <w:iCs/>
                          <w:color w:val="FFFFFF"/>
                          <w:sz w:val="36"/>
                          <w:szCs w:val="36"/>
                        </w:rPr>
                      </w:pPr>
                      <w:r>
                        <w:rPr>
                          <w:i/>
                          <w:color w:val="FFFFFF"/>
                          <w:sz w:val="36"/>
                          <w:szCs w:val="36"/>
                        </w:rPr>
                        <w:t xml:space="preserve">Aggregation of Periods - Insurance Risk Type: Sickness, Paternity and Maternity </w:t>
                      </w:r>
                      <w:r w:rsidRPr="00FB260C">
                        <w:rPr>
                          <w:i/>
                          <w:color w:val="FFFFFF"/>
                          <w:sz w:val="36"/>
                          <w:szCs w:val="36"/>
                        </w:rPr>
                        <w:fldChar w:fldCharType="end"/>
                      </w:r>
                      <w:r w:rsidRPr="00FB260C">
                        <w:rPr>
                          <w:i/>
                          <w:color w:val="FFFFFF"/>
                          <w:sz w:val="36"/>
                          <w:szCs w:val="36"/>
                        </w:rPr>
                        <w:t xml:space="preserve"> </w:t>
                      </w:r>
                    </w:p>
                  </w:txbxContent>
                </v:textbox>
              </v:shape>
            </w:pict>
          </mc:Fallback>
        </mc:AlternateContent>
      </w:r>
    </w:p>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D63BF5"/>
    <w:p w:rsidR="00D63BF5" w:rsidRPr="00BA19EB" w:rsidRDefault="00FA01F9">
      <w:r>
        <w:rPr>
          <w:noProof/>
        </w:rPr>
        <w:drawing>
          <wp:inline distT="0" distB="0" distL="0" distR="0" wp14:anchorId="6EA81FE0" wp14:editId="42DBC5D1">
            <wp:extent cx="1762125" cy="8191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2125" cy="819150"/>
                    </a:xfrm>
                    <a:prstGeom prst="rect">
                      <a:avLst/>
                    </a:prstGeom>
                    <a:noFill/>
                  </pic:spPr>
                </pic:pic>
              </a:graphicData>
            </a:graphic>
          </wp:inline>
        </w:drawing>
      </w:r>
    </w:p>
    <w:p w:rsidR="00D63BF5" w:rsidRPr="00BA19EB" w:rsidRDefault="00D63BF5"/>
    <w:p w:rsidR="00D63BF5" w:rsidRPr="00BA19EB" w:rsidRDefault="00D63BF5"/>
    <w:p w:rsidR="00D63BF5" w:rsidRPr="00BA19EB" w:rsidRDefault="00D63BF5"/>
    <w:p w:rsidR="00D63BF5" w:rsidRPr="00BA19EB" w:rsidRDefault="00D63BF5"/>
    <w:p w:rsidR="00D63BF5" w:rsidRPr="00BA19EB" w:rsidRDefault="00FA01F9">
      <w:r>
        <w:rPr>
          <w:noProof/>
        </w:rPr>
        <w:drawing>
          <wp:anchor distT="0" distB="0" distL="114300" distR="114300" simplePos="0" relativeHeight="251656192" behindDoc="0" locked="0" layoutInCell="1" allowOverlap="1" wp14:anchorId="0440BCEB" wp14:editId="429C3C9E">
            <wp:simplePos x="0" y="0"/>
            <wp:positionH relativeFrom="column">
              <wp:posOffset>2178050</wp:posOffset>
            </wp:positionH>
            <wp:positionV relativeFrom="paragraph">
              <wp:posOffset>255270</wp:posOffset>
            </wp:positionV>
            <wp:extent cx="838200" cy="561975"/>
            <wp:effectExtent l="0" t="0" r="0" b="9525"/>
            <wp:wrapNone/>
            <wp:docPr id="10"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rsidR="00D63BF5" w:rsidRPr="00BA19EB" w:rsidRDefault="00D63BF5" w:rsidP="00527526">
      <w:pPr>
        <w:pStyle w:val="Heading1"/>
      </w:pPr>
      <w:bookmarkStart w:id="1" w:name="_Toc521506345"/>
      <w:r w:rsidRPr="00BA19EB">
        <w:lastRenderedPageBreak/>
        <w:t>Table of Contents</w:t>
      </w:r>
      <w:bookmarkEnd w:id="1"/>
    </w:p>
    <w:p w:rsidR="00D63BF5" w:rsidRPr="00BA19EB" w:rsidRDefault="00D63BF5"/>
    <w:p w:rsidR="00D63BF5" w:rsidRPr="00BA19EB" w:rsidRDefault="00D63BF5"/>
    <w:p w:rsidR="00475A25" w:rsidRDefault="00D63BF5">
      <w:pPr>
        <w:pStyle w:val="TOC1"/>
        <w:tabs>
          <w:tab w:val="right" w:leader="dot" w:pos="8777"/>
        </w:tabs>
        <w:rPr>
          <w:rFonts w:asciiTheme="minorHAnsi" w:eastAsiaTheme="minorEastAsia" w:hAnsiTheme="minorHAnsi" w:cstheme="minorBidi"/>
          <w:noProof/>
          <w:szCs w:val="22"/>
        </w:rPr>
      </w:pPr>
      <w:r w:rsidRPr="00BA19EB">
        <w:fldChar w:fldCharType="begin"/>
      </w:r>
      <w:r w:rsidRPr="00BA19EB">
        <w:instrText xml:space="preserve"> TOC \o "1-3" \h \z \u </w:instrText>
      </w:r>
      <w:r w:rsidRPr="00BA19EB">
        <w:fldChar w:fldCharType="separate"/>
      </w:r>
      <w:hyperlink w:anchor="_Toc521506345" w:history="1">
        <w:r w:rsidR="00475A25" w:rsidRPr="00812AD8">
          <w:rPr>
            <w:rStyle w:val="Hyperlink"/>
            <w:noProof/>
          </w:rPr>
          <w:t>Table of Contents</w:t>
        </w:r>
        <w:r w:rsidR="00475A25">
          <w:rPr>
            <w:noProof/>
            <w:webHidden/>
          </w:rPr>
          <w:tab/>
        </w:r>
        <w:r w:rsidR="00475A25">
          <w:rPr>
            <w:noProof/>
            <w:webHidden/>
          </w:rPr>
          <w:fldChar w:fldCharType="begin"/>
        </w:r>
        <w:r w:rsidR="00475A25">
          <w:rPr>
            <w:noProof/>
            <w:webHidden/>
          </w:rPr>
          <w:instrText xml:space="preserve"> PAGEREF _Toc521506345 \h </w:instrText>
        </w:r>
        <w:r w:rsidR="00475A25">
          <w:rPr>
            <w:noProof/>
            <w:webHidden/>
          </w:rPr>
        </w:r>
        <w:r w:rsidR="00475A25">
          <w:rPr>
            <w:noProof/>
            <w:webHidden/>
          </w:rPr>
          <w:fldChar w:fldCharType="separate"/>
        </w:r>
        <w:r w:rsidR="00475A25">
          <w:rPr>
            <w:noProof/>
            <w:webHidden/>
          </w:rPr>
          <w:t>2</w:t>
        </w:r>
        <w:r w:rsidR="00475A25">
          <w:rPr>
            <w:noProof/>
            <w:webHidden/>
          </w:rPr>
          <w:fldChar w:fldCharType="end"/>
        </w:r>
      </w:hyperlink>
    </w:p>
    <w:p w:rsidR="00475A25" w:rsidRDefault="00475A25">
      <w:pPr>
        <w:pStyle w:val="TOC1"/>
        <w:tabs>
          <w:tab w:val="right" w:leader="dot" w:pos="8777"/>
        </w:tabs>
        <w:rPr>
          <w:rFonts w:asciiTheme="minorHAnsi" w:eastAsiaTheme="minorEastAsia" w:hAnsiTheme="minorHAnsi" w:cstheme="minorBidi"/>
          <w:noProof/>
          <w:szCs w:val="22"/>
        </w:rPr>
      </w:pPr>
      <w:hyperlink w:anchor="_Toc521506346" w:history="1">
        <w:r w:rsidRPr="00812AD8">
          <w:rPr>
            <w:rStyle w:val="Hyperlink"/>
            <w:rFonts w:cs="Times New Roman"/>
            <w:noProof/>
          </w:rPr>
          <w:t>1.</w:t>
        </w:r>
        <w:r w:rsidRPr="00812AD8">
          <w:rPr>
            <w:rStyle w:val="Hyperlink"/>
            <w:noProof/>
          </w:rPr>
          <w:t xml:space="preserve"> Introduction</w:t>
        </w:r>
        <w:r>
          <w:rPr>
            <w:noProof/>
            <w:webHidden/>
          </w:rPr>
          <w:tab/>
        </w:r>
        <w:r>
          <w:rPr>
            <w:noProof/>
            <w:webHidden/>
          </w:rPr>
          <w:fldChar w:fldCharType="begin"/>
        </w:r>
        <w:r>
          <w:rPr>
            <w:noProof/>
            <w:webHidden/>
          </w:rPr>
          <w:instrText xml:space="preserve"> PAGEREF _Toc521506346 \h </w:instrText>
        </w:r>
        <w:r>
          <w:rPr>
            <w:noProof/>
            <w:webHidden/>
          </w:rPr>
        </w:r>
        <w:r>
          <w:rPr>
            <w:noProof/>
            <w:webHidden/>
          </w:rPr>
          <w:fldChar w:fldCharType="separate"/>
        </w:r>
        <w:r>
          <w:rPr>
            <w:noProof/>
            <w:webHidden/>
          </w:rPr>
          <w:t>7</w:t>
        </w:r>
        <w:r>
          <w:rPr>
            <w:noProof/>
            <w:webHidden/>
          </w:rPr>
          <w:fldChar w:fldCharType="end"/>
        </w:r>
      </w:hyperlink>
    </w:p>
    <w:p w:rsidR="00475A25" w:rsidRDefault="00475A25">
      <w:pPr>
        <w:pStyle w:val="TOC2"/>
        <w:tabs>
          <w:tab w:val="right" w:leader="dot" w:pos="8777"/>
        </w:tabs>
        <w:rPr>
          <w:rFonts w:asciiTheme="minorHAnsi" w:eastAsiaTheme="minorEastAsia" w:hAnsiTheme="minorHAnsi" w:cstheme="minorBidi"/>
          <w:noProof/>
          <w:szCs w:val="22"/>
        </w:rPr>
      </w:pPr>
      <w:hyperlink w:anchor="_Toc521506347" w:history="1">
        <w:r w:rsidRPr="00812AD8">
          <w:rPr>
            <w:rStyle w:val="Hyperlink"/>
            <w:rFonts w:cs="Times New Roman"/>
            <w:noProof/>
          </w:rPr>
          <w:t>1.1.</w:t>
        </w:r>
        <w:r w:rsidRPr="00812AD8">
          <w:rPr>
            <w:rStyle w:val="Hyperlink"/>
            <w:noProof/>
          </w:rPr>
          <w:t xml:space="preserve"> Purpose</w:t>
        </w:r>
        <w:r>
          <w:rPr>
            <w:noProof/>
            <w:webHidden/>
          </w:rPr>
          <w:tab/>
        </w:r>
        <w:r>
          <w:rPr>
            <w:noProof/>
            <w:webHidden/>
          </w:rPr>
          <w:fldChar w:fldCharType="begin"/>
        </w:r>
        <w:r>
          <w:rPr>
            <w:noProof/>
            <w:webHidden/>
          </w:rPr>
          <w:instrText xml:space="preserve"> PAGEREF _Toc521506347 \h </w:instrText>
        </w:r>
        <w:r>
          <w:rPr>
            <w:noProof/>
            <w:webHidden/>
          </w:rPr>
        </w:r>
        <w:r>
          <w:rPr>
            <w:noProof/>
            <w:webHidden/>
          </w:rPr>
          <w:fldChar w:fldCharType="separate"/>
        </w:r>
        <w:r>
          <w:rPr>
            <w:noProof/>
            <w:webHidden/>
          </w:rPr>
          <w:t>7</w:t>
        </w:r>
        <w:r>
          <w:rPr>
            <w:noProof/>
            <w:webHidden/>
          </w:rPr>
          <w:fldChar w:fldCharType="end"/>
        </w:r>
      </w:hyperlink>
    </w:p>
    <w:p w:rsidR="00475A25" w:rsidRDefault="00475A25">
      <w:pPr>
        <w:pStyle w:val="TOC2"/>
        <w:tabs>
          <w:tab w:val="right" w:leader="dot" w:pos="8777"/>
        </w:tabs>
        <w:rPr>
          <w:rFonts w:asciiTheme="minorHAnsi" w:eastAsiaTheme="minorEastAsia" w:hAnsiTheme="minorHAnsi" w:cstheme="minorBidi"/>
          <w:noProof/>
          <w:szCs w:val="22"/>
        </w:rPr>
      </w:pPr>
      <w:hyperlink w:anchor="_Toc521506348" w:history="1">
        <w:r w:rsidRPr="00812AD8">
          <w:rPr>
            <w:rStyle w:val="Hyperlink"/>
            <w:rFonts w:cs="Times New Roman"/>
            <w:noProof/>
          </w:rPr>
          <w:t>1.2.</w:t>
        </w:r>
        <w:r w:rsidRPr="00812AD8">
          <w:rPr>
            <w:rStyle w:val="Hyperlink"/>
            <w:noProof/>
          </w:rPr>
          <w:t xml:space="preserve"> Scope</w:t>
        </w:r>
        <w:r>
          <w:rPr>
            <w:noProof/>
            <w:webHidden/>
          </w:rPr>
          <w:tab/>
        </w:r>
        <w:r>
          <w:rPr>
            <w:noProof/>
            <w:webHidden/>
          </w:rPr>
          <w:fldChar w:fldCharType="begin"/>
        </w:r>
        <w:r>
          <w:rPr>
            <w:noProof/>
            <w:webHidden/>
          </w:rPr>
          <w:instrText xml:space="preserve"> PAGEREF _Toc521506348 \h </w:instrText>
        </w:r>
        <w:r>
          <w:rPr>
            <w:noProof/>
            <w:webHidden/>
          </w:rPr>
        </w:r>
        <w:r>
          <w:rPr>
            <w:noProof/>
            <w:webHidden/>
          </w:rPr>
          <w:fldChar w:fldCharType="separate"/>
        </w:r>
        <w:r>
          <w:rPr>
            <w:noProof/>
            <w:webHidden/>
          </w:rPr>
          <w:t>7</w:t>
        </w:r>
        <w:r>
          <w:rPr>
            <w:noProof/>
            <w:webHidden/>
          </w:rPr>
          <w:fldChar w:fldCharType="end"/>
        </w:r>
      </w:hyperlink>
    </w:p>
    <w:p w:rsidR="00475A25" w:rsidRDefault="00475A25">
      <w:pPr>
        <w:pStyle w:val="TOC2"/>
        <w:tabs>
          <w:tab w:val="right" w:leader="dot" w:pos="8777"/>
        </w:tabs>
        <w:rPr>
          <w:rFonts w:asciiTheme="minorHAnsi" w:eastAsiaTheme="minorEastAsia" w:hAnsiTheme="minorHAnsi" w:cstheme="minorBidi"/>
          <w:noProof/>
          <w:szCs w:val="22"/>
        </w:rPr>
      </w:pPr>
      <w:hyperlink w:anchor="_Toc521506349" w:history="1">
        <w:r w:rsidRPr="00812AD8">
          <w:rPr>
            <w:rStyle w:val="Hyperlink"/>
            <w:rFonts w:cs="Times New Roman"/>
            <w:noProof/>
          </w:rPr>
          <w:t>1.3.</w:t>
        </w:r>
        <w:r w:rsidRPr="00812AD8">
          <w:rPr>
            <w:rStyle w:val="Hyperlink"/>
            <w:noProof/>
          </w:rPr>
          <w:t xml:space="preserve"> Definitions, Acronyms and Abbreviations</w:t>
        </w:r>
        <w:r>
          <w:rPr>
            <w:noProof/>
            <w:webHidden/>
          </w:rPr>
          <w:tab/>
        </w:r>
        <w:r>
          <w:rPr>
            <w:noProof/>
            <w:webHidden/>
          </w:rPr>
          <w:fldChar w:fldCharType="begin"/>
        </w:r>
        <w:r>
          <w:rPr>
            <w:noProof/>
            <w:webHidden/>
          </w:rPr>
          <w:instrText xml:space="preserve"> PAGEREF _Toc521506349 \h </w:instrText>
        </w:r>
        <w:r>
          <w:rPr>
            <w:noProof/>
            <w:webHidden/>
          </w:rPr>
        </w:r>
        <w:r>
          <w:rPr>
            <w:noProof/>
            <w:webHidden/>
          </w:rPr>
          <w:fldChar w:fldCharType="separate"/>
        </w:r>
        <w:r>
          <w:rPr>
            <w:noProof/>
            <w:webHidden/>
          </w:rPr>
          <w:t>7</w:t>
        </w:r>
        <w:r>
          <w:rPr>
            <w:noProof/>
            <w:webHidden/>
          </w:rPr>
          <w:fldChar w:fldCharType="end"/>
        </w:r>
      </w:hyperlink>
    </w:p>
    <w:p w:rsidR="00475A25" w:rsidRDefault="00475A25">
      <w:pPr>
        <w:pStyle w:val="TOC2"/>
        <w:tabs>
          <w:tab w:val="right" w:leader="dot" w:pos="8777"/>
        </w:tabs>
        <w:rPr>
          <w:rFonts w:asciiTheme="minorHAnsi" w:eastAsiaTheme="minorEastAsia" w:hAnsiTheme="minorHAnsi" w:cstheme="minorBidi"/>
          <w:noProof/>
          <w:szCs w:val="22"/>
        </w:rPr>
      </w:pPr>
      <w:hyperlink w:anchor="_Toc521506350" w:history="1">
        <w:r w:rsidRPr="00812AD8">
          <w:rPr>
            <w:rStyle w:val="Hyperlink"/>
            <w:rFonts w:cs="Times New Roman"/>
            <w:noProof/>
          </w:rPr>
          <w:t>1.4.</w:t>
        </w:r>
        <w:r w:rsidRPr="00812AD8">
          <w:rPr>
            <w:rStyle w:val="Hyperlink"/>
            <w:noProof/>
          </w:rPr>
          <w:t xml:space="preserve"> References</w:t>
        </w:r>
        <w:r>
          <w:rPr>
            <w:noProof/>
            <w:webHidden/>
          </w:rPr>
          <w:tab/>
        </w:r>
        <w:r>
          <w:rPr>
            <w:noProof/>
            <w:webHidden/>
          </w:rPr>
          <w:fldChar w:fldCharType="begin"/>
        </w:r>
        <w:r>
          <w:rPr>
            <w:noProof/>
            <w:webHidden/>
          </w:rPr>
          <w:instrText xml:space="preserve"> PAGEREF _Toc521506350 \h </w:instrText>
        </w:r>
        <w:r>
          <w:rPr>
            <w:noProof/>
            <w:webHidden/>
          </w:rPr>
        </w:r>
        <w:r>
          <w:rPr>
            <w:noProof/>
            <w:webHidden/>
          </w:rPr>
          <w:fldChar w:fldCharType="separate"/>
        </w:r>
        <w:r>
          <w:rPr>
            <w:noProof/>
            <w:webHidden/>
          </w:rPr>
          <w:t>8</w:t>
        </w:r>
        <w:r>
          <w:rPr>
            <w:noProof/>
            <w:webHidden/>
          </w:rPr>
          <w:fldChar w:fldCharType="end"/>
        </w:r>
      </w:hyperlink>
    </w:p>
    <w:p w:rsidR="00475A25" w:rsidRDefault="00475A25">
      <w:pPr>
        <w:pStyle w:val="TOC2"/>
        <w:tabs>
          <w:tab w:val="right" w:leader="dot" w:pos="8777"/>
        </w:tabs>
        <w:rPr>
          <w:rFonts w:asciiTheme="minorHAnsi" w:eastAsiaTheme="minorEastAsia" w:hAnsiTheme="minorHAnsi" w:cstheme="minorBidi"/>
          <w:noProof/>
          <w:szCs w:val="22"/>
        </w:rPr>
      </w:pPr>
      <w:hyperlink w:anchor="_Toc521506351" w:history="1">
        <w:r w:rsidRPr="00812AD8">
          <w:rPr>
            <w:rStyle w:val="Hyperlink"/>
            <w:rFonts w:cs="Times New Roman"/>
            <w:noProof/>
          </w:rPr>
          <w:t>1.5.</w:t>
        </w:r>
        <w:r w:rsidRPr="00812AD8">
          <w:rPr>
            <w:rStyle w:val="Hyperlink"/>
            <w:noProof/>
          </w:rPr>
          <w:t xml:space="preserve"> Overview</w:t>
        </w:r>
        <w:r>
          <w:rPr>
            <w:noProof/>
            <w:webHidden/>
          </w:rPr>
          <w:tab/>
        </w:r>
        <w:r>
          <w:rPr>
            <w:noProof/>
            <w:webHidden/>
          </w:rPr>
          <w:fldChar w:fldCharType="begin"/>
        </w:r>
        <w:r>
          <w:rPr>
            <w:noProof/>
            <w:webHidden/>
          </w:rPr>
          <w:instrText xml:space="preserve"> PAGEREF _Toc521506351 \h </w:instrText>
        </w:r>
        <w:r>
          <w:rPr>
            <w:noProof/>
            <w:webHidden/>
          </w:rPr>
        </w:r>
        <w:r>
          <w:rPr>
            <w:noProof/>
            <w:webHidden/>
          </w:rPr>
          <w:fldChar w:fldCharType="separate"/>
        </w:r>
        <w:r>
          <w:rPr>
            <w:noProof/>
            <w:webHidden/>
          </w:rPr>
          <w:t>8</w:t>
        </w:r>
        <w:r>
          <w:rPr>
            <w:noProof/>
            <w:webHidden/>
          </w:rPr>
          <w:fldChar w:fldCharType="end"/>
        </w:r>
      </w:hyperlink>
    </w:p>
    <w:p w:rsidR="00475A25" w:rsidRDefault="00475A25">
      <w:pPr>
        <w:pStyle w:val="TOC1"/>
        <w:tabs>
          <w:tab w:val="right" w:leader="dot" w:pos="8777"/>
        </w:tabs>
        <w:rPr>
          <w:rFonts w:asciiTheme="minorHAnsi" w:eastAsiaTheme="minorEastAsia" w:hAnsiTheme="minorHAnsi" w:cstheme="minorBidi"/>
          <w:noProof/>
          <w:szCs w:val="22"/>
        </w:rPr>
      </w:pPr>
      <w:hyperlink w:anchor="_Toc521506352" w:history="1">
        <w:r w:rsidRPr="00812AD8">
          <w:rPr>
            <w:rStyle w:val="Hyperlink"/>
            <w:rFonts w:cs="Times New Roman"/>
            <w:noProof/>
          </w:rPr>
          <w:t>2.</w:t>
        </w:r>
        <w:r w:rsidRPr="00812AD8">
          <w:rPr>
            <w:rStyle w:val="Hyperlink"/>
            <w:noProof/>
          </w:rPr>
          <w:t xml:space="preserve"> Description</w:t>
        </w:r>
        <w:r>
          <w:rPr>
            <w:noProof/>
            <w:webHidden/>
          </w:rPr>
          <w:tab/>
        </w:r>
        <w:r>
          <w:rPr>
            <w:noProof/>
            <w:webHidden/>
          </w:rPr>
          <w:fldChar w:fldCharType="begin"/>
        </w:r>
        <w:r>
          <w:rPr>
            <w:noProof/>
            <w:webHidden/>
          </w:rPr>
          <w:instrText xml:space="preserve"> PAGEREF _Toc521506352 \h </w:instrText>
        </w:r>
        <w:r>
          <w:rPr>
            <w:noProof/>
            <w:webHidden/>
          </w:rPr>
        </w:r>
        <w:r>
          <w:rPr>
            <w:noProof/>
            <w:webHidden/>
          </w:rPr>
          <w:fldChar w:fldCharType="separate"/>
        </w:r>
        <w:r>
          <w:rPr>
            <w:noProof/>
            <w:webHidden/>
          </w:rPr>
          <w:t>9</w:t>
        </w:r>
        <w:r>
          <w:rPr>
            <w:noProof/>
            <w:webHidden/>
          </w:rPr>
          <w:fldChar w:fldCharType="end"/>
        </w:r>
      </w:hyperlink>
    </w:p>
    <w:p w:rsidR="00475A25" w:rsidRDefault="00475A25">
      <w:pPr>
        <w:pStyle w:val="TOC2"/>
        <w:tabs>
          <w:tab w:val="right" w:leader="dot" w:pos="8777"/>
        </w:tabs>
        <w:rPr>
          <w:rFonts w:asciiTheme="minorHAnsi" w:eastAsiaTheme="minorEastAsia" w:hAnsiTheme="minorHAnsi" w:cstheme="minorBidi"/>
          <w:noProof/>
          <w:szCs w:val="22"/>
        </w:rPr>
      </w:pPr>
      <w:hyperlink w:anchor="_Toc521506353" w:history="1">
        <w:r w:rsidRPr="00812AD8">
          <w:rPr>
            <w:rStyle w:val="Hyperlink"/>
            <w:rFonts w:cs="Times New Roman"/>
            <w:noProof/>
          </w:rPr>
          <w:t>2.1.</w:t>
        </w:r>
        <w:r w:rsidRPr="00812AD8">
          <w:rPr>
            <w:rStyle w:val="Hyperlink"/>
            <w:noProof/>
          </w:rPr>
          <w:t xml:space="preserve"> Business Scenario</w:t>
        </w:r>
        <w:r>
          <w:rPr>
            <w:noProof/>
            <w:webHidden/>
          </w:rPr>
          <w:tab/>
        </w:r>
        <w:r>
          <w:rPr>
            <w:noProof/>
            <w:webHidden/>
          </w:rPr>
          <w:fldChar w:fldCharType="begin"/>
        </w:r>
        <w:r>
          <w:rPr>
            <w:noProof/>
            <w:webHidden/>
          </w:rPr>
          <w:instrText xml:space="preserve"> PAGEREF _Toc521506353 \h </w:instrText>
        </w:r>
        <w:r>
          <w:rPr>
            <w:noProof/>
            <w:webHidden/>
          </w:rPr>
        </w:r>
        <w:r>
          <w:rPr>
            <w:noProof/>
            <w:webHidden/>
          </w:rPr>
          <w:fldChar w:fldCharType="separate"/>
        </w:r>
        <w:r>
          <w:rPr>
            <w:noProof/>
            <w:webHidden/>
          </w:rPr>
          <w:t>9</w:t>
        </w:r>
        <w:r>
          <w:rPr>
            <w:noProof/>
            <w:webHidden/>
          </w:rPr>
          <w:fldChar w:fldCharType="end"/>
        </w:r>
      </w:hyperlink>
    </w:p>
    <w:p w:rsidR="00475A25" w:rsidRDefault="00475A25">
      <w:pPr>
        <w:pStyle w:val="TOC2"/>
        <w:tabs>
          <w:tab w:val="right" w:leader="dot" w:pos="8777"/>
        </w:tabs>
        <w:rPr>
          <w:rFonts w:asciiTheme="minorHAnsi" w:eastAsiaTheme="minorEastAsia" w:hAnsiTheme="minorHAnsi" w:cstheme="minorBidi"/>
          <w:noProof/>
          <w:szCs w:val="22"/>
        </w:rPr>
      </w:pPr>
      <w:hyperlink w:anchor="_Toc521506354" w:history="1">
        <w:r w:rsidRPr="00812AD8">
          <w:rPr>
            <w:rStyle w:val="Hyperlink"/>
            <w:rFonts w:cs="Times New Roman"/>
            <w:noProof/>
          </w:rPr>
          <w:t>2.2.</w:t>
        </w:r>
        <w:r w:rsidRPr="00812AD8">
          <w:rPr>
            <w:rStyle w:val="Hyperlink"/>
            <w:noProof/>
          </w:rPr>
          <w:t xml:space="preserve"> Legal Base</w:t>
        </w:r>
        <w:r>
          <w:rPr>
            <w:noProof/>
            <w:webHidden/>
          </w:rPr>
          <w:tab/>
        </w:r>
        <w:r>
          <w:rPr>
            <w:noProof/>
            <w:webHidden/>
          </w:rPr>
          <w:fldChar w:fldCharType="begin"/>
        </w:r>
        <w:r>
          <w:rPr>
            <w:noProof/>
            <w:webHidden/>
          </w:rPr>
          <w:instrText xml:space="preserve"> PAGEREF _Toc521506354 \h </w:instrText>
        </w:r>
        <w:r>
          <w:rPr>
            <w:noProof/>
            <w:webHidden/>
          </w:rPr>
        </w:r>
        <w:r>
          <w:rPr>
            <w:noProof/>
            <w:webHidden/>
          </w:rPr>
          <w:fldChar w:fldCharType="separate"/>
        </w:r>
        <w:r>
          <w:rPr>
            <w:noProof/>
            <w:webHidden/>
          </w:rPr>
          <w:t>9</w:t>
        </w:r>
        <w:r>
          <w:rPr>
            <w:noProof/>
            <w:webHidden/>
          </w:rPr>
          <w:fldChar w:fldCharType="end"/>
        </w:r>
      </w:hyperlink>
    </w:p>
    <w:p w:rsidR="00475A25" w:rsidRDefault="00475A25">
      <w:pPr>
        <w:pStyle w:val="TOC1"/>
        <w:tabs>
          <w:tab w:val="right" w:leader="dot" w:pos="8777"/>
        </w:tabs>
        <w:rPr>
          <w:rFonts w:asciiTheme="minorHAnsi" w:eastAsiaTheme="minorEastAsia" w:hAnsiTheme="minorHAnsi" w:cstheme="minorBidi"/>
          <w:noProof/>
          <w:szCs w:val="22"/>
        </w:rPr>
      </w:pPr>
      <w:hyperlink w:anchor="_Toc521506355" w:history="1">
        <w:r w:rsidRPr="00812AD8">
          <w:rPr>
            <w:rStyle w:val="Hyperlink"/>
            <w:rFonts w:cs="Times New Roman"/>
            <w:noProof/>
          </w:rPr>
          <w:t>3.</w:t>
        </w:r>
        <w:r w:rsidRPr="00812AD8">
          <w:rPr>
            <w:rStyle w:val="Hyperlink"/>
            <w:noProof/>
          </w:rPr>
          <w:t xml:space="preserve"> Actors &amp; Roles</w:t>
        </w:r>
        <w:r>
          <w:rPr>
            <w:noProof/>
            <w:webHidden/>
          </w:rPr>
          <w:tab/>
        </w:r>
        <w:r>
          <w:rPr>
            <w:noProof/>
            <w:webHidden/>
          </w:rPr>
          <w:fldChar w:fldCharType="begin"/>
        </w:r>
        <w:r>
          <w:rPr>
            <w:noProof/>
            <w:webHidden/>
          </w:rPr>
          <w:instrText xml:space="preserve"> PAGEREF _Toc521506355 \h </w:instrText>
        </w:r>
        <w:r>
          <w:rPr>
            <w:noProof/>
            <w:webHidden/>
          </w:rPr>
        </w:r>
        <w:r>
          <w:rPr>
            <w:noProof/>
            <w:webHidden/>
          </w:rPr>
          <w:fldChar w:fldCharType="separate"/>
        </w:r>
        <w:r>
          <w:rPr>
            <w:noProof/>
            <w:webHidden/>
          </w:rPr>
          <w:t>10</w:t>
        </w:r>
        <w:r>
          <w:rPr>
            <w:noProof/>
            <w:webHidden/>
          </w:rPr>
          <w:fldChar w:fldCharType="end"/>
        </w:r>
      </w:hyperlink>
    </w:p>
    <w:p w:rsidR="00475A25" w:rsidRDefault="00475A25">
      <w:pPr>
        <w:pStyle w:val="TOC1"/>
        <w:tabs>
          <w:tab w:val="right" w:leader="dot" w:pos="8777"/>
        </w:tabs>
        <w:rPr>
          <w:rFonts w:asciiTheme="minorHAnsi" w:eastAsiaTheme="minorEastAsia" w:hAnsiTheme="minorHAnsi" w:cstheme="minorBidi"/>
          <w:noProof/>
          <w:szCs w:val="22"/>
        </w:rPr>
      </w:pPr>
      <w:hyperlink w:anchor="_Toc521506356" w:history="1">
        <w:r w:rsidRPr="00812AD8">
          <w:rPr>
            <w:rStyle w:val="Hyperlink"/>
            <w:rFonts w:cs="Times New Roman"/>
            <w:noProof/>
          </w:rPr>
          <w:t>4.</w:t>
        </w:r>
        <w:r w:rsidRPr="00812AD8">
          <w:rPr>
            <w:rStyle w:val="Hyperlink"/>
            <w:noProof/>
          </w:rPr>
          <w:t xml:space="preserve"> Use Case</w:t>
        </w:r>
        <w:r>
          <w:rPr>
            <w:noProof/>
            <w:webHidden/>
          </w:rPr>
          <w:tab/>
        </w:r>
        <w:r>
          <w:rPr>
            <w:noProof/>
            <w:webHidden/>
          </w:rPr>
          <w:fldChar w:fldCharType="begin"/>
        </w:r>
        <w:r>
          <w:rPr>
            <w:noProof/>
            <w:webHidden/>
          </w:rPr>
          <w:instrText xml:space="preserve"> PAGEREF _Toc521506356 \h </w:instrText>
        </w:r>
        <w:r>
          <w:rPr>
            <w:noProof/>
            <w:webHidden/>
          </w:rPr>
        </w:r>
        <w:r>
          <w:rPr>
            <w:noProof/>
            <w:webHidden/>
          </w:rPr>
          <w:fldChar w:fldCharType="separate"/>
        </w:r>
        <w:r>
          <w:rPr>
            <w:noProof/>
            <w:webHidden/>
          </w:rPr>
          <w:t>11</w:t>
        </w:r>
        <w:r>
          <w:rPr>
            <w:noProof/>
            <w:webHidden/>
          </w:rPr>
          <w:fldChar w:fldCharType="end"/>
        </w:r>
      </w:hyperlink>
    </w:p>
    <w:p w:rsidR="00475A25" w:rsidRDefault="00475A25">
      <w:pPr>
        <w:pStyle w:val="TOC2"/>
        <w:tabs>
          <w:tab w:val="right" w:leader="dot" w:pos="8777"/>
        </w:tabs>
        <w:rPr>
          <w:rFonts w:asciiTheme="minorHAnsi" w:eastAsiaTheme="minorEastAsia" w:hAnsiTheme="minorHAnsi" w:cstheme="minorBidi"/>
          <w:noProof/>
          <w:szCs w:val="22"/>
        </w:rPr>
      </w:pPr>
      <w:hyperlink w:anchor="_Toc521506357" w:history="1">
        <w:r w:rsidRPr="00812AD8">
          <w:rPr>
            <w:rStyle w:val="Hyperlink"/>
            <w:rFonts w:cs="Times New Roman"/>
            <w:noProof/>
          </w:rPr>
          <w:t>4.1.</w:t>
        </w:r>
        <w:r w:rsidRPr="00812AD8">
          <w:rPr>
            <w:rStyle w:val="Hyperlink"/>
            <w:noProof/>
          </w:rPr>
          <w:t xml:space="preserve"> RUP Table Representation</w:t>
        </w:r>
        <w:r>
          <w:rPr>
            <w:noProof/>
            <w:webHidden/>
          </w:rPr>
          <w:tab/>
        </w:r>
        <w:r>
          <w:rPr>
            <w:noProof/>
            <w:webHidden/>
          </w:rPr>
          <w:fldChar w:fldCharType="begin"/>
        </w:r>
        <w:r>
          <w:rPr>
            <w:noProof/>
            <w:webHidden/>
          </w:rPr>
          <w:instrText xml:space="preserve"> PAGEREF _Toc521506357 \h </w:instrText>
        </w:r>
        <w:r>
          <w:rPr>
            <w:noProof/>
            <w:webHidden/>
          </w:rPr>
        </w:r>
        <w:r>
          <w:rPr>
            <w:noProof/>
            <w:webHidden/>
          </w:rPr>
          <w:fldChar w:fldCharType="separate"/>
        </w:r>
        <w:r>
          <w:rPr>
            <w:noProof/>
            <w:webHidden/>
          </w:rPr>
          <w:t>11</w:t>
        </w:r>
        <w:r>
          <w:rPr>
            <w:noProof/>
            <w:webHidden/>
          </w:rPr>
          <w:fldChar w:fldCharType="end"/>
        </w:r>
      </w:hyperlink>
    </w:p>
    <w:p w:rsidR="00475A25" w:rsidRDefault="00475A25">
      <w:pPr>
        <w:pStyle w:val="TOC2"/>
        <w:tabs>
          <w:tab w:val="right" w:leader="dot" w:pos="8777"/>
        </w:tabs>
        <w:rPr>
          <w:rFonts w:asciiTheme="minorHAnsi" w:eastAsiaTheme="minorEastAsia" w:hAnsiTheme="minorHAnsi" w:cstheme="minorBidi"/>
          <w:noProof/>
          <w:szCs w:val="22"/>
        </w:rPr>
      </w:pPr>
      <w:hyperlink w:anchor="_Toc521506358" w:history="1">
        <w:r w:rsidRPr="00812AD8">
          <w:rPr>
            <w:rStyle w:val="Hyperlink"/>
            <w:rFonts w:cs="Times New Roman"/>
            <w:noProof/>
          </w:rPr>
          <w:t>4.2.</w:t>
        </w:r>
        <w:r w:rsidRPr="00812AD8">
          <w:rPr>
            <w:rStyle w:val="Hyperlink"/>
            <w:noProof/>
          </w:rPr>
          <w:t xml:space="preserve"> Request – Reply SEDs</w:t>
        </w:r>
        <w:r>
          <w:rPr>
            <w:noProof/>
            <w:webHidden/>
          </w:rPr>
          <w:tab/>
        </w:r>
        <w:r>
          <w:rPr>
            <w:noProof/>
            <w:webHidden/>
          </w:rPr>
          <w:fldChar w:fldCharType="begin"/>
        </w:r>
        <w:r>
          <w:rPr>
            <w:noProof/>
            <w:webHidden/>
          </w:rPr>
          <w:instrText xml:space="preserve"> PAGEREF _Toc521506358 \h </w:instrText>
        </w:r>
        <w:r>
          <w:rPr>
            <w:noProof/>
            <w:webHidden/>
          </w:rPr>
        </w:r>
        <w:r>
          <w:rPr>
            <w:noProof/>
            <w:webHidden/>
          </w:rPr>
          <w:fldChar w:fldCharType="separate"/>
        </w:r>
        <w:r>
          <w:rPr>
            <w:noProof/>
            <w:webHidden/>
          </w:rPr>
          <w:t>15</w:t>
        </w:r>
        <w:r>
          <w:rPr>
            <w:noProof/>
            <w:webHidden/>
          </w:rPr>
          <w:fldChar w:fldCharType="end"/>
        </w:r>
      </w:hyperlink>
    </w:p>
    <w:p w:rsidR="00475A25" w:rsidRDefault="00475A25">
      <w:pPr>
        <w:pStyle w:val="TOC2"/>
        <w:tabs>
          <w:tab w:val="right" w:leader="dot" w:pos="8777"/>
        </w:tabs>
        <w:rPr>
          <w:rFonts w:asciiTheme="minorHAnsi" w:eastAsiaTheme="minorEastAsia" w:hAnsiTheme="minorHAnsi" w:cstheme="minorBidi"/>
          <w:noProof/>
          <w:szCs w:val="22"/>
        </w:rPr>
      </w:pPr>
      <w:hyperlink w:anchor="_Toc521506359" w:history="1">
        <w:r w:rsidRPr="00812AD8">
          <w:rPr>
            <w:rStyle w:val="Hyperlink"/>
            <w:rFonts w:cs="Times New Roman"/>
            <w:noProof/>
          </w:rPr>
          <w:t>4.3.</w:t>
        </w:r>
        <w:r w:rsidRPr="00812AD8">
          <w:rPr>
            <w:rStyle w:val="Hyperlink"/>
            <w:noProof/>
          </w:rPr>
          <w:t xml:space="preserve"> Attachments Allowed</w:t>
        </w:r>
        <w:r>
          <w:rPr>
            <w:noProof/>
            <w:webHidden/>
          </w:rPr>
          <w:tab/>
        </w:r>
        <w:r>
          <w:rPr>
            <w:noProof/>
            <w:webHidden/>
          </w:rPr>
          <w:fldChar w:fldCharType="begin"/>
        </w:r>
        <w:r>
          <w:rPr>
            <w:noProof/>
            <w:webHidden/>
          </w:rPr>
          <w:instrText xml:space="preserve"> PAGEREF _Toc521506359 \h </w:instrText>
        </w:r>
        <w:r>
          <w:rPr>
            <w:noProof/>
            <w:webHidden/>
          </w:rPr>
        </w:r>
        <w:r>
          <w:rPr>
            <w:noProof/>
            <w:webHidden/>
          </w:rPr>
          <w:fldChar w:fldCharType="separate"/>
        </w:r>
        <w:r>
          <w:rPr>
            <w:noProof/>
            <w:webHidden/>
          </w:rPr>
          <w:t>15</w:t>
        </w:r>
        <w:r>
          <w:rPr>
            <w:noProof/>
            <w:webHidden/>
          </w:rPr>
          <w:fldChar w:fldCharType="end"/>
        </w:r>
      </w:hyperlink>
    </w:p>
    <w:p w:rsidR="00475A25" w:rsidRDefault="00475A25">
      <w:pPr>
        <w:pStyle w:val="TOC2"/>
        <w:tabs>
          <w:tab w:val="right" w:leader="dot" w:pos="8777"/>
        </w:tabs>
        <w:rPr>
          <w:rFonts w:asciiTheme="minorHAnsi" w:eastAsiaTheme="minorEastAsia" w:hAnsiTheme="minorHAnsi" w:cstheme="minorBidi"/>
          <w:noProof/>
          <w:szCs w:val="22"/>
        </w:rPr>
      </w:pPr>
      <w:hyperlink w:anchor="_Toc521506360" w:history="1">
        <w:r w:rsidRPr="00812AD8">
          <w:rPr>
            <w:rStyle w:val="Hyperlink"/>
            <w:rFonts w:cs="Times New Roman"/>
            <w:noProof/>
          </w:rPr>
          <w:t>4.4.</w:t>
        </w:r>
        <w:r w:rsidRPr="00812AD8">
          <w:rPr>
            <w:rStyle w:val="Hyperlink"/>
            <w:noProof/>
          </w:rPr>
          <w:t xml:space="preserve"> Artefacts used</w:t>
        </w:r>
        <w:r>
          <w:rPr>
            <w:noProof/>
            <w:webHidden/>
          </w:rPr>
          <w:tab/>
        </w:r>
        <w:r>
          <w:rPr>
            <w:noProof/>
            <w:webHidden/>
          </w:rPr>
          <w:fldChar w:fldCharType="begin"/>
        </w:r>
        <w:r>
          <w:rPr>
            <w:noProof/>
            <w:webHidden/>
          </w:rPr>
          <w:instrText xml:space="preserve"> PAGEREF _Toc521506360 \h </w:instrText>
        </w:r>
        <w:r>
          <w:rPr>
            <w:noProof/>
            <w:webHidden/>
          </w:rPr>
        </w:r>
        <w:r>
          <w:rPr>
            <w:noProof/>
            <w:webHidden/>
          </w:rPr>
          <w:fldChar w:fldCharType="separate"/>
        </w:r>
        <w:r>
          <w:rPr>
            <w:noProof/>
            <w:webHidden/>
          </w:rPr>
          <w:t>16</w:t>
        </w:r>
        <w:r>
          <w:rPr>
            <w:noProof/>
            <w:webHidden/>
          </w:rPr>
          <w:fldChar w:fldCharType="end"/>
        </w:r>
      </w:hyperlink>
    </w:p>
    <w:p w:rsidR="00475A25" w:rsidRDefault="00475A25">
      <w:pPr>
        <w:pStyle w:val="TOC1"/>
        <w:tabs>
          <w:tab w:val="right" w:leader="dot" w:pos="8777"/>
        </w:tabs>
        <w:rPr>
          <w:rFonts w:asciiTheme="minorHAnsi" w:eastAsiaTheme="minorEastAsia" w:hAnsiTheme="minorHAnsi" w:cstheme="minorBidi"/>
          <w:noProof/>
          <w:szCs w:val="22"/>
        </w:rPr>
      </w:pPr>
      <w:hyperlink w:anchor="_Toc521506361" w:history="1">
        <w:r w:rsidRPr="00812AD8">
          <w:rPr>
            <w:rStyle w:val="Hyperlink"/>
            <w:rFonts w:cs="Times New Roman"/>
            <w:noProof/>
          </w:rPr>
          <w:t>5.</w:t>
        </w:r>
        <w:r w:rsidRPr="00812AD8">
          <w:rPr>
            <w:rStyle w:val="Hyperlink"/>
            <w:noProof/>
          </w:rPr>
          <w:t xml:space="preserve"> Business Processes</w:t>
        </w:r>
        <w:r>
          <w:rPr>
            <w:noProof/>
            <w:webHidden/>
          </w:rPr>
          <w:tab/>
        </w:r>
        <w:r>
          <w:rPr>
            <w:noProof/>
            <w:webHidden/>
          </w:rPr>
          <w:fldChar w:fldCharType="begin"/>
        </w:r>
        <w:r>
          <w:rPr>
            <w:noProof/>
            <w:webHidden/>
          </w:rPr>
          <w:instrText xml:space="preserve"> PAGEREF _Toc521506361 \h </w:instrText>
        </w:r>
        <w:r>
          <w:rPr>
            <w:noProof/>
            <w:webHidden/>
          </w:rPr>
        </w:r>
        <w:r>
          <w:rPr>
            <w:noProof/>
            <w:webHidden/>
          </w:rPr>
          <w:fldChar w:fldCharType="separate"/>
        </w:r>
        <w:r>
          <w:rPr>
            <w:noProof/>
            <w:webHidden/>
          </w:rPr>
          <w:t>17</w:t>
        </w:r>
        <w:r>
          <w:rPr>
            <w:noProof/>
            <w:webHidden/>
          </w:rPr>
          <w:fldChar w:fldCharType="end"/>
        </w:r>
      </w:hyperlink>
    </w:p>
    <w:p w:rsidR="00475A25" w:rsidRDefault="00475A25">
      <w:pPr>
        <w:pStyle w:val="TOC2"/>
        <w:tabs>
          <w:tab w:val="right" w:leader="dot" w:pos="8777"/>
        </w:tabs>
        <w:rPr>
          <w:rFonts w:asciiTheme="minorHAnsi" w:eastAsiaTheme="minorEastAsia" w:hAnsiTheme="minorHAnsi" w:cstheme="minorBidi"/>
          <w:noProof/>
          <w:szCs w:val="22"/>
        </w:rPr>
      </w:pPr>
      <w:hyperlink w:anchor="_Toc521506362" w:history="1">
        <w:r w:rsidRPr="00812AD8">
          <w:rPr>
            <w:rStyle w:val="Hyperlink"/>
            <w:rFonts w:cs="Times New Roman"/>
            <w:noProof/>
          </w:rPr>
          <w:t>5.1.</w:t>
        </w:r>
        <w:r w:rsidRPr="00812AD8">
          <w:rPr>
            <w:rStyle w:val="Hyperlink"/>
            <w:noProof/>
          </w:rPr>
          <w:t xml:space="preserve"> Case Owner and Counterparty</w:t>
        </w:r>
        <w:r>
          <w:rPr>
            <w:noProof/>
            <w:webHidden/>
          </w:rPr>
          <w:tab/>
        </w:r>
        <w:r>
          <w:rPr>
            <w:noProof/>
            <w:webHidden/>
          </w:rPr>
          <w:fldChar w:fldCharType="begin"/>
        </w:r>
        <w:r>
          <w:rPr>
            <w:noProof/>
            <w:webHidden/>
          </w:rPr>
          <w:instrText xml:space="preserve"> PAGEREF _Toc521506362 \h </w:instrText>
        </w:r>
        <w:r>
          <w:rPr>
            <w:noProof/>
            <w:webHidden/>
          </w:rPr>
        </w:r>
        <w:r>
          <w:rPr>
            <w:noProof/>
            <w:webHidden/>
          </w:rPr>
          <w:fldChar w:fldCharType="separate"/>
        </w:r>
        <w:r>
          <w:rPr>
            <w:noProof/>
            <w:webHidden/>
          </w:rPr>
          <w:t>17</w:t>
        </w:r>
        <w:r>
          <w:rPr>
            <w:noProof/>
            <w:webHidden/>
          </w:rPr>
          <w:fldChar w:fldCharType="end"/>
        </w:r>
      </w:hyperlink>
    </w:p>
    <w:p w:rsidR="00475A25" w:rsidRDefault="00475A25">
      <w:pPr>
        <w:pStyle w:val="TOC2"/>
        <w:tabs>
          <w:tab w:val="right" w:leader="dot" w:pos="8777"/>
        </w:tabs>
        <w:rPr>
          <w:rFonts w:asciiTheme="minorHAnsi" w:eastAsiaTheme="minorEastAsia" w:hAnsiTheme="minorHAnsi" w:cstheme="minorBidi"/>
          <w:noProof/>
          <w:szCs w:val="22"/>
        </w:rPr>
      </w:pPr>
      <w:hyperlink w:anchor="_Toc521506363" w:history="1">
        <w:r w:rsidRPr="00812AD8">
          <w:rPr>
            <w:rStyle w:val="Hyperlink"/>
            <w:rFonts w:cs="Times New Roman"/>
            <w:noProof/>
          </w:rPr>
          <w:t>5.2.</w:t>
        </w:r>
        <w:r w:rsidRPr="00812AD8">
          <w:rPr>
            <w:rStyle w:val="Hyperlink"/>
            <w:noProof/>
          </w:rPr>
          <w:t xml:space="preserve"> Sub Processes</w:t>
        </w:r>
        <w:r>
          <w:rPr>
            <w:noProof/>
            <w:webHidden/>
          </w:rPr>
          <w:tab/>
        </w:r>
        <w:r>
          <w:rPr>
            <w:noProof/>
            <w:webHidden/>
          </w:rPr>
          <w:fldChar w:fldCharType="begin"/>
        </w:r>
        <w:r>
          <w:rPr>
            <w:noProof/>
            <w:webHidden/>
          </w:rPr>
          <w:instrText xml:space="preserve"> PAGEREF _Toc521506363 \h </w:instrText>
        </w:r>
        <w:r>
          <w:rPr>
            <w:noProof/>
            <w:webHidden/>
          </w:rPr>
        </w:r>
        <w:r>
          <w:rPr>
            <w:noProof/>
            <w:webHidden/>
          </w:rPr>
          <w:fldChar w:fldCharType="separate"/>
        </w:r>
        <w:r>
          <w:rPr>
            <w:noProof/>
            <w:webHidden/>
          </w:rPr>
          <w:t>18</w:t>
        </w:r>
        <w:r>
          <w:rPr>
            <w:noProof/>
            <w:webHidden/>
          </w:rPr>
          <w:fldChar w:fldCharType="end"/>
        </w:r>
      </w:hyperlink>
    </w:p>
    <w:p w:rsidR="00475A25" w:rsidRDefault="00475A25">
      <w:pPr>
        <w:pStyle w:val="TOC1"/>
        <w:tabs>
          <w:tab w:val="right" w:leader="dot" w:pos="8777"/>
        </w:tabs>
        <w:rPr>
          <w:rFonts w:asciiTheme="minorHAnsi" w:eastAsiaTheme="minorEastAsia" w:hAnsiTheme="minorHAnsi" w:cstheme="minorBidi"/>
          <w:noProof/>
          <w:szCs w:val="22"/>
        </w:rPr>
      </w:pPr>
      <w:hyperlink w:anchor="_Toc521506364" w:history="1">
        <w:r w:rsidRPr="00812AD8">
          <w:rPr>
            <w:rStyle w:val="Hyperlink"/>
            <w:rFonts w:cs="Times New Roman"/>
            <w:noProof/>
          </w:rPr>
          <w:t>6.</w:t>
        </w:r>
        <w:r w:rsidRPr="00812AD8">
          <w:rPr>
            <w:rStyle w:val="Hyperlink"/>
            <w:noProof/>
          </w:rPr>
          <w:t xml:space="preserve"> Appendices</w:t>
        </w:r>
        <w:r>
          <w:rPr>
            <w:noProof/>
            <w:webHidden/>
          </w:rPr>
          <w:tab/>
        </w:r>
        <w:r>
          <w:rPr>
            <w:noProof/>
            <w:webHidden/>
          </w:rPr>
          <w:fldChar w:fldCharType="begin"/>
        </w:r>
        <w:r>
          <w:rPr>
            <w:noProof/>
            <w:webHidden/>
          </w:rPr>
          <w:instrText xml:space="preserve"> PAGEREF _Toc521506364 \h </w:instrText>
        </w:r>
        <w:r>
          <w:rPr>
            <w:noProof/>
            <w:webHidden/>
          </w:rPr>
        </w:r>
        <w:r>
          <w:rPr>
            <w:noProof/>
            <w:webHidden/>
          </w:rPr>
          <w:fldChar w:fldCharType="separate"/>
        </w:r>
        <w:r>
          <w:rPr>
            <w:noProof/>
            <w:webHidden/>
          </w:rPr>
          <w:t>19</w:t>
        </w:r>
        <w:r>
          <w:rPr>
            <w:noProof/>
            <w:webHidden/>
          </w:rPr>
          <w:fldChar w:fldCharType="end"/>
        </w:r>
      </w:hyperlink>
    </w:p>
    <w:p w:rsidR="00475A25" w:rsidRDefault="00475A25">
      <w:pPr>
        <w:pStyle w:val="TOC2"/>
        <w:tabs>
          <w:tab w:val="right" w:leader="dot" w:pos="8777"/>
        </w:tabs>
        <w:rPr>
          <w:rFonts w:asciiTheme="minorHAnsi" w:eastAsiaTheme="minorEastAsia" w:hAnsiTheme="minorHAnsi" w:cstheme="minorBidi"/>
          <w:noProof/>
          <w:szCs w:val="22"/>
        </w:rPr>
      </w:pPr>
      <w:hyperlink w:anchor="_Toc521506365" w:history="1">
        <w:r w:rsidRPr="00812AD8">
          <w:rPr>
            <w:rStyle w:val="Hyperlink"/>
            <w:rFonts w:cs="Times New Roman"/>
            <w:noProof/>
          </w:rPr>
          <w:t>6.1.</w:t>
        </w:r>
        <w:r w:rsidRPr="00812AD8">
          <w:rPr>
            <w:rStyle w:val="Hyperlink"/>
            <w:noProof/>
          </w:rPr>
          <w:t xml:space="preserve"> Issues</w:t>
        </w:r>
        <w:r>
          <w:rPr>
            <w:noProof/>
            <w:webHidden/>
          </w:rPr>
          <w:tab/>
        </w:r>
        <w:r>
          <w:rPr>
            <w:noProof/>
            <w:webHidden/>
          </w:rPr>
          <w:fldChar w:fldCharType="begin"/>
        </w:r>
        <w:r>
          <w:rPr>
            <w:noProof/>
            <w:webHidden/>
          </w:rPr>
          <w:instrText xml:space="preserve"> PAGEREF _Toc521506365 \h </w:instrText>
        </w:r>
        <w:r>
          <w:rPr>
            <w:noProof/>
            <w:webHidden/>
          </w:rPr>
        </w:r>
        <w:r>
          <w:rPr>
            <w:noProof/>
            <w:webHidden/>
          </w:rPr>
          <w:fldChar w:fldCharType="separate"/>
        </w:r>
        <w:r>
          <w:rPr>
            <w:noProof/>
            <w:webHidden/>
          </w:rPr>
          <w:t>19</w:t>
        </w:r>
        <w:r>
          <w:rPr>
            <w:noProof/>
            <w:webHidden/>
          </w:rPr>
          <w:fldChar w:fldCharType="end"/>
        </w:r>
      </w:hyperlink>
    </w:p>
    <w:p w:rsidR="00D63BF5" w:rsidRPr="00BA19EB" w:rsidRDefault="00D63BF5">
      <w:r w:rsidRPr="00BA19EB">
        <w:fldChar w:fldCharType="end"/>
      </w:r>
    </w:p>
    <w:p w:rsidR="00D63BF5" w:rsidRPr="00BA19EB" w:rsidRDefault="00D63BF5">
      <w:pPr>
        <w:jc w:val="left"/>
        <w:rPr>
          <w:rFonts w:cs="Calibri"/>
          <w:b/>
          <w:bCs/>
          <w:color w:val="000000"/>
          <w:sz w:val="24"/>
          <w:szCs w:val="24"/>
          <w:lang w:eastAsia="en-US"/>
        </w:rPr>
      </w:pPr>
      <w:bookmarkStart w:id="2" w:name="_Headings_and_subheadings"/>
      <w:bookmarkEnd w:id="2"/>
      <w:r w:rsidRPr="00BA19EB">
        <w:rPr>
          <w:rFonts w:cs="Calibri"/>
          <w:b/>
          <w:bCs/>
          <w:color w:val="000000"/>
          <w:sz w:val="24"/>
          <w:szCs w:val="24"/>
          <w:lang w:eastAsia="en-US"/>
        </w:rPr>
        <w:br w:type="page"/>
      </w:r>
    </w:p>
    <w:p w:rsidR="00D63BF5" w:rsidRPr="00BA19EB" w:rsidRDefault="00D63BF5" w:rsidP="002E6ECB">
      <w:pPr>
        <w:spacing w:after="20" w:line="276" w:lineRule="auto"/>
        <w:jc w:val="left"/>
        <w:rPr>
          <w:rFonts w:cs="Calibri"/>
          <w:b/>
          <w:bCs/>
          <w:color w:val="000000"/>
          <w:szCs w:val="22"/>
          <w:lang w:eastAsia="en-US"/>
        </w:rPr>
      </w:pPr>
      <w:r w:rsidRPr="00BA19EB">
        <w:rPr>
          <w:rFonts w:cs="Calibri"/>
          <w:b/>
          <w:bCs/>
          <w:color w:val="000000"/>
          <w:szCs w:val="22"/>
          <w:lang w:eastAsia="en-US"/>
        </w:rPr>
        <w:lastRenderedPageBreak/>
        <w:t>Document Control Information</w:t>
      </w:r>
    </w:p>
    <w:tbl>
      <w:tblPr>
        <w:tblW w:w="4999"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801"/>
        <w:gridCol w:w="6200"/>
      </w:tblGrid>
      <w:tr w:rsidR="00D63BF5" w:rsidRPr="00BA19EB" w:rsidTr="005E664F">
        <w:tc>
          <w:tcPr>
            <w:tcW w:w="1556" w:type="pct"/>
            <w:tcBorders>
              <w:top w:val="single" w:sz="4" w:space="0" w:color="808080"/>
              <w:left w:val="single" w:sz="4" w:space="0" w:color="808080"/>
              <w:bottom w:val="single" w:sz="4" w:space="0" w:color="808080"/>
              <w:right w:val="single" w:sz="4" w:space="0" w:color="808080"/>
            </w:tcBorders>
            <w:shd w:val="clear" w:color="auto" w:fill="D9D9D9"/>
          </w:tcPr>
          <w:p w:rsidR="00D63BF5" w:rsidRPr="00BA19EB" w:rsidRDefault="00D63BF5" w:rsidP="002305CA">
            <w:pPr>
              <w:spacing w:line="276" w:lineRule="auto"/>
              <w:jc w:val="left"/>
              <w:rPr>
                <w:rFonts w:eastAsia="PMingLiU"/>
                <w:b/>
                <w:bCs/>
                <w:szCs w:val="22"/>
              </w:rPr>
            </w:pPr>
            <w:r w:rsidRPr="00BA19EB">
              <w:rPr>
                <w:b/>
                <w:bCs/>
                <w:szCs w:val="22"/>
              </w:rPr>
              <w:t>Settings</w:t>
            </w:r>
          </w:p>
        </w:tc>
        <w:tc>
          <w:tcPr>
            <w:tcW w:w="3444" w:type="pct"/>
            <w:tcBorders>
              <w:top w:val="single" w:sz="4" w:space="0" w:color="808080"/>
              <w:left w:val="single" w:sz="4" w:space="0" w:color="808080"/>
              <w:bottom w:val="single" w:sz="4" w:space="0" w:color="808080"/>
              <w:right w:val="single" w:sz="4" w:space="0" w:color="808080"/>
            </w:tcBorders>
            <w:shd w:val="clear" w:color="auto" w:fill="D9D9D9"/>
          </w:tcPr>
          <w:p w:rsidR="00D63BF5" w:rsidRPr="00BA19EB" w:rsidRDefault="00D63BF5" w:rsidP="002305CA">
            <w:pPr>
              <w:spacing w:line="276" w:lineRule="auto"/>
              <w:jc w:val="left"/>
              <w:rPr>
                <w:rFonts w:eastAsia="PMingLiU"/>
                <w:b/>
                <w:bCs/>
                <w:szCs w:val="22"/>
              </w:rPr>
            </w:pPr>
            <w:r w:rsidRPr="00BA19EB">
              <w:rPr>
                <w:b/>
                <w:bCs/>
                <w:szCs w:val="22"/>
              </w:rPr>
              <w:t>Value</w:t>
            </w:r>
          </w:p>
        </w:tc>
      </w:tr>
      <w:tr w:rsidR="00D63BF5" w:rsidRPr="00BA19EB" w:rsidTr="005E664F">
        <w:tc>
          <w:tcPr>
            <w:tcW w:w="1556" w:type="pct"/>
            <w:tcBorders>
              <w:top w:val="single" w:sz="4" w:space="0" w:color="808080"/>
              <w:left w:val="single" w:sz="4" w:space="0" w:color="808080"/>
              <w:bottom w:val="single" w:sz="4" w:space="0" w:color="808080"/>
              <w:right w:val="single" w:sz="4" w:space="0" w:color="808080"/>
            </w:tcBorders>
          </w:tcPr>
          <w:p w:rsidR="00D63BF5" w:rsidRPr="00BA19EB" w:rsidRDefault="00D63BF5" w:rsidP="002305CA">
            <w:pPr>
              <w:spacing w:line="276" w:lineRule="auto"/>
              <w:jc w:val="left"/>
              <w:rPr>
                <w:b/>
                <w:bCs/>
                <w:szCs w:val="22"/>
              </w:rPr>
            </w:pPr>
            <w:r w:rsidRPr="00BA19EB">
              <w:rPr>
                <w:b/>
                <w:bCs/>
                <w:szCs w:val="22"/>
              </w:rPr>
              <w:t>Document Title:</w:t>
            </w:r>
          </w:p>
        </w:tc>
        <w:tc>
          <w:tcPr>
            <w:tcW w:w="3444" w:type="pct"/>
            <w:tcBorders>
              <w:top w:val="single" w:sz="4" w:space="0" w:color="808080"/>
              <w:left w:val="single" w:sz="4" w:space="0" w:color="808080"/>
              <w:bottom w:val="single" w:sz="4" w:space="0" w:color="808080"/>
              <w:right w:val="single" w:sz="4" w:space="0" w:color="808080"/>
            </w:tcBorders>
          </w:tcPr>
          <w:p w:rsidR="002E3188" w:rsidRPr="00BA19EB" w:rsidRDefault="00B2364E" w:rsidP="00AB78D6">
            <w:pPr>
              <w:spacing w:line="276" w:lineRule="auto"/>
              <w:jc w:val="left"/>
              <w:rPr>
                <w:b/>
                <w:color w:val="943634"/>
                <w:szCs w:val="22"/>
              </w:rPr>
            </w:pPr>
            <w:r w:rsidRPr="00BA19EB">
              <w:rPr>
                <w:b/>
                <w:color w:val="943634"/>
                <w:szCs w:val="22"/>
              </w:rPr>
              <w:fldChar w:fldCharType="begin"/>
            </w:r>
            <w:r w:rsidRPr="00BA19EB">
              <w:rPr>
                <w:b/>
                <w:color w:val="943634"/>
                <w:szCs w:val="22"/>
              </w:rPr>
              <w:instrText xml:space="preserve"> TITLE   \* MERGEFORMAT </w:instrText>
            </w:r>
            <w:r w:rsidRPr="00BA19EB">
              <w:rPr>
                <w:b/>
                <w:color w:val="943634"/>
                <w:szCs w:val="22"/>
              </w:rPr>
              <w:fldChar w:fldCharType="separate"/>
            </w:r>
            <w:r w:rsidR="002E3188" w:rsidRPr="00BA19EB">
              <w:rPr>
                <w:b/>
                <w:color w:val="943634"/>
                <w:szCs w:val="22"/>
              </w:rPr>
              <w:t>Business Use Case</w:t>
            </w:r>
          </w:p>
          <w:p w:rsidR="00D63BF5" w:rsidRPr="00BA19EB" w:rsidRDefault="002E3188" w:rsidP="00AB78D6">
            <w:pPr>
              <w:spacing w:line="276" w:lineRule="auto"/>
              <w:jc w:val="left"/>
              <w:rPr>
                <w:b/>
                <w:bCs/>
                <w:color w:val="943634"/>
                <w:szCs w:val="22"/>
              </w:rPr>
            </w:pPr>
            <w:r w:rsidRPr="00BA19EB">
              <w:rPr>
                <w:b/>
                <w:color w:val="943634"/>
                <w:szCs w:val="22"/>
              </w:rPr>
              <w:t xml:space="preserve">S_BUC_24 - Aggregation of Periods - Insurance Risk Type : Sickness, Paternity and Maternity </w:t>
            </w:r>
            <w:r w:rsidR="00B2364E" w:rsidRPr="00BA19EB">
              <w:rPr>
                <w:b/>
                <w:color w:val="943634"/>
                <w:szCs w:val="22"/>
              </w:rPr>
              <w:fldChar w:fldCharType="end"/>
            </w:r>
            <w:r w:rsidR="00D63BF5" w:rsidRPr="00BA19EB">
              <w:rPr>
                <w:b/>
                <w:bCs/>
                <w:color w:val="943634"/>
                <w:szCs w:val="22"/>
              </w:rPr>
              <w:fldChar w:fldCharType="begin"/>
            </w:r>
            <w:r w:rsidR="00D63BF5" w:rsidRPr="00BA19EB">
              <w:rPr>
                <w:b/>
                <w:bCs/>
                <w:color w:val="943634"/>
                <w:szCs w:val="22"/>
              </w:rPr>
              <w:instrText xml:space="preserve"> TITLE   \* MERGEFORMAT </w:instrText>
            </w:r>
            <w:r w:rsidR="00D63BF5" w:rsidRPr="00BA19EB">
              <w:rPr>
                <w:b/>
                <w:bCs/>
                <w:color w:val="943634"/>
                <w:szCs w:val="22"/>
              </w:rPr>
              <w:fldChar w:fldCharType="end"/>
            </w:r>
          </w:p>
        </w:tc>
      </w:tr>
      <w:tr w:rsidR="00D63BF5" w:rsidRPr="00BA19EB" w:rsidTr="005E664F">
        <w:tc>
          <w:tcPr>
            <w:tcW w:w="1556" w:type="pct"/>
            <w:tcBorders>
              <w:top w:val="single" w:sz="4" w:space="0" w:color="808080"/>
              <w:left w:val="single" w:sz="4" w:space="0" w:color="808080"/>
              <w:bottom w:val="single" w:sz="4" w:space="0" w:color="808080"/>
              <w:right w:val="single" w:sz="4" w:space="0" w:color="808080"/>
            </w:tcBorders>
          </w:tcPr>
          <w:p w:rsidR="00D63BF5" w:rsidRPr="00BA19EB" w:rsidRDefault="00D63BF5" w:rsidP="002305CA">
            <w:pPr>
              <w:spacing w:line="276" w:lineRule="auto"/>
              <w:jc w:val="left"/>
              <w:rPr>
                <w:b/>
                <w:bCs/>
                <w:szCs w:val="22"/>
              </w:rPr>
            </w:pPr>
            <w:r w:rsidRPr="00BA19EB">
              <w:rPr>
                <w:b/>
                <w:bCs/>
                <w:szCs w:val="22"/>
              </w:rPr>
              <w:t>Project Title:</w:t>
            </w:r>
          </w:p>
        </w:tc>
        <w:tc>
          <w:tcPr>
            <w:tcW w:w="3444" w:type="pct"/>
            <w:tcBorders>
              <w:top w:val="single" w:sz="4" w:space="0" w:color="808080"/>
              <w:left w:val="single" w:sz="4" w:space="0" w:color="808080"/>
              <w:bottom w:val="single" w:sz="4" w:space="0" w:color="808080"/>
              <w:right w:val="single" w:sz="4" w:space="0" w:color="808080"/>
            </w:tcBorders>
          </w:tcPr>
          <w:p w:rsidR="00D63BF5" w:rsidRPr="00BA19EB" w:rsidRDefault="00D63BF5" w:rsidP="002305CA">
            <w:pPr>
              <w:spacing w:line="276" w:lineRule="auto"/>
              <w:jc w:val="left"/>
              <w:rPr>
                <w:color w:val="984806"/>
                <w:szCs w:val="22"/>
              </w:rPr>
            </w:pPr>
            <w:r w:rsidRPr="00BA19EB">
              <w:rPr>
                <w:b/>
                <w:bCs/>
                <w:color w:val="984806"/>
                <w:szCs w:val="22"/>
              </w:rPr>
              <w:t>EESSI (Electronic Exchange of Social Security Information) Project</w:t>
            </w:r>
          </w:p>
        </w:tc>
      </w:tr>
      <w:tr w:rsidR="005E664F" w:rsidTr="005E664F">
        <w:tc>
          <w:tcPr>
            <w:tcW w:w="1556" w:type="pct"/>
            <w:tcBorders>
              <w:top w:val="single" w:sz="4" w:space="0" w:color="808080"/>
              <w:left w:val="single" w:sz="4" w:space="0" w:color="808080"/>
              <w:bottom w:val="single" w:sz="4" w:space="0" w:color="808080"/>
              <w:right w:val="single" w:sz="4" w:space="0" w:color="808080"/>
            </w:tcBorders>
            <w:hideMark/>
          </w:tcPr>
          <w:p w:rsidR="005E664F" w:rsidRDefault="005E664F">
            <w:pPr>
              <w:spacing w:line="276" w:lineRule="auto"/>
              <w:jc w:val="left"/>
              <w:rPr>
                <w:b/>
                <w:bCs/>
                <w:color w:val="333333"/>
                <w:szCs w:val="22"/>
                <w:lang w:val="en-US"/>
              </w:rPr>
            </w:pPr>
            <w:r>
              <w:rPr>
                <w:b/>
                <w:bCs/>
                <w:szCs w:val="22"/>
                <w:lang w:val="en-US"/>
              </w:rPr>
              <w:t>Document Author:</w:t>
            </w:r>
          </w:p>
        </w:tc>
        <w:tc>
          <w:tcPr>
            <w:tcW w:w="3444" w:type="pct"/>
            <w:tcBorders>
              <w:top w:val="single" w:sz="4" w:space="0" w:color="808080"/>
              <w:left w:val="single" w:sz="4" w:space="0" w:color="808080"/>
              <w:bottom w:val="single" w:sz="4" w:space="0" w:color="808080"/>
              <w:right w:val="single" w:sz="4" w:space="0" w:color="808080"/>
            </w:tcBorders>
            <w:hideMark/>
          </w:tcPr>
          <w:p w:rsidR="005E664F" w:rsidRDefault="005E664F">
            <w:pPr>
              <w:spacing w:line="276" w:lineRule="auto"/>
              <w:jc w:val="left"/>
              <w:rPr>
                <w:b/>
                <w:color w:val="943634"/>
                <w:szCs w:val="22"/>
              </w:rPr>
            </w:pPr>
            <w:r>
              <w:rPr>
                <w:b/>
                <w:color w:val="943634"/>
                <w:szCs w:val="22"/>
              </w:rPr>
              <w:t>European Commission, DG EMPL F5</w:t>
            </w:r>
          </w:p>
        </w:tc>
      </w:tr>
      <w:tr w:rsidR="005E664F" w:rsidTr="005E664F">
        <w:tc>
          <w:tcPr>
            <w:tcW w:w="1556" w:type="pct"/>
            <w:tcBorders>
              <w:top w:val="single" w:sz="4" w:space="0" w:color="808080"/>
              <w:left w:val="single" w:sz="4" w:space="0" w:color="808080"/>
              <w:bottom w:val="single" w:sz="4" w:space="0" w:color="808080"/>
              <w:right w:val="single" w:sz="4" w:space="0" w:color="808080"/>
            </w:tcBorders>
            <w:hideMark/>
          </w:tcPr>
          <w:p w:rsidR="005E664F" w:rsidRDefault="005E664F">
            <w:pPr>
              <w:spacing w:line="276" w:lineRule="auto"/>
              <w:jc w:val="left"/>
              <w:rPr>
                <w:b/>
                <w:bCs/>
                <w:color w:val="333333"/>
                <w:szCs w:val="22"/>
                <w:lang w:val="en-US"/>
              </w:rPr>
            </w:pPr>
            <w:r>
              <w:rPr>
                <w:b/>
                <w:bCs/>
                <w:szCs w:val="22"/>
                <w:lang w:val="en-US"/>
              </w:rPr>
              <w:t>System Owner:</w:t>
            </w:r>
          </w:p>
        </w:tc>
        <w:tc>
          <w:tcPr>
            <w:tcW w:w="3444" w:type="pct"/>
            <w:tcBorders>
              <w:top w:val="single" w:sz="4" w:space="0" w:color="808080"/>
              <w:left w:val="single" w:sz="4" w:space="0" w:color="808080"/>
              <w:bottom w:val="single" w:sz="4" w:space="0" w:color="808080"/>
              <w:right w:val="single" w:sz="4" w:space="0" w:color="808080"/>
            </w:tcBorders>
            <w:hideMark/>
          </w:tcPr>
          <w:p w:rsidR="005E664F" w:rsidRDefault="005E664F">
            <w:pPr>
              <w:spacing w:line="276" w:lineRule="auto"/>
              <w:jc w:val="left"/>
              <w:rPr>
                <w:b/>
                <w:color w:val="943634"/>
                <w:szCs w:val="22"/>
              </w:rPr>
            </w:pPr>
            <w:r>
              <w:rPr>
                <w:b/>
                <w:color w:val="943634"/>
                <w:szCs w:val="22"/>
              </w:rPr>
              <w:t>European Commission, DG EMPL D2</w:t>
            </w:r>
          </w:p>
        </w:tc>
      </w:tr>
      <w:tr w:rsidR="00D63BF5" w:rsidRPr="00BA19EB" w:rsidTr="005E664F">
        <w:tc>
          <w:tcPr>
            <w:tcW w:w="1556" w:type="pct"/>
            <w:tcBorders>
              <w:top w:val="single" w:sz="4" w:space="0" w:color="808080"/>
              <w:left w:val="single" w:sz="4" w:space="0" w:color="808080"/>
              <w:bottom w:val="single" w:sz="4" w:space="0" w:color="808080"/>
              <w:right w:val="single" w:sz="4" w:space="0" w:color="808080"/>
            </w:tcBorders>
          </w:tcPr>
          <w:p w:rsidR="00D63BF5" w:rsidRPr="00BA19EB" w:rsidRDefault="00D63BF5" w:rsidP="002305CA">
            <w:pPr>
              <w:spacing w:line="276" w:lineRule="auto"/>
              <w:jc w:val="left"/>
              <w:rPr>
                <w:b/>
                <w:bCs/>
                <w:szCs w:val="22"/>
              </w:rPr>
            </w:pPr>
            <w:r w:rsidRPr="00BA19EB">
              <w:rPr>
                <w:b/>
                <w:bCs/>
                <w:szCs w:val="22"/>
              </w:rPr>
              <w:t xml:space="preserve">Doc. Version: </w:t>
            </w:r>
          </w:p>
        </w:tc>
        <w:tc>
          <w:tcPr>
            <w:tcW w:w="3444" w:type="pct"/>
            <w:tcBorders>
              <w:top w:val="single" w:sz="4" w:space="0" w:color="808080"/>
              <w:left w:val="single" w:sz="4" w:space="0" w:color="808080"/>
              <w:bottom w:val="single" w:sz="4" w:space="0" w:color="808080"/>
              <w:right w:val="single" w:sz="4" w:space="0" w:color="808080"/>
            </w:tcBorders>
          </w:tcPr>
          <w:p w:rsidR="00D63BF5" w:rsidRPr="00BA19EB" w:rsidRDefault="00CD6B5A" w:rsidP="0079284F">
            <w:pPr>
              <w:spacing w:line="276" w:lineRule="auto"/>
              <w:jc w:val="left"/>
              <w:rPr>
                <w:b/>
                <w:bCs/>
                <w:color w:val="984806"/>
                <w:szCs w:val="22"/>
              </w:rPr>
            </w:pPr>
            <w:r>
              <w:rPr>
                <w:b/>
                <w:bCs/>
                <w:color w:val="984806"/>
                <w:szCs w:val="22"/>
              </w:rPr>
              <w:t>v4.1.0</w:t>
            </w:r>
          </w:p>
        </w:tc>
      </w:tr>
      <w:tr w:rsidR="00D63BF5" w:rsidRPr="00BA19EB" w:rsidTr="005E664F">
        <w:tc>
          <w:tcPr>
            <w:tcW w:w="1556" w:type="pct"/>
            <w:tcBorders>
              <w:top w:val="single" w:sz="4" w:space="0" w:color="808080"/>
              <w:left w:val="single" w:sz="4" w:space="0" w:color="808080"/>
              <w:bottom w:val="single" w:sz="4" w:space="0" w:color="808080"/>
              <w:right w:val="single" w:sz="4" w:space="0" w:color="808080"/>
            </w:tcBorders>
          </w:tcPr>
          <w:p w:rsidR="00D63BF5" w:rsidRPr="00BA19EB" w:rsidRDefault="00D63BF5" w:rsidP="002305CA">
            <w:pPr>
              <w:spacing w:line="276" w:lineRule="auto"/>
              <w:jc w:val="left"/>
              <w:rPr>
                <w:b/>
                <w:bCs/>
                <w:szCs w:val="22"/>
              </w:rPr>
            </w:pPr>
            <w:r w:rsidRPr="00BA19EB">
              <w:rPr>
                <w:b/>
                <w:bCs/>
                <w:szCs w:val="22"/>
              </w:rPr>
              <w:t xml:space="preserve">Sensitivity: </w:t>
            </w:r>
          </w:p>
        </w:tc>
        <w:tc>
          <w:tcPr>
            <w:tcW w:w="3444" w:type="pct"/>
            <w:tcBorders>
              <w:top w:val="single" w:sz="4" w:space="0" w:color="808080"/>
              <w:left w:val="single" w:sz="4" w:space="0" w:color="808080"/>
              <w:bottom w:val="single" w:sz="4" w:space="0" w:color="808080"/>
              <w:right w:val="single" w:sz="4" w:space="0" w:color="808080"/>
            </w:tcBorders>
          </w:tcPr>
          <w:p w:rsidR="00D63BF5" w:rsidRPr="00BA19EB" w:rsidRDefault="00D63BF5" w:rsidP="002305CA">
            <w:pPr>
              <w:spacing w:line="276" w:lineRule="auto"/>
              <w:jc w:val="left"/>
              <w:rPr>
                <w:b/>
                <w:bCs/>
                <w:color w:val="984806"/>
                <w:szCs w:val="22"/>
              </w:rPr>
            </w:pPr>
            <w:r w:rsidRPr="00BA19EB">
              <w:rPr>
                <w:b/>
                <w:bCs/>
                <w:color w:val="984806"/>
                <w:szCs w:val="22"/>
              </w:rPr>
              <w:t>Public</w:t>
            </w:r>
          </w:p>
        </w:tc>
      </w:tr>
      <w:tr w:rsidR="00D63BF5" w:rsidRPr="00BA19EB" w:rsidTr="005E664F">
        <w:tc>
          <w:tcPr>
            <w:tcW w:w="1556" w:type="pct"/>
            <w:tcBorders>
              <w:top w:val="single" w:sz="4" w:space="0" w:color="808080"/>
              <w:left w:val="single" w:sz="4" w:space="0" w:color="808080"/>
              <w:bottom w:val="single" w:sz="4" w:space="0" w:color="808080"/>
              <w:right w:val="single" w:sz="4" w:space="0" w:color="808080"/>
            </w:tcBorders>
          </w:tcPr>
          <w:p w:rsidR="00D63BF5" w:rsidRPr="00BA19EB" w:rsidRDefault="00D63BF5" w:rsidP="002305CA">
            <w:pPr>
              <w:spacing w:line="276" w:lineRule="auto"/>
              <w:jc w:val="left"/>
              <w:rPr>
                <w:b/>
                <w:bCs/>
                <w:szCs w:val="22"/>
              </w:rPr>
            </w:pPr>
            <w:r w:rsidRPr="00BA19EB">
              <w:rPr>
                <w:b/>
                <w:bCs/>
                <w:szCs w:val="22"/>
              </w:rPr>
              <w:t xml:space="preserve">Date: </w:t>
            </w:r>
          </w:p>
        </w:tc>
        <w:tc>
          <w:tcPr>
            <w:tcW w:w="3444" w:type="pct"/>
            <w:tcBorders>
              <w:top w:val="single" w:sz="4" w:space="0" w:color="808080"/>
              <w:left w:val="single" w:sz="4" w:space="0" w:color="808080"/>
              <w:bottom w:val="single" w:sz="4" w:space="0" w:color="808080"/>
              <w:right w:val="single" w:sz="4" w:space="0" w:color="808080"/>
            </w:tcBorders>
          </w:tcPr>
          <w:p w:rsidR="00D63BF5" w:rsidRPr="00BA19EB" w:rsidRDefault="00563725" w:rsidP="00CD6B5A">
            <w:pPr>
              <w:spacing w:line="276" w:lineRule="auto"/>
              <w:jc w:val="left"/>
              <w:rPr>
                <w:b/>
                <w:bCs/>
                <w:color w:val="984806"/>
                <w:szCs w:val="22"/>
              </w:rPr>
            </w:pPr>
            <w:r>
              <w:rPr>
                <w:b/>
                <w:bCs/>
                <w:color w:val="984806"/>
                <w:szCs w:val="22"/>
              </w:rPr>
              <w:t>08/0</w:t>
            </w:r>
            <w:r w:rsidR="00CD6B5A">
              <w:rPr>
                <w:b/>
                <w:bCs/>
                <w:color w:val="984806"/>
                <w:szCs w:val="22"/>
              </w:rPr>
              <w:t>8</w:t>
            </w:r>
            <w:r>
              <w:rPr>
                <w:b/>
                <w:bCs/>
                <w:color w:val="984806"/>
                <w:szCs w:val="22"/>
              </w:rPr>
              <w:t>/2018</w:t>
            </w:r>
          </w:p>
        </w:tc>
      </w:tr>
    </w:tbl>
    <w:p w:rsidR="00D63BF5" w:rsidRPr="00BA19EB" w:rsidRDefault="00D63BF5" w:rsidP="002E6ECB">
      <w:pPr>
        <w:spacing w:after="20" w:line="276" w:lineRule="auto"/>
        <w:jc w:val="left"/>
        <w:rPr>
          <w:rFonts w:cs="Calibri"/>
          <w:b/>
          <w:bCs/>
          <w:color w:val="000000"/>
          <w:sz w:val="24"/>
          <w:szCs w:val="24"/>
          <w:lang w:eastAsia="en-US"/>
        </w:rPr>
      </w:pPr>
    </w:p>
    <w:p w:rsidR="00D63BF5" w:rsidRPr="00BA19EB" w:rsidRDefault="00D63BF5" w:rsidP="002E6ECB">
      <w:pPr>
        <w:spacing w:after="20" w:line="276" w:lineRule="auto"/>
        <w:jc w:val="left"/>
        <w:rPr>
          <w:rFonts w:cs="Calibri"/>
          <w:b/>
          <w:bCs/>
          <w:color w:val="000000"/>
          <w:sz w:val="24"/>
          <w:szCs w:val="24"/>
          <w:lang w:eastAsia="en-US"/>
        </w:rPr>
      </w:pPr>
    </w:p>
    <w:p w:rsidR="00D63BF5" w:rsidRPr="00BA19EB" w:rsidRDefault="00D63BF5" w:rsidP="002E6ECB">
      <w:pPr>
        <w:spacing w:line="276" w:lineRule="auto"/>
        <w:jc w:val="left"/>
        <w:rPr>
          <w:rFonts w:cs="Calibri"/>
          <w:color w:val="000000"/>
          <w:sz w:val="24"/>
          <w:szCs w:val="24"/>
          <w:lang w:eastAsia="en-US"/>
        </w:rPr>
      </w:pPr>
    </w:p>
    <w:p w:rsidR="00D63BF5" w:rsidRPr="00BA19EB" w:rsidRDefault="00D63BF5">
      <w:pPr>
        <w:jc w:val="left"/>
        <w:rPr>
          <w:rFonts w:cs="Calibri"/>
          <w:b/>
          <w:bCs/>
          <w:color w:val="000000"/>
          <w:sz w:val="24"/>
          <w:szCs w:val="24"/>
          <w:lang w:eastAsia="en-US"/>
        </w:rPr>
      </w:pPr>
      <w:r w:rsidRPr="00BA19EB">
        <w:rPr>
          <w:rFonts w:cs="Calibri"/>
          <w:b/>
          <w:bCs/>
          <w:color w:val="000000"/>
          <w:sz w:val="24"/>
          <w:szCs w:val="24"/>
          <w:lang w:eastAsia="en-US"/>
        </w:rPr>
        <w:br w:type="page"/>
      </w:r>
    </w:p>
    <w:p w:rsidR="00D63BF5" w:rsidRPr="00BA19EB" w:rsidRDefault="00D63BF5" w:rsidP="002E6ECB">
      <w:pPr>
        <w:spacing w:line="276" w:lineRule="auto"/>
        <w:rPr>
          <w:rFonts w:cs="Calibri"/>
          <w:b/>
          <w:bCs/>
          <w:color w:val="000000"/>
          <w:sz w:val="24"/>
          <w:szCs w:val="24"/>
          <w:lang w:eastAsia="en-US"/>
        </w:rPr>
      </w:pPr>
      <w:r w:rsidRPr="00BA19EB">
        <w:rPr>
          <w:rFonts w:cs="Calibri"/>
          <w:b/>
          <w:bCs/>
          <w:color w:val="000000"/>
          <w:sz w:val="24"/>
          <w:szCs w:val="24"/>
          <w:lang w:eastAsia="en-US"/>
        </w:rPr>
        <w:lastRenderedPageBreak/>
        <w:t xml:space="preserve">Document history: </w:t>
      </w:r>
    </w:p>
    <w:p w:rsidR="00D63BF5" w:rsidRPr="00BA19EB" w:rsidRDefault="00D63BF5" w:rsidP="002E6ECB">
      <w:pPr>
        <w:spacing w:line="276" w:lineRule="auto"/>
        <w:rPr>
          <w:rFonts w:cs="Calibri"/>
          <w:lang w:eastAsia="en-US"/>
        </w:rPr>
      </w:pPr>
      <w:r w:rsidRPr="00BA19EB">
        <w:rPr>
          <w:rFonts w:cs="Calibri"/>
          <w:lang w:eastAsia="en-US"/>
        </w:rPr>
        <w:t>The Document Author is authorized to make the following types of changes to the document without requiring that the document be re-approved:</w:t>
      </w:r>
    </w:p>
    <w:p w:rsidR="00202C17" w:rsidRPr="00BA19EB" w:rsidRDefault="00202C17" w:rsidP="002E6ECB">
      <w:pPr>
        <w:spacing w:line="276" w:lineRule="auto"/>
        <w:rPr>
          <w:rFonts w:cs="Calibri"/>
          <w:lang w:eastAsia="en-US"/>
        </w:rPr>
      </w:pPr>
    </w:p>
    <w:p w:rsidR="00D63BF5" w:rsidRPr="00BA19EB" w:rsidRDefault="00D63BF5" w:rsidP="000E571B">
      <w:pPr>
        <w:widowControl w:val="0"/>
        <w:numPr>
          <w:ilvl w:val="0"/>
          <w:numId w:val="11"/>
        </w:numPr>
        <w:spacing w:after="120" w:line="240" w:lineRule="atLeast"/>
        <w:ind w:left="709"/>
        <w:jc w:val="left"/>
        <w:rPr>
          <w:rFonts w:cs="Calibri"/>
          <w:lang w:eastAsia="en-US"/>
        </w:rPr>
      </w:pPr>
      <w:r w:rsidRPr="00BA19EB">
        <w:rPr>
          <w:rFonts w:cs="Calibri"/>
          <w:lang w:eastAsia="en-US"/>
        </w:rPr>
        <w:t>Editorial, formatting, and spelling</w:t>
      </w:r>
    </w:p>
    <w:p w:rsidR="00D63BF5" w:rsidRPr="00BA19EB" w:rsidRDefault="00D63BF5" w:rsidP="000E571B">
      <w:pPr>
        <w:widowControl w:val="0"/>
        <w:numPr>
          <w:ilvl w:val="0"/>
          <w:numId w:val="11"/>
        </w:numPr>
        <w:spacing w:after="120" w:line="240" w:lineRule="atLeast"/>
        <w:ind w:left="709"/>
        <w:jc w:val="left"/>
        <w:rPr>
          <w:rFonts w:cs="Calibri"/>
          <w:lang w:eastAsia="en-US"/>
        </w:rPr>
      </w:pPr>
      <w:r w:rsidRPr="00BA19EB">
        <w:rPr>
          <w:rFonts w:cs="Calibri"/>
          <w:lang w:eastAsia="en-US"/>
        </w:rPr>
        <w:t>Clarification</w:t>
      </w:r>
    </w:p>
    <w:p w:rsidR="00D63BF5" w:rsidRPr="00BA19EB" w:rsidRDefault="00D63BF5" w:rsidP="002E6ECB">
      <w:pPr>
        <w:spacing w:line="276" w:lineRule="auto"/>
        <w:rPr>
          <w:rFonts w:cs="Calibri"/>
          <w:lang w:eastAsia="en-US"/>
        </w:rPr>
      </w:pPr>
    </w:p>
    <w:p w:rsidR="00D63BF5" w:rsidRPr="00BA19EB" w:rsidRDefault="00D63BF5" w:rsidP="002E6ECB">
      <w:pPr>
        <w:spacing w:line="276" w:lineRule="auto"/>
        <w:jc w:val="left"/>
        <w:rPr>
          <w:rFonts w:cs="Calibri"/>
          <w:lang w:eastAsia="en-US"/>
        </w:rPr>
      </w:pPr>
      <w:r w:rsidRPr="00BA19EB">
        <w:rPr>
          <w:rFonts w:cs="Calibri"/>
          <w:lang w:eastAsia="en-US"/>
        </w:rPr>
        <w:t>To request a change to this document, contact the Document Author or Owner.</w:t>
      </w:r>
    </w:p>
    <w:p w:rsidR="00D63BF5" w:rsidRPr="00BA19EB" w:rsidRDefault="00D63BF5" w:rsidP="002E6ECB">
      <w:pPr>
        <w:spacing w:line="276" w:lineRule="auto"/>
        <w:jc w:val="left"/>
        <w:rPr>
          <w:rFonts w:cs="Calibri"/>
          <w:lang w:eastAsia="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20"/>
        <w:gridCol w:w="1279"/>
        <w:gridCol w:w="1834"/>
        <w:gridCol w:w="4634"/>
      </w:tblGrid>
      <w:tr w:rsidR="00202C17" w:rsidRPr="00BA19EB" w:rsidTr="00AE3901">
        <w:trPr>
          <w:tblHeader/>
        </w:trPr>
        <w:tc>
          <w:tcPr>
            <w:tcW w:w="632" w:type="pct"/>
            <w:tcBorders>
              <w:top w:val="single" w:sz="4" w:space="0" w:color="808080"/>
              <w:left w:val="single" w:sz="4" w:space="0" w:color="808080"/>
              <w:bottom w:val="single" w:sz="4" w:space="0" w:color="808080"/>
              <w:right w:val="single" w:sz="4" w:space="0" w:color="808080"/>
            </w:tcBorders>
            <w:shd w:val="clear" w:color="auto" w:fill="D9D9D9"/>
          </w:tcPr>
          <w:p w:rsidR="00202C17" w:rsidRPr="00BA19EB" w:rsidRDefault="00202C17" w:rsidP="002305CA">
            <w:pPr>
              <w:spacing w:line="276" w:lineRule="auto"/>
              <w:jc w:val="left"/>
              <w:rPr>
                <w:rFonts w:eastAsia="PMingLiU"/>
                <w:b/>
                <w:bCs/>
                <w:color w:val="000000"/>
                <w:sz w:val="20"/>
              </w:rPr>
            </w:pPr>
            <w:r w:rsidRPr="00BA19EB">
              <w:rPr>
                <w:rFonts w:cs="Calibri"/>
                <w:b/>
                <w:bCs/>
                <w:color w:val="000000"/>
                <w:sz w:val="20"/>
              </w:rPr>
              <w:t>Revision</w:t>
            </w:r>
          </w:p>
        </w:tc>
        <w:tc>
          <w:tcPr>
            <w:tcW w:w="721" w:type="pct"/>
            <w:tcBorders>
              <w:top w:val="single" w:sz="4" w:space="0" w:color="808080"/>
              <w:left w:val="single" w:sz="4" w:space="0" w:color="808080"/>
              <w:bottom w:val="single" w:sz="4" w:space="0" w:color="808080"/>
              <w:right w:val="single" w:sz="4" w:space="0" w:color="808080"/>
            </w:tcBorders>
            <w:shd w:val="clear" w:color="auto" w:fill="D9D9D9"/>
          </w:tcPr>
          <w:p w:rsidR="00202C17" w:rsidRPr="00BA19EB" w:rsidRDefault="00202C17" w:rsidP="002305CA">
            <w:pPr>
              <w:spacing w:line="276" w:lineRule="auto"/>
              <w:jc w:val="left"/>
              <w:rPr>
                <w:rFonts w:eastAsia="PMingLiU"/>
                <w:b/>
                <w:bCs/>
                <w:color w:val="000000"/>
                <w:sz w:val="20"/>
              </w:rPr>
            </w:pPr>
            <w:r w:rsidRPr="00BA19EB">
              <w:rPr>
                <w:rFonts w:cs="Calibri"/>
                <w:b/>
                <w:bCs/>
                <w:color w:val="000000"/>
                <w:sz w:val="20"/>
              </w:rPr>
              <w:t>Date</w:t>
            </w:r>
          </w:p>
        </w:tc>
        <w:tc>
          <w:tcPr>
            <w:tcW w:w="1034" w:type="pct"/>
            <w:tcBorders>
              <w:top w:val="single" w:sz="4" w:space="0" w:color="808080"/>
              <w:left w:val="single" w:sz="4" w:space="0" w:color="808080"/>
              <w:bottom w:val="single" w:sz="4" w:space="0" w:color="808080"/>
              <w:right w:val="single" w:sz="4" w:space="0" w:color="808080"/>
            </w:tcBorders>
            <w:shd w:val="clear" w:color="auto" w:fill="D9D9D9"/>
          </w:tcPr>
          <w:p w:rsidR="00202C17" w:rsidRPr="00BA19EB" w:rsidRDefault="00202C17" w:rsidP="002305CA">
            <w:pPr>
              <w:spacing w:line="276" w:lineRule="auto"/>
              <w:jc w:val="left"/>
              <w:rPr>
                <w:rFonts w:eastAsia="PMingLiU"/>
                <w:b/>
                <w:bCs/>
                <w:color w:val="000000"/>
                <w:sz w:val="20"/>
              </w:rPr>
            </w:pPr>
            <w:r w:rsidRPr="00BA19EB">
              <w:rPr>
                <w:rFonts w:cs="Calibri"/>
                <w:b/>
                <w:bCs/>
                <w:color w:val="000000"/>
                <w:sz w:val="20"/>
              </w:rPr>
              <w:t>Created by</w:t>
            </w:r>
          </w:p>
        </w:tc>
        <w:tc>
          <w:tcPr>
            <w:tcW w:w="2613" w:type="pct"/>
            <w:tcBorders>
              <w:top w:val="single" w:sz="4" w:space="0" w:color="808080"/>
              <w:left w:val="single" w:sz="4" w:space="0" w:color="808080"/>
              <w:bottom w:val="single" w:sz="4" w:space="0" w:color="808080"/>
              <w:right w:val="single" w:sz="4" w:space="0" w:color="808080"/>
            </w:tcBorders>
            <w:shd w:val="clear" w:color="auto" w:fill="D9D9D9"/>
          </w:tcPr>
          <w:p w:rsidR="00202C17" w:rsidRPr="00BA19EB" w:rsidRDefault="00202C17" w:rsidP="002305CA">
            <w:pPr>
              <w:spacing w:line="276" w:lineRule="auto"/>
              <w:jc w:val="left"/>
              <w:rPr>
                <w:rFonts w:eastAsia="PMingLiU"/>
                <w:b/>
                <w:bCs/>
                <w:color w:val="000000"/>
                <w:sz w:val="20"/>
              </w:rPr>
            </w:pPr>
            <w:r w:rsidRPr="00BA19EB">
              <w:rPr>
                <w:rFonts w:cs="Calibri"/>
                <w:b/>
                <w:bCs/>
                <w:color w:val="000000"/>
                <w:sz w:val="20"/>
              </w:rPr>
              <w:t>Short Description of Changes</w:t>
            </w:r>
          </w:p>
        </w:tc>
      </w:tr>
      <w:tr w:rsidR="00202C17" w:rsidRPr="00BA19EB" w:rsidTr="00AE3901">
        <w:tc>
          <w:tcPr>
            <w:tcW w:w="632" w:type="pct"/>
            <w:tcBorders>
              <w:top w:val="single" w:sz="4" w:space="0" w:color="808080"/>
              <w:left w:val="single" w:sz="4" w:space="0" w:color="808080"/>
              <w:bottom w:val="single" w:sz="4" w:space="0" w:color="808080"/>
              <w:right w:val="single" w:sz="4" w:space="0" w:color="808080"/>
            </w:tcBorders>
            <w:vAlign w:val="center"/>
          </w:tcPr>
          <w:p w:rsidR="00202C17" w:rsidRPr="00BA19EB" w:rsidRDefault="00CD6B5A" w:rsidP="002305CA">
            <w:pPr>
              <w:jc w:val="left"/>
              <w:rPr>
                <w:rFonts w:cs="Calibri"/>
                <w:sz w:val="20"/>
              </w:rPr>
            </w:pPr>
            <w:r>
              <w:rPr>
                <w:rFonts w:cs="Calibri"/>
                <w:sz w:val="20"/>
              </w:rPr>
              <w:t>v</w:t>
            </w:r>
            <w:r w:rsidR="00202C17" w:rsidRPr="00BA19EB">
              <w:rPr>
                <w:rFonts w:cs="Calibri"/>
                <w:sz w:val="20"/>
              </w:rPr>
              <w:t>0.1</w:t>
            </w:r>
          </w:p>
        </w:tc>
        <w:tc>
          <w:tcPr>
            <w:tcW w:w="721" w:type="pct"/>
            <w:tcBorders>
              <w:top w:val="single" w:sz="4" w:space="0" w:color="808080"/>
              <w:left w:val="single" w:sz="4" w:space="0" w:color="808080"/>
              <w:bottom w:val="single" w:sz="4" w:space="0" w:color="808080"/>
              <w:right w:val="single" w:sz="4" w:space="0" w:color="808080"/>
            </w:tcBorders>
            <w:vAlign w:val="center"/>
          </w:tcPr>
          <w:p w:rsidR="00202C17" w:rsidRPr="00BA19EB" w:rsidRDefault="00202C17" w:rsidP="000908D5">
            <w:pPr>
              <w:spacing w:line="276" w:lineRule="auto"/>
              <w:jc w:val="center"/>
              <w:rPr>
                <w:rFonts w:eastAsia="PMingLiU"/>
                <w:color w:val="000000"/>
                <w:sz w:val="20"/>
              </w:rPr>
            </w:pPr>
            <w:r w:rsidRPr="00BA19EB">
              <w:rPr>
                <w:rFonts w:eastAsia="PMingLiU" w:cs="Calibri"/>
                <w:color w:val="000000"/>
                <w:sz w:val="20"/>
              </w:rPr>
              <w:t>13/10/2015</w:t>
            </w:r>
          </w:p>
        </w:tc>
        <w:tc>
          <w:tcPr>
            <w:tcW w:w="1034" w:type="pct"/>
            <w:tcBorders>
              <w:top w:val="single" w:sz="4" w:space="0" w:color="808080"/>
              <w:left w:val="single" w:sz="4" w:space="0" w:color="808080"/>
              <w:bottom w:val="single" w:sz="4" w:space="0" w:color="808080"/>
              <w:right w:val="single" w:sz="4" w:space="0" w:color="808080"/>
            </w:tcBorders>
            <w:vAlign w:val="center"/>
          </w:tcPr>
          <w:p w:rsidR="00202C17" w:rsidRPr="00BA19EB" w:rsidRDefault="00202C17" w:rsidP="002305CA">
            <w:pPr>
              <w:widowControl w:val="0"/>
              <w:spacing w:line="200" w:lineRule="atLeast"/>
              <w:jc w:val="left"/>
              <w:rPr>
                <w:rFonts w:cs="Calibri"/>
                <w:color w:val="000000"/>
                <w:sz w:val="20"/>
              </w:rPr>
            </w:pPr>
            <w:r w:rsidRPr="00BA19EB">
              <w:rPr>
                <w:rFonts w:cs="Calibri"/>
                <w:color w:val="000000"/>
                <w:sz w:val="20"/>
              </w:rPr>
              <w:t>Carine Molle</w:t>
            </w:r>
          </w:p>
        </w:tc>
        <w:tc>
          <w:tcPr>
            <w:tcW w:w="2613" w:type="pct"/>
            <w:tcBorders>
              <w:top w:val="single" w:sz="4" w:space="0" w:color="808080"/>
              <w:left w:val="single" w:sz="4" w:space="0" w:color="808080"/>
              <w:bottom w:val="single" w:sz="4" w:space="0" w:color="808080"/>
              <w:right w:val="single" w:sz="4" w:space="0" w:color="808080"/>
            </w:tcBorders>
            <w:vAlign w:val="center"/>
          </w:tcPr>
          <w:p w:rsidR="00202C17" w:rsidRPr="00BA19EB" w:rsidRDefault="00202C17" w:rsidP="002305CA">
            <w:pPr>
              <w:jc w:val="left"/>
              <w:rPr>
                <w:rFonts w:cs="Calibri"/>
                <w:sz w:val="20"/>
              </w:rPr>
            </w:pPr>
            <w:r w:rsidRPr="00BA19EB">
              <w:rPr>
                <w:rFonts w:cs="Calibri"/>
                <w:sz w:val="20"/>
              </w:rPr>
              <w:t>First draft of the document</w:t>
            </w:r>
          </w:p>
        </w:tc>
      </w:tr>
      <w:tr w:rsidR="00202C17" w:rsidRPr="00BA19EB" w:rsidTr="00AE3901">
        <w:tc>
          <w:tcPr>
            <w:tcW w:w="632" w:type="pct"/>
            <w:tcBorders>
              <w:top w:val="single" w:sz="4" w:space="0" w:color="808080"/>
              <w:left w:val="single" w:sz="4" w:space="0" w:color="808080"/>
              <w:bottom w:val="single" w:sz="4" w:space="0" w:color="808080"/>
              <w:right w:val="single" w:sz="4" w:space="0" w:color="808080"/>
            </w:tcBorders>
            <w:vAlign w:val="center"/>
          </w:tcPr>
          <w:p w:rsidR="00202C17" w:rsidRPr="00BA19EB" w:rsidRDefault="00CD6B5A" w:rsidP="002305CA">
            <w:pPr>
              <w:jc w:val="left"/>
              <w:rPr>
                <w:rFonts w:cs="Calibri"/>
                <w:sz w:val="20"/>
              </w:rPr>
            </w:pPr>
            <w:r>
              <w:rPr>
                <w:rFonts w:cs="Calibri"/>
                <w:sz w:val="20"/>
              </w:rPr>
              <w:t>v</w:t>
            </w:r>
            <w:r w:rsidR="00202C17" w:rsidRPr="00BA19EB">
              <w:rPr>
                <w:rFonts w:cs="Calibri"/>
                <w:sz w:val="20"/>
              </w:rPr>
              <w:t>0.2</w:t>
            </w:r>
          </w:p>
        </w:tc>
        <w:tc>
          <w:tcPr>
            <w:tcW w:w="721" w:type="pct"/>
            <w:tcBorders>
              <w:top w:val="single" w:sz="4" w:space="0" w:color="808080"/>
              <w:left w:val="single" w:sz="4" w:space="0" w:color="808080"/>
              <w:bottom w:val="single" w:sz="4" w:space="0" w:color="808080"/>
              <w:right w:val="single" w:sz="4" w:space="0" w:color="808080"/>
            </w:tcBorders>
            <w:vAlign w:val="center"/>
          </w:tcPr>
          <w:p w:rsidR="00202C17" w:rsidRPr="00BA19EB" w:rsidRDefault="00202C17" w:rsidP="002305CA">
            <w:pPr>
              <w:spacing w:line="276" w:lineRule="auto"/>
              <w:jc w:val="center"/>
              <w:rPr>
                <w:rFonts w:eastAsia="PMingLiU" w:cs="Calibri"/>
                <w:color w:val="000000"/>
                <w:sz w:val="20"/>
              </w:rPr>
            </w:pPr>
            <w:r w:rsidRPr="00BA19EB">
              <w:rPr>
                <w:rFonts w:eastAsia="PMingLiU" w:cs="Calibri"/>
                <w:color w:val="000000"/>
                <w:sz w:val="20"/>
              </w:rPr>
              <w:t>11/12/2015</w:t>
            </w:r>
          </w:p>
        </w:tc>
        <w:tc>
          <w:tcPr>
            <w:tcW w:w="1034" w:type="pct"/>
            <w:tcBorders>
              <w:top w:val="single" w:sz="4" w:space="0" w:color="808080"/>
              <w:left w:val="single" w:sz="4" w:space="0" w:color="808080"/>
              <w:bottom w:val="single" w:sz="4" w:space="0" w:color="808080"/>
              <w:right w:val="single" w:sz="4" w:space="0" w:color="808080"/>
            </w:tcBorders>
            <w:vAlign w:val="center"/>
          </w:tcPr>
          <w:p w:rsidR="00202C17" w:rsidRPr="00BA19EB" w:rsidRDefault="00202C17" w:rsidP="002305CA">
            <w:pPr>
              <w:widowControl w:val="0"/>
              <w:spacing w:line="200" w:lineRule="atLeast"/>
              <w:jc w:val="left"/>
              <w:rPr>
                <w:rFonts w:cs="Calibri"/>
                <w:color w:val="000000"/>
                <w:sz w:val="20"/>
              </w:rPr>
            </w:pPr>
            <w:r w:rsidRPr="00BA19EB">
              <w:rPr>
                <w:rFonts w:cs="Calibri"/>
                <w:color w:val="000000"/>
                <w:sz w:val="20"/>
              </w:rPr>
              <w:t>Carine Molle</w:t>
            </w:r>
          </w:p>
        </w:tc>
        <w:tc>
          <w:tcPr>
            <w:tcW w:w="2613" w:type="pct"/>
            <w:tcBorders>
              <w:top w:val="single" w:sz="4" w:space="0" w:color="808080"/>
              <w:left w:val="single" w:sz="4" w:space="0" w:color="808080"/>
              <w:bottom w:val="single" w:sz="4" w:space="0" w:color="808080"/>
              <w:right w:val="single" w:sz="4" w:space="0" w:color="808080"/>
            </w:tcBorders>
            <w:vAlign w:val="center"/>
          </w:tcPr>
          <w:p w:rsidR="00202C17" w:rsidRPr="00BA19EB" w:rsidRDefault="00202C17" w:rsidP="002305CA">
            <w:pPr>
              <w:jc w:val="left"/>
              <w:rPr>
                <w:rFonts w:cs="Calibri"/>
                <w:sz w:val="20"/>
              </w:rPr>
            </w:pPr>
            <w:r w:rsidRPr="00BA19EB">
              <w:rPr>
                <w:rFonts w:cs="Calibri"/>
                <w:sz w:val="20"/>
              </w:rPr>
              <w:t>Updated based on comments and remarks received from Ad</w:t>
            </w:r>
            <w:r w:rsidR="00BA19EB">
              <w:rPr>
                <w:rFonts w:cs="Calibri"/>
                <w:sz w:val="20"/>
              </w:rPr>
              <w:t xml:space="preserve"> </w:t>
            </w:r>
            <w:r w:rsidRPr="00BA19EB">
              <w:rPr>
                <w:rFonts w:cs="Calibri"/>
                <w:sz w:val="20"/>
              </w:rPr>
              <w:t>Hoc Group Members</w:t>
            </w:r>
          </w:p>
          <w:p w:rsidR="00202C17" w:rsidRPr="00BA19EB" w:rsidRDefault="00202C17" w:rsidP="002305CA">
            <w:pPr>
              <w:jc w:val="left"/>
              <w:rPr>
                <w:rFonts w:cs="Calibri"/>
                <w:sz w:val="20"/>
              </w:rPr>
            </w:pPr>
          </w:p>
          <w:p w:rsidR="00202C17" w:rsidRPr="00BA19EB" w:rsidRDefault="00202C17" w:rsidP="002305CA">
            <w:pPr>
              <w:jc w:val="left"/>
              <w:rPr>
                <w:rFonts w:cs="Calibri"/>
                <w:sz w:val="20"/>
              </w:rPr>
            </w:pPr>
            <w:r w:rsidRPr="00BA19EB">
              <w:rPr>
                <w:rFonts w:cs="Calibri"/>
                <w:sz w:val="20"/>
              </w:rPr>
              <w:t>Section 4.1: RUP Table Representation</w:t>
            </w:r>
          </w:p>
          <w:p w:rsidR="00202C17" w:rsidRPr="00BA19EB" w:rsidRDefault="00202C17" w:rsidP="00B13F1F">
            <w:pPr>
              <w:jc w:val="left"/>
              <w:rPr>
                <w:rFonts w:cs="Calibri"/>
                <w:sz w:val="20"/>
              </w:rPr>
            </w:pPr>
            <w:r w:rsidRPr="00BA19EB">
              <w:rPr>
                <w:rFonts w:cs="Calibri"/>
                <w:sz w:val="20"/>
              </w:rPr>
              <w:t>Branch 2 is added (H_BUC_01) available for Case Owner</w:t>
            </w:r>
          </w:p>
          <w:p w:rsidR="00202C17" w:rsidRPr="00BA19EB" w:rsidRDefault="00202C17" w:rsidP="00B13F1F">
            <w:pPr>
              <w:jc w:val="left"/>
              <w:rPr>
                <w:rFonts w:cs="Calibri"/>
                <w:sz w:val="20"/>
              </w:rPr>
            </w:pPr>
            <w:r w:rsidRPr="00BA19EB">
              <w:rPr>
                <w:rFonts w:cs="Calibri"/>
                <w:sz w:val="20"/>
              </w:rPr>
              <w:t>Branch 3 is added (Forward) for Counterparty</w:t>
            </w:r>
          </w:p>
          <w:p w:rsidR="00202C17" w:rsidRPr="00BA19EB" w:rsidRDefault="00202C17" w:rsidP="00B13F1F">
            <w:pPr>
              <w:jc w:val="left"/>
              <w:rPr>
                <w:rFonts w:cs="Calibri"/>
                <w:sz w:val="20"/>
              </w:rPr>
            </w:pPr>
          </w:p>
          <w:p w:rsidR="00202C17" w:rsidRPr="00BA19EB" w:rsidRDefault="00BA19EB" w:rsidP="00B13F1F">
            <w:pPr>
              <w:jc w:val="left"/>
              <w:rPr>
                <w:rFonts w:cs="Calibri"/>
                <w:sz w:val="20"/>
              </w:rPr>
            </w:pPr>
            <w:r>
              <w:rPr>
                <w:rFonts w:cs="Calibri"/>
                <w:sz w:val="20"/>
              </w:rPr>
              <w:t>Section 4.4</w:t>
            </w:r>
            <w:r w:rsidR="00202C17" w:rsidRPr="00BA19EB">
              <w:rPr>
                <w:rFonts w:cs="Calibri"/>
                <w:sz w:val="20"/>
              </w:rPr>
              <w:t>: RUP UC Diagram Representation updated</w:t>
            </w:r>
          </w:p>
          <w:p w:rsidR="00202C17" w:rsidRPr="00BA19EB" w:rsidRDefault="00202C17" w:rsidP="002305CA">
            <w:pPr>
              <w:jc w:val="left"/>
              <w:rPr>
                <w:rFonts w:cs="Calibri"/>
                <w:sz w:val="20"/>
              </w:rPr>
            </w:pPr>
            <w:r w:rsidRPr="00BA19EB">
              <w:rPr>
                <w:rFonts w:cs="Calibri"/>
                <w:sz w:val="20"/>
              </w:rPr>
              <w:t>Section 5.1 Case Owner BPMN diagram updated</w:t>
            </w:r>
          </w:p>
          <w:p w:rsidR="00202C17" w:rsidRPr="00BA19EB" w:rsidRDefault="00202C17" w:rsidP="002305CA">
            <w:pPr>
              <w:jc w:val="left"/>
              <w:rPr>
                <w:rFonts w:cs="Calibri"/>
                <w:sz w:val="20"/>
              </w:rPr>
            </w:pPr>
            <w:r w:rsidRPr="00BA19EB">
              <w:rPr>
                <w:rFonts w:cs="Calibri"/>
                <w:sz w:val="20"/>
              </w:rPr>
              <w:t>Section 5.2 Counterparty BPMN diagram updated</w:t>
            </w:r>
          </w:p>
          <w:p w:rsidR="00202C17" w:rsidRPr="00BA19EB" w:rsidRDefault="00202C17" w:rsidP="002305CA">
            <w:pPr>
              <w:jc w:val="left"/>
              <w:rPr>
                <w:rFonts w:cs="Calibri"/>
                <w:sz w:val="20"/>
              </w:rPr>
            </w:pPr>
          </w:p>
          <w:p w:rsidR="00202C17" w:rsidRPr="00BA19EB" w:rsidRDefault="00202C17" w:rsidP="00262619">
            <w:pPr>
              <w:jc w:val="left"/>
              <w:rPr>
                <w:rFonts w:cs="Calibri"/>
                <w:sz w:val="20"/>
              </w:rPr>
            </w:pPr>
            <w:r w:rsidRPr="00BA19EB">
              <w:rPr>
                <w:rFonts w:cs="Calibri"/>
                <w:sz w:val="20"/>
              </w:rPr>
              <w:t>Document has been updated in order to be in line with presentation and content as proposed for the approval by the Administrative Commission</w:t>
            </w:r>
          </w:p>
          <w:p w:rsidR="00202C17" w:rsidRPr="00BA19EB" w:rsidRDefault="00202C17" w:rsidP="00262619">
            <w:pPr>
              <w:jc w:val="left"/>
              <w:rPr>
                <w:rFonts w:cs="Calibri"/>
                <w:sz w:val="20"/>
              </w:rPr>
            </w:pPr>
          </w:p>
          <w:p w:rsidR="00202C17" w:rsidRPr="00BA19EB" w:rsidRDefault="00BA19EB" w:rsidP="00262619">
            <w:pPr>
              <w:jc w:val="left"/>
              <w:rPr>
                <w:rFonts w:cs="Calibri"/>
                <w:sz w:val="20"/>
              </w:rPr>
            </w:pPr>
            <w:r>
              <w:rPr>
                <w:rFonts w:cs="Calibri"/>
                <w:sz w:val="20"/>
              </w:rPr>
              <w:t>Section 2.1</w:t>
            </w:r>
            <w:r w:rsidR="00202C17" w:rsidRPr="00BA19EB">
              <w:rPr>
                <w:rFonts w:cs="Calibri"/>
                <w:sz w:val="20"/>
              </w:rPr>
              <w:t>: last sentence is removed</w:t>
            </w:r>
          </w:p>
          <w:p w:rsidR="00202C17" w:rsidRPr="00BA19EB" w:rsidRDefault="00202C17" w:rsidP="00262619">
            <w:pPr>
              <w:jc w:val="left"/>
              <w:rPr>
                <w:rFonts w:cs="Calibri"/>
                <w:sz w:val="20"/>
              </w:rPr>
            </w:pPr>
            <w:r w:rsidRPr="00BA19EB">
              <w:rPr>
                <w:rFonts w:cs="Calibri"/>
                <w:sz w:val="20"/>
              </w:rPr>
              <w:t>Section 2.2 minor updates</w:t>
            </w:r>
          </w:p>
          <w:p w:rsidR="00202C17" w:rsidRPr="00BA19EB" w:rsidRDefault="00202C17" w:rsidP="002305CA">
            <w:pPr>
              <w:jc w:val="left"/>
              <w:rPr>
                <w:rFonts w:cs="Calibri"/>
                <w:sz w:val="20"/>
              </w:rPr>
            </w:pPr>
          </w:p>
          <w:p w:rsidR="00202C17" w:rsidRPr="00BA19EB" w:rsidRDefault="00BA19EB" w:rsidP="008E358F">
            <w:pPr>
              <w:jc w:val="left"/>
              <w:rPr>
                <w:rFonts w:cs="Calibri"/>
                <w:sz w:val="20"/>
              </w:rPr>
            </w:pPr>
            <w:r>
              <w:rPr>
                <w:rFonts w:cs="Calibri"/>
                <w:sz w:val="20"/>
              </w:rPr>
              <w:t>Section 4.2</w:t>
            </w:r>
            <w:r w:rsidR="00202C17" w:rsidRPr="00BA19EB">
              <w:rPr>
                <w:rFonts w:cs="Calibri"/>
                <w:sz w:val="20"/>
              </w:rPr>
              <w:t>: Request – Reply SEDs added</w:t>
            </w:r>
          </w:p>
          <w:p w:rsidR="00202C17" w:rsidRPr="00BA19EB" w:rsidRDefault="00BA19EB" w:rsidP="008E358F">
            <w:pPr>
              <w:jc w:val="left"/>
              <w:rPr>
                <w:rFonts w:cs="Calibri"/>
                <w:sz w:val="20"/>
              </w:rPr>
            </w:pPr>
            <w:r>
              <w:rPr>
                <w:rFonts w:cs="Calibri"/>
                <w:sz w:val="20"/>
              </w:rPr>
              <w:t>Section 4.3</w:t>
            </w:r>
            <w:r w:rsidR="00202C17" w:rsidRPr="00BA19EB">
              <w:rPr>
                <w:rFonts w:cs="Calibri"/>
                <w:sz w:val="20"/>
              </w:rPr>
              <w:t>: Attachments allowed added</w:t>
            </w:r>
          </w:p>
          <w:p w:rsidR="00202C17" w:rsidRPr="00BA19EB" w:rsidRDefault="00BA19EB" w:rsidP="008E358F">
            <w:pPr>
              <w:jc w:val="left"/>
              <w:rPr>
                <w:rFonts w:cs="Calibri"/>
                <w:sz w:val="20"/>
              </w:rPr>
            </w:pPr>
            <w:r>
              <w:rPr>
                <w:rFonts w:cs="Calibri"/>
                <w:sz w:val="20"/>
              </w:rPr>
              <w:t>Section 4.5</w:t>
            </w:r>
            <w:r w:rsidR="00202C17" w:rsidRPr="00BA19EB">
              <w:rPr>
                <w:rFonts w:cs="Calibri"/>
                <w:sz w:val="20"/>
              </w:rPr>
              <w:t>: SED and Sub-process versioning added</w:t>
            </w:r>
          </w:p>
          <w:p w:rsidR="00202C17" w:rsidRPr="00BA19EB" w:rsidRDefault="00202C17" w:rsidP="008E358F">
            <w:pPr>
              <w:jc w:val="left"/>
              <w:rPr>
                <w:rFonts w:cs="Calibri"/>
                <w:sz w:val="20"/>
              </w:rPr>
            </w:pPr>
            <w:r w:rsidRPr="00BA19EB">
              <w:rPr>
                <w:rFonts w:cs="Calibri"/>
                <w:sz w:val="20"/>
              </w:rPr>
              <w:t>Section 5.4: Main scenario is removed</w:t>
            </w:r>
          </w:p>
          <w:p w:rsidR="00202C17" w:rsidRPr="00BA19EB" w:rsidRDefault="00202C17" w:rsidP="008E358F">
            <w:pPr>
              <w:jc w:val="left"/>
              <w:rPr>
                <w:rFonts w:cs="Calibri"/>
                <w:sz w:val="20"/>
              </w:rPr>
            </w:pPr>
            <w:r w:rsidRPr="00BA19EB">
              <w:rPr>
                <w:rFonts w:cs="Calibri"/>
                <w:sz w:val="20"/>
              </w:rPr>
              <w:t>Section 6.1 is removed while replaced by section 4.5</w:t>
            </w:r>
          </w:p>
          <w:p w:rsidR="00202C17" w:rsidRPr="00BA19EB" w:rsidRDefault="00202C17" w:rsidP="002305CA">
            <w:pPr>
              <w:jc w:val="left"/>
              <w:rPr>
                <w:rFonts w:cs="Calibri"/>
                <w:sz w:val="20"/>
              </w:rPr>
            </w:pPr>
          </w:p>
        </w:tc>
      </w:tr>
      <w:tr w:rsidR="00202C17" w:rsidRPr="00BA19EB" w:rsidTr="00AE3901">
        <w:tc>
          <w:tcPr>
            <w:tcW w:w="632" w:type="pct"/>
            <w:tcBorders>
              <w:top w:val="single" w:sz="4" w:space="0" w:color="808080"/>
              <w:left w:val="single" w:sz="4" w:space="0" w:color="808080"/>
              <w:bottom w:val="single" w:sz="4" w:space="0" w:color="808080"/>
              <w:right w:val="single" w:sz="4" w:space="0" w:color="808080"/>
            </w:tcBorders>
            <w:vAlign w:val="center"/>
          </w:tcPr>
          <w:p w:rsidR="00202C17" w:rsidRPr="00BA19EB" w:rsidRDefault="00CD6B5A" w:rsidP="002305CA">
            <w:pPr>
              <w:jc w:val="left"/>
              <w:rPr>
                <w:rFonts w:cs="Calibri"/>
                <w:sz w:val="20"/>
              </w:rPr>
            </w:pPr>
            <w:r>
              <w:rPr>
                <w:rFonts w:cs="Calibri"/>
                <w:sz w:val="20"/>
              </w:rPr>
              <w:t>v</w:t>
            </w:r>
            <w:r w:rsidR="00202C17" w:rsidRPr="00BA19EB">
              <w:rPr>
                <w:rFonts w:cs="Calibri"/>
                <w:sz w:val="20"/>
              </w:rPr>
              <w:t>0.2.1</w:t>
            </w:r>
          </w:p>
        </w:tc>
        <w:tc>
          <w:tcPr>
            <w:tcW w:w="721" w:type="pct"/>
            <w:tcBorders>
              <w:top w:val="single" w:sz="4" w:space="0" w:color="808080"/>
              <w:left w:val="single" w:sz="4" w:space="0" w:color="808080"/>
              <w:bottom w:val="single" w:sz="4" w:space="0" w:color="808080"/>
              <w:right w:val="single" w:sz="4" w:space="0" w:color="808080"/>
            </w:tcBorders>
            <w:vAlign w:val="center"/>
          </w:tcPr>
          <w:p w:rsidR="00202C17" w:rsidRPr="00BA19EB" w:rsidRDefault="00202C17" w:rsidP="002305CA">
            <w:pPr>
              <w:spacing w:line="276" w:lineRule="auto"/>
              <w:jc w:val="center"/>
              <w:rPr>
                <w:rFonts w:eastAsia="PMingLiU" w:cs="Calibri"/>
                <w:color w:val="000000"/>
                <w:sz w:val="20"/>
              </w:rPr>
            </w:pPr>
            <w:r w:rsidRPr="00BA19EB">
              <w:rPr>
                <w:rFonts w:eastAsia="PMingLiU" w:cs="Calibri"/>
                <w:color w:val="000000"/>
                <w:sz w:val="20"/>
              </w:rPr>
              <w:t>15/01/2016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202C17" w:rsidRPr="00BA19EB" w:rsidRDefault="00202C17" w:rsidP="002305CA">
            <w:pPr>
              <w:widowControl w:val="0"/>
              <w:spacing w:line="200" w:lineRule="atLeast"/>
              <w:jc w:val="left"/>
              <w:rPr>
                <w:rFonts w:cs="Calibri"/>
                <w:color w:val="000000"/>
                <w:sz w:val="20"/>
              </w:rPr>
            </w:pPr>
            <w:r w:rsidRPr="00BA19EB">
              <w:rPr>
                <w:rFonts w:cs="Calibri"/>
                <w:color w:val="000000"/>
                <w:sz w:val="20"/>
              </w:rPr>
              <w:t>Carine Molle</w:t>
            </w:r>
          </w:p>
        </w:tc>
        <w:tc>
          <w:tcPr>
            <w:tcW w:w="2613" w:type="pct"/>
            <w:tcBorders>
              <w:top w:val="single" w:sz="4" w:space="0" w:color="808080"/>
              <w:left w:val="single" w:sz="4" w:space="0" w:color="808080"/>
              <w:bottom w:val="single" w:sz="4" w:space="0" w:color="808080"/>
              <w:right w:val="single" w:sz="4" w:space="0" w:color="808080"/>
            </w:tcBorders>
            <w:vAlign w:val="center"/>
          </w:tcPr>
          <w:p w:rsidR="00202C17" w:rsidRPr="00BA19EB" w:rsidRDefault="00202C17" w:rsidP="006044C0">
            <w:pPr>
              <w:jc w:val="left"/>
              <w:rPr>
                <w:rFonts w:cs="Calibri"/>
                <w:sz w:val="20"/>
              </w:rPr>
            </w:pPr>
            <w:r w:rsidRPr="00BA19EB">
              <w:rPr>
                <w:rFonts w:cs="Calibri"/>
                <w:sz w:val="20"/>
              </w:rPr>
              <w:t>Document has been updated with remarks / questions and feedbacks received from Germany and Belgium.</w:t>
            </w:r>
          </w:p>
          <w:p w:rsidR="00202C17" w:rsidRPr="00BA19EB" w:rsidRDefault="00202C17" w:rsidP="006044C0">
            <w:pPr>
              <w:jc w:val="left"/>
              <w:rPr>
                <w:rFonts w:cs="Calibri"/>
                <w:sz w:val="20"/>
              </w:rPr>
            </w:pPr>
          </w:p>
          <w:p w:rsidR="00202C17" w:rsidRPr="00BA19EB" w:rsidRDefault="00202C17" w:rsidP="006044C0">
            <w:pPr>
              <w:jc w:val="left"/>
              <w:rPr>
                <w:rFonts w:cs="Calibri"/>
                <w:sz w:val="20"/>
              </w:rPr>
            </w:pPr>
            <w:r w:rsidRPr="00BA19EB">
              <w:rPr>
                <w:rFonts w:cs="Calibri"/>
                <w:sz w:val="20"/>
              </w:rPr>
              <w:t>Minor changes which do not impact the process itself have been implemented through the document.</w:t>
            </w:r>
          </w:p>
          <w:p w:rsidR="00202C17" w:rsidRPr="00BA19EB" w:rsidRDefault="00202C17" w:rsidP="006044C0">
            <w:pPr>
              <w:jc w:val="left"/>
              <w:rPr>
                <w:rFonts w:cs="Calibri"/>
                <w:sz w:val="20"/>
              </w:rPr>
            </w:pPr>
          </w:p>
          <w:p w:rsidR="00202C17" w:rsidRPr="00BA19EB" w:rsidRDefault="00202C17" w:rsidP="006044C0">
            <w:pPr>
              <w:jc w:val="left"/>
              <w:rPr>
                <w:rFonts w:cs="Calibri"/>
                <w:sz w:val="20"/>
              </w:rPr>
            </w:pPr>
            <w:r w:rsidRPr="00BA19EB">
              <w:rPr>
                <w:rFonts w:cs="Calibri"/>
                <w:sz w:val="20"/>
              </w:rPr>
              <w:t>Section 4.1: RUP Table Representation</w:t>
            </w:r>
          </w:p>
          <w:p w:rsidR="00202C17" w:rsidRPr="00BA19EB" w:rsidRDefault="00202C17" w:rsidP="006044C0">
            <w:pPr>
              <w:jc w:val="left"/>
              <w:rPr>
                <w:rFonts w:cs="Calibri"/>
                <w:sz w:val="20"/>
              </w:rPr>
            </w:pPr>
            <w:r w:rsidRPr="00BA19EB">
              <w:rPr>
                <w:rFonts w:cs="Calibri"/>
                <w:sz w:val="20"/>
              </w:rPr>
              <w:t>Step 2: Reference to "Residence Member State(s)" is removed see comment from Belgium in section 6.1</w:t>
            </w:r>
          </w:p>
          <w:p w:rsidR="00202C17" w:rsidRPr="00BA19EB" w:rsidRDefault="00202C17" w:rsidP="006044C0">
            <w:pPr>
              <w:jc w:val="left"/>
              <w:rPr>
                <w:rFonts w:cs="Calibri"/>
                <w:sz w:val="20"/>
              </w:rPr>
            </w:pPr>
            <w:r w:rsidRPr="00BA19EB">
              <w:rPr>
                <w:rFonts w:cs="Calibri"/>
                <w:sz w:val="20"/>
              </w:rPr>
              <w:t>Step 3: "and" has been added at the end of each sentence</w:t>
            </w:r>
          </w:p>
          <w:p w:rsidR="00202C17" w:rsidRPr="00BA19EB" w:rsidRDefault="00202C17" w:rsidP="006044C0">
            <w:pPr>
              <w:jc w:val="left"/>
              <w:rPr>
                <w:rFonts w:cs="Calibri"/>
                <w:sz w:val="20"/>
              </w:rPr>
            </w:pPr>
            <w:r w:rsidRPr="00BA19EB">
              <w:rPr>
                <w:rFonts w:cs="Calibri"/>
                <w:sz w:val="20"/>
              </w:rPr>
              <w:t>Step 6: details have been added for the periods</w:t>
            </w:r>
          </w:p>
          <w:p w:rsidR="00202C17" w:rsidRPr="00BA19EB" w:rsidRDefault="00202C17" w:rsidP="006044C0">
            <w:pPr>
              <w:jc w:val="left"/>
              <w:rPr>
                <w:rFonts w:cs="Calibri"/>
                <w:sz w:val="20"/>
              </w:rPr>
            </w:pPr>
            <w:r w:rsidRPr="00BA19EB">
              <w:rPr>
                <w:rFonts w:cs="Calibri"/>
                <w:sz w:val="20"/>
              </w:rPr>
              <w:t>Special rule: Aggregation periods type benefits in cash or benefits in kind is removed</w:t>
            </w:r>
          </w:p>
          <w:p w:rsidR="00202C17" w:rsidRPr="00BA19EB" w:rsidRDefault="00202C17" w:rsidP="006044C0">
            <w:pPr>
              <w:jc w:val="left"/>
              <w:rPr>
                <w:rFonts w:cs="Calibri"/>
                <w:sz w:val="20"/>
              </w:rPr>
            </w:pPr>
          </w:p>
          <w:p w:rsidR="00202C17" w:rsidRPr="00BA19EB" w:rsidRDefault="00202C17" w:rsidP="006044C0">
            <w:pPr>
              <w:jc w:val="left"/>
              <w:rPr>
                <w:rFonts w:cs="Calibri"/>
                <w:sz w:val="20"/>
              </w:rPr>
            </w:pPr>
            <w:r w:rsidRPr="00BA19EB">
              <w:rPr>
                <w:rFonts w:cs="Calibri"/>
                <w:sz w:val="20"/>
              </w:rPr>
              <w:t>Section 5.3 Called sub-processes</w:t>
            </w:r>
          </w:p>
          <w:p w:rsidR="00202C17" w:rsidRPr="00BA19EB" w:rsidRDefault="00202C17" w:rsidP="006044C0">
            <w:pPr>
              <w:jc w:val="left"/>
              <w:rPr>
                <w:rFonts w:cs="Calibri"/>
                <w:sz w:val="20"/>
              </w:rPr>
            </w:pPr>
            <w:r w:rsidRPr="00BA19EB">
              <w:rPr>
                <w:rFonts w:cs="Calibri"/>
                <w:sz w:val="20"/>
              </w:rPr>
              <w:t>Identify participants diagram has been changed</w:t>
            </w:r>
          </w:p>
          <w:p w:rsidR="00202C17" w:rsidRPr="00BA19EB" w:rsidRDefault="00202C17" w:rsidP="006044C0">
            <w:pPr>
              <w:jc w:val="left"/>
              <w:rPr>
                <w:rFonts w:cs="Calibri"/>
                <w:sz w:val="20"/>
              </w:rPr>
            </w:pPr>
          </w:p>
          <w:p w:rsidR="00202C17" w:rsidRPr="00BA19EB" w:rsidRDefault="00202C17" w:rsidP="006044C0">
            <w:pPr>
              <w:jc w:val="left"/>
              <w:rPr>
                <w:rFonts w:cs="Calibri"/>
                <w:sz w:val="20"/>
              </w:rPr>
            </w:pPr>
            <w:r w:rsidRPr="00BA19EB">
              <w:rPr>
                <w:rFonts w:cs="Calibri"/>
                <w:sz w:val="20"/>
              </w:rPr>
              <w:t>Version number of the document has been changed to be in line with the convention M.m.p where:</w:t>
            </w:r>
          </w:p>
          <w:p w:rsidR="00202C17" w:rsidRPr="00BA19EB" w:rsidRDefault="00202C17" w:rsidP="006044C0">
            <w:pPr>
              <w:jc w:val="left"/>
              <w:rPr>
                <w:rFonts w:cs="Calibri"/>
                <w:sz w:val="20"/>
              </w:rPr>
            </w:pPr>
            <w:r w:rsidRPr="00BA19EB">
              <w:rPr>
                <w:rFonts w:cs="Calibri"/>
                <w:sz w:val="20"/>
              </w:rPr>
              <w:t>- M = Major version (e.g. Approved by AC)</w:t>
            </w:r>
          </w:p>
          <w:p w:rsidR="00202C17" w:rsidRPr="00BA19EB" w:rsidRDefault="00202C17" w:rsidP="006044C0">
            <w:pPr>
              <w:jc w:val="left"/>
              <w:rPr>
                <w:rFonts w:cs="Calibri"/>
                <w:sz w:val="20"/>
              </w:rPr>
            </w:pPr>
            <w:r w:rsidRPr="00BA19EB">
              <w:rPr>
                <w:rFonts w:cs="Calibri"/>
                <w:sz w:val="20"/>
              </w:rPr>
              <w:t>- m = Minor version (e.g. changes in the process)</w:t>
            </w:r>
          </w:p>
          <w:p w:rsidR="00202C17" w:rsidRPr="00BA19EB" w:rsidRDefault="00202C17" w:rsidP="006044C0">
            <w:pPr>
              <w:jc w:val="left"/>
              <w:rPr>
                <w:rFonts w:cs="Calibri"/>
                <w:sz w:val="20"/>
              </w:rPr>
            </w:pPr>
            <w:r w:rsidRPr="00BA19EB">
              <w:rPr>
                <w:rFonts w:cs="Calibri"/>
                <w:sz w:val="20"/>
              </w:rPr>
              <w:t>- p = Patch version (e.g. wording…any changes without any impact on the process itself)</w:t>
            </w:r>
          </w:p>
        </w:tc>
      </w:tr>
      <w:tr w:rsidR="00202C17" w:rsidRPr="00BA19EB" w:rsidTr="00AE3901">
        <w:tc>
          <w:tcPr>
            <w:tcW w:w="632" w:type="pct"/>
            <w:tcBorders>
              <w:top w:val="single" w:sz="4" w:space="0" w:color="808080"/>
              <w:left w:val="single" w:sz="4" w:space="0" w:color="808080"/>
              <w:bottom w:val="single" w:sz="4" w:space="0" w:color="808080"/>
              <w:right w:val="single" w:sz="4" w:space="0" w:color="808080"/>
            </w:tcBorders>
            <w:vAlign w:val="center"/>
          </w:tcPr>
          <w:p w:rsidR="00202C17" w:rsidRPr="00BA19EB" w:rsidRDefault="00CD6B5A" w:rsidP="002305CA">
            <w:pPr>
              <w:jc w:val="left"/>
              <w:rPr>
                <w:rFonts w:cs="Calibri"/>
                <w:sz w:val="20"/>
              </w:rPr>
            </w:pPr>
            <w:r>
              <w:rPr>
                <w:rFonts w:cs="Calibri"/>
                <w:sz w:val="20"/>
              </w:rPr>
              <w:lastRenderedPageBreak/>
              <w:t>v</w:t>
            </w:r>
            <w:r w:rsidR="00202C17" w:rsidRPr="00BA19EB">
              <w:rPr>
                <w:rFonts w:cs="Calibri"/>
                <w:sz w:val="20"/>
              </w:rPr>
              <w:t>0.2.2</w:t>
            </w:r>
          </w:p>
        </w:tc>
        <w:tc>
          <w:tcPr>
            <w:tcW w:w="721" w:type="pct"/>
            <w:tcBorders>
              <w:top w:val="single" w:sz="4" w:space="0" w:color="808080"/>
              <w:left w:val="single" w:sz="4" w:space="0" w:color="808080"/>
              <w:bottom w:val="single" w:sz="4" w:space="0" w:color="808080"/>
              <w:right w:val="single" w:sz="4" w:space="0" w:color="808080"/>
            </w:tcBorders>
            <w:vAlign w:val="center"/>
          </w:tcPr>
          <w:p w:rsidR="00202C17" w:rsidRPr="00BA19EB" w:rsidRDefault="00202C17" w:rsidP="000908D5">
            <w:pPr>
              <w:spacing w:line="276" w:lineRule="auto"/>
              <w:jc w:val="center"/>
              <w:rPr>
                <w:rFonts w:eastAsia="PMingLiU" w:cs="Calibri"/>
                <w:color w:val="000000"/>
                <w:sz w:val="20"/>
              </w:rPr>
            </w:pPr>
            <w:r w:rsidRPr="00BA19EB">
              <w:rPr>
                <w:rFonts w:eastAsia="PMingLiU" w:cs="Calibri"/>
                <w:color w:val="000000"/>
                <w:sz w:val="20"/>
              </w:rPr>
              <w:t>09/02/2016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202C17" w:rsidRPr="00BA19EB" w:rsidRDefault="00202C17" w:rsidP="002305CA">
            <w:pPr>
              <w:widowControl w:val="0"/>
              <w:spacing w:line="200" w:lineRule="atLeast"/>
              <w:jc w:val="left"/>
              <w:rPr>
                <w:rFonts w:cs="Calibri"/>
                <w:color w:val="000000"/>
                <w:sz w:val="20"/>
              </w:rPr>
            </w:pPr>
            <w:r w:rsidRPr="00BA19EB">
              <w:rPr>
                <w:rFonts w:cs="Calibri"/>
                <w:color w:val="000000"/>
                <w:sz w:val="20"/>
              </w:rPr>
              <w:t>Carine Molle</w:t>
            </w:r>
          </w:p>
        </w:tc>
        <w:tc>
          <w:tcPr>
            <w:tcW w:w="2613" w:type="pct"/>
            <w:tcBorders>
              <w:top w:val="single" w:sz="4" w:space="0" w:color="808080"/>
              <w:left w:val="single" w:sz="4" w:space="0" w:color="808080"/>
              <w:bottom w:val="single" w:sz="4" w:space="0" w:color="808080"/>
              <w:right w:val="single" w:sz="4" w:space="0" w:color="808080"/>
            </w:tcBorders>
            <w:vAlign w:val="center"/>
          </w:tcPr>
          <w:p w:rsidR="00202C17" w:rsidRPr="00BA19EB" w:rsidRDefault="00202C17" w:rsidP="006044C0">
            <w:pPr>
              <w:jc w:val="left"/>
              <w:rPr>
                <w:rFonts w:cs="Calibri"/>
                <w:sz w:val="20"/>
              </w:rPr>
            </w:pPr>
            <w:r w:rsidRPr="00BA19EB">
              <w:rPr>
                <w:rFonts w:cs="Calibri"/>
                <w:sz w:val="20"/>
              </w:rPr>
              <w:t>Comments received from Germany have been implemented</w:t>
            </w:r>
          </w:p>
          <w:p w:rsidR="00202C17" w:rsidRPr="00BA19EB" w:rsidRDefault="00202C17" w:rsidP="006044C0">
            <w:pPr>
              <w:jc w:val="left"/>
              <w:rPr>
                <w:rFonts w:cs="Calibri"/>
                <w:sz w:val="20"/>
              </w:rPr>
            </w:pPr>
          </w:p>
          <w:p w:rsidR="00202C17" w:rsidRPr="00BA19EB" w:rsidRDefault="00202C17" w:rsidP="006044C0">
            <w:pPr>
              <w:jc w:val="left"/>
              <w:rPr>
                <w:rFonts w:cs="Calibri"/>
                <w:sz w:val="20"/>
              </w:rPr>
            </w:pPr>
            <w:r w:rsidRPr="00BA19EB">
              <w:rPr>
                <w:rFonts w:cs="Calibri"/>
                <w:sz w:val="20"/>
              </w:rPr>
              <w:t>Section 2.1 is renamed</w:t>
            </w:r>
          </w:p>
          <w:p w:rsidR="00202C17" w:rsidRPr="00BA19EB" w:rsidRDefault="00202C17" w:rsidP="006044C0">
            <w:pPr>
              <w:jc w:val="left"/>
              <w:rPr>
                <w:rFonts w:cs="Calibri"/>
                <w:sz w:val="20"/>
              </w:rPr>
            </w:pPr>
            <w:r w:rsidRPr="00BA19EB">
              <w:rPr>
                <w:rFonts w:cs="Calibri"/>
                <w:sz w:val="20"/>
              </w:rPr>
              <w:t>Section 3 Actors and Roles</w:t>
            </w:r>
          </w:p>
          <w:p w:rsidR="00202C17" w:rsidRPr="00BA19EB" w:rsidRDefault="00202C17" w:rsidP="006044C0">
            <w:pPr>
              <w:jc w:val="left"/>
              <w:rPr>
                <w:rFonts w:cs="Calibri"/>
                <w:sz w:val="20"/>
              </w:rPr>
            </w:pPr>
            <w:r w:rsidRPr="00BA19EB">
              <w:rPr>
                <w:rFonts w:cs="Calibri"/>
                <w:sz w:val="20"/>
              </w:rPr>
              <w:t>Description for Case Owner is updated</w:t>
            </w:r>
          </w:p>
          <w:p w:rsidR="00202C17" w:rsidRPr="00BA19EB" w:rsidRDefault="00202C17" w:rsidP="006044C0">
            <w:pPr>
              <w:jc w:val="left"/>
              <w:rPr>
                <w:rFonts w:cs="Calibri"/>
                <w:sz w:val="20"/>
              </w:rPr>
            </w:pPr>
            <w:r w:rsidRPr="00BA19EB">
              <w:rPr>
                <w:rFonts w:cs="Calibri"/>
                <w:sz w:val="20"/>
              </w:rPr>
              <w:t>Section 4 RUP Table Representation</w:t>
            </w:r>
          </w:p>
          <w:p w:rsidR="00202C17" w:rsidRPr="00BA19EB" w:rsidRDefault="00202C17" w:rsidP="006044C0">
            <w:pPr>
              <w:jc w:val="left"/>
              <w:rPr>
                <w:rFonts w:cs="Calibri"/>
                <w:sz w:val="20"/>
              </w:rPr>
            </w:pPr>
            <w:r w:rsidRPr="00BA19EB">
              <w:rPr>
                <w:rFonts w:cs="Calibri"/>
                <w:sz w:val="20"/>
              </w:rPr>
              <w:t>Description is updated</w:t>
            </w:r>
          </w:p>
          <w:p w:rsidR="00202C17" w:rsidRPr="00BA19EB" w:rsidRDefault="00202C17" w:rsidP="006044C0">
            <w:pPr>
              <w:jc w:val="left"/>
              <w:rPr>
                <w:rFonts w:cs="Calibri"/>
                <w:sz w:val="20"/>
              </w:rPr>
            </w:pPr>
            <w:r w:rsidRPr="00BA19EB">
              <w:rPr>
                <w:rFonts w:cs="Calibri"/>
                <w:sz w:val="20"/>
              </w:rPr>
              <w:t>SR0 is updated</w:t>
            </w:r>
          </w:p>
        </w:tc>
      </w:tr>
      <w:tr w:rsidR="00202C17" w:rsidRPr="00BA19EB" w:rsidTr="00AE3901">
        <w:tc>
          <w:tcPr>
            <w:tcW w:w="632" w:type="pct"/>
            <w:tcBorders>
              <w:top w:val="single" w:sz="4" w:space="0" w:color="808080"/>
              <w:left w:val="single" w:sz="4" w:space="0" w:color="808080"/>
              <w:bottom w:val="single" w:sz="4" w:space="0" w:color="808080"/>
              <w:right w:val="single" w:sz="4" w:space="0" w:color="808080"/>
            </w:tcBorders>
            <w:vAlign w:val="center"/>
          </w:tcPr>
          <w:p w:rsidR="00202C17" w:rsidRPr="00BA19EB" w:rsidRDefault="00CD6B5A" w:rsidP="002305CA">
            <w:pPr>
              <w:jc w:val="left"/>
              <w:rPr>
                <w:rFonts w:cs="Calibri"/>
                <w:sz w:val="20"/>
              </w:rPr>
            </w:pPr>
            <w:r>
              <w:rPr>
                <w:rFonts w:cs="Calibri"/>
                <w:sz w:val="20"/>
              </w:rPr>
              <w:t>v</w:t>
            </w:r>
            <w:r w:rsidR="00202C17" w:rsidRPr="00BA19EB">
              <w:rPr>
                <w:rFonts w:cs="Calibri"/>
                <w:sz w:val="20"/>
              </w:rPr>
              <w:t>0.3.0</w:t>
            </w:r>
          </w:p>
        </w:tc>
        <w:tc>
          <w:tcPr>
            <w:tcW w:w="721" w:type="pct"/>
            <w:tcBorders>
              <w:top w:val="single" w:sz="4" w:space="0" w:color="808080"/>
              <w:left w:val="single" w:sz="4" w:space="0" w:color="808080"/>
              <w:bottom w:val="single" w:sz="4" w:space="0" w:color="808080"/>
              <w:right w:val="single" w:sz="4" w:space="0" w:color="808080"/>
            </w:tcBorders>
            <w:vAlign w:val="center"/>
          </w:tcPr>
          <w:p w:rsidR="00202C17" w:rsidRPr="00BA19EB" w:rsidRDefault="00202C17" w:rsidP="002305CA">
            <w:pPr>
              <w:spacing w:line="276" w:lineRule="auto"/>
              <w:jc w:val="center"/>
              <w:rPr>
                <w:rFonts w:eastAsia="PMingLiU" w:cs="Calibri"/>
                <w:color w:val="000000"/>
                <w:sz w:val="20"/>
              </w:rPr>
            </w:pPr>
            <w:r w:rsidRPr="00BA19EB">
              <w:rPr>
                <w:rFonts w:eastAsia="PMingLiU" w:cs="Calibri"/>
                <w:color w:val="000000"/>
                <w:sz w:val="20"/>
              </w:rPr>
              <w:t>22/06/2016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202C17" w:rsidRPr="00BA19EB" w:rsidRDefault="00202C17" w:rsidP="002305CA">
            <w:pPr>
              <w:widowControl w:val="0"/>
              <w:spacing w:line="200" w:lineRule="atLeast"/>
              <w:jc w:val="left"/>
              <w:rPr>
                <w:rFonts w:cs="Calibri"/>
                <w:color w:val="000000"/>
                <w:sz w:val="20"/>
              </w:rPr>
            </w:pPr>
            <w:r w:rsidRPr="00BA19EB">
              <w:rPr>
                <w:rFonts w:cs="Calibri"/>
                <w:color w:val="000000"/>
                <w:sz w:val="20"/>
              </w:rPr>
              <w:t>Valérie Banchereau</w:t>
            </w:r>
          </w:p>
        </w:tc>
        <w:tc>
          <w:tcPr>
            <w:tcW w:w="2613" w:type="pct"/>
            <w:tcBorders>
              <w:top w:val="single" w:sz="4" w:space="0" w:color="808080"/>
              <w:left w:val="single" w:sz="4" w:space="0" w:color="808080"/>
              <w:bottom w:val="single" w:sz="4" w:space="0" w:color="808080"/>
              <w:right w:val="single" w:sz="4" w:space="0" w:color="808080"/>
            </w:tcBorders>
            <w:vAlign w:val="center"/>
          </w:tcPr>
          <w:p w:rsidR="00202C17" w:rsidRPr="00BA19EB" w:rsidRDefault="00202C17" w:rsidP="006044C0">
            <w:pPr>
              <w:jc w:val="left"/>
              <w:rPr>
                <w:rFonts w:cs="Calibri"/>
                <w:sz w:val="20"/>
              </w:rPr>
            </w:pPr>
            <w:r w:rsidRPr="00BA19EB">
              <w:rPr>
                <w:rFonts w:cs="Calibri"/>
                <w:sz w:val="20"/>
              </w:rPr>
              <w:t>Alignment to the standard description and layout of the BUC.</w:t>
            </w:r>
          </w:p>
        </w:tc>
      </w:tr>
      <w:tr w:rsidR="00095D7D" w:rsidRPr="00BA19EB" w:rsidTr="00AE3901">
        <w:tc>
          <w:tcPr>
            <w:tcW w:w="632" w:type="pct"/>
            <w:tcBorders>
              <w:top w:val="single" w:sz="4" w:space="0" w:color="808080"/>
              <w:left w:val="single" w:sz="4" w:space="0" w:color="808080"/>
              <w:bottom w:val="single" w:sz="4" w:space="0" w:color="808080"/>
              <w:right w:val="single" w:sz="4" w:space="0" w:color="808080"/>
            </w:tcBorders>
            <w:vAlign w:val="center"/>
          </w:tcPr>
          <w:p w:rsidR="00095D7D" w:rsidRPr="00BA19EB" w:rsidRDefault="00CD6B5A" w:rsidP="002305CA">
            <w:pPr>
              <w:jc w:val="left"/>
              <w:rPr>
                <w:rFonts w:cs="Calibri"/>
                <w:sz w:val="20"/>
              </w:rPr>
            </w:pPr>
            <w:r>
              <w:rPr>
                <w:rFonts w:cs="Calibri"/>
                <w:sz w:val="20"/>
              </w:rPr>
              <w:t>v</w:t>
            </w:r>
            <w:r w:rsidR="00095D7D" w:rsidRPr="00BA19EB">
              <w:rPr>
                <w:rFonts w:cs="Calibri"/>
                <w:sz w:val="20"/>
              </w:rPr>
              <w:t>0.4.0</w:t>
            </w:r>
          </w:p>
        </w:tc>
        <w:tc>
          <w:tcPr>
            <w:tcW w:w="721" w:type="pct"/>
            <w:tcBorders>
              <w:top w:val="single" w:sz="4" w:space="0" w:color="808080"/>
              <w:left w:val="single" w:sz="4" w:space="0" w:color="808080"/>
              <w:bottom w:val="single" w:sz="4" w:space="0" w:color="808080"/>
              <w:right w:val="single" w:sz="4" w:space="0" w:color="808080"/>
            </w:tcBorders>
            <w:vAlign w:val="center"/>
          </w:tcPr>
          <w:p w:rsidR="00095D7D" w:rsidRPr="00BA19EB" w:rsidRDefault="00095D7D" w:rsidP="002305CA">
            <w:pPr>
              <w:spacing w:line="276" w:lineRule="auto"/>
              <w:jc w:val="center"/>
              <w:rPr>
                <w:rFonts w:eastAsia="PMingLiU" w:cs="Calibri"/>
                <w:color w:val="000000"/>
                <w:sz w:val="20"/>
              </w:rPr>
            </w:pPr>
            <w:r w:rsidRPr="00BA19EB">
              <w:rPr>
                <w:rFonts w:eastAsia="PMingLiU" w:cs="Calibri"/>
                <w:color w:val="000000"/>
                <w:sz w:val="20"/>
              </w:rPr>
              <w:t>17/08/2016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095D7D" w:rsidRPr="00BA19EB" w:rsidRDefault="00095D7D" w:rsidP="002305CA">
            <w:pPr>
              <w:widowControl w:val="0"/>
              <w:spacing w:line="200" w:lineRule="atLeast"/>
              <w:jc w:val="left"/>
              <w:rPr>
                <w:rFonts w:cs="Calibri"/>
                <w:color w:val="000000"/>
                <w:sz w:val="20"/>
              </w:rPr>
            </w:pPr>
            <w:r w:rsidRPr="00BA19EB">
              <w:rPr>
                <w:rFonts w:cs="Calibri"/>
                <w:color w:val="000000"/>
                <w:sz w:val="20"/>
              </w:rPr>
              <w:t>Carine Molle</w:t>
            </w:r>
          </w:p>
        </w:tc>
        <w:tc>
          <w:tcPr>
            <w:tcW w:w="2613" w:type="pct"/>
            <w:tcBorders>
              <w:top w:val="single" w:sz="4" w:space="0" w:color="808080"/>
              <w:left w:val="single" w:sz="4" w:space="0" w:color="808080"/>
              <w:bottom w:val="single" w:sz="4" w:space="0" w:color="808080"/>
              <w:right w:val="single" w:sz="4" w:space="0" w:color="808080"/>
            </w:tcBorders>
            <w:vAlign w:val="center"/>
          </w:tcPr>
          <w:p w:rsidR="00095D7D" w:rsidRPr="00BA19EB" w:rsidRDefault="00095D7D" w:rsidP="006044C0">
            <w:pPr>
              <w:jc w:val="left"/>
              <w:rPr>
                <w:rFonts w:cs="Calibri"/>
                <w:sz w:val="20"/>
              </w:rPr>
            </w:pPr>
            <w:r w:rsidRPr="00BA19EB">
              <w:rPr>
                <w:rFonts w:cs="Calibri"/>
                <w:sz w:val="20"/>
              </w:rPr>
              <w:t>Comments received from AC have been implemented.</w:t>
            </w:r>
          </w:p>
        </w:tc>
      </w:tr>
      <w:tr w:rsidR="00BB00A2" w:rsidRPr="00BA19EB" w:rsidTr="00AE3901">
        <w:tc>
          <w:tcPr>
            <w:tcW w:w="632" w:type="pct"/>
            <w:tcBorders>
              <w:top w:val="single" w:sz="4" w:space="0" w:color="808080"/>
              <w:left w:val="single" w:sz="4" w:space="0" w:color="808080"/>
              <w:bottom w:val="single" w:sz="4" w:space="0" w:color="808080"/>
              <w:right w:val="single" w:sz="4" w:space="0" w:color="808080"/>
            </w:tcBorders>
            <w:vAlign w:val="center"/>
          </w:tcPr>
          <w:p w:rsidR="00BB00A2" w:rsidRPr="00BA19EB" w:rsidRDefault="00CD6B5A" w:rsidP="002305CA">
            <w:pPr>
              <w:jc w:val="left"/>
              <w:rPr>
                <w:rFonts w:cs="Calibri"/>
                <w:sz w:val="20"/>
              </w:rPr>
            </w:pPr>
            <w:r>
              <w:rPr>
                <w:rFonts w:cs="Calibri"/>
                <w:sz w:val="20"/>
              </w:rPr>
              <w:t>v</w:t>
            </w:r>
            <w:r w:rsidR="00BB00A2" w:rsidRPr="00BA19EB">
              <w:rPr>
                <w:rFonts w:cs="Calibri"/>
                <w:sz w:val="20"/>
              </w:rPr>
              <w:t>0.99.0</w:t>
            </w:r>
          </w:p>
        </w:tc>
        <w:tc>
          <w:tcPr>
            <w:tcW w:w="721" w:type="pct"/>
            <w:tcBorders>
              <w:top w:val="single" w:sz="4" w:space="0" w:color="808080"/>
              <w:left w:val="single" w:sz="4" w:space="0" w:color="808080"/>
              <w:bottom w:val="single" w:sz="4" w:space="0" w:color="808080"/>
              <w:right w:val="single" w:sz="4" w:space="0" w:color="808080"/>
            </w:tcBorders>
            <w:vAlign w:val="center"/>
          </w:tcPr>
          <w:p w:rsidR="00BB00A2" w:rsidRPr="00BA19EB" w:rsidRDefault="00BB00A2" w:rsidP="002305CA">
            <w:pPr>
              <w:spacing w:line="276" w:lineRule="auto"/>
              <w:jc w:val="center"/>
              <w:rPr>
                <w:rFonts w:eastAsia="PMingLiU" w:cs="Calibri"/>
                <w:color w:val="000000"/>
                <w:sz w:val="20"/>
              </w:rPr>
            </w:pPr>
            <w:r w:rsidRPr="00BA19EB">
              <w:rPr>
                <w:rFonts w:eastAsia="PMingLiU" w:cs="Calibri"/>
                <w:color w:val="000000"/>
                <w:sz w:val="20"/>
              </w:rPr>
              <w:t>21/09/2016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BB00A2" w:rsidRPr="00BA19EB" w:rsidRDefault="00BB00A2" w:rsidP="002305CA">
            <w:pPr>
              <w:widowControl w:val="0"/>
              <w:spacing w:line="200" w:lineRule="atLeast"/>
              <w:jc w:val="left"/>
              <w:rPr>
                <w:rFonts w:cs="Calibri"/>
                <w:color w:val="000000"/>
                <w:sz w:val="20"/>
              </w:rPr>
            </w:pPr>
            <w:r w:rsidRPr="00BA19EB">
              <w:rPr>
                <w:rFonts w:cs="Calibri"/>
                <w:color w:val="000000"/>
                <w:sz w:val="20"/>
              </w:rPr>
              <w:t>Carine Molle</w:t>
            </w:r>
          </w:p>
        </w:tc>
        <w:tc>
          <w:tcPr>
            <w:tcW w:w="2613" w:type="pct"/>
            <w:tcBorders>
              <w:top w:val="single" w:sz="4" w:space="0" w:color="808080"/>
              <w:left w:val="single" w:sz="4" w:space="0" w:color="808080"/>
              <w:bottom w:val="single" w:sz="4" w:space="0" w:color="808080"/>
              <w:right w:val="single" w:sz="4" w:space="0" w:color="808080"/>
            </w:tcBorders>
            <w:vAlign w:val="center"/>
          </w:tcPr>
          <w:p w:rsidR="00BB00A2" w:rsidRPr="00BA19EB" w:rsidRDefault="00BB00A2" w:rsidP="00BB00A2">
            <w:pPr>
              <w:jc w:val="left"/>
              <w:rPr>
                <w:rFonts w:cs="Calibri"/>
                <w:sz w:val="20"/>
              </w:rPr>
            </w:pPr>
            <w:r w:rsidRPr="00BA19EB">
              <w:rPr>
                <w:rFonts w:cs="Calibri"/>
                <w:sz w:val="20"/>
              </w:rPr>
              <w:t>Candidate for AC approval.</w:t>
            </w:r>
          </w:p>
          <w:p w:rsidR="00BB00A2" w:rsidRPr="00BA19EB" w:rsidRDefault="00BB00A2" w:rsidP="00BB00A2">
            <w:pPr>
              <w:jc w:val="left"/>
              <w:rPr>
                <w:rFonts w:cs="Calibri"/>
                <w:sz w:val="20"/>
              </w:rPr>
            </w:pPr>
          </w:p>
          <w:p w:rsidR="00BB00A2" w:rsidRPr="00BA19EB" w:rsidRDefault="00BB00A2" w:rsidP="00BB00A2">
            <w:pPr>
              <w:jc w:val="left"/>
              <w:rPr>
                <w:rFonts w:cs="Calibri"/>
                <w:sz w:val="20"/>
              </w:rPr>
            </w:pPr>
            <w:r w:rsidRPr="00BA19EB">
              <w:rPr>
                <w:rFonts w:cs="Calibri"/>
                <w:sz w:val="20"/>
              </w:rPr>
              <w:t>Remaining AC comments will be discussed during the AHG meeting the 4</w:t>
            </w:r>
            <w:r w:rsidRPr="00BA19EB">
              <w:rPr>
                <w:rFonts w:cs="Calibri"/>
                <w:sz w:val="20"/>
                <w:vertAlign w:val="superscript"/>
              </w:rPr>
              <w:t>th</w:t>
            </w:r>
            <w:r w:rsidRPr="00BA19EB">
              <w:rPr>
                <w:rFonts w:cs="Calibri"/>
                <w:sz w:val="20"/>
              </w:rPr>
              <w:t xml:space="preserve"> October 2016.  </w:t>
            </w:r>
          </w:p>
          <w:p w:rsidR="00BB00A2" w:rsidRPr="00BA19EB" w:rsidRDefault="00BB00A2" w:rsidP="00BB00A2">
            <w:pPr>
              <w:jc w:val="left"/>
              <w:rPr>
                <w:rFonts w:cs="Calibri"/>
                <w:sz w:val="20"/>
              </w:rPr>
            </w:pPr>
            <w:r w:rsidRPr="00BA19EB">
              <w:rPr>
                <w:rFonts w:cs="Calibri"/>
                <w:sz w:val="20"/>
              </w:rPr>
              <w:t>More details related to these comments can be found in section 6.1 of this document</w:t>
            </w:r>
          </w:p>
        </w:tc>
      </w:tr>
      <w:tr w:rsidR="001F6CFC" w:rsidRPr="00BA19EB" w:rsidTr="00AE3901">
        <w:tc>
          <w:tcPr>
            <w:tcW w:w="632" w:type="pct"/>
            <w:tcBorders>
              <w:top w:val="single" w:sz="4" w:space="0" w:color="808080"/>
              <w:left w:val="single" w:sz="4" w:space="0" w:color="808080"/>
              <w:bottom w:val="single" w:sz="4" w:space="0" w:color="808080"/>
              <w:right w:val="single" w:sz="4" w:space="0" w:color="808080"/>
            </w:tcBorders>
            <w:vAlign w:val="center"/>
          </w:tcPr>
          <w:p w:rsidR="001F6CFC" w:rsidRPr="00BA19EB" w:rsidRDefault="00CD6B5A" w:rsidP="002305CA">
            <w:pPr>
              <w:jc w:val="left"/>
              <w:rPr>
                <w:rFonts w:cs="Calibri"/>
                <w:sz w:val="20"/>
              </w:rPr>
            </w:pPr>
            <w:r>
              <w:rPr>
                <w:rFonts w:cs="Calibri"/>
                <w:sz w:val="20"/>
              </w:rPr>
              <w:t>v</w:t>
            </w:r>
            <w:r w:rsidR="001F6CFC" w:rsidRPr="00BA19EB">
              <w:rPr>
                <w:rFonts w:cs="Calibri"/>
                <w:sz w:val="20"/>
              </w:rPr>
              <w:t>0.99.1</w:t>
            </w:r>
          </w:p>
        </w:tc>
        <w:tc>
          <w:tcPr>
            <w:tcW w:w="721" w:type="pct"/>
            <w:tcBorders>
              <w:top w:val="single" w:sz="4" w:space="0" w:color="808080"/>
              <w:left w:val="single" w:sz="4" w:space="0" w:color="808080"/>
              <w:bottom w:val="single" w:sz="4" w:space="0" w:color="808080"/>
              <w:right w:val="single" w:sz="4" w:space="0" w:color="808080"/>
            </w:tcBorders>
            <w:vAlign w:val="center"/>
          </w:tcPr>
          <w:p w:rsidR="001F6CFC" w:rsidRPr="00BA19EB" w:rsidRDefault="001F6CFC" w:rsidP="002305CA">
            <w:pPr>
              <w:spacing w:line="276" w:lineRule="auto"/>
              <w:jc w:val="center"/>
              <w:rPr>
                <w:rFonts w:eastAsia="PMingLiU" w:cs="Calibri"/>
                <w:color w:val="000000"/>
                <w:sz w:val="20"/>
              </w:rPr>
            </w:pPr>
            <w:r w:rsidRPr="00BA19EB">
              <w:rPr>
                <w:rFonts w:eastAsia="PMingLiU" w:cs="Calibri"/>
                <w:color w:val="000000"/>
                <w:sz w:val="20"/>
              </w:rPr>
              <w:t>17/11/2016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1F6CFC" w:rsidRPr="00BA19EB" w:rsidRDefault="001F6CFC" w:rsidP="002305CA">
            <w:pPr>
              <w:widowControl w:val="0"/>
              <w:spacing w:line="200" w:lineRule="atLeast"/>
              <w:jc w:val="left"/>
              <w:rPr>
                <w:rFonts w:cs="Calibri"/>
                <w:color w:val="000000"/>
                <w:sz w:val="20"/>
              </w:rPr>
            </w:pPr>
            <w:r w:rsidRPr="00BA19EB">
              <w:rPr>
                <w:rFonts w:cs="Calibri"/>
                <w:color w:val="000000"/>
                <w:sz w:val="20"/>
              </w:rPr>
              <w:t>Carine Molle</w:t>
            </w:r>
          </w:p>
        </w:tc>
        <w:tc>
          <w:tcPr>
            <w:tcW w:w="2613" w:type="pct"/>
            <w:tcBorders>
              <w:top w:val="single" w:sz="4" w:space="0" w:color="808080"/>
              <w:left w:val="single" w:sz="4" w:space="0" w:color="808080"/>
              <w:bottom w:val="single" w:sz="4" w:space="0" w:color="808080"/>
              <w:right w:val="single" w:sz="4" w:space="0" w:color="808080"/>
            </w:tcBorders>
            <w:vAlign w:val="center"/>
          </w:tcPr>
          <w:p w:rsidR="001F6CFC" w:rsidRPr="00BA19EB" w:rsidRDefault="001F6CFC" w:rsidP="00BB00A2">
            <w:pPr>
              <w:jc w:val="left"/>
              <w:rPr>
                <w:rFonts w:cs="Calibri"/>
                <w:sz w:val="20"/>
              </w:rPr>
            </w:pPr>
            <w:r w:rsidRPr="00BA19EB">
              <w:rPr>
                <w:rFonts w:cs="Calibri"/>
                <w:sz w:val="20"/>
              </w:rPr>
              <w:t>Last comments received from Germany</w:t>
            </w:r>
            <w:r w:rsidR="00E96BB8" w:rsidRPr="00BA19EB">
              <w:rPr>
                <w:rFonts w:cs="Calibri"/>
                <w:sz w:val="20"/>
              </w:rPr>
              <w:t xml:space="preserve"> and agreed by AHG members</w:t>
            </w:r>
            <w:r w:rsidRPr="00BA19EB">
              <w:rPr>
                <w:rFonts w:cs="Calibri"/>
                <w:sz w:val="20"/>
              </w:rPr>
              <w:t xml:space="preserve"> have been accepted in the document.</w:t>
            </w:r>
          </w:p>
          <w:p w:rsidR="00E96BB8" w:rsidRPr="00BA19EB" w:rsidRDefault="00E96BB8" w:rsidP="00BB00A2">
            <w:pPr>
              <w:jc w:val="left"/>
              <w:rPr>
                <w:rFonts w:cs="Calibri"/>
                <w:sz w:val="20"/>
              </w:rPr>
            </w:pPr>
          </w:p>
          <w:p w:rsidR="0019664E" w:rsidRPr="00BA19EB" w:rsidRDefault="0019664E" w:rsidP="0019664E">
            <w:pPr>
              <w:jc w:val="left"/>
              <w:rPr>
                <w:rFonts w:cs="Calibri"/>
                <w:sz w:val="20"/>
              </w:rPr>
            </w:pPr>
            <w:r w:rsidRPr="00BA19EB">
              <w:rPr>
                <w:rFonts w:cs="Calibri"/>
                <w:sz w:val="20"/>
              </w:rPr>
              <w:t>As agreed by AHG members</w:t>
            </w:r>
          </w:p>
          <w:p w:rsidR="0019664E" w:rsidRPr="00BA19EB" w:rsidRDefault="0019664E" w:rsidP="0019664E">
            <w:pPr>
              <w:jc w:val="left"/>
              <w:rPr>
                <w:rFonts w:eastAsia="Calibri" w:cs="Calibri"/>
                <w:bCs/>
                <w:color w:val="000000"/>
                <w:sz w:val="20"/>
              </w:rPr>
            </w:pPr>
            <w:r w:rsidRPr="00BA19EB">
              <w:rPr>
                <w:rFonts w:eastAsia="Calibri" w:cs="Calibri"/>
                <w:bCs/>
                <w:color w:val="000000"/>
                <w:sz w:val="20"/>
              </w:rPr>
              <w:t xml:space="preserve">"Reminder" has been added for Case Owner </w:t>
            </w:r>
            <w:r w:rsidR="00BA19EB">
              <w:rPr>
                <w:rFonts w:eastAsia="Calibri" w:cs="Calibri"/>
                <w:bCs/>
                <w:color w:val="000000"/>
                <w:sz w:val="20"/>
              </w:rPr>
              <w:t xml:space="preserve">and </w:t>
            </w:r>
            <w:r w:rsidRPr="00BA19EB">
              <w:rPr>
                <w:rFonts w:eastAsia="Calibri" w:cs="Calibri"/>
                <w:bCs/>
                <w:color w:val="000000"/>
                <w:sz w:val="20"/>
              </w:rPr>
              <w:t>Counterparty.</w:t>
            </w:r>
          </w:p>
          <w:p w:rsidR="0019664E" w:rsidRPr="00BA19EB" w:rsidRDefault="0019664E" w:rsidP="0019664E">
            <w:pPr>
              <w:jc w:val="left"/>
              <w:rPr>
                <w:rFonts w:eastAsia="Calibri" w:cs="Calibri"/>
                <w:bCs/>
                <w:color w:val="000000"/>
                <w:sz w:val="20"/>
              </w:rPr>
            </w:pPr>
            <w:r w:rsidRPr="00BA19EB">
              <w:rPr>
                <w:rFonts w:eastAsia="Calibri" w:cs="Calibri"/>
                <w:bCs/>
                <w:color w:val="000000"/>
                <w:sz w:val="20"/>
              </w:rPr>
              <w:lastRenderedPageBreak/>
              <w:t xml:space="preserve">Section 4.1 has been </w:t>
            </w:r>
            <w:r w:rsidR="00E9782F" w:rsidRPr="00BA19EB">
              <w:rPr>
                <w:rFonts w:eastAsia="Calibri" w:cs="Calibri"/>
                <w:bCs/>
                <w:color w:val="000000"/>
                <w:sz w:val="20"/>
              </w:rPr>
              <w:t>updated (Branch 4</w:t>
            </w:r>
            <w:r w:rsidRPr="00BA19EB">
              <w:rPr>
                <w:rFonts w:eastAsia="Calibri" w:cs="Calibri"/>
                <w:bCs/>
                <w:color w:val="000000"/>
                <w:sz w:val="20"/>
              </w:rPr>
              <w:t xml:space="preserve"> and </w:t>
            </w:r>
            <w:r w:rsidR="00E9782F" w:rsidRPr="00BA19EB">
              <w:rPr>
                <w:rFonts w:eastAsia="Calibri" w:cs="Calibri"/>
                <w:bCs/>
                <w:color w:val="000000"/>
                <w:sz w:val="20"/>
              </w:rPr>
              <w:t>5</w:t>
            </w:r>
            <w:r w:rsidRPr="00BA19EB">
              <w:rPr>
                <w:rFonts w:eastAsia="Calibri" w:cs="Calibri"/>
                <w:bCs/>
                <w:color w:val="000000"/>
                <w:sz w:val="20"/>
              </w:rPr>
              <w:t xml:space="preserve"> added)</w:t>
            </w:r>
          </w:p>
          <w:p w:rsidR="0019664E" w:rsidRPr="00BA19EB" w:rsidRDefault="0019664E" w:rsidP="0019664E">
            <w:pPr>
              <w:jc w:val="left"/>
              <w:rPr>
                <w:rFonts w:eastAsia="Calibri" w:cs="Calibri"/>
                <w:bCs/>
                <w:color w:val="000000"/>
                <w:sz w:val="20"/>
              </w:rPr>
            </w:pPr>
            <w:r w:rsidRPr="00BA19EB">
              <w:rPr>
                <w:rFonts w:eastAsia="Calibri" w:cs="Calibri"/>
                <w:bCs/>
                <w:color w:val="000000"/>
                <w:sz w:val="20"/>
              </w:rPr>
              <w:t>Section 4.4 has been updated (Reminder is added)</w:t>
            </w:r>
          </w:p>
          <w:p w:rsidR="0019664E" w:rsidRPr="00BA19EB" w:rsidRDefault="0019664E" w:rsidP="0019664E">
            <w:pPr>
              <w:jc w:val="left"/>
              <w:rPr>
                <w:rFonts w:eastAsia="Calibri" w:cs="Calibri"/>
                <w:bCs/>
                <w:color w:val="000000"/>
                <w:sz w:val="20"/>
              </w:rPr>
            </w:pPr>
            <w:r w:rsidRPr="00BA19EB">
              <w:rPr>
                <w:rFonts w:eastAsia="Calibri" w:cs="Calibri"/>
                <w:bCs/>
                <w:color w:val="000000"/>
                <w:sz w:val="20"/>
              </w:rPr>
              <w:t>Section 4.5 SED and Sub-process Versioning (Reminder is added)</w:t>
            </w:r>
          </w:p>
          <w:p w:rsidR="00E96BB8" w:rsidRPr="00BA19EB" w:rsidRDefault="00E96BB8" w:rsidP="0019664E">
            <w:pPr>
              <w:jc w:val="left"/>
              <w:rPr>
                <w:rFonts w:cs="Calibri"/>
                <w:sz w:val="20"/>
              </w:rPr>
            </w:pPr>
          </w:p>
          <w:p w:rsidR="00D95C5E" w:rsidRPr="00BA19EB" w:rsidRDefault="00D95C5E" w:rsidP="00BB00A2">
            <w:pPr>
              <w:jc w:val="left"/>
              <w:rPr>
                <w:rFonts w:cs="Calibri"/>
                <w:sz w:val="20"/>
              </w:rPr>
            </w:pPr>
            <w:r w:rsidRPr="00BA19EB">
              <w:rPr>
                <w:rFonts w:cs="Calibri"/>
                <w:b/>
                <w:sz w:val="20"/>
              </w:rPr>
              <w:t>Submitted for AC Approval</w:t>
            </w:r>
          </w:p>
        </w:tc>
      </w:tr>
      <w:tr w:rsidR="0079284F" w:rsidRPr="00BA19EB" w:rsidTr="00AE3901">
        <w:tc>
          <w:tcPr>
            <w:tcW w:w="632" w:type="pct"/>
            <w:tcBorders>
              <w:top w:val="single" w:sz="4" w:space="0" w:color="808080"/>
              <w:left w:val="single" w:sz="4" w:space="0" w:color="808080"/>
              <w:bottom w:val="single" w:sz="4" w:space="0" w:color="808080"/>
              <w:right w:val="single" w:sz="4" w:space="0" w:color="808080"/>
            </w:tcBorders>
            <w:vAlign w:val="center"/>
          </w:tcPr>
          <w:p w:rsidR="0079284F" w:rsidRPr="00BA19EB" w:rsidRDefault="00CD6B5A" w:rsidP="002305CA">
            <w:pPr>
              <w:jc w:val="left"/>
              <w:rPr>
                <w:rFonts w:cs="Calibri"/>
                <w:sz w:val="20"/>
              </w:rPr>
            </w:pPr>
            <w:r>
              <w:rPr>
                <w:rFonts w:cs="Calibri"/>
                <w:sz w:val="20"/>
              </w:rPr>
              <w:lastRenderedPageBreak/>
              <w:t>v</w:t>
            </w:r>
            <w:r w:rsidR="0079284F">
              <w:rPr>
                <w:rFonts w:cs="Calibri"/>
                <w:sz w:val="20"/>
              </w:rPr>
              <w:t>1.0.0</w:t>
            </w:r>
          </w:p>
        </w:tc>
        <w:tc>
          <w:tcPr>
            <w:tcW w:w="721" w:type="pct"/>
            <w:tcBorders>
              <w:top w:val="single" w:sz="4" w:space="0" w:color="808080"/>
              <w:left w:val="single" w:sz="4" w:space="0" w:color="808080"/>
              <w:bottom w:val="single" w:sz="4" w:space="0" w:color="808080"/>
              <w:right w:val="single" w:sz="4" w:space="0" w:color="808080"/>
            </w:tcBorders>
            <w:vAlign w:val="center"/>
          </w:tcPr>
          <w:p w:rsidR="0079284F" w:rsidRPr="00BA19EB" w:rsidRDefault="0079284F" w:rsidP="002305CA">
            <w:pPr>
              <w:spacing w:line="276" w:lineRule="auto"/>
              <w:jc w:val="center"/>
              <w:rPr>
                <w:rFonts w:eastAsia="PMingLiU" w:cs="Calibri"/>
                <w:color w:val="000000"/>
                <w:sz w:val="20"/>
              </w:rPr>
            </w:pPr>
            <w:r>
              <w:rPr>
                <w:rFonts w:eastAsia="PMingLiU" w:cs="Calibri"/>
                <w:color w:val="000000"/>
                <w:sz w:val="20"/>
              </w:rPr>
              <w:t>15/12/2016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79284F" w:rsidRPr="00BA19EB" w:rsidRDefault="0079284F" w:rsidP="002305CA">
            <w:pPr>
              <w:widowControl w:val="0"/>
              <w:spacing w:line="200" w:lineRule="atLeast"/>
              <w:jc w:val="left"/>
              <w:rPr>
                <w:rFonts w:cs="Calibri"/>
                <w:color w:val="000000"/>
                <w:sz w:val="20"/>
              </w:rPr>
            </w:pPr>
            <w:r>
              <w:rPr>
                <w:rFonts w:cs="Calibri"/>
                <w:color w:val="000000"/>
                <w:sz w:val="20"/>
              </w:rPr>
              <w:t>Heidi Warson</w:t>
            </w:r>
          </w:p>
        </w:tc>
        <w:tc>
          <w:tcPr>
            <w:tcW w:w="2613" w:type="pct"/>
            <w:tcBorders>
              <w:top w:val="single" w:sz="4" w:space="0" w:color="808080"/>
              <w:left w:val="single" w:sz="4" w:space="0" w:color="808080"/>
              <w:bottom w:val="single" w:sz="4" w:space="0" w:color="808080"/>
              <w:right w:val="single" w:sz="4" w:space="0" w:color="808080"/>
            </w:tcBorders>
            <w:vAlign w:val="center"/>
          </w:tcPr>
          <w:p w:rsidR="0079284F" w:rsidRPr="00BA19EB" w:rsidRDefault="0079284F" w:rsidP="00BB00A2">
            <w:pPr>
              <w:jc w:val="left"/>
              <w:rPr>
                <w:rFonts w:cs="Calibri"/>
                <w:sz w:val="20"/>
              </w:rPr>
            </w:pPr>
            <w:r>
              <w:rPr>
                <w:rFonts w:cs="Calibri"/>
                <w:b/>
              </w:rPr>
              <w:t>AC Approved Version</w:t>
            </w:r>
          </w:p>
        </w:tc>
      </w:tr>
      <w:tr w:rsidR="00AE3901" w:rsidRPr="00AE3901" w:rsidTr="00AE3901">
        <w:tc>
          <w:tcPr>
            <w:tcW w:w="632" w:type="pct"/>
            <w:tcBorders>
              <w:top w:val="single" w:sz="4" w:space="0" w:color="808080"/>
              <w:left w:val="single" w:sz="4" w:space="0" w:color="808080"/>
              <w:bottom w:val="single" w:sz="4" w:space="0" w:color="808080"/>
              <w:right w:val="single" w:sz="4" w:space="0" w:color="808080"/>
            </w:tcBorders>
            <w:shd w:val="clear" w:color="auto" w:fill="auto"/>
            <w:vAlign w:val="center"/>
          </w:tcPr>
          <w:p w:rsidR="00AE3901" w:rsidRPr="00AE3901" w:rsidRDefault="00CD6B5A" w:rsidP="00AE3901">
            <w:pPr>
              <w:jc w:val="left"/>
              <w:rPr>
                <w:rFonts w:cs="Calibri"/>
                <w:sz w:val="20"/>
              </w:rPr>
            </w:pPr>
            <w:r>
              <w:rPr>
                <w:rFonts w:cs="Calibri"/>
                <w:sz w:val="20"/>
              </w:rPr>
              <w:t>v</w:t>
            </w:r>
            <w:r w:rsidR="00AE3901" w:rsidRPr="00AE3901">
              <w:rPr>
                <w:rFonts w:cs="Calibri"/>
                <w:sz w:val="20"/>
              </w:rPr>
              <w:t>1.0.1</w:t>
            </w:r>
          </w:p>
        </w:tc>
        <w:tc>
          <w:tcPr>
            <w:tcW w:w="721" w:type="pct"/>
            <w:tcBorders>
              <w:top w:val="single" w:sz="4" w:space="0" w:color="808080"/>
              <w:left w:val="single" w:sz="4" w:space="0" w:color="808080"/>
              <w:bottom w:val="single" w:sz="4" w:space="0" w:color="808080"/>
              <w:right w:val="single" w:sz="4" w:space="0" w:color="808080"/>
            </w:tcBorders>
            <w:shd w:val="clear" w:color="auto" w:fill="auto"/>
            <w:vAlign w:val="center"/>
          </w:tcPr>
          <w:p w:rsidR="00AE3901" w:rsidRPr="00AE3901" w:rsidRDefault="00AE3901" w:rsidP="00AA3E36">
            <w:pPr>
              <w:spacing w:line="276" w:lineRule="auto"/>
              <w:jc w:val="center"/>
              <w:rPr>
                <w:rFonts w:eastAsia="PMingLiU" w:cs="Calibri"/>
                <w:color w:val="000000"/>
                <w:sz w:val="20"/>
              </w:rPr>
            </w:pPr>
            <w:r w:rsidRPr="00AE3901">
              <w:rPr>
                <w:rFonts w:eastAsia="PMingLiU" w:cs="Calibri"/>
                <w:color w:val="000000"/>
                <w:sz w:val="20"/>
              </w:rPr>
              <w:t>03/07/2017</w:t>
            </w:r>
          </w:p>
        </w:tc>
        <w:tc>
          <w:tcPr>
            <w:tcW w:w="1034" w:type="pct"/>
            <w:tcBorders>
              <w:top w:val="single" w:sz="4" w:space="0" w:color="808080"/>
              <w:left w:val="single" w:sz="4" w:space="0" w:color="808080"/>
              <w:bottom w:val="single" w:sz="4" w:space="0" w:color="808080"/>
              <w:right w:val="single" w:sz="4" w:space="0" w:color="808080"/>
            </w:tcBorders>
            <w:shd w:val="clear" w:color="auto" w:fill="auto"/>
            <w:vAlign w:val="center"/>
          </w:tcPr>
          <w:p w:rsidR="00AE3901" w:rsidRPr="00AE3901" w:rsidRDefault="00AE3901" w:rsidP="00AE3901">
            <w:pPr>
              <w:widowControl w:val="0"/>
              <w:spacing w:line="200" w:lineRule="atLeast"/>
              <w:jc w:val="left"/>
              <w:rPr>
                <w:rFonts w:cs="Calibri"/>
                <w:color w:val="000000"/>
                <w:sz w:val="20"/>
              </w:rPr>
            </w:pPr>
            <w:r w:rsidRPr="00AE3901">
              <w:rPr>
                <w:rFonts w:cs="Calibri"/>
                <w:color w:val="000000"/>
                <w:sz w:val="20"/>
              </w:rPr>
              <w:t>Joël Fiora</w:t>
            </w:r>
          </w:p>
        </w:tc>
        <w:tc>
          <w:tcPr>
            <w:tcW w:w="2613" w:type="pct"/>
            <w:tcBorders>
              <w:top w:val="single" w:sz="4" w:space="0" w:color="808080"/>
              <w:left w:val="single" w:sz="4" w:space="0" w:color="808080"/>
              <w:bottom w:val="single" w:sz="4" w:space="0" w:color="808080"/>
              <w:right w:val="single" w:sz="4" w:space="0" w:color="808080"/>
            </w:tcBorders>
            <w:shd w:val="clear" w:color="auto" w:fill="auto"/>
            <w:vAlign w:val="center"/>
          </w:tcPr>
          <w:p w:rsidR="00AE3901" w:rsidRDefault="007F7A95" w:rsidP="00AA3E36">
            <w:pPr>
              <w:jc w:val="left"/>
              <w:rPr>
                <w:rFonts w:cs="Calibri"/>
              </w:rPr>
            </w:pPr>
            <w:r>
              <w:rPr>
                <w:rFonts w:cs="Calibri"/>
              </w:rPr>
              <w:t>-</w:t>
            </w:r>
            <w:r w:rsidR="00AE3901" w:rsidRPr="00AE3901">
              <w:rPr>
                <w:rFonts w:cs="Calibri"/>
              </w:rPr>
              <w:t>Included BPMN picture in section 5</w:t>
            </w:r>
            <w:r>
              <w:rPr>
                <w:rFonts w:cs="Calibri"/>
              </w:rPr>
              <w:t xml:space="preserve"> with the version of the diagram</w:t>
            </w:r>
          </w:p>
          <w:p w:rsidR="00BB4379" w:rsidRDefault="00BB4379" w:rsidP="00AA3E36">
            <w:pPr>
              <w:jc w:val="left"/>
              <w:rPr>
                <w:rFonts w:cs="Calibri"/>
                <w:szCs w:val="22"/>
              </w:rPr>
            </w:pPr>
            <w:r>
              <w:rPr>
                <w:rFonts w:cs="Calibri"/>
                <w:szCs w:val="22"/>
              </w:rPr>
              <w:t>- removed Use Case diagram</w:t>
            </w:r>
          </w:p>
          <w:p w:rsidR="007F7A95" w:rsidRPr="00AE3901" w:rsidRDefault="007F7A95" w:rsidP="00AA3E36">
            <w:pPr>
              <w:jc w:val="left"/>
              <w:rPr>
                <w:rFonts w:cs="Calibri"/>
              </w:rPr>
            </w:pPr>
          </w:p>
        </w:tc>
      </w:tr>
      <w:tr w:rsidR="00563725" w:rsidRPr="00514E60" w:rsidTr="00563725">
        <w:tc>
          <w:tcPr>
            <w:tcW w:w="632" w:type="pct"/>
            <w:tcBorders>
              <w:top w:val="single" w:sz="4" w:space="0" w:color="808080"/>
              <w:left w:val="single" w:sz="4" w:space="0" w:color="808080"/>
              <w:bottom w:val="single" w:sz="4" w:space="0" w:color="808080"/>
              <w:right w:val="single" w:sz="4" w:space="0" w:color="808080"/>
            </w:tcBorders>
            <w:shd w:val="clear" w:color="auto" w:fill="auto"/>
            <w:vAlign w:val="center"/>
          </w:tcPr>
          <w:p w:rsidR="00563725" w:rsidRPr="00563725" w:rsidRDefault="00CD6B5A" w:rsidP="00563725">
            <w:pPr>
              <w:jc w:val="left"/>
              <w:rPr>
                <w:rFonts w:cs="Calibri"/>
                <w:sz w:val="20"/>
              </w:rPr>
            </w:pPr>
            <w:r>
              <w:rPr>
                <w:rFonts w:cs="Calibri"/>
                <w:sz w:val="20"/>
              </w:rPr>
              <w:t>v</w:t>
            </w:r>
            <w:r w:rsidR="00563725" w:rsidRPr="00563725">
              <w:rPr>
                <w:rFonts w:cs="Calibri"/>
                <w:sz w:val="20"/>
              </w:rPr>
              <w:t>1.0.2</w:t>
            </w:r>
          </w:p>
        </w:tc>
        <w:tc>
          <w:tcPr>
            <w:tcW w:w="721" w:type="pct"/>
            <w:tcBorders>
              <w:top w:val="single" w:sz="4" w:space="0" w:color="808080"/>
              <w:left w:val="single" w:sz="4" w:space="0" w:color="808080"/>
              <w:bottom w:val="single" w:sz="4" w:space="0" w:color="808080"/>
              <w:right w:val="single" w:sz="4" w:space="0" w:color="808080"/>
            </w:tcBorders>
            <w:shd w:val="clear" w:color="auto" w:fill="auto"/>
            <w:vAlign w:val="center"/>
          </w:tcPr>
          <w:p w:rsidR="00563725" w:rsidRPr="00563725" w:rsidRDefault="00563725" w:rsidP="00563725">
            <w:pPr>
              <w:spacing w:line="276" w:lineRule="auto"/>
              <w:jc w:val="center"/>
              <w:rPr>
                <w:rFonts w:eastAsia="PMingLiU" w:cs="Calibri"/>
                <w:color w:val="000000"/>
                <w:sz w:val="20"/>
              </w:rPr>
            </w:pPr>
            <w:r w:rsidRPr="00563725">
              <w:rPr>
                <w:rFonts w:eastAsia="PMingLiU" w:cs="Calibri"/>
                <w:color w:val="000000"/>
                <w:sz w:val="20"/>
              </w:rPr>
              <w:t>08/02/2018</w:t>
            </w:r>
          </w:p>
        </w:tc>
        <w:tc>
          <w:tcPr>
            <w:tcW w:w="1034" w:type="pct"/>
            <w:tcBorders>
              <w:top w:val="single" w:sz="4" w:space="0" w:color="808080"/>
              <w:left w:val="single" w:sz="4" w:space="0" w:color="808080"/>
              <w:bottom w:val="single" w:sz="4" w:space="0" w:color="808080"/>
              <w:right w:val="single" w:sz="4" w:space="0" w:color="808080"/>
            </w:tcBorders>
            <w:shd w:val="clear" w:color="auto" w:fill="auto"/>
            <w:vAlign w:val="center"/>
          </w:tcPr>
          <w:p w:rsidR="00563725" w:rsidRPr="00563725" w:rsidRDefault="00563725" w:rsidP="00563725">
            <w:pPr>
              <w:widowControl w:val="0"/>
              <w:spacing w:line="200" w:lineRule="atLeast"/>
              <w:jc w:val="left"/>
              <w:rPr>
                <w:rFonts w:cs="Calibri"/>
                <w:color w:val="000000"/>
                <w:sz w:val="20"/>
              </w:rPr>
            </w:pPr>
            <w:r w:rsidRPr="00563725">
              <w:rPr>
                <w:rFonts w:cs="Calibri"/>
                <w:color w:val="000000"/>
                <w:sz w:val="20"/>
              </w:rPr>
              <w:t>Joël Fiora</w:t>
            </w:r>
          </w:p>
        </w:tc>
        <w:tc>
          <w:tcPr>
            <w:tcW w:w="2613" w:type="pct"/>
            <w:tcBorders>
              <w:top w:val="single" w:sz="4" w:space="0" w:color="808080"/>
              <w:left w:val="single" w:sz="4" w:space="0" w:color="808080"/>
              <w:bottom w:val="single" w:sz="4" w:space="0" w:color="808080"/>
              <w:right w:val="single" w:sz="4" w:space="0" w:color="808080"/>
            </w:tcBorders>
            <w:shd w:val="clear" w:color="auto" w:fill="auto"/>
            <w:vAlign w:val="center"/>
          </w:tcPr>
          <w:p w:rsidR="00563725" w:rsidRDefault="00563725" w:rsidP="00563725">
            <w:pPr>
              <w:jc w:val="left"/>
              <w:rPr>
                <w:rFonts w:cs="Calibri"/>
              </w:rPr>
            </w:pPr>
            <w:r>
              <w:rPr>
                <w:rFonts w:cs="Calibri"/>
              </w:rPr>
              <w:t>Section 4</w:t>
            </w:r>
            <w:r w:rsidR="007011BC">
              <w:rPr>
                <w:rFonts w:cs="Calibri"/>
              </w:rPr>
              <w:t>.1</w:t>
            </w:r>
            <w:r>
              <w:rPr>
                <w:rFonts w:cs="Calibri"/>
              </w:rPr>
              <w:t xml:space="preserve">: </w:t>
            </w:r>
            <w:r w:rsidR="00217AFF" w:rsidRPr="00217AFF">
              <w:rPr>
                <w:rFonts w:cs="Calibri"/>
              </w:rPr>
              <w:t>as requested by the AHG, removed the references to the fields or sections of the SEDs</w:t>
            </w:r>
            <w:r>
              <w:rPr>
                <w:rFonts w:cs="Calibri"/>
              </w:rPr>
              <w:t>.</w:t>
            </w:r>
          </w:p>
          <w:p w:rsidR="00563725" w:rsidRDefault="00563725" w:rsidP="00563725">
            <w:pPr>
              <w:jc w:val="left"/>
              <w:rPr>
                <w:rFonts w:cs="Calibri"/>
              </w:rPr>
            </w:pPr>
          </w:p>
          <w:p w:rsidR="00563725" w:rsidRPr="004C722B" w:rsidRDefault="00563725" w:rsidP="00563725">
            <w:pPr>
              <w:jc w:val="left"/>
              <w:rPr>
                <w:rFonts w:cs="Calibri"/>
              </w:rPr>
            </w:pPr>
            <w:r>
              <w:rPr>
                <w:rFonts w:cs="Calibri"/>
              </w:rPr>
              <w:t xml:space="preserve">Section </w:t>
            </w:r>
            <w:r w:rsidR="00216C51">
              <w:rPr>
                <w:rFonts w:cs="Calibri"/>
              </w:rPr>
              <w:t xml:space="preserve">4.1 </w:t>
            </w:r>
            <w:r>
              <w:rPr>
                <w:rFonts w:cs="Calibri"/>
              </w:rPr>
              <w:t>: replace 'Flow' by 'Case'</w:t>
            </w:r>
          </w:p>
          <w:p w:rsidR="00563725" w:rsidRPr="004C722B" w:rsidRDefault="00563725" w:rsidP="00563725">
            <w:pPr>
              <w:jc w:val="left"/>
              <w:rPr>
                <w:rFonts w:cs="Calibri"/>
              </w:rPr>
            </w:pPr>
          </w:p>
        </w:tc>
      </w:tr>
      <w:tr w:rsidR="00CD6B5A" w:rsidRPr="00514E60" w:rsidTr="00563725">
        <w:tc>
          <w:tcPr>
            <w:tcW w:w="632" w:type="pct"/>
            <w:tcBorders>
              <w:top w:val="single" w:sz="4" w:space="0" w:color="808080"/>
              <w:left w:val="single" w:sz="4" w:space="0" w:color="808080"/>
              <w:bottom w:val="single" w:sz="4" w:space="0" w:color="808080"/>
              <w:right w:val="single" w:sz="4" w:space="0" w:color="808080"/>
            </w:tcBorders>
            <w:shd w:val="clear" w:color="auto" w:fill="auto"/>
            <w:vAlign w:val="center"/>
          </w:tcPr>
          <w:p w:rsidR="00CD6B5A" w:rsidRDefault="00CD6B5A" w:rsidP="00563725">
            <w:pPr>
              <w:jc w:val="left"/>
              <w:rPr>
                <w:rFonts w:cs="Calibri"/>
                <w:sz w:val="20"/>
              </w:rPr>
            </w:pPr>
            <w:r>
              <w:rPr>
                <w:rFonts w:cs="Calibri"/>
                <w:sz w:val="20"/>
              </w:rPr>
              <w:t>v4.1.0</w:t>
            </w:r>
          </w:p>
        </w:tc>
        <w:tc>
          <w:tcPr>
            <w:tcW w:w="721" w:type="pct"/>
            <w:tcBorders>
              <w:top w:val="single" w:sz="4" w:space="0" w:color="808080"/>
              <w:left w:val="single" w:sz="4" w:space="0" w:color="808080"/>
              <w:bottom w:val="single" w:sz="4" w:space="0" w:color="808080"/>
              <w:right w:val="single" w:sz="4" w:space="0" w:color="808080"/>
            </w:tcBorders>
            <w:shd w:val="clear" w:color="auto" w:fill="auto"/>
            <w:vAlign w:val="center"/>
          </w:tcPr>
          <w:p w:rsidR="00CD6B5A" w:rsidRPr="00563725" w:rsidRDefault="00CD6B5A" w:rsidP="00563725">
            <w:pPr>
              <w:spacing w:line="276" w:lineRule="auto"/>
              <w:jc w:val="center"/>
              <w:rPr>
                <w:rFonts w:eastAsia="PMingLiU" w:cs="Calibri"/>
                <w:color w:val="000000"/>
                <w:sz w:val="20"/>
              </w:rPr>
            </w:pPr>
            <w:r>
              <w:rPr>
                <w:rFonts w:eastAsia="PMingLiU" w:cs="Calibri"/>
                <w:color w:val="000000"/>
                <w:sz w:val="20"/>
              </w:rPr>
              <w:t>08/08/2018</w:t>
            </w:r>
          </w:p>
        </w:tc>
        <w:tc>
          <w:tcPr>
            <w:tcW w:w="1034" w:type="pct"/>
            <w:tcBorders>
              <w:top w:val="single" w:sz="4" w:space="0" w:color="808080"/>
              <w:left w:val="single" w:sz="4" w:space="0" w:color="808080"/>
              <w:bottom w:val="single" w:sz="4" w:space="0" w:color="808080"/>
              <w:right w:val="single" w:sz="4" w:space="0" w:color="808080"/>
            </w:tcBorders>
            <w:shd w:val="clear" w:color="auto" w:fill="auto"/>
            <w:vAlign w:val="center"/>
          </w:tcPr>
          <w:p w:rsidR="00CD6B5A" w:rsidRPr="00563725" w:rsidRDefault="00CD6B5A" w:rsidP="00563725">
            <w:pPr>
              <w:widowControl w:val="0"/>
              <w:spacing w:line="200" w:lineRule="atLeast"/>
              <w:jc w:val="left"/>
              <w:rPr>
                <w:rFonts w:cs="Calibri"/>
                <w:color w:val="000000"/>
                <w:sz w:val="20"/>
              </w:rPr>
            </w:pPr>
            <w:r>
              <w:rPr>
                <w:rFonts w:cs="Calibri"/>
                <w:color w:val="000000"/>
                <w:sz w:val="20"/>
              </w:rPr>
              <w:t>Eric Briffoz</w:t>
            </w:r>
          </w:p>
        </w:tc>
        <w:tc>
          <w:tcPr>
            <w:tcW w:w="2613" w:type="pct"/>
            <w:tcBorders>
              <w:top w:val="single" w:sz="4" w:space="0" w:color="808080"/>
              <w:left w:val="single" w:sz="4" w:space="0" w:color="808080"/>
              <w:bottom w:val="single" w:sz="4" w:space="0" w:color="808080"/>
              <w:right w:val="single" w:sz="4" w:space="0" w:color="808080"/>
            </w:tcBorders>
            <w:shd w:val="clear" w:color="auto" w:fill="auto"/>
            <w:vAlign w:val="center"/>
          </w:tcPr>
          <w:p w:rsidR="00CD6B5A" w:rsidRPr="006A78A0" w:rsidRDefault="00CD6B5A" w:rsidP="00CD6B5A">
            <w:pPr>
              <w:jc w:val="left"/>
              <w:rPr>
                <w:rFonts w:cs="Calibri"/>
              </w:rPr>
            </w:pPr>
            <w:r>
              <w:rPr>
                <w:rFonts w:cs="Calibri"/>
              </w:rPr>
              <w:t xml:space="preserve">- </w:t>
            </w:r>
            <w:r w:rsidRPr="006A78A0">
              <w:rPr>
                <w:rFonts w:cs="Calibri"/>
              </w:rPr>
              <w:t>Section 4.4</w:t>
            </w:r>
            <w:r>
              <w:rPr>
                <w:rFonts w:cs="Calibri"/>
              </w:rPr>
              <w:t>:</w:t>
            </w:r>
            <w:r w:rsidRPr="006A78A0">
              <w:rPr>
                <w:rFonts w:cs="Calibri"/>
              </w:rPr>
              <w:t xml:space="preserve"> merged 2 tables (for SED &amp; for Subprocesses) into 1 Artefact </w:t>
            </w:r>
            <w:r>
              <w:rPr>
                <w:rFonts w:cs="Calibri"/>
              </w:rPr>
              <w:t>table.</w:t>
            </w:r>
          </w:p>
          <w:p w:rsidR="00CD6B5A" w:rsidRDefault="00CD6B5A" w:rsidP="00CD6B5A">
            <w:pPr>
              <w:jc w:val="left"/>
              <w:rPr>
                <w:rFonts w:cs="Calibri"/>
              </w:rPr>
            </w:pPr>
            <w:r w:rsidRPr="006A78A0">
              <w:rPr>
                <w:rFonts w:cs="Calibri"/>
              </w:rPr>
              <w:t>- Version adaptations to release 4.1.0</w:t>
            </w:r>
          </w:p>
        </w:tc>
      </w:tr>
    </w:tbl>
    <w:p w:rsidR="00D63BF5" w:rsidRPr="00BA19EB" w:rsidRDefault="00D63BF5" w:rsidP="002E6ECB">
      <w:pPr>
        <w:spacing w:line="276" w:lineRule="auto"/>
        <w:jc w:val="left"/>
        <w:rPr>
          <w:rFonts w:cs="Calibri"/>
          <w:lang w:eastAsia="en-US"/>
        </w:rPr>
      </w:pPr>
    </w:p>
    <w:p w:rsidR="00D63BF5" w:rsidRPr="00BA19EB" w:rsidRDefault="00E03104" w:rsidP="003A4E48">
      <w:pPr>
        <w:jc w:val="left"/>
        <w:rPr>
          <w:b/>
          <w:bCs/>
          <w:color w:val="263673"/>
          <w:kern w:val="32"/>
          <w:sz w:val="28"/>
          <w:szCs w:val="28"/>
        </w:rPr>
      </w:pPr>
      <w:r w:rsidRPr="00BA19EB">
        <w:rPr>
          <w:b/>
          <w:bCs/>
          <w:color w:val="263673"/>
          <w:kern w:val="32"/>
          <w:sz w:val="28"/>
          <w:szCs w:val="28"/>
        </w:rPr>
        <w:br w:type="page"/>
      </w:r>
    </w:p>
    <w:p w:rsidR="00D63BF5" w:rsidRPr="00BA19EB" w:rsidRDefault="00D63BF5" w:rsidP="00663C26">
      <w:pPr>
        <w:pStyle w:val="Heading1"/>
        <w:numPr>
          <w:ilvl w:val="0"/>
          <w:numId w:val="22"/>
        </w:numPr>
        <w:spacing w:after="240"/>
      </w:pPr>
      <w:bookmarkStart w:id="3" w:name="_Toc380600161"/>
      <w:bookmarkStart w:id="4" w:name="_Toc521506346"/>
      <w:bookmarkStart w:id="5" w:name="_Toc366491246"/>
      <w:r w:rsidRPr="00BA19EB">
        <w:lastRenderedPageBreak/>
        <w:t>Introduction</w:t>
      </w:r>
      <w:bookmarkEnd w:id="3"/>
      <w:bookmarkEnd w:id="4"/>
    </w:p>
    <w:p w:rsidR="00D63BF5" w:rsidRPr="00BA19EB" w:rsidRDefault="00D63BF5" w:rsidP="00663C26">
      <w:pPr>
        <w:pStyle w:val="Heading2"/>
        <w:numPr>
          <w:ilvl w:val="1"/>
          <w:numId w:val="22"/>
        </w:numPr>
        <w:spacing w:before="60" w:after="200"/>
      </w:pPr>
      <w:bookmarkStart w:id="6" w:name="_Toc380600162"/>
      <w:bookmarkStart w:id="7" w:name="_Toc521506347"/>
      <w:bookmarkStart w:id="8" w:name="techSectionBreak1"/>
      <w:r w:rsidRPr="00BA19EB">
        <w:t>Purpose</w:t>
      </w:r>
      <w:bookmarkEnd w:id="6"/>
      <w:bookmarkEnd w:id="7"/>
    </w:p>
    <w:p w:rsidR="00EC4E59" w:rsidRPr="00BA19EB" w:rsidRDefault="00EC4E59" w:rsidP="00EC4E59">
      <w:pPr>
        <w:pStyle w:val="ListBullet4"/>
        <w:keepNext/>
        <w:numPr>
          <w:ilvl w:val="0"/>
          <w:numId w:val="0"/>
        </w:numPr>
        <w:rPr>
          <w:rFonts w:cs="Times New Roman"/>
          <w:lang w:eastAsia="en-US"/>
        </w:rPr>
      </w:pPr>
      <w:r w:rsidRPr="00BA19EB">
        <w:rPr>
          <w:rFonts w:cs="Times New Roman"/>
          <w:lang w:eastAsia="en-US"/>
        </w:rPr>
        <w:t>The purpose of this document is to construct an external view of the 'EESSI business system' as described in EC Regulations 883/2004 and</w:t>
      </w:r>
      <w:r w:rsidRPr="00BA19EB">
        <w:rPr>
          <w:lang w:eastAsia="en-US"/>
        </w:rPr>
        <w:t xml:space="preserve"> </w:t>
      </w:r>
      <w:r w:rsidRPr="00BA19EB">
        <w:rPr>
          <w:rFonts w:cs="Times New Roman"/>
          <w:lang w:eastAsia="en-US"/>
        </w:rPr>
        <w:t>987/2009. The ‘EESSI Business System’ describes the business and expected business processes without consideration as to which part(s) may be reali</w:t>
      </w:r>
      <w:r w:rsidR="00690A26" w:rsidRPr="00BA19EB">
        <w:rPr>
          <w:rFonts w:cs="Times New Roman"/>
          <w:lang w:eastAsia="en-US"/>
        </w:rPr>
        <w:t>s</w:t>
      </w:r>
      <w:r w:rsidRPr="00BA19EB">
        <w:rPr>
          <w:rFonts w:cs="Times New Roman"/>
          <w:lang w:eastAsia="en-US"/>
        </w:rPr>
        <w:t xml:space="preserve">ed by an IT System (i.e. the proposed EESSI IT System). </w:t>
      </w:r>
    </w:p>
    <w:p w:rsidR="00EC4E59" w:rsidRPr="00BA19EB" w:rsidRDefault="00EC4E59" w:rsidP="00EC4E59">
      <w:pPr>
        <w:pStyle w:val="ListBullet4"/>
        <w:keepNext/>
        <w:numPr>
          <w:ilvl w:val="0"/>
          <w:numId w:val="0"/>
        </w:numPr>
        <w:rPr>
          <w:rFonts w:cs="Times New Roman"/>
          <w:lang w:eastAsia="en-US"/>
        </w:rPr>
      </w:pPr>
    </w:p>
    <w:p w:rsidR="00EC4E59" w:rsidRPr="00BA19EB" w:rsidRDefault="00EC4E59" w:rsidP="00EC4E59">
      <w:pPr>
        <w:pStyle w:val="ListBullet4"/>
        <w:numPr>
          <w:ilvl w:val="0"/>
          <w:numId w:val="0"/>
        </w:numPr>
        <w:rPr>
          <w:rFonts w:cs="Times New Roman"/>
          <w:lang w:eastAsia="en-US"/>
        </w:rPr>
      </w:pPr>
      <w:r w:rsidRPr="00BA19EB">
        <w:rPr>
          <w:rFonts w:cs="Times New Roman"/>
          <w:lang w:eastAsia="en-US"/>
        </w:rPr>
        <w:t>The external view comprises of models and descriptions of business use cases, the services of a business system offered to business actors: customers, business partners, or other business systems</w:t>
      </w:r>
      <w:r w:rsidRPr="00BA19EB">
        <w:rPr>
          <w:lang w:eastAsia="en-US"/>
        </w:rPr>
        <w:t>.</w:t>
      </w:r>
    </w:p>
    <w:p w:rsidR="00EC4E59" w:rsidRPr="00BA19EB" w:rsidRDefault="00EC4E59" w:rsidP="00EC4E59">
      <w:pPr>
        <w:pStyle w:val="ListBullet4"/>
        <w:numPr>
          <w:ilvl w:val="0"/>
          <w:numId w:val="0"/>
        </w:numPr>
        <w:rPr>
          <w:rFonts w:cs="Times New Roman"/>
          <w:lang w:eastAsia="en-US"/>
        </w:rPr>
      </w:pPr>
    </w:p>
    <w:p w:rsidR="00EC4E59" w:rsidRPr="00BA19EB" w:rsidRDefault="00EC4E59" w:rsidP="00497BCC">
      <w:r w:rsidRPr="00BA19EB">
        <w:t>A business use case is described from an actor's perspective; it describes the interaction between an actor and the business system, meaning it describes the behaviours of the business system that the actor utili</w:t>
      </w:r>
      <w:r w:rsidR="00690A26" w:rsidRPr="00BA19EB">
        <w:t>s</w:t>
      </w:r>
      <w:r w:rsidRPr="00BA19EB">
        <w:t>es. The Business Use Case includes Use Case Diagrams and Business Process Models.</w:t>
      </w:r>
    </w:p>
    <w:p w:rsidR="00202C17" w:rsidRPr="00BA19EB" w:rsidRDefault="00202C17" w:rsidP="00497BCC"/>
    <w:p w:rsidR="00EC4E59" w:rsidRPr="00BA19EB" w:rsidRDefault="00EC4E59" w:rsidP="00EC4E59">
      <w:pPr>
        <w:pStyle w:val="ListBullet4"/>
        <w:numPr>
          <w:ilvl w:val="0"/>
          <w:numId w:val="0"/>
        </w:numPr>
        <w:rPr>
          <w:rFonts w:cs="Times New Roman"/>
          <w:lang w:eastAsia="en-US"/>
        </w:rPr>
      </w:pPr>
      <w:r w:rsidRPr="00BA19EB">
        <w:rPr>
          <w:rFonts w:cs="Times New Roman"/>
          <w:lang w:eastAsia="en-US"/>
        </w:rPr>
        <w:t xml:space="preserve">Use case diagrams show actors, business use cases, and their relationships. Use case diagrams do not describe procedures. Alternative scenarios also remain hidden. These diagrams give a good overview of the </w:t>
      </w:r>
      <w:r w:rsidRPr="00BA19EB">
        <w:rPr>
          <w:lang w:eastAsia="en-US"/>
        </w:rPr>
        <w:t>behaviours</w:t>
      </w:r>
      <w:r w:rsidRPr="00BA19EB">
        <w:rPr>
          <w:rFonts w:cs="Times New Roman"/>
          <w:lang w:eastAsia="en-US"/>
        </w:rPr>
        <w:t xml:space="preserve"> of the EESSI business system which will direct and govern part of the expected </w:t>
      </w:r>
      <w:r w:rsidRPr="00BA19EB">
        <w:rPr>
          <w:lang w:eastAsia="en-US"/>
        </w:rPr>
        <w:t>behaviours</w:t>
      </w:r>
      <w:r w:rsidRPr="00BA19EB">
        <w:rPr>
          <w:rFonts w:cs="Times New Roman"/>
          <w:lang w:eastAsia="en-US"/>
        </w:rPr>
        <w:t xml:space="preserve"> and functionality delivered by the EESSI IT System.</w:t>
      </w:r>
    </w:p>
    <w:p w:rsidR="00D63BF5" w:rsidRPr="00BA19EB" w:rsidRDefault="00D63BF5" w:rsidP="00FF78BD">
      <w:pPr>
        <w:pStyle w:val="Text2"/>
      </w:pPr>
    </w:p>
    <w:p w:rsidR="00D63BF5" w:rsidRPr="00BA19EB" w:rsidRDefault="00D63BF5" w:rsidP="00663C26">
      <w:pPr>
        <w:pStyle w:val="Heading2"/>
        <w:numPr>
          <w:ilvl w:val="1"/>
          <w:numId w:val="22"/>
        </w:numPr>
        <w:spacing w:before="60" w:after="200"/>
      </w:pPr>
      <w:bookmarkStart w:id="9" w:name="_Toc380600163"/>
      <w:bookmarkStart w:id="10" w:name="_Toc521506348"/>
      <w:bookmarkEnd w:id="8"/>
      <w:r w:rsidRPr="00BA19EB">
        <w:t>Scope</w:t>
      </w:r>
      <w:bookmarkEnd w:id="9"/>
      <w:bookmarkEnd w:id="10"/>
    </w:p>
    <w:p w:rsidR="00D63BF5" w:rsidRPr="00BA19EB" w:rsidRDefault="00D63BF5" w:rsidP="00497BCC">
      <w:r w:rsidRPr="00BA19EB">
        <w:t>This document is limited to the external view o</w:t>
      </w:r>
      <w:r w:rsidR="00DA4BE1" w:rsidRPr="00BA19EB">
        <w:t>f</w:t>
      </w:r>
      <w:r w:rsidRPr="00BA19EB">
        <w:t xml:space="preserve"> the Sickness´</w:t>
      </w:r>
      <w:r w:rsidR="00DA4BE1" w:rsidRPr="00BA19EB">
        <w:t xml:space="preserve"> </w:t>
      </w:r>
      <w:r w:rsidRPr="00BA19EB">
        <w:t xml:space="preserve">sector process concerning </w:t>
      </w:r>
      <w:r w:rsidR="000730D9" w:rsidRPr="00BA19EB">
        <w:t>the Aggregations of Periods – Insurance Risk Type: Sickness, Paternity and Maternity</w:t>
      </w:r>
      <w:r w:rsidR="004553C0" w:rsidRPr="00BA19EB">
        <w:t xml:space="preserve">.  </w:t>
      </w:r>
      <w:r w:rsidRPr="00BA19EB">
        <w:t xml:space="preserve">The different elements like use case description, business actors, and business process as well as supporting UML diagrams and BPMN models pertaining to </w:t>
      </w:r>
      <w:r w:rsidR="002F3689" w:rsidRPr="00BA19EB">
        <w:t>the Aggregations of Periods – Insurance Risk Type: Sickness, Paternity and Maternity</w:t>
      </w:r>
      <w:r w:rsidR="002A4510" w:rsidRPr="00BA19EB">
        <w:t>.</w:t>
      </w:r>
    </w:p>
    <w:p w:rsidR="00D63BF5" w:rsidRPr="00BA19EB" w:rsidRDefault="00D63BF5" w:rsidP="00FF78BD">
      <w:pPr>
        <w:pStyle w:val="Text2"/>
        <w:rPr>
          <w:rFonts w:cs="Calibri"/>
          <w:sz w:val="20"/>
          <w:szCs w:val="20"/>
        </w:rPr>
      </w:pPr>
    </w:p>
    <w:p w:rsidR="00D63BF5" w:rsidRPr="00BA19EB" w:rsidRDefault="00D63BF5" w:rsidP="00663C26">
      <w:pPr>
        <w:pStyle w:val="Heading2"/>
        <w:numPr>
          <w:ilvl w:val="1"/>
          <w:numId w:val="22"/>
        </w:numPr>
        <w:spacing w:before="60" w:after="200"/>
      </w:pPr>
      <w:bookmarkStart w:id="11" w:name="_Toc380600164"/>
      <w:bookmarkStart w:id="12" w:name="_Toc521506349"/>
      <w:r w:rsidRPr="00BA19EB">
        <w:t>Definitions, Acronyms and Abbreviations</w:t>
      </w:r>
      <w:bookmarkEnd w:id="11"/>
      <w:bookmarkEnd w:id="12"/>
    </w:p>
    <w:p w:rsidR="00202C17" w:rsidRPr="00BA19EB" w:rsidRDefault="00202C17" w:rsidP="00497BCC">
      <w:pPr>
        <w:pStyle w:val="Text2"/>
        <w:rPr>
          <w:sz w:val="22"/>
          <w:szCs w:val="22"/>
        </w:rPr>
      </w:pPr>
      <w:bookmarkStart w:id="13" w:name="_Toc380600165"/>
      <w:r w:rsidRPr="00BA19EB">
        <w:rPr>
          <w:sz w:val="22"/>
          <w:szCs w:val="22"/>
        </w:rPr>
        <w:t xml:space="preserve">Please see the EESSI Project Glossary </w:t>
      </w:r>
      <w:hyperlink r:id="rId13" w:history="1">
        <w:r w:rsidRPr="00BA19EB">
          <w:rPr>
            <w:rStyle w:val="Hyperlink"/>
            <w:sz w:val="22"/>
            <w:szCs w:val="22"/>
          </w:rPr>
          <w:t>here</w:t>
        </w:r>
      </w:hyperlink>
      <w:r w:rsidRPr="00BA19EB">
        <w:rPr>
          <w:sz w:val="22"/>
          <w:szCs w:val="22"/>
        </w:rPr>
        <w:t>.</w:t>
      </w:r>
    </w:p>
    <w:p w:rsidR="00D63BF5" w:rsidRPr="00BA19EB" w:rsidRDefault="00D63BF5" w:rsidP="00663C26">
      <w:pPr>
        <w:pStyle w:val="Heading2"/>
        <w:numPr>
          <w:ilvl w:val="1"/>
          <w:numId w:val="22"/>
        </w:numPr>
        <w:spacing w:before="60" w:after="200"/>
      </w:pPr>
      <w:r w:rsidRPr="00BA19EB">
        <w:br w:type="page"/>
      </w:r>
      <w:bookmarkStart w:id="14" w:name="_Toc521506350"/>
      <w:r w:rsidRPr="00BA19EB">
        <w:lastRenderedPageBreak/>
        <w:t>References</w:t>
      </w:r>
      <w:bookmarkEnd w:id="13"/>
      <w:bookmarkEnd w:id="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402"/>
        <w:gridCol w:w="5528"/>
      </w:tblGrid>
      <w:tr w:rsidR="00D63BF5" w:rsidRPr="00BA19EB">
        <w:tc>
          <w:tcPr>
            <w:tcW w:w="534" w:type="dxa"/>
            <w:tcBorders>
              <w:top w:val="single" w:sz="4" w:space="0" w:color="auto"/>
              <w:left w:val="single" w:sz="4" w:space="0" w:color="auto"/>
              <w:bottom w:val="single" w:sz="4" w:space="0" w:color="auto"/>
              <w:right w:val="single" w:sz="4" w:space="0" w:color="auto"/>
            </w:tcBorders>
            <w:shd w:val="clear" w:color="auto" w:fill="C6D9F1"/>
            <w:vAlign w:val="center"/>
          </w:tcPr>
          <w:p w:rsidR="00D63BF5" w:rsidRPr="00BA19EB" w:rsidRDefault="00D63BF5" w:rsidP="001B03A3">
            <w:pPr>
              <w:pStyle w:val="Text2"/>
              <w:jc w:val="left"/>
              <w:rPr>
                <w:rFonts w:cs="Calibri"/>
                <w:b/>
                <w:bCs/>
                <w:sz w:val="20"/>
                <w:szCs w:val="20"/>
              </w:rPr>
            </w:pPr>
            <w:r w:rsidRPr="00BA19EB">
              <w:rPr>
                <w:rFonts w:cs="Calibri"/>
                <w:b/>
                <w:bCs/>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C6D9F1"/>
            <w:vAlign w:val="center"/>
          </w:tcPr>
          <w:p w:rsidR="00D63BF5" w:rsidRPr="00BA19EB" w:rsidRDefault="00D63BF5" w:rsidP="001B03A3">
            <w:pPr>
              <w:pStyle w:val="Text2"/>
              <w:jc w:val="left"/>
              <w:rPr>
                <w:rFonts w:cs="Calibri"/>
                <w:b/>
                <w:bCs/>
                <w:sz w:val="20"/>
                <w:szCs w:val="20"/>
              </w:rPr>
            </w:pPr>
            <w:r w:rsidRPr="00BA19EB">
              <w:rPr>
                <w:rFonts w:cs="Calibri"/>
                <w:b/>
                <w:bCs/>
                <w:sz w:val="20"/>
                <w:szCs w:val="20"/>
              </w:rPr>
              <w:t>Description</w:t>
            </w:r>
          </w:p>
        </w:tc>
        <w:tc>
          <w:tcPr>
            <w:tcW w:w="5528" w:type="dxa"/>
            <w:tcBorders>
              <w:top w:val="single" w:sz="4" w:space="0" w:color="auto"/>
              <w:left w:val="single" w:sz="4" w:space="0" w:color="auto"/>
              <w:bottom w:val="single" w:sz="4" w:space="0" w:color="auto"/>
              <w:right w:val="single" w:sz="4" w:space="0" w:color="auto"/>
            </w:tcBorders>
            <w:shd w:val="clear" w:color="auto" w:fill="C6D9F1"/>
          </w:tcPr>
          <w:p w:rsidR="00D63BF5" w:rsidRPr="00BA19EB" w:rsidRDefault="00D63BF5" w:rsidP="001B03A3">
            <w:pPr>
              <w:pStyle w:val="Text2"/>
              <w:jc w:val="left"/>
              <w:rPr>
                <w:rFonts w:cs="Calibri"/>
                <w:b/>
                <w:bCs/>
                <w:sz w:val="20"/>
                <w:szCs w:val="20"/>
              </w:rPr>
            </w:pPr>
          </w:p>
        </w:tc>
      </w:tr>
      <w:tr w:rsidR="00D63BF5" w:rsidRPr="00BA19EB">
        <w:tc>
          <w:tcPr>
            <w:tcW w:w="534" w:type="dxa"/>
            <w:tcBorders>
              <w:top w:val="single" w:sz="4" w:space="0" w:color="auto"/>
              <w:left w:val="single" w:sz="4" w:space="0" w:color="auto"/>
              <w:bottom w:val="single" w:sz="4" w:space="0" w:color="auto"/>
              <w:right w:val="single" w:sz="4" w:space="0" w:color="auto"/>
            </w:tcBorders>
            <w:vAlign w:val="center"/>
          </w:tcPr>
          <w:p w:rsidR="00D63BF5" w:rsidRPr="00BA19EB" w:rsidRDefault="00D63BF5" w:rsidP="001B03A3">
            <w:pPr>
              <w:pStyle w:val="Text2"/>
              <w:jc w:val="left"/>
              <w:rPr>
                <w:rFonts w:cs="Calibri"/>
                <w:sz w:val="20"/>
                <w:szCs w:val="20"/>
              </w:rPr>
            </w:pPr>
            <w:r w:rsidRPr="00BA19EB">
              <w:rPr>
                <w:rFonts w:cs="Calibri"/>
                <w:sz w:val="20"/>
                <w:szCs w:val="20"/>
              </w:rPr>
              <w:t>1</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BA19EB" w:rsidRDefault="00D63BF5" w:rsidP="001B03A3">
            <w:pPr>
              <w:pStyle w:val="Text2"/>
              <w:jc w:val="left"/>
              <w:rPr>
                <w:rFonts w:cs="Calibri"/>
                <w:sz w:val="20"/>
                <w:szCs w:val="20"/>
              </w:rPr>
            </w:pPr>
            <w:r w:rsidRPr="00BA19EB">
              <w:rPr>
                <w:rFonts w:cs="Calibri"/>
                <w:sz w:val="20"/>
                <w:szCs w:val="20"/>
              </w:rPr>
              <w:t>EC Regulation 883/2004</w:t>
            </w:r>
          </w:p>
        </w:tc>
        <w:tc>
          <w:tcPr>
            <w:tcW w:w="5528" w:type="dxa"/>
            <w:tcBorders>
              <w:top w:val="single" w:sz="4" w:space="0" w:color="auto"/>
              <w:left w:val="single" w:sz="4" w:space="0" w:color="auto"/>
              <w:bottom w:val="single" w:sz="4" w:space="0" w:color="auto"/>
              <w:right w:val="single" w:sz="4" w:space="0" w:color="auto"/>
            </w:tcBorders>
          </w:tcPr>
          <w:p w:rsidR="00D63BF5" w:rsidRPr="00BA19EB" w:rsidRDefault="00CF6D73" w:rsidP="001B03A3">
            <w:pPr>
              <w:pStyle w:val="Text2"/>
              <w:jc w:val="left"/>
              <w:rPr>
                <w:rFonts w:cs="Calibri"/>
                <w:sz w:val="20"/>
                <w:szCs w:val="20"/>
              </w:rPr>
            </w:pPr>
            <w:r w:rsidRPr="00BA19EB">
              <w:rPr>
                <w:rFonts w:cs="Calibri"/>
                <w:sz w:val="20"/>
                <w:szCs w:val="20"/>
              </w:rPr>
              <w:t>Regulation EC No 883- 2004.pdf</w:t>
            </w:r>
          </w:p>
        </w:tc>
      </w:tr>
      <w:tr w:rsidR="00D63BF5" w:rsidRPr="00BA19EB">
        <w:tc>
          <w:tcPr>
            <w:tcW w:w="534" w:type="dxa"/>
            <w:tcBorders>
              <w:top w:val="single" w:sz="4" w:space="0" w:color="auto"/>
              <w:left w:val="single" w:sz="4" w:space="0" w:color="auto"/>
              <w:bottom w:val="single" w:sz="4" w:space="0" w:color="auto"/>
              <w:right w:val="single" w:sz="4" w:space="0" w:color="auto"/>
            </w:tcBorders>
            <w:vAlign w:val="center"/>
          </w:tcPr>
          <w:p w:rsidR="00D63BF5" w:rsidRPr="00BA19EB" w:rsidRDefault="00D63BF5" w:rsidP="001B03A3">
            <w:pPr>
              <w:pStyle w:val="Text2"/>
              <w:jc w:val="left"/>
              <w:rPr>
                <w:rFonts w:cs="Calibri"/>
                <w:sz w:val="20"/>
                <w:szCs w:val="20"/>
              </w:rPr>
            </w:pPr>
            <w:r w:rsidRPr="00BA19EB">
              <w:rPr>
                <w:rFonts w:cs="Calibri"/>
                <w:sz w:val="20"/>
                <w:szCs w:val="20"/>
              </w:rPr>
              <w:t>2</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BA19EB" w:rsidRDefault="00D63BF5" w:rsidP="001B03A3">
            <w:pPr>
              <w:pStyle w:val="Text2"/>
              <w:jc w:val="left"/>
              <w:rPr>
                <w:rFonts w:cs="Calibri"/>
                <w:sz w:val="20"/>
                <w:szCs w:val="20"/>
              </w:rPr>
            </w:pPr>
            <w:r w:rsidRPr="00BA19EB">
              <w:rPr>
                <w:rFonts w:cs="Calibri"/>
                <w:sz w:val="20"/>
                <w:szCs w:val="20"/>
              </w:rPr>
              <w:t>EC Regulation 987/2009</w:t>
            </w:r>
          </w:p>
        </w:tc>
        <w:tc>
          <w:tcPr>
            <w:tcW w:w="5528" w:type="dxa"/>
            <w:tcBorders>
              <w:top w:val="single" w:sz="4" w:space="0" w:color="auto"/>
              <w:left w:val="single" w:sz="4" w:space="0" w:color="auto"/>
              <w:bottom w:val="single" w:sz="4" w:space="0" w:color="auto"/>
              <w:right w:val="single" w:sz="4" w:space="0" w:color="auto"/>
            </w:tcBorders>
          </w:tcPr>
          <w:p w:rsidR="00D63BF5" w:rsidRPr="00BA19EB" w:rsidRDefault="00CF6D73" w:rsidP="001B03A3">
            <w:pPr>
              <w:pStyle w:val="Text2"/>
              <w:jc w:val="left"/>
              <w:rPr>
                <w:rFonts w:cs="Calibri"/>
                <w:sz w:val="20"/>
                <w:szCs w:val="20"/>
              </w:rPr>
            </w:pPr>
            <w:r w:rsidRPr="00BA19EB">
              <w:rPr>
                <w:rFonts w:cs="Calibri"/>
                <w:sz w:val="20"/>
                <w:szCs w:val="20"/>
              </w:rPr>
              <w:t>Regulation EC No 987-2009.pdf</w:t>
            </w:r>
          </w:p>
        </w:tc>
      </w:tr>
      <w:tr w:rsidR="00D63BF5" w:rsidRPr="00BA19EB">
        <w:tc>
          <w:tcPr>
            <w:tcW w:w="534" w:type="dxa"/>
            <w:tcBorders>
              <w:top w:val="single" w:sz="4" w:space="0" w:color="auto"/>
              <w:left w:val="single" w:sz="4" w:space="0" w:color="auto"/>
              <w:bottom w:val="single" w:sz="4" w:space="0" w:color="auto"/>
              <w:right w:val="single" w:sz="4" w:space="0" w:color="auto"/>
            </w:tcBorders>
            <w:vAlign w:val="center"/>
          </w:tcPr>
          <w:p w:rsidR="00D63BF5" w:rsidRPr="00BA19EB" w:rsidRDefault="00D63BF5" w:rsidP="001B03A3">
            <w:pPr>
              <w:pStyle w:val="Text2"/>
              <w:jc w:val="left"/>
              <w:rPr>
                <w:rFonts w:cs="Calibri"/>
                <w:sz w:val="20"/>
                <w:szCs w:val="20"/>
              </w:rPr>
            </w:pPr>
            <w:r w:rsidRPr="00BA19EB">
              <w:rPr>
                <w:rFonts w:cs="Calibri"/>
                <w:sz w:val="20"/>
                <w:szCs w:val="20"/>
              </w:rPr>
              <w:t>3</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BA19EB" w:rsidRDefault="00D63BF5" w:rsidP="001B03A3">
            <w:pPr>
              <w:pStyle w:val="Text2"/>
              <w:jc w:val="left"/>
              <w:rPr>
                <w:rFonts w:cs="Calibri"/>
                <w:sz w:val="20"/>
                <w:szCs w:val="20"/>
              </w:rPr>
            </w:pPr>
            <w:r w:rsidRPr="00BA19EB">
              <w:rPr>
                <w:rFonts w:cs="Calibri"/>
                <w:sz w:val="20"/>
                <w:szCs w:val="20"/>
              </w:rPr>
              <w:t>UML 2.x</w:t>
            </w:r>
          </w:p>
        </w:tc>
        <w:tc>
          <w:tcPr>
            <w:tcW w:w="5528" w:type="dxa"/>
            <w:tcBorders>
              <w:top w:val="single" w:sz="4" w:space="0" w:color="auto"/>
              <w:left w:val="single" w:sz="4" w:space="0" w:color="auto"/>
              <w:bottom w:val="single" w:sz="4" w:space="0" w:color="auto"/>
              <w:right w:val="single" w:sz="4" w:space="0" w:color="auto"/>
            </w:tcBorders>
          </w:tcPr>
          <w:p w:rsidR="00D63BF5" w:rsidRPr="00BA19EB" w:rsidRDefault="0059070D" w:rsidP="001B03A3">
            <w:pPr>
              <w:pStyle w:val="Text2"/>
              <w:jc w:val="left"/>
              <w:rPr>
                <w:rFonts w:cs="Calibri"/>
                <w:sz w:val="20"/>
                <w:szCs w:val="20"/>
              </w:rPr>
            </w:pPr>
            <w:hyperlink r:id="rId14" w:history="1">
              <w:r w:rsidR="00D63BF5" w:rsidRPr="00BA19EB">
                <w:rPr>
                  <w:rStyle w:val="Hyperlink"/>
                  <w:rFonts w:cs="Calibri"/>
                </w:rPr>
                <w:t>http://www.omg.org/spec/UML/</w:t>
              </w:r>
            </w:hyperlink>
          </w:p>
        </w:tc>
      </w:tr>
      <w:tr w:rsidR="00D63BF5" w:rsidRPr="00BA19EB">
        <w:tc>
          <w:tcPr>
            <w:tcW w:w="534" w:type="dxa"/>
            <w:tcBorders>
              <w:top w:val="single" w:sz="4" w:space="0" w:color="auto"/>
              <w:left w:val="single" w:sz="4" w:space="0" w:color="auto"/>
              <w:bottom w:val="single" w:sz="4" w:space="0" w:color="auto"/>
              <w:right w:val="single" w:sz="4" w:space="0" w:color="auto"/>
            </w:tcBorders>
            <w:vAlign w:val="center"/>
          </w:tcPr>
          <w:p w:rsidR="00D63BF5" w:rsidRPr="00BA19EB" w:rsidRDefault="00D63BF5" w:rsidP="001B03A3">
            <w:pPr>
              <w:pStyle w:val="Text2"/>
              <w:jc w:val="left"/>
              <w:rPr>
                <w:rFonts w:cs="Calibri"/>
                <w:sz w:val="20"/>
                <w:szCs w:val="20"/>
              </w:rPr>
            </w:pPr>
            <w:r w:rsidRPr="00BA19EB">
              <w:rPr>
                <w:rFonts w:cs="Calibri"/>
                <w:sz w:val="20"/>
                <w:szCs w:val="20"/>
              </w:rPr>
              <w:t>4</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BA19EB" w:rsidRDefault="00D63BF5" w:rsidP="001B03A3">
            <w:pPr>
              <w:pStyle w:val="Text2"/>
              <w:jc w:val="left"/>
              <w:rPr>
                <w:rFonts w:cs="Calibri"/>
                <w:sz w:val="20"/>
                <w:szCs w:val="20"/>
              </w:rPr>
            </w:pPr>
            <w:r w:rsidRPr="00BA19EB">
              <w:rPr>
                <w:rFonts w:cs="Calibri"/>
                <w:sz w:val="20"/>
                <w:szCs w:val="20"/>
              </w:rPr>
              <w:t>BPMN 2.0</w:t>
            </w:r>
          </w:p>
        </w:tc>
        <w:tc>
          <w:tcPr>
            <w:tcW w:w="5528" w:type="dxa"/>
            <w:tcBorders>
              <w:top w:val="single" w:sz="4" w:space="0" w:color="auto"/>
              <w:left w:val="single" w:sz="4" w:space="0" w:color="auto"/>
              <w:bottom w:val="single" w:sz="4" w:space="0" w:color="auto"/>
              <w:right w:val="single" w:sz="4" w:space="0" w:color="auto"/>
            </w:tcBorders>
          </w:tcPr>
          <w:p w:rsidR="00D63BF5" w:rsidRPr="00BA19EB" w:rsidRDefault="0059070D" w:rsidP="001B03A3">
            <w:pPr>
              <w:pStyle w:val="Text2"/>
              <w:jc w:val="left"/>
              <w:rPr>
                <w:rFonts w:cs="Calibri"/>
                <w:sz w:val="20"/>
                <w:szCs w:val="20"/>
              </w:rPr>
            </w:pPr>
            <w:hyperlink r:id="rId15" w:history="1">
              <w:r w:rsidR="00D63BF5" w:rsidRPr="00BA19EB">
                <w:rPr>
                  <w:rStyle w:val="Hyperlink"/>
                  <w:rFonts w:cs="Calibri"/>
                </w:rPr>
                <w:t>http://www.omg.org/spec/BPMN/index.htm</w:t>
              </w:r>
            </w:hyperlink>
          </w:p>
        </w:tc>
      </w:tr>
      <w:tr w:rsidR="00D63BF5" w:rsidRPr="00BA19EB">
        <w:tc>
          <w:tcPr>
            <w:tcW w:w="534" w:type="dxa"/>
            <w:tcBorders>
              <w:top w:val="single" w:sz="4" w:space="0" w:color="auto"/>
              <w:left w:val="single" w:sz="4" w:space="0" w:color="auto"/>
              <w:bottom w:val="single" w:sz="4" w:space="0" w:color="auto"/>
              <w:right w:val="single" w:sz="4" w:space="0" w:color="auto"/>
            </w:tcBorders>
            <w:vAlign w:val="center"/>
          </w:tcPr>
          <w:p w:rsidR="00D63BF5" w:rsidRPr="00BA19EB" w:rsidRDefault="00D63BF5" w:rsidP="001B03A3">
            <w:pPr>
              <w:pStyle w:val="Text2"/>
              <w:jc w:val="left"/>
              <w:rPr>
                <w:rFonts w:cs="Calibri"/>
                <w:sz w:val="20"/>
                <w:szCs w:val="20"/>
              </w:rPr>
            </w:pPr>
            <w:r w:rsidRPr="00BA19EB">
              <w:rPr>
                <w:rFonts w:cs="Calibri"/>
                <w:sz w:val="20"/>
                <w:szCs w:val="20"/>
              </w:rPr>
              <w:t>5</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BA19EB" w:rsidRDefault="00D63BF5" w:rsidP="001B03A3">
            <w:pPr>
              <w:pStyle w:val="Text2"/>
              <w:jc w:val="left"/>
              <w:rPr>
                <w:rFonts w:cs="Calibri"/>
                <w:sz w:val="20"/>
                <w:szCs w:val="20"/>
              </w:rPr>
            </w:pPr>
            <w:r w:rsidRPr="00BA19EB">
              <w:rPr>
                <w:rFonts w:cs="Calibri"/>
                <w:sz w:val="20"/>
                <w:szCs w:val="20"/>
              </w:rPr>
              <w:t>UML 2.0 In Action</w:t>
            </w:r>
          </w:p>
        </w:tc>
        <w:tc>
          <w:tcPr>
            <w:tcW w:w="5528" w:type="dxa"/>
            <w:tcBorders>
              <w:top w:val="single" w:sz="4" w:space="0" w:color="auto"/>
              <w:left w:val="single" w:sz="4" w:space="0" w:color="auto"/>
              <w:bottom w:val="single" w:sz="4" w:space="0" w:color="auto"/>
              <w:right w:val="single" w:sz="4" w:space="0" w:color="auto"/>
            </w:tcBorders>
          </w:tcPr>
          <w:p w:rsidR="00D63BF5" w:rsidRPr="00BA19EB" w:rsidRDefault="00D63BF5" w:rsidP="001B03A3">
            <w:pPr>
              <w:pStyle w:val="Text2"/>
              <w:jc w:val="left"/>
              <w:rPr>
                <w:rFonts w:cs="Calibri"/>
                <w:sz w:val="20"/>
                <w:szCs w:val="20"/>
              </w:rPr>
            </w:pPr>
            <w:r w:rsidRPr="00BA19EB">
              <w:rPr>
                <w:rFonts w:cs="Calibri"/>
                <w:sz w:val="20"/>
                <w:szCs w:val="20"/>
              </w:rPr>
              <w:t>Henriette Baumann, Patrick Grassle &amp; Philippe Baumann, 2005, ISBN 1904811558</w:t>
            </w:r>
          </w:p>
        </w:tc>
      </w:tr>
      <w:tr w:rsidR="00D63BF5" w:rsidRPr="00BA19EB">
        <w:tc>
          <w:tcPr>
            <w:tcW w:w="534" w:type="dxa"/>
            <w:tcBorders>
              <w:top w:val="single" w:sz="4" w:space="0" w:color="auto"/>
              <w:left w:val="single" w:sz="4" w:space="0" w:color="auto"/>
              <w:bottom w:val="single" w:sz="4" w:space="0" w:color="auto"/>
              <w:right w:val="single" w:sz="4" w:space="0" w:color="auto"/>
            </w:tcBorders>
            <w:vAlign w:val="center"/>
          </w:tcPr>
          <w:p w:rsidR="00D63BF5" w:rsidRPr="00BA19EB" w:rsidRDefault="00D63BF5" w:rsidP="001B03A3">
            <w:pPr>
              <w:pStyle w:val="Text2"/>
              <w:jc w:val="left"/>
              <w:rPr>
                <w:rFonts w:cs="Calibri"/>
                <w:sz w:val="20"/>
                <w:szCs w:val="20"/>
              </w:rPr>
            </w:pPr>
            <w:r w:rsidRPr="00BA19EB">
              <w:rPr>
                <w:rFonts w:cs="Calibri"/>
                <w:sz w:val="20"/>
                <w:szCs w:val="20"/>
              </w:rPr>
              <w:t>6</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BA19EB" w:rsidRDefault="00D63BF5" w:rsidP="001B03A3">
            <w:pPr>
              <w:pStyle w:val="Text2"/>
              <w:jc w:val="left"/>
              <w:rPr>
                <w:rFonts w:cs="Calibri"/>
                <w:sz w:val="20"/>
                <w:szCs w:val="20"/>
              </w:rPr>
            </w:pPr>
            <w:r w:rsidRPr="00BA19EB">
              <w:rPr>
                <w:rFonts w:cs="Calibri"/>
                <w:sz w:val="20"/>
                <w:szCs w:val="20"/>
              </w:rPr>
              <w:t>RUP@EC standard 5.0</w:t>
            </w:r>
          </w:p>
        </w:tc>
        <w:tc>
          <w:tcPr>
            <w:tcW w:w="5528" w:type="dxa"/>
            <w:tcBorders>
              <w:top w:val="single" w:sz="4" w:space="0" w:color="auto"/>
              <w:left w:val="single" w:sz="4" w:space="0" w:color="auto"/>
              <w:bottom w:val="single" w:sz="4" w:space="0" w:color="auto"/>
              <w:right w:val="single" w:sz="4" w:space="0" w:color="auto"/>
            </w:tcBorders>
          </w:tcPr>
          <w:p w:rsidR="00D63BF5" w:rsidRPr="00BA19EB" w:rsidRDefault="0059070D" w:rsidP="001B03A3">
            <w:pPr>
              <w:pStyle w:val="Text2"/>
              <w:jc w:val="left"/>
              <w:rPr>
                <w:rFonts w:cs="Calibri"/>
                <w:sz w:val="20"/>
                <w:szCs w:val="20"/>
              </w:rPr>
            </w:pPr>
            <w:hyperlink r:id="rId16" w:history="1">
              <w:r w:rsidR="00D63BF5" w:rsidRPr="00BA19EB">
                <w:rPr>
                  <w:rStyle w:val="Hyperlink"/>
                  <w:rFonts w:cs="Calibri"/>
                </w:rPr>
                <w:t>http://www.cc.cec/RUPatEC_Standard/</w:t>
              </w:r>
            </w:hyperlink>
          </w:p>
        </w:tc>
      </w:tr>
      <w:tr w:rsidR="00D63BF5" w:rsidRPr="00BA19EB">
        <w:tc>
          <w:tcPr>
            <w:tcW w:w="534" w:type="dxa"/>
            <w:tcBorders>
              <w:top w:val="single" w:sz="4" w:space="0" w:color="auto"/>
              <w:left w:val="single" w:sz="4" w:space="0" w:color="auto"/>
              <w:bottom w:val="single" w:sz="4" w:space="0" w:color="auto"/>
              <w:right w:val="single" w:sz="4" w:space="0" w:color="auto"/>
            </w:tcBorders>
            <w:vAlign w:val="center"/>
          </w:tcPr>
          <w:p w:rsidR="00D63BF5" w:rsidRPr="00BA19EB" w:rsidRDefault="00D63BF5" w:rsidP="001B03A3">
            <w:pPr>
              <w:pStyle w:val="Text2"/>
              <w:jc w:val="left"/>
              <w:rPr>
                <w:rFonts w:cs="Calibri"/>
                <w:sz w:val="20"/>
                <w:szCs w:val="20"/>
              </w:rPr>
            </w:pPr>
            <w:r w:rsidRPr="00BA19EB">
              <w:rPr>
                <w:rFonts w:cs="Calibri"/>
                <w:sz w:val="20"/>
                <w:szCs w:val="20"/>
              </w:rPr>
              <w:t>7</w:t>
            </w:r>
          </w:p>
        </w:tc>
        <w:tc>
          <w:tcPr>
            <w:tcW w:w="3402" w:type="dxa"/>
            <w:tcBorders>
              <w:top w:val="single" w:sz="4" w:space="0" w:color="auto"/>
              <w:left w:val="single" w:sz="4" w:space="0" w:color="auto"/>
              <w:bottom w:val="single" w:sz="4" w:space="0" w:color="auto"/>
              <w:right w:val="single" w:sz="4" w:space="0" w:color="auto"/>
            </w:tcBorders>
            <w:vAlign w:val="center"/>
          </w:tcPr>
          <w:p w:rsidR="00D63BF5" w:rsidRPr="00BA19EB" w:rsidRDefault="00D63BF5" w:rsidP="001B03A3">
            <w:pPr>
              <w:pStyle w:val="Text2"/>
              <w:jc w:val="left"/>
              <w:rPr>
                <w:rFonts w:cs="Calibri"/>
                <w:sz w:val="20"/>
                <w:szCs w:val="20"/>
              </w:rPr>
            </w:pPr>
            <w:r w:rsidRPr="00BA19EB">
              <w:rPr>
                <w:rFonts w:cs="Calibri"/>
                <w:sz w:val="20"/>
                <w:szCs w:val="20"/>
              </w:rPr>
              <w:t>RUP op maat</w:t>
            </w:r>
          </w:p>
        </w:tc>
        <w:tc>
          <w:tcPr>
            <w:tcW w:w="5528" w:type="dxa"/>
            <w:tcBorders>
              <w:top w:val="single" w:sz="4" w:space="0" w:color="auto"/>
              <w:left w:val="single" w:sz="4" w:space="0" w:color="auto"/>
              <w:bottom w:val="single" w:sz="4" w:space="0" w:color="auto"/>
              <w:right w:val="single" w:sz="4" w:space="0" w:color="auto"/>
            </w:tcBorders>
          </w:tcPr>
          <w:p w:rsidR="00D63BF5" w:rsidRPr="00BA19EB" w:rsidRDefault="0059070D" w:rsidP="001B03A3">
            <w:pPr>
              <w:pStyle w:val="Text2"/>
              <w:jc w:val="left"/>
              <w:rPr>
                <w:rFonts w:cs="Calibri"/>
                <w:sz w:val="20"/>
                <w:szCs w:val="20"/>
              </w:rPr>
            </w:pPr>
            <w:hyperlink r:id="rId17" w:history="1">
              <w:r w:rsidR="00D63BF5" w:rsidRPr="00BA19EB">
                <w:rPr>
                  <w:rStyle w:val="Hyperlink"/>
                  <w:rFonts w:cs="Calibri"/>
                </w:rPr>
                <w:t>http://www.rupopmaat.nl/</w:t>
              </w:r>
            </w:hyperlink>
          </w:p>
        </w:tc>
      </w:tr>
    </w:tbl>
    <w:p w:rsidR="00D63BF5" w:rsidRPr="00BA19EB" w:rsidRDefault="00D63BF5" w:rsidP="00FF78BD">
      <w:pPr>
        <w:pStyle w:val="Text2"/>
        <w:rPr>
          <w:rFonts w:cs="Calibri"/>
          <w:sz w:val="20"/>
          <w:szCs w:val="20"/>
        </w:rPr>
      </w:pPr>
    </w:p>
    <w:p w:rsidR="00D63BF5" w:rsidRPr="00BA19EB" w:rsidRDefault="00D63BF5" w:rsidP="00663C26">
      <w:pPr>
        <w:pStyle w:val="Heading2"/>
        <w:numPr>
          <w:ilvl w:val="1"/>
          <w:numId w:val="22"/>
        </w:numPr>
        <w:spacing w:before="60" w:after="200"/>
      </w:pPr>
      <w:bookmarkStart w:id="15" w:name="_Toc380600166"/>
      <w:bookmarkStart w:id="16" w:name="_Toc521506351"/>
      <w:r w:rsidRPr="00BA19EB">
        <w:t>Overview</w:t>
      </w:r>
      <w:bookmarkEnd w:id="15"/>
      <w:bookmarkEnd w:id="16"/>
    </w:p>
    <w:p w:rsidR="00D63BF5" w:rsidRPr="00BA19EB" w:rsidRDefault="00D63BF5" w:rsidP="00497BCC">
      <w:r w:rsidRPr="00BA19EB">
        <w:t>Chapter</w:t>
      </w:r>
      <w:r w:rsidR="00202C17" w:rsidRPr="00BA19EB">
        <w:t xml:space="preserve"> </w:t>
      </w:r>
      <w:r w:rsidRPr="00BA19EB">
        <w:t>1 introduces the external view on the business system under review and lists the elements of this specification.</w:t>
      </w:r>
    </w:p>
    <w:p w:rsidR="00202C17" w:rsidRPr="00BA19EB" w:rsidRDefault="00202C17" w:rsidP="00497BCC"/>
    <w:p w:rsidR="00D63BF5" w:rsidRPr="00BA19EB" w:rsidRDefault="00D63BF5" w:rsidP="00497BCC">
      <w:r w:rsidRPr="00BA19EB">
        <w:t xml:space="preserve">Chapter 2 introduces </w:t>
      </w:r>
      <w:r w:rsidR="003F384C" w:rsidRPr="00BA19EB">
        <w:t xml:space="preserve">the Aggregations of Periods – Insurance Risk Type: Sickness, Paternity and Maternity </w:t>
      </w:r>
      <w:r w:rsidRPr="00BA19EB">
        <w:t>business process. Th</w:t>
      </w:r>
      <w:r w:rsidR="00DA4BE1" w:rsidRPr="00BA19EB">
        <w:t>is</w:t>
      </w:r>
      <w:r w:rsidRPr="00BA19EB">
        <w:t xml:space="preserve"> chapter gives a short and detailed description as well as a reference to </w:t>
      </w:r>
      <w:r w:rsidR="00DA4BE1" w:rsidRPr="00BA19EB">
        <w:t xml:space="preserve">the </w:t>
      </w:r>
      <w:r w:rsidRPr="00BA19EB">
        <w:t>business process´ legal base.</w:t>
      </w:r>
    </w:p>
    <w:p w:rsidR="00202C17" w:rsidRPr="00BA19EB" w:rsidRDefault="00202C17" w:rsidP="00497BCC"/>
    <w:p w:rsidR="00D63BF5" w:rsidRPr="00BA19EB" w:rsidRDefault="00D63BF5" w:rsidP="00497BCC">
      <w:r w:rsidRPr="00BA19EB">
        <w:t xml:space="preserve">Chapter 3 lists the actors involved in </w:t>
      </w:r>
      <w:r w:rsidR="003F384C" w:rsidRPr="00BA19EB">
        <w:t xml:space="preserve">the Aggregations of Periods – Insurance Risk Type: Sickness, Paternity and Maternity </w:t>
      </w:r>
      <w:r w:rsidR="00202C17" w:rsidRPr="00BA19EB">
        <w:t xml:space="preserve">business </w:t>
      </w:r>
      <w:r w:rsidRPr="00BA19EB">
        <w:t>process.</w:t>
      </w:r>
    </w:p>
    <w:p w:rsidR="00202C17" w:rsidRPr="00BA19EB" w:rsidRDefault="00202C17" w:rsidP="00497BCC"/>
    <w:p w:rsidR="00D63BF5" w:rsidRPr="00BA19EB" w:rsidRDefault="00D63BF5" w:rsidP="00497BCC">
      <w:r w:rsidRPr="00BA19EB">
        <w:t xml:space="preserve">Chapter 4 describes in detail </w:t>
      </w:r>
      <w:r w:rsidR="00F528AE" w:rsidRPr="00BA19EB">
        <w:t xml:space="preserve">the Aggregations of Periods – Insurance Risk Type: Sickness, Paternity and Maternity </w:t>
      </w:r>
      <w:r w:rsidRPr="00BA19EB">
        <w:t>business process based on the RUP use case template, as well as the relationship to other use cases.</w:t>
      </w:r>
    </w:p>
    <w:p w:rsidR="00202C17" w:rsidRPr="00BA19EB" w:rsidRDefault="00202C17" w:rsidP="00497BCC"/>
    <w:p w:rsidR="00D63BF5" w:rsidRPr="00BA19EB" w:rsidRDefault="00D63BF5" w:rsidP="00497BCC">
      <w:r w:rsidRPr="00BA19EB">
        <w:t xml:space="preserve">Chapter 5 describes the </w:t>
      </w:r>
      <w:r w:rsidR="008E4AC6" w:rsidRPr="00BA19EB">
        <w:t xml:space="preserve">Aggregations of Periods – Insurance Risk Type: Sickness, Paternity and Maternity </w:t>
      </w:r>
      <w:r w:rsidRPr="00BA19EB">
        <w:t>business process using business process modelling notation (BPMN).</w:t>
      </w:r>
    </w:p>
    <w:p w:rsidR="00D63BF5" w:rsidRPr="00BA19EB" w:rsidRDefault="00D63BF5" w:rsidP="000F3807">
      <w:pPr>
        <w:pStyle w:val="Text2"/>
        <w:rPr>
          <w:rFonts w:cs="Calibri"/>
          <w:sz w:val="20"/>
          <w:szCs w:val="20"/>
        </w:rPr>
      </w:pPr>
    </w:p>
    <w:p w:rsidR="00D63BF5" w:rsidRPr="00BA19EB" w:rsidRDefault="00D63BF5" w:rsidP="00663C26">
      <w:pPr>
        <w:pStyle w:val="Heading1"/>
        <w:numPr>
          <w:ilvl w:val="0"/>
          <w:numId w:val="22"/>
        </w:numPr>
        <w:spacing w:after="240"/>
      </w:pPr>
      <w:r w:rsidRPr="00BA19EB">
        <w:br w:type="page"/>
      </w:r>
      <w:bookmarkStart w:id="17" w:name="_Toc380600167"/>
      <w:bookmarkStart w:id="18" w:name="_Toc521506352"/>
      <w:r w:rsidRPr="00BA19EB">
        <w:lastRenderedPageBreak/>
        <w:t>Description</w:t>
      </w:r>
      <w:bookmarkEnd w:id="5"/>
      <w:bookmarkEnd w:id="17"/>
      <w:bookmarkEnd w:id="18"/>
    </w:p>
    <w:p w:rsidR="00D63BF5" w:rsidRPr="00BA19EB" w:rsidRDefault="006D25D7" w:rsidP="00663C26">
      <w:pPr>
        <w:pStyle w:val="Heading2"/>
        <w:numPr>
          <w:ilvl w:val="1"/>
          <w:numId w:val="22"/>
        </w:numPr>
        <w:spacing w:before="60" w:after="200"/>
      </w:pPr>
      <w:bookmarkStart w:id="19" w:name="_Toc521506353"/>
      <w:r w:rsidRPr="00BA19EB">
        <w:t>Business Scenario</w:t>
      </w:r>
      <w:bookmarkEnd w:id="19"/>
    </w:p>
    <w:p w:rsidR="00BC1AC4" w:rsidRPr="00BA19EB" w:rsidRDefault="00BC1AC4" w:rsidP="00497BCC">
      <w:r w:rsidRPr="00BA19EB">
        <w:t xml:space="preserve">As the regulation dictates (Art. </w:t>
      </w:r>
      <w:r w:rsidR="00D65B30" w:rsidRPr="00BA19EB">
        <w:t>6 of 883/04</w:t>
      </w:r>
      <w:r w:rsidRPr="00BA19EB">
        <w:t xml:space="preserve"> and Art. </w:t>
      </w:r>
      <w:r w:rsidR="00D65B30" w:rsidRPr="00BA19EB">
        <w:t>12</w:t>
      </w:r>
      <w:r w:rsidRPr="00BA19EB">
        <w:t xml:space="preserve"> of </w:t>
      </w:r>
      <w:r w:rsidR="00D65B30" w:rsidRPr="00BA19EB">
        <w:t>9</w:t>
      </w:r>
      <w:r w:rsidR="00B43880" w:rsidRPr="00BA19EB">
        <w:t>87</w:t>
      </w:r>
      <w:r w:rsidR="00D65B30" w:rsidRPr="00BA19EB">
        <w:t>/09</w:t>
      </w:r>
      <w:r w:rsidRPr="00BA19EB">
        <w:t xml:space="preserve">), the Competent </w:t>
      </w:r>
      <w:r w:rsidR="00690A26" w:rsidRPr="00BA19EB">
        <w:t>I</w:t>
      </w:r>
      <w:r w:rsidRPr="00BA19EB">
        <w:t xml:space="preserve">nstitution of a Member State should take into account periods of insurance, employment, self-employment or residence completed under the legislation of any other Member States as though they were periods completed under the legislation </w:t>
      </w:r>
      <w:r w:rsidR="006B7323" w:rsidRPr="00BA19EB">
        <w:t>it</w:t>
      </w:r>
      <w:r w:rsidRPr="00BA19EB">
        <w:t xml:space="preserve"> applies.</w:t>
      </w:r>
    </w:p>
    <w:p w:rsidR="00202C17" w:rsidRPr="00BA19EB" w:rsidRDefault="00202C17" w:rsidP="00497BCC"/>
    <w:p w:rsidR="00BC1AC4" w:rsidRPr="00BA19EB" w:rsidRDefault="00BC1AC4" w:rsidP="00497BCC">
      <w:r w:rsidRPr="00BA19EB">
        <w:t xml:space="preserve">In this particular case, the Competent </w:t>
      </w:r>
      <w:r w:rsidR="00690A26" w:rsidRPr="00BA19EB">
        <w:t>I</w:t>
      </w:r>
      <w:r w:rsidRPr="00BA19EB">
        <w:t>nstitution of a Member State shall contact the institutions of Member States to whose legislation the person concerned has also been subject in order to determine all the periods completed under their legislation.</w:t>
      </w:r>
    </w:p>
    <w:p w:rsidR="00202C17" w:rsidRPr="00BA19EB" w:rsidRDefault="00202C17" w:rsidP="00497BCC"/>
    <w:p w:rsidR="004F52B0" w:rsidRPr="00BA19EB" w:rsidRDefault="004F52B0" w:rsidP="00497BCC">
      <w:r w:rsidRPr="00BA19EB">
        <w:t xml:space="preserve">In accordance </w:t>
      </w:r>
      <w:r w:rsidR="00D65B30" w:rsidRPr="00BA19EB">
        <w:t xml:space="preserve">with the </w:t>
      </w:r>
      <w:r w:rsidRPr="00BA19EB">
        <w:t xml:space="preserve">new regulations, information about relevant periods of insurance, employment, self-employment or residence can only be requested by the Competent </w:t>
      </w:r>
      <w:r w:rsidR="00690A26" w:rsidRPr="00BA19EB">
        <w:t>I</w:t>
      </w:r>
      <w:r w:rsidRPr="00BA19EB">
        <w:t>nstitution.  There is no portable document which could be issued directly to the person concerned.</w:t>
      </w:r>
    </w:p>
    <w:p w:rsidR="005F474C" w:rsidRPr="00BA19EB" w:rsidRDefault="005F474C" w:rsidP="002305CA">
      <w:pPr>
        <w:pStyle w:val="Text2"/>
        <w:rPr>
          <w:rFonts w:cs="Calibri"/>
          <w:sz w:val="20"/>
          <w:szCs w:val="20"/>
        </w:rPr>
      </w:pPr>
    </w:p>
    <w:p w:rsidR="00D63BF5" w:rsidRPr="00BA19EB" w:rsidRDefault="00D63BF5" w:rsidP="00663C26">
      <w:pPr>
        <w:pStyle w:val="Heading2"/>
        <w:numPr>
          <w:ilvl w:val="1"/>
          <w:numId w:val="22"/>
        </w:numPr>
        <w:spacing w:before="60" w:after="200"/>
      </w:pPr>
      <w:bookmarkStart w:id="20" w:name="_Toc366491249"/>
      <w:bookmarkStart w:id="21" w:name="_Toc380600169"/>
      <w:bookmarkStart w:id="22" w:name="_Toc521506354"/>
      <w:r w:rsidRPr="00BA19EB">
        <w:t xml:space="preserve">Legal </w:t>
      </w:r>
      <w:bookmarkEnd w:id="20"/>
      <w:bookmarkEnd w:id="21"/>
      <w:r w:rsidR="00EC4E59" w:rsidRPr="00BA19EB">
        <w:t>Base</w:t>
      </w:r>
      <w:bookmarkEnd w:id="22"/>
    </w:p>
    <w:p w:rsidR="00EC4E59" w:rsidRPr="00BA19EB" w:rsidRDefault="00262619" w:rsidP="00EC4E59">
      <w:pPr>
        <w:pStyle w:val="ListBullet4"/>
        <w:numPr>
          <w:ilvl w:val="0"/>
          <w:numId w:val="0"/>
        </w:numPr>
        <w:rPr>
          <w:rFonts w:cs="Calibri"/>
        </w:rPr>
      </w:pPr>
      <w:r w:rsidRPr="00BA19EB">
        <w:rPr>
          <w:rFonts w:cs="Calibri"/>
        </w:rPr>
        <w:t>This Business Use Case document's legal base is described in the following Regulations</w:t>
      </w:r>
    </w:p>
    <w:p w:rsidR="00EC4E59" w:rsidRPr="00BA19EB" w:rsidRDefault="00EC4E59" w:rsidP="00EC4E59">
      <w:pPr>
        <w:pStyle w:val="ListBullet4"/>
        <w:numPr>
          <w:ilvl w:val="0"/>
          <w:numId w:val="0"/>
        </w:numPr>
        <w:rPr>
          <w:rFonts w:cs="Calibri"/>
        </w:rPr>
      </w:pPr>
    </w:p>
    <w:p w:rsidR="00EC4E59" w:rsidRPr="00BA19EB" w:rsidRDefault="00EC4E59" w:rsidP="00497BCC">
      <w:pPr>
        <w:pStyle w:val="ListBullet4"/>
        <w:numPr>
          <w:ilvl w:val="0"/>
          <w:numId w:val="33"/>
        </w:numPr>
        <w:spacing w:after="120"/>
        <w:rPr>
          <w:rFonts w:cs="Calibri"/>
        </w:rPr>
      </w:pPr>
      <w:r w:rsidRPr="00BA19EB">
        <w:rPr>
          <w:rFonts w:cs="Calibri"/>
        </w:rPr>
        <w:t>basic Regulation (EC) No 883/2004</w:t>
      </w:r>
    </w:p>
    <w:p w:rsidR="00202C17" w:rsidRPr="00BA19EB" w:rsidRDefault="00EC4E59" w:rsidP="00497BCC">
      <w:pPr>
        <w:pStyle w:val="ListBullet4"/>
        <w:numPr>
          <w:ilvl w:val="0"/>
          <w:numId w:val="33"/>
        </w:numPr>
        <w:spacing w:after="120"/>
        <w:rPr>
          <w:rFonts w:cs="Calibri"/>
        </w:rPr>
      </w:pPr>
      <w:r w:rsidRPr="00BA19EB">
        <w:rPr>
          <w:rFonts w:cs="Calibri"/>
        </w:rPr>
        <w:t xml:space="preserve">implementing Regulation (EC) No 987/2009 </w:t>
      </w:r>
    </w:p>
    <w:p w:rsidR="00EC4E59" w:rsidRPr="00BA19EB" w:rsidRDefault="00262619" w:rsidP="00EC4E59">
      <w:pPr>
        <w:pStyle w:val="ListBullet4"/>
        <w:numPr>
          <w:ilvl w:val="0"/>
          <w:numId w:val="0"/>
        </w:numPr>
        <w:rPr>
          <w:rFonts w:cs="Calibri"/>
        </w:rPr>
      </w:pPr>
      <w:r w:rsidRPr="00BA19EB">
        <w:rPr>
          <w:rFonts w:cs="Calibri"/>
        </w:rPr>
        <w:t>The following matrix specifies the SEDs that are used in this Business Use Case and documents the articles that provide the legal basis for each SED</w:t>
      </w:r>
      <w:r w:rsidR="008C20BC" w:rsidRPr="00BA19EB">
        <w:rPr>
          <w:rFonts w:cs="Calibri"/>
        </w:rPr>
        <w:t>.</w:t>
      </w:r>
    </w:p>
    <w:p w:rsidR="00D63BF5" w:rsidRPr="00BA19EB" w:rsidRDefault="00D63BF5" w:rsidP="00313480">
      <w:pPr>
        <w:pStyle w:val="ListBullet4"/>
        <w:numPr>
          <w:ilvl w:val="0"/>
          <w:numId w:val="0"/>
        </w:numPr>
        <w:jc w:val="center"/>
        <w:rPr>
          <w:rFonts w:cs="Calibri"/>
        </w:rPr>
      </w:pPr>
    </w:p>
    <w:tbl>
      <w:tblPr>
        <w:tblW w:w="7961" w:type="dxa"/>
        <w:jc w:val="center"/>
        <w:tblInd w:w="-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3"/>
        <w:gridCol w:w="2977"/>
        <w:gridCol w:w="4121"/>
      </w:tblGrid>
      <w:tr w:rsidR="00EC4E59" w:rsidRPr="00BA19EB" w:rsidTr="00497BCC">
        <w:trPr>
          <w:trHeight w:val="359"/>
          <w:jc w:val="center"/>
        </w:trPr>
        <w:tc>
          <w:tcPr>
            <w:tcW w:w="863" w:type="dxa"/>
            <w:vMerge w:val="restart"/>
            <w:tcBorders>
              <w:top w:val="single" w:sz="4" w:space="0" w:color="auto"/>
              <w:left w:val="single" w:sz="4" w:space="0" w:color="auto"/>
              <w:right w:val="single" w:sz="4" w:space="0" w:color="auto"/>
            </w:tcBorders>
            <w:vAlign w:val="center"/>
          </w:tcPr>
          <w:p w:rsidR="00EC4E59" w:rsidRPr="00BA19EB" w:rsidRDefault="00EC4E59" w:rsidP="000908D5">
            <w:pPr>
              <w:pStyle w:val="ListBullet4"/>
              <w:numPr>
                <w:ilvl w:val="0"/>
                <w:numId w:val="0"/>
              </w:numPr>
              <w:jc w:val="center"/>
              <w:rPr>
                <w:b/>
                <w:bCs/>
                <w:sz w:val="20"/>
              </w:rPr>
            </w:pPr>
            <w:r w:rsidRPr="00BA19EB">
              <w:rPr>
                <w:b/>
                <w:bCs/>
                <w:sz w:val="20"/>
              </w:rPr>
              <w:t>SED</w:t>
            </w:r>
          </w:p>
        </w:tc>
        <w:tc>
          <w:tcPr>
            <w:tcW w:w="2977" w:type="dxa"/>
            <w:tcBorders>
              <w:top w:val="single" w:sz="4" w:space="0" w:color="auto"/>
              <w:left w:val="single" w:sz="4" w:space="0" w:color="auto"/>
              <w:bottom w:val="single" w:sz="4" w:space="0" w:color="auto"/>
              <w:right w:val="single" w:sz="4" w:space="0" w:color="auto"/>
            </w:tcBorders>
            <w:shd w:val="clear" w:color="auto" w:fill="548DD4"/>
            <w:vAlign w:val="center"/>
          </w:tcPr>
          <w:p w:rsidR="00EC4E59" w:rsidRPr="00BA19EB" w:rsidRDefault="00EC4E59" w:rsidP="00313480">
            <w:pPr>
              <w:pStyle w:val="ListBullet4"/>
              <w:numPr>
                <w:ilvl w:val="0"/>
                <w:numId w:val="0"/>
              </w:numPr>
              <w:jc w:val="center"/>
              <w:rPr>
                <w:rFonts w:cs="Calibri"/>
                <w:b/>
                <w:color w:val="FFFFFF"/>
                <w:sz w:val="20"/>
              </w:rPr>
            </w:pPr>
            <w:r w:rsidRPr="00BA19EB">
              <w:rPr>
                <w:rFonts w:cs="Calibri"/>
                <w:b/>
                <w:color w:val="FFFFFF"/>
                <w:sz w:val="20"/>
              </w:rPr>
              <w:t>Basic Reg (883/04)</w:t>
            </w:r>
          </w:p>
        </w:tc>
        <w:tc>
          <w:tcPr>
            <w:tcW w:w="4121" w:type="dxa"/>
            <w:tcBorders>
              <w:top w:val="single" w:sz="4" w:space="0" w:color="auto"/>
              <w:left w:val="single" w:sz="4" w:space="0" w:color="auto"/>
              <w:bottom w:val="single" w:sz="4" w:space="0" w:color="auto"/>
              <w:right w:val="single" w:sz="4" w:space="0" w:color="auto"/>
            </w:tcBorders>
            <w:shd w:val="clear" w:color="auto" w:fill="1F497D"/>
            <w:vAlign w:val="center"/>
          </w:tcPr>
          <w:p w:rsidR="00EC4E59" w:rsidRPr="00BA19EB" w:rsidRDefault="00EC4E59" w:rsidP="00313480">
            <w:pPr>
              <w:pStyle w:val="ListBullet4"/>
              <w:numPr>
                <w:ilvl w:val="0"/>
                <w:numId w:val="0"/>
              </w:numPr>
              <w:jc w:val="center"/>
              <w:rPr>
                <w:rFonts w:cs="Calibri"/>
                <w:b/>
                <w:color w:val="FFFFFF"/>
                <w:sz w:val="20"/>
              </w:rPr>
            </w:pPr>
            <w:r w:rsidRPr="00BA19EB">
              <w:rPr>
                <w:rFonts w:cs="Calibri"/>
                <w:b/>
                <w:color w:val="FFFFFF"/>
                <w:sz w:val="20"/>
              </w:rPr>
              <w:t>Implementing Reg (987/09)</w:t>
            </w:r>
          </w:p>
        </w:tc>
      </w:tr>
      <w:tr w:rsidR="004B6CA3" w:rsidRPr="00BA19EB" w:rsidTr="00497BCC">
        <w:trPr>
          <w:jc w:val="center"/>
        </w:trPr>
        <w:tc>
          <w:tcPr>
            <w:tcW w:w="863" w:type="dxa"/>
            <w:vMerge/>
            <w:tcBorders>
              <w:left w:val="single" w:sz="4" w:space="0" w:color="auto"/>
              <w:bottom w:val="single" w:sz="4" w:space="0" w:color="auto"/>
              <w:right w:val="single" w:sz="4" w:space="0" w:color="auto"/>
            </w:tcBorders>
          </w:tcPr>
          <w:p w:rsidR="004B6CA3" w:rsidRPr="00BA19EB" w:rsidRDefault="004B6CA3" w:rsidP="00313480">
            <w:pPr>
              <w:pStyle w:val="ListBullet4"/>
              <w:numPr>
                <w:ilvl w:val="0"/>
                <w:numId w:val="0"/>
              </w:numPr>
              <w:jc w:val="center"/>
              <w:rPr>
                <w:sz w:val="20"/>
              </w:rPr>
            </w:pPr>
          </w:p>
        </w:tc>
        <w:tc>
          <w:tcPr>
            <w:tcW w:w="2977" w:type="dxa"/>
            <w:tcBorders>
              <w:top w:val="single" w:sz="4" w:space="0" w:color="auto"/>
              <w:left w:val="single" w:sz="4" w:space="0" w:color="auto"/>
              <w:bottom w:val="single" w:sz="4" w:space="0" w:color="auto"/>
              <w:right w:val="single" w:sz="4" w:space="0" w:color="auto"/>
            </w:tcBorders>
            <w:shd w:val="clear" w:color="auto" w:fill="548DD4"/>
          </w:tcPr>
          <w:p w:rsidR="004B6CA3" w:rsidRPr="00BA19EB" w:rsidRDefault="004B6CA3" w:rsidP="004B6CA3">
            <w:pPr>
              <w:pStyle w:val="ListBullet4"/>
              <w:numPr>
                <w:ilvl w:val="0"/>
                <w:numId w:val="0"/>
              </w:numPr>
              <w:jc w:val="center"/>
              <w:rPr>
                <w:rFonts w:cs="Calibri"/>
                <w:sz w:val="20"/>
              </w:rPr>
            </w:pPr>
            <w:r w:rsidRPr="00BA19EB">
              <w:rPr>
                <w:rFonts w:cs="Calibri"/>
                <w:sz w:val="20"/>
              </w:rPr>
              <w:t>6</w:t>
            </w:r>
          </w:p>
        </w:tc>
        <w:tc>
          <w:tcPr>
            <w:tcW w:w="4121" w:type="dxa"/>
            <w:tcBorders>
              <w:top w:val="single" w:sz="4" w:space="0" w:color="auto"/>
              <w:left w:val="single" w:sz="4" w:space="0" w:color="auto"/>
              <w:bottom w:val="single" w:sz="4" w:space="0" w:color="auto"/>
              <w:right w:val="single" w:sz="4" w:space="0" w:color="auto"/>
            </w:tcBorders>
            <w:shd w:val="clear" w:color="auto" w:fill="1F497D"/>
          </w:tcPr>
          <w:p w:rsidR="004B6CA3" w:rsidRPr="00BA19EB" w:rsidRDefault="004B6CA3" w:rsidP="00313480">
            <w:pPr>
              <w:pStyle w:val="ListBullet4"/>
              <w:numPr>
                <w:ilvl w:val="0"/>
                <w:numId w:val="0"/>
              </w:numPr>
              <w:jc w:val="center"/>
              <w:rPr>
                <w:b/>
                <w:bCs/>
                <w:color w:val="FFFFFF"/>
                <w:sz w:val="20"/>
              </w:rPr>
            </w:pPr>
            <w:r w:rsidRPr="00BA19EB">
              <w:rPr>
                <w:b/>
                <w:bCs/>
                <w:color w:val="FFFFFF"/>
                <w:sz w:val="20"/>
              </w:rPr>
              <w:t>12(1)</w:t>
            </w:r>
          </w:p>
        </w:tc>
      </w:tr>
      <w:tr w:rsidR="004B6CA3" w:rsidRPr="00BA19EB" w:rsidTr="00497BCC">
        <w:trPr>
          <w:jc w:val="center"/>
        </w:trPr>
        <w:tc>
          <w:tcPr>
            <w:tcW w:w="863" w:type="dxa"/>
            <w:tcBorders>
              <w:top w:val="single" w:sz="4" w:space="0" w:color="auto"/>
              <w:left w:val="single" w:sz="4" w:space="0" w:color="auto"/>
              <w:bottom w:val="single" w:sz="4" w:space="0" w:color="auto"/>
              <w:right w:val="single" w:sz="4" w:space="0" w:color="auto"/>
            </w:tcBorders>
          </w:tcPr>
          <w:p w:rsidR="004B6CA3" w:rsidRPr="00BA19EB" w:rsidRDefault="004B6CA3" w:rsidP="00313480">
            <w:pPr>
              <w:pStyle w:val="ListBullet4"/>
              <w:numPr>
                <w:ilvl w:val="0"/>
                <w:numId w:val="0"/>
              </w:numPr>
              <w:jc w:val="center"/>
              <w:rPr>
                <w:sz w:val="20"/>
              </w:rPr>
            </w:pPr>
            <w:r w:rsidRPr="00BA19EB">
              <w:rPr>
                <w:sz w:val="20"/>
              </w:rPr>
              <w:t>S040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B6CA3" w:rsidRPr="00BA19EB" w:rsidRDefault="004B6CA3" w:rsidP="004B6CA3">
            <w:pPr>
              <w:jc w:val="center"/>
              <w:rPr>
                <w:sz w:val="20"/>
              </w:rPr>
            </w:pPr>
            <w:r w:rsidRPr="00BA19EB">
              <w:rPr>
                <w:rFonts w:cs="Calibri"/>
                <w:b/>
                <w:color w:val="4F6228"/>
                <w:sz w:val="20"/>
              </w:rPr>
              <w:sym w:font="Wingdings" w:char="F0FC"/>
            </w:r>
          </w:p>
        </w:tc>
        <w:tc>
          <w:tcPr>
            <w:tcW w:w="4121" w:type="dxa"/>
            <w:tcBorders>
              <w:top w:val="single" w:sz="4" w:space="0" w:color="auto"/>
              <w:left w:val="single" w:sz="4" w:space="0" w:color="auto"/>
              <w:bottom w:val="single" w:sz="4" w:space="0" w:color="auto"/>
              <w:right w:val="single" w:sz="4" w:space="0" w:color="auto"/>
            </w:tcBorders>
            <w:shd w:val="clear" w:color="auto" w:fill="auto"/>
          </w:tcPr>
          <w:p w:rsidR="004B6CA3" w:rsidRPr="00BA19EB" w:rsidRDefault="004B6CA3" w:rsidP="00313480">
            <w:pPr>
              <w:jc w:val="center"/>
              <w:rPr>
                <w:sz w:val="20"/>
              </w:rPr>
            </w:pPr>
            <w:r w:rsidRPr="00BA19EB">
              <w:rPr>
                <w:rFonts w:cs="Calibri"/>
                <w:b/>
                <w:color w:val="4F6228"/>
                <w:sz w:val="20"/>
              </w:rPr>
              <w:sym w:font="Wingdings" w:char="F0FC"/>
            </w:r>
          </w:p>
        </w:tc>
      </w:tr>
      <w:tr w:rsidR="004B6CA3" w:rsidRPr="00BA19EB" w:rsidTr="00497BCC">
        <w:trPr>
          <w:jc w:val="center"/>
        </w:trPr>
        <w:tc>
          <w:tcPr>
            <w:tcW w:w="863" w:type="dxa"/>
            <w:tcBorders>
              <w:top w:val="single" w:sz="4" w:space="0" w:color="auto"/>
              <w:left w:val="single" w:sz="4" w:space="0" w:color="auto"/>
              <w:bottom w:val="single" w:sz="4" w:space="0" w:color="auto"/>
              <w:right w:val="single" w:sz="4" w:space="0" w:color="auto"/>
            </w:tcBorders>
          </w:tcPr>
          <w:p w:rsidR="004B6CA3" w:rsidRPr="00BA19EB" w:rsidRDefault="004B6CA3" w:rsidP="00313480">
            <w:pPr>
              <w:pStyle w:val="ListBullet4"/>
              <w:numPr>
                <w:ilvl w:val="0"/>
                <w:numId w:val="0"/>
              </w:numPr>
              <w:jc w:val="center"/>
              <w:rPr>
                <w:sz w:val="20"/>
              </w:rPr>
            </w:pPr>
            <w:r w:rsidRPr="00BA19EB">
              <w:rPr>
                <w:sz w:val="20"/>
              </w:rPr>
              <w:t>S041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B6CA3" w:rsidRPr="00BA19EB" w:rsidRDefault="004B6CA3" w:rsidP="004B6CA3">
            <w:pPr>
              <w:jc w:val="center"/>
              <w:rPr>
                <w:sz w:val="20"/>
              </w:rPr>
            </w:pPr>
            <w:r w:rsidRPr="00BA19EB">
              <w:rPr>
                <w:rFonts w:cs="Calibri"/>
                <w:b/>
                <w:color w:val="4F6228"/>
                <w:sz w:val="20"/>
              </w:rPr>
              <w:sym w:font="Wingdings" w:char="F0FC"/>
            </w:r>
          </w:p>
        </w:tc>
        <w:tc>
          <w:tcPr>
            <w:tcW w:w="4121" w:type="dxa"/>
            <w:tcBorders>
              <w:top w:val="single" w:sz="4" w:space="0" w:color="auto"/>
              <w:left w:val="single" w:sz="4" w:space="0" w:color="auto"/>
              <w:bottom w:val="single" w:sz="4" w:space="0" w:color="auto"/>
              <w:right w:val="single" w:sz="4" w:space="0" w:color="auto"/>
            </w:tcBorders>
            <w:shd w:val="clear" w:color="auto" w:fill="auto"/>
          </w:tcPr>
          <w:p w:rsidR="004B6CA3" w:rsidRPr="00BA19EB" w:rsidRDefault="004B6CA3" w:rsidP="00313480">
            <w:pPr>
              <w:jc w:val="center"/>
              <w:rPr>
                <w:sz w:val="20"/>
              </w:rPr>
            </w:pPr>
            <w:r w:rsidRPr="00BA19EB">
              <w:rPr>
                <w:rFonts w:cs="Calibri"/>
                <w:b/>
                <w:color w:val="4F6228"/>
                <w:sz w:val="20"/>
              </w:rPr>
              <w:sym w:font="Wingdings" w:char="F0FC"/>
            </w:r>
          </w:p>
        </w:tc>
      </w:tr>
    </w:tbl>
    <w:p w:rsidR="00D63BF5" w:rsidRPr="00BA19EB" w:rsidRDefault="00D63BF5" w:rsidP="00AE3901">
      <w:pPr>
        <w:pStyle w:val="Caption"/>
      </w:pPr>
      <w:r w:rsidRPr="00BA19EB">
        <w:t xml:space="preserve">Table </w:t>
      </w:r>
      <w:r w:rsidR="00217AFF">
        <w:fldChar w:fldCharType="begin"/>
      </w:r>
      <w:r w:rsidR="00217AFF">
        <w:instrText xml:space="preserve"> SEQ Table \* ARABIC </w:instrText>
      </w:r>
      <w:r w:rsidR="00217AFF">
        <w:fldChar w:fldCharType="separate"/>
      </w:r>
      <w:r w:rsidR="0014334C" w:rsidRPr="00BA19EB">
        <w:rPr>
          <w:noProof/>
        </w:rPr>
        <w:t>1</w:t>
      </w:r>
      <w:r w:rsidR="00217AFF">
        <w:rPr>
          <w:noProof/>
        </w:rPr>
        <w:fldChar w:fldCharType="end"/>
      </w:r>
      <w:r w:rsidRPr="00BA19EB">
        <w:t>: SED – Legal base relationship matrix</w:t>
      </w:r>
    </w:p>
    <w:p w:rsidR="00D63BF5" w:rsidRPr="00BA19EB" w:rsidRDefault="00D63BF5" w:rsidP="00663C26">
      <w:pPr>
        <w:pStyle w:val="Heading1"/>
        <w:numPr>
          <w:ilvl w:val="0"/>
          <w:numId w:val="22"/>
        </w:numPr>
        <w:spacing w:after="240"/>
      </w:pPr>
      <w:bookmarkStart w:id="23" w:name="_Toc366491254"/>
      <w:r w:rsidRPr="00BA19EB">
        <w:br w:type="page"/>
      </w:r>
      <w:bookmarkStart w:id="24" w:name="_Toc380600170"/>
      <w:bookmarkStart w:id="25" w:name="_Toc521506355"/>
      <w:r w:rsidRPr="00BA19EB">
        <w:lastRenderedPageBreak/>
        <w:t>Actors &amp; Roles</w:t>
      </w:r>
      <w:bookmarkEnd w:id="23"/>
      <w:bookmarkEnd w:id="24"/>
      <w:bookmarkEnd w:id="25"/>
    </w:p>
    <w:p w:rsidR="00EC4E59" w:rsidRPr="00BA19EB" w:rsidRDefault="00EC4E59" w:rsidP="00497BCC">
      <w:r w:rsidRPr="00BA19EB">
        <w:t>This chapter captures details of the actors which are important to understand the different types of system users. An actor is anyone or anything that exchanges data with the business system. An actor can be a user, external hardware or another system.</w:t>
      </w:r>
    </w:p>
    <w:p w:rsidR="00202C17" w:rsidRPr="00BA19EB" w:rsidRDefault="00202C17" w:rsidP="00497BCC"/>
    <w:p w:rsidR="00EC4E59" w:rsidRPr="00BA19EB" w:rsidRDefault="00EC4E59" w:rsidP="00497BCC">
      <w:r w:rsidRPr="00BA19EB">
        <w:t xml:space="preserve">The overarching description of each actor described in this Business Use Case can be found in the Glossary. Below you will find a short description which provides further clarity of this actor within the context of this Business Use Case. </w:t>
      </w:r>
    </w:p>
    <w:p w:rsidR="00D63BF5" w:rsidRPr="00BA19EB" w:rsidRDefault="00D63BF5" w:rsidP="00FF78BD">
      <w:pPr>
        <w:pStyle w:val="Text1"/>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5885"/>
      </w:tblGrid>
      <w:tr w:rsidR="00D63BF5" w:rsidRPr="00BA19EB" w:rsidTr="00425063">
        <w:tc>
          <w:tcPr>
            <w:tcW w:w="3118" w:type="dxa"/>
            <w:tcBorders>
              <w:top w:val="single" w:sz="4" w:space="0" w:color="auto"/>
              <w:left w:val="single" w:sz="4" w:space="0" w:color="auto"/>
              <w:bottom w:val="single" w:sz="4" w:space="0" w:color="auto"/>
              <w:right w:val="single" w:sz="4" w:space="0" w:color="auto"/>
            </w:tcBorders>
            <w:shd w:val="clear" w:color="auto" w:fill="C6D9F1"/>
          </w:tcPr>
          <w:p w:rsidR="00D63BF5" w:rsidRPr="00BA19EB" w:rsidRDefault="00D63BF5" w:rsidP="005F5AB3">
            <w:pPr>
              <w:rPr>
                <w:rFonts w:cs="Calibri"/>
                <w:b/>
                <w:bCs/>
                <w:sz w:val="20"/>
              </w:rPr>
            </w:pPr>
            <w:r w:rsidRPr="00BA19EB">
              <w:rPr>
                <w:rFonts w:cs="Calibri"/>
                <w:b/>
                <w:bCs/>
                <w:sz w:val="20"/>
              </w:rPr>
              <w:t>Actor name</w:t>
            </w:r>
          </w:p>
        </w:tc>
        <w:tc>
          <w:tcPr>
            <w:tcW w:w="5885" w:type="dxa"/>
            <w:tcBorders>
              <w:top w:val="single" w:sz="4" w:space="0" w:color="auto"/>
              <w:left w:val="single" w:sz="4" w:space="0" w:color="auto"/>
              <w:bottom w:val="single" w:sz="4" w:space="0" w:color="auto"/>
              <w:right w:val="single" w:sz="4" w:space="0" w:color="auto"/>
            </w:tcBorders>
            <w:shd w:val="clear" w:color="auto" w:fill="C6D9F1"/>
          </w:tcPr>
          <w:p w:rsidR="00D63BF5" w:rsidRPr="00BA19EB" w:rsidRDefault="00D63BF5" w:rsidP="005F5AB3">
            <w:pPr>
              <w:rPr>
                <w:rFonts w:cs="Calibri"/>
                <w:b/>
                <w:bCs/>
                <w:sz w:val="20"/>
              </w:rPr>
            </w:pPr>
            <w:r w:rsidRPr="00BA19EB">
              <w:rPr>
                <w:rFonts w:cs="Calibri"/>
                <w:b/>
                <w:bCs/>
                <w:sz w:val="20"/>
              </w:rPr>
              <w:t>Description</w:t>
            </w:r>
          </w:p>
        </w:tc>
      </w:tr>
      <w:tr w:rsidR="00D63BF5" w:rsidRPr="00BA19EB" w:rsidTr="00425063">
        <w:tc>
          <w:tcPr>
            <w:tcW w:w="3118" w:type="dxa"/>
            <w:tcBorders>
              <w:top w:val="single" w:sz="4" w:space="0" w:color="auto"/>
              <w:left w:val="single" w:sz="4" w:space="0" w:color="auto"/>
              <w:bottom w:val="single" w:sz="4" w:space="0" w:color="auto"/>
              <w:right w:val="single" w:sz="4" w:space="0" w:color="auto"/>
            </w:tcBorders>
          </w:tcPr>
          <w:p w:rsidR="00D63BF5" w:rsidRPr="00BA19EB" w:rsidRDefault="00D63BF5" w:rsidP="005F5AB3">
            <w:pPr>
              <w:rPr>
                <w:rFonts w:cs="Calibri"/>
                <w:b/>
                <w:bCs/>
                <w:i/>
                <w:iCs/>
                <w:sz w:val="20"/>
              </w:rPr>
            </w:pPr>
            <w:r w:rsidRPr="00BA19EB">
              <w:rPr>
                <w:rFonts w:cs="Calibri"/>
                <w:b/>
                <w:bCs/>
                <w:i/>
                <w:iCs/>
                <w:sz w:val="20"/>
              </w:rPr>
              <w:t>Case Owner</w:t>
            </w:r>
          </w:p>
        </w:tc>
        <w:tc>
          <w:tcPr>
            <w:tcW w:w="5885" w:type="dxa"/>
            <w:tcBorders>
              <w:top w:val="single" w:sz="4" w:space="0" w:color="auto"/>
              <w:left w:val="single" w:sz="4" w:space="0" w:color="auto"/>
              <w:bottom w:val="single" w:sz="4" w:space="0" w:color="auto"/>
              <w:right w:val="single" w:sz="4" w:space="0" w:color="auto"/>
            </w:tcBorders>
          </w:tcPr>
          <w:p w:rsidR="00D63BF5" w:rsidRPr="00BA19EB" w:rsidRDefault="007005DA" w:rsidP="006D25D7">
            <w:pPr>
              <w:rPr>
                <w:rFonts w:cs="Calibri"/>
                <w:sz w:val="20"/>
              </w:rPr>
            </w:pPr>
            <w:r w:rsidRPr="00BA19EB">
              <w:rPr>
                <w:rFonts w:cs="Calibri"/>
                <w:sz w:val="20"/>
              </w:rPr>
              <w:t xml:space="preserve">In this BUC the Case Owner is </w:t>
            </w:r>
            <w:r w:rsidR="00D65B30" w:rsidRPr="00BA19EB">
              <w:rPr>
                <w:rFonts w:cs="Calibri"/>
                <w:sz w:val="20"/>
              </w:rPr>
              <w:t xml:space="preserve">the </w:t>
            </w:r>
            <w:r w:rsidRPr="00BA19EB">
              <w:rPr>
                <w:rFonts w:cs="Calibri"/>
                <w:sz w:val="20"/>
              </w:rPr>
              <w:t xml:space="preserve">Competent Institution of a Member </w:t>
            </w:r>
            <w:r w:rsidR="004910A0" w:rsidRPr="00BA19EB">
              <w:rPr>
                <w:rFonts w:cs="Calibri"/>
                <w:sz w:val="20"/>
              </w:rPr>
              <w:t>S</w:t>
            </w:r>
            <w:r w:rsidRPr="00BA19EB">
              <w:rPr>
                <w:rFonts w:cs="Calibri"/>
                <w:sz w:val="20"/>
              </w:rPr>
              <w:t xml:space="preserve">tate where the person is insured.  </w:t>
            </w:r>
            <w:r w:rsidR="00D82DD3" w:rsidRPr="00BA19EB">
              <w:rPr>
                <w:rFonts w:cs="Calibri"/>
                <w:sz w:val="20"/>
              </w:rPr>
              <w:t>The Case Owner contact</w:t>
            </w:r>
            <w:r w:rsidR="006D25D7" w:rsidRPr="00BA19EB">
              <w:rPr>
                <w:rFonts w:cs="Calibri"/>
                <w:sz w:val="20"/>
              </w:rPr>
              <w:t>s</w:t>
            </w:r>
            <w:r w:rsidR="00D82DD3" w:rsidRPr="00BA19EB">
              <w:rPr>
                <w:rFonts w:cs="Calibri"/>
                <w:sz w:val="20"/>
              </w:rPr>
              <w:t xml:space="preserve"> the institution of </w:t>
            </w:r>
            <w:r w:rsidR="006D25D7" w:rsidRPr="00BA19EB">
              <w:rPr>
                <w:rFonts w:cs="Calibri"/>
                <w:sz w:val="20"/>
              </w:rPr>
              <w:t>ano</w:t>
            </w:r>
            <w:r w:rsidR="00D65B30" w:rsidRPr="00BA19EB">
              <w:rPr>
                <w:rFonts w:cs="Calibri"/>
                <w:sz w:val="20"/>
              </w:rPr>
              <w:t xml:space="preserve">ther </w:t>
            </w:r>
            <w:r w:rsidR="00D82DD3" w:rsidRPr="00BA19EB">
              <w:rPr>
                <w:rFonts w:cs="Calibri"/>
                <w:sz w:val="20"/>
              </w:rPr>
              <w:t>Member State to determine all the period</w:t>
            </w:r>
            <w:r w:rsidR="006D25D7" w:rsidRPr="00BA19EB">
              <w:rPr>
                <w:rFonts w:cs="Calibri"/>
                <w:sz w:val="20"/>
              </w:rPr>
              <w:t>s</w:t>
            </w:r>
            <w:r w:rsidR="00D82DD3" w:rsidRPr="00BA19EB">
              <w:rPr>
                <w:rFonts w:cs="Calibri"/>
                <w:sz w:val="20"/>
              </w:rPr>
              <w:t xml:space="preserve"> completed under </w:t>
            </w:r>
            <w:r w:rsidR="006D25D7" w:rsidRPr="00BA19EB">
              <w:rPr>
                <w:rFonts w:cs="Calibri"/>
                <w:sz w:val="20"/>
              </w:rPr>
              <w:t xml:space="preserve">its </w:t>
            </w:r>
            <w:r w:rsidR="00D82DD3" w:rsidRPr="00BA19EB">
              <w:rPr>
                <w:rFonts w:cs="Calibri"/>
                <w:sz w:val="20"/>
              </w:rPr>
              <w:t>legislation.</w:t>
            </w:r>
          </w:p>
        </w:tc>
      </w:tr>
      <w:tr w:rsidR="00D63BF5" w:rsidRPr="00BA19EB" w:rsidTr="00425063">
        <w:tc>
          <w:tcPr>
            <w:tcW w:w="3118" w:type="dxa"/>
            <w:tcBorders>
              <w:top w:val="single" w:sz="4" w:space="0" w:color="auto"/>
              <w:left w:val="single" w:sz="4" w:space="0" w:color="auto"/>
              <w:bottom w:val="single" w:sz="4" w:space="0" w:color="auto"/>
              <w:right w:val="single" w:sz="4" w:space="0" w:color="auto"/>
            </w:tcBorders>
          </w:tcPr>
          <w:p w:rsidR="00D63BF5" w:rsidRPr="00BA19EB" w:rsidRDefault="00D63BF5" w:rsidP="005F5AB3">
            <w:pPr>
              <w:rPr>
                <w:rFonts w:cs="Calibri"/>
                <w:b/>
                <w:bCs/>
                <w:i/>
                <w:iCs/>
                <w:sz w:val="20"/>
              </w:rPr>
            </w:pPr>
            <w:r w:rsidRPr="00BA19EB">
              <w:rPr>
                <w:rFonts w:cs="Calibri"/>
                <w:b/>
                <w:bCs/>
                <w:i/>
                <w:iCs/>
                <w:sz w:val="20"/>
              </w:rPr>
              <w:t>Counterparty</w:t>
            </w:r>
          </w:p>
        </w:tc>
        <w:tc>
          <w:tcPr>
            <w:tcW w:w="5885" w:type="dxa"/>
            <w:tcBorders>
              <w:top w:val="single" w:sz="4" w:space="0" w:color="auto"/>
              <w:left w:val="single" w:sz="4" w:space="0" w:color="auto"/>
              <w:bottom w:val="single" w:sz="4" w:space="0" w:color="auto"/>
              <w:right w:val="single" w:sz="4" w:space="0" w:color="auto"/>
            </w:tcBorders>
          </w:tcPr>
          <w:p w:rsidR="00D63BF5" w:rsidRPr="00BA19EB" w:rsidRDefault="00366F32" w:rsidP="006D25D7">
            <w:pPr>
              <w:rPr>
                <w:rFonts w:cs="Calibri"/>
                <w:sz w:val="20"/>
              </w:rPr>
            </w:pPr>
            <w:r w:rsidRPr="00BA19EB">
              <w:rPr>
                <w:rFonts w:cs="Calibri"/>
                <w:sz w:val="20"/>
              </w:rPr>
              <w:t xml:space="preserve">In this BUC the Counterparty is the Institution </w:t>
            </w:r>
            <w:r w:rsidR="00D82DD3" w:rsidRPr="00BA19EB">
              <w:rPr>
                <w:rFonts w:cs="Calibri"/>
                <w:sz w:val="20"/>
              </w:rPr>
              <w:t xml:space="preserve">of </w:t>
            </w:r>
            <w:r w:rsidR="00D65B30" w:rsidRPr="00BA19EB">
              <w:rPr>
                <w:rFonts w:cs="Calibri"/>
                <w:sz w:val="20"/>
              </w:rPr>
              <w:t xml:space="preserve">another </w:t>
            </w:r>
            <w:r w:rsidR="00D82DD3" w:rsidRPr="00BA19EB">
              <w:rPr>
                <w:rFonts w:cs="Calibri"/>
                <w:sz w:val="20"/>
              </w:rPr>
              <w:t>Member State whose legislation the insured person has also been subject</w:t>
            </w:r>
            <w:r w:rsidR="006D25D7" w:rsidRPr="00BA19EB">
              <w:rPr>
                <w:rFonts w:cs="Calibri"/>
                <w:sz w:val="20"/>
              </w:rPr>
              <w:t xml:space="preserve"> to</w:t>
            </w:r>
            <w:r w:rsidR="00425063" w:rsidRPr="00BA19EB">
              <w:rPr>
                <w:rFonts w:cs="Calibri"/>
                <w:sz w:val="20"/>
              </w:rPr>
              <w:t>.</w:t>
            </w:r>
          </w:p>
        </w:tc>
      </w:tr>
    </w:tbl>
    <w:p w:rsidR="00D63BF5" w:rsidRPr="00BA19EB" w:rsidRDefault="00D63BF5" w:rsidP="00AE3901">
      <w:pPr>
        <w:pStyle w:val="Caption"/>
      </w:pPr>
      <w:r w:rsidRPr="00BA19EB">
        <w:t xml:space="preserve">Table </w:t>
      </w:r>
      <w:r w:rsidR="00217AFF">
        <w:fldChar w:fldCharType="begin"/>
      </w:r>
      <w:r w:rsidR="00217AFF">
        <w:instrText xml:space="preserve"> SEQ Table \* ARABIC </w:instrText>
      </w:r>
      <w:r w:rsidR="00217AFF">
        <w:fldChar w:fldCharType="separate"/>
      </w:r>
      <w:r w:rsidR="0014334C" w:rsidRPr="00BA19EB">
        <w:rPr>
          <w:noProof/>
        </w:rPr>
        <w:t>2</w:t>
      </w:r>
      <w:r w:rsidR="00217AFF">
        <w:rPr>
          <w:noProof/>
        </w:rPr>
        <w:fldChar w:fldCharType="end"/>
      </w:r>
      <w:r w:rsidRPr="00BA19EB">
        <w:t>: Actors &amp; Roles</w:t>
      </w:r>
    </w:p>
    <w:p w:rsidR="00D63BF5" w:rsidRPr="00BA19EB" w:rsidRDefault="00D63BF5" w:rsidP="00FF78BD">
      <w:pPr>
        <w:rPr>
          <w:rFonts w:cs="Calibri"/>
        </w:rPr>
      </w:pPr>
    </w:p>
    <w:p w:rsidR="00D63BF5" w:rsidRPr="00BA19EB" w:rsidRDefault="00D63BF5" w:rsidP="00663C26">
      <w:pPr>
        <w:pStyle w:val="Heading1"/>
        <w:numPr>
          <w:ilvl w:val="0"/>
          <w:numId w:val="22"/>
        </w:numPr>
        <w:spacing w:after="240"/>
      </w:pPr>
      <w:bookmarkStart w:id="26" w:name="_Toc194735204"/>
      <w:bookmarkStart w:id="27" w:name="_Toc194736723"/>
      <w:bookmarkStart w:id="28" w:name="_Toc194737435"/>
      <w:bookmarkStart w:id="29" w:name="_Toc194737981"/>
      <w:bookmarkStart w:id="30" w:name="_Toc194738679"/>
      <w:bookmarkStart w:id="31" w:name="_Toc201034164"/>
      <w:bookmarkStart w:id="32" w:name="_Toc194735290"/>
      <w:bookmarkStart w:id="33" w:name="_Toc194736809"/>
      <w:bookmarkStart w:id="34" w:name="_Toc194737521"/>
      <w:bookmarkStart w:id="35" w:name="_Toc194738067"/>
      <w:bookmarkStart w:id="36" w:name="_Toc194738765"/>
      <w:bookmarkStart w:id="37" w:name="_Toc201034250"/>
      <w:bookmarkStart w:id="38" w:name="_Toc194735291"/>
      <w:bookmarkStart w:id="39" w:name="_Toc194736810"/>
      <w:bookmarkStart w:id="40" w:name="_Toc194737522"/>
      <w:bookmarkStart w:id="41" w:name="_Toc194738068"/>
      <w:bookmarkStart w:id="42" w:name="_Toc194738766"/>
      <w:bookmarkStart w:id="43" w:name="_Toc201034251"/>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BA19EB">
        <w:br w:type="page"/>
      </w:r>
      <w:bookmarkStart w:id="44" w:name="_Toc366491255"/>
      <w:bookmarkStart w:id="45" w:name="_Toc380600171"/>
      <w:bookmarkStart w:id="46" w:name="_Toc521506356"/>
      <w:r w:rsidRPr="00BA19EB">
        <w:lastRenderedPageBreak/>
        <w:t>Use Case</w:t>
      </w:r>
      <w:bookmarkEnd w:id="44"/>
      <w:bookmarkEnd w:id="45"/>
      <w:bookmarkEnd w:id="46"/>
    </w:p>
    <w:p w:rsidR="00D63BF5" w:rsidRPr="00BA19EB" w:rsidRDefault="00D63BF5" w:rsidP="00663C26">
      <w:pPr>
        <w:pStyle w:val="Heading2"/>
        <w:numPr>
          <w:ilvl w:val="1"/>
          <w:numId w:val="22"/>
        </w:numPr>
        <w:spacing w:before="60" w:after="200"/>
      </w:pPr>
      <w:bookmarkStart w:id="47" w:name="_Toc366491256"/>
      <w:bookmarkStart w:id="48" w:name="_Toc380600172"/>
      <w:bookmarkStart w:id="49" w:name="_Toc521506357"/>
      <w:r w:rsidRPr="00BA19EB">
        <w:t>RUP Table Representation</w:t>
      </w:r>
      <w:bookmarkEnd w:id="47"/>
      <w:bookmarkEnd w:id="48"/>
      <w:bookmarkEnd w:id="49"/>
    </w:p>
    <w:tbl>
      <w:tblPr>
        <w:tblW w:w="92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51"/>
        <w:gridCol w:w="33"/>
        <w:gridCol w:w="2000"/>
        <w:gridCol w:w="2160"/>
        <w:gridCol w:w="3060"/>
      </w:tblGrid>
      <w:tr w:rsidR="00D63BF5" w:rsidRPr="00BA19EB" w:rsidTr="00EC4E59">
        <w:tc>
          <w:tcPr>
            <w:tcW w:w="1951" w:type="dxa"/>
            <w:tcBorders>
              <w:top w:val="single" w:sz="12" w:space="0" w:color="auto"/>
              <w:left w:val="single" w:sz="12" w:space="0" w:color="auto"/>
              <w:bottom w:val="single" w:sz="6" w:space="0" w:color="auto"/>
              <w:right w:val="single" w:sz="6" w:space="0" w:color="auto"/>
            </w:tcBorders>
            <w:shd w:val="clear" w:color="auto" w:fill="F2F2F2"/>
          </w:tcPr>
          <w:p w:rsidR="00D63BF5" w:rsidRPr="00BA19EB" w:rsidRDefault="00D63BF5" w:rsidP="005F5AB3">
            <w:pPr>
              <w:jc w:val="right"/>
              <w:rPr>
                <w:b/>
                <w:bCs/>
                <w:sz w:val="20"/>
              </w:rPr>
            </w:pPr>
            <w:r w:rsidRPr="00BA19EB">
              <w:rPr>
                <w:b/>
                <w:bCs/>
                <w:sz w:val="20"/>
              </w:rPr>
              <w:t>Use Case ID:</w:t>
            </w:r>
          </w:p>
        </w:tc>
        <w:tc>
          <w:tcPr>
            <w:tcW w:w="7253" w:type="dxa"/>
            <w:gridSpan w:val="4"/>
            <w:tcBorders>
              <w:top w:val="single" w:sz="12" w:space="0" w:color="auto"/>
              <w:left w:val="single" w:sz="6" w:space="0" w:color="auto"/>
              <w:bottom w:val="single" w:sz="6" w:space="0" w:color="auto"/>
              <w:right w:val="single" w:sz="12" w:space="0" w:color="auto"/>
            </w:tcBorders>
            <w:shd w:val="clear" w:color="auto" w:fill="F2F2F2"/>
          </w:tcPr>
          <w:p w:rsidR="00D63BF5" w:rsidRPr="00BA19EB" w:rsidRDefault="006255B2" w:rsidP="005F5AB3">
            <w:pPr>
              <w:pStyle w:val="Hints"/>
              <w:rPr>
                <w:rFonts w:ascii="Verdana" w:hAnsi="Verdana" w:cs="Calibri"/>
                <w:b/>
                <w:color w:val="000000"/>
                <w:sz w:val="20"/>
                <w:lang w:val="en-GB"/>
              </w:rPr>
            </w:pPr>
            <w:r w:rsidRPr="00BA19EB">
              <w:rPr>
                <w:rFonts w:ascii="Verdana" w:hAnsi="Verdana" w:cs="Calibri"/>
                <w:b/>
                <w:color w:val="000000"/>
                <w:sz w:val="20"/>
                <w:lang w:val="en-GB"/>
              </w:rPr>
              <w:t>S_BUC_</w:t>
            </w:r>
            <w:r w:rsidR="0070671C" w:rsidRPr="00BA19EB">
              <w:rPr>
                <w:rFonts w:ascii="Verdana" w:hAnsi="Verdana" w:cs="Calibri"/>
                <w:b/>
                <w:color w:val="000000"/>
                <w:sz w:val="20"/>
                <w:lang w:val="en-GB"/>
              </w:rPr>
              <w:t>24</w:t>
            </w:r>
          </w:p>
        </w:tc>
      </w:tr>
      <w:tr w:rsidR="00D63BF5" w:rsidRPr="00BA19EB" w:rsidTr="00EC4E59">
        <w:tc>
          <w:tcPr>
            <w:tcW w:w="1951" w:type="dxa"/>
            <w:tcBorders>
              <w:top w:val="single" w:sz="6" w:space="0" w:color="auto"/>
              <w:left w:val="single" w:sz="12" w:space="0" w:color="auto"/>
              <w:bottom w:val="single" w:sz="6" w:space="0" w:color="auto"/>
              <w:right w:val="single" w:sz="6" w:space="0" w:color="auto"/>
            </w:tcBorders>
            <w:shd w:val="clear" w:color="auto" w:fill="F2F2F2"/>
          </w:tcPr>
          <w:p w:rsidR="00D63BF5" w:rsidRPr="00BA19EB" w:rsidRDefault="00D63BF5" w:rsidP="005F5AB3">
            <w:pPr>
              <w:jc w:val="right"/>
              <w:rPr>
                <w:b/>
                <w:bCs/>
                <w:sz w:val="20"/>
              </w:rPr>
            </w:pPr>
            <w:r w:rsidRPr="00BA19EB">
              <w:rPr>
                <w:b/>
                <w:bCs/>
                <w:sz w:val="20"/>
              </w:rPr>
              <w:t>Use Case Name:</w:t>
            </w:r>
          </w:p>
        </w:tc>
        <w:tc>
          <w:tcPr>
            <w:tcW w:w="7253" w:type="dxa"/>
            <w:gridSpan w:val="4"/>
            <w:tcBorders>
              <w:top w:val="single" w:sz="6" w:space="0" w:color="auto"/>
              <w:left w:val="single" w:sz="6" w:space="0" w:color="auto"/>
              <w:bottom w:val="single" w:sz="6" w:space="0" w:color="auto"/>
              <w:right w:val="single" w:sz="12" w:space="0" w:color="auto"/>
            </w:tcBorders>
            <w:shd w:val="clear" w:color="auto" w:fill="F2F2F2"/>
          </w:tcPr>
          <w:p w:rsidR="00D63BF5" w:rsidRPr="00BA19EB" w:rsidRDefault="0070671C" w:rsidP="006255B2">
            <w:pPr>
              <w:pStyle w:val="Hints"/>
              <w:rPr>
                <w:rFonts w:ascii="Verdana" w:hAnsi="Verdana" w:cs="Calibri"/>
                <w:color w:val="000000"/>
                <w:sz w:val="20"/>
                <w:lang w:val="en-GB"/>
              </w:rPr>
            </w:pPr>
            <w:r w:rsidRPr="00BA19EB">
              <w:rPr>
                <w:rFonts w:ascii="Verdana" w:hAnsi="Verdana" w:cs="Calibri"/>
                <w:color w:val="000000"/>
                <w:sz w:val="20"/>
                <w:lang w:val="en-GB"/>
              </w:rPr>
              <w:t>Aggregations of Periods – Insurance Risk Type : Sickness, Paternity and Maternity</w:t>
            </w:r>
          </w:p>
        </w:tc>
      </w:tr>
      <w:tr w:rsidR="00D63BF5" w:rsidRPr="00BA19EB" w:rsidTr="00EC4E59">
        <w:tc>
          <w:tcPr>
            <w:tcW w:w="1951" w:type="dxa"/>
            <w:tcBorders>
              <w:top w:val="single" w:sz="6" w:space="0" w:color="auto"/>
              <w:left w:val="single" w:sz="12" w:space="0" w:color="auto"/>
              <w:bottom w:val="single" w:sz="6" w:space="0" w:color="auto"/>
              <w:right w:val="single" w:sz="6" w:space="0" w:color="auto"/>
            </w:tcBorders>
            <w:shd w:val="clear" w:color="auto" w:fill="F2F2F2"/>
          </w:tcPr>
          <w:p w:rsidR="00D63BF5" w:rsidRPr="00BA19EB" w:rsidRDefault="00D63BF5" w:rsidP="005F5AB3">
            <w:pPr>
              <w:jc w:val="right"/>
              <w:rPr>
                <w:b/>
                <w:bCs/>
                <w:sz w:val="20"/>
              </w:rPr>
            </w:pPr>
            <w:r w:rsidRPr="00BA19EB">
              <w:rPr>
                <w:b/>
                <w:bCs/>
                <w:sz w:val="20"/>
              </w:rPr>
              <w:t>Created By:</w:t>
            </w:r>
          </w:p>
        </w:tc>
        <w:tc>
          <w:tcPr>
            <w:tcW w:w="2033" w:type="dxa"/>
            <w:gridSpan w:val="2"/>
            <w:tcBorders>
              <w:top w:val="single" w:sz="6" w:space="0" w:color="auto"/>
              <w:left w:val="single" w:sz="6" w:space="0" w:color="auto"/>
              <w:bottom w:val="single" w:sz="6" w:space="0" w:color="auto"/>
              <w:right w:val="single" w:sz="6" w:space="0" w:color="auto"/>
            </w:tcBorders>
            <w:shd w:val="clear" w:color="auto" w:fill="F2F2F2"/>
          </w:tcPr>
          <w:p w:rsidR="00D63BF5" w:rsidRPr="00BA19EB" w:rsidRDefault="006255B2" w:rsidP="005F5AB3">
            <w:pPr>
              <w:rPr>
                <w:sz w:val="20"/>
              </w:rPr>
            </w:pPr>
            <w:r w:rsidRPr="00BA19EB">
              <w:rPr>
                <w:sz w:val="20"/>
              </w:rPr>
              <w:t>Carine Molle</w:t>
            </w:r>
          </w:p>
        </w:tc>
        <w:tc>
          <w:tcPr>
            <w:tcW w:w="2160" w:type="dxa"/>
            <w:tcBorders>
              <w:top w:val="single" w:sz="6" w:space="0" w:color="auto"/>
              <w:left w:val="single" w:sz="6" w:space="0" w:color="auto"/>
              <w:bottom w:val="single" w:sz="6" w:space="0" w:color="auto"/>
              <w:right w:val="single" w:sz="6" w:space="0" w:color="auto"/>
            </w:tcBorders>
            <w:shd w:val="clear" w:color="auto" w:fill="F2F2F2"/>
          </w:tcPr>
          <w:p w:rsidR="00D63BF5" w:rsidRPr="00BA19EB" w:rsidRDefault="00D63BF5" w:rsidP="005F5AB3">
            <w:pPr>
              <w:jc w:val="right"/>
              <w:rPr>
                <w:b/>
                <w:bCs/>
                <w:sz w:val="20"/>
              </w:rPr>
            </w:pPr>
            <w:r w:rsidRPr="00BA19EB">
              <w:rPr>
                <w:b/>
                <w:bCs/>
                <w:sz w:val="20"/>
              </w:rPr>
              <w:t>Last Updated By:</w:t>
            </w:r>
          </w:p>
        </w:tc>
        <w:tc>
          <w:tcPr>
            <w:tcW w:w="3060" w:type="dxa"/>
            <w:tcBorders>
              <w:top w:val="single" w:sz="6" w:space="0" w:color="auto"/>
              <w:left w:val="single" w:sz="6" w:space="0" w:color="auto"/>
              <w:bottom w:val="single" w:sz="6" w:space="0" w:color="auto"/>
              <w:right w:val="single" w:sz="12" w:space="0" w:color="auto"/>
            </w:tcBorders>
            <w:shd w:val="clear" w:color="auto" w:fill="F2F2F2"/>
          </w:tcPr>
          <w:p w:rsidR="00D63BF5" w:rsidRPr="00BA19EB" w:rsidRDefault="006255B2" w:rsidP="005F5AB3">
            <w:pPr>
              <w:rPr>
                <w:sz w:val="20"/>
              </w:rPr>
            </w:pPr>
            <w:r w:rsidRPr="00BA19EB">
              <w:rPr>
                <w:sz w:val="20"/>
              </w:rPr>
              <w:t>Carine Molle</w:t>
            </w:r>
          </w:p>
        </w:tc>
      </w:tr>
      <w:tr w:rsidR="00D63BF5" w:rsidRPr="00BA19EB" w:rsidTr="00EC4E59">
        <w:tc>
          <w:tcPr>
            <w:tcW w:w="1951" w:type="dxa"/>
            <w:tcBorders>
              <w:top w:val="single" w:sz="6" w:space="0" w:color="auto"/>
              <w:left w:val="single" w:sz="12" w:space="0" w:color="auto"/>
              <w:bottom w:val="single" w:sz="6" w:space="0" w:color="auto"/>
              <w:right w:val="single" w:sz="6" w:space="0" w:color="auto"/>
            </w:tcBorders>
            <w:shd w:val="clear" w:color="auto" w:fill="F2F2F2"/>
          </w:tcPr>
          <w:p w:rsidR="00D63BF5" w:rsidRPr="00BA19EB" w:rsidRDefault="00D63BF5" w:rsidP="005F5AB3">
            <w:pPr>
              <w:jc w:val="right"/>
              <w:rPr>
                <w:b/>
                <w:bCs/>
                <w:sz w:val="20"/>
              </w:rPr>
            </w:pPr>
            <w:r w:rsidRPr="00BA19EB">
              <w:rPr>
                <w:b/>
                <w:bCs/>
                <w:sz w:val="20"/>
              </w:rPr>
              <w:t>Date Created:</w:t>
            </w:r>
          </w:p>
        </w:tc>
        <w:tc>
          <w:tcPr>
            <w:tcW w:w="2033" w:type="dxa"/>
            <w:gridSpan w:val="2"/>
            <w:tcBorders>
              <w:top w:val="single" w:sz="6" w:space="0" w:color="auto"/>
              <w:left w:val="single" w:sz="6" w:space="0" w:color="auto"/>
              <w:bottom w:val="single" w:sz="6" w:space="0" w:color="auto"/>
              <w:right w:val="single" w:sz="6" w:space="0" w:color="auto"/>
            </w:tcBorders>
            <w:shd w:val="clear" w:color="auto" w:fill="F2F2F2"/>
          </w:tcPr>
          <w:p w:rsidR="00D63BF5" w:rsidRPr="00BA19EB" w:rsidRDefault="0070671C" w:rsidP="005F5AB3">
            <w:pPr>
              <w:rPr>
                <w:sz w:val="20"/>
              </w:rPr>
            </w:pPr>
            <w:r w:rsidRPr="00BA19EB">
              <w:rPr>
                <w:sz w:val="20"/>
              </w:rPr>
              <w:t>13/10/2015</w:t>
            </w:r>
          </w:p>
        </w:tc>
        <w:tc>
          <w:tcPr>
            <w:tcW w:w="2160" w:type="dxa"/>
            <w:tcBorders>
              <w:top w:val="single" w:sz="6" w:space="0" w:color="auto"/>
              <w:left w:val="single" w:sz="6" w:space="0" w:color="auto"/>
              <w:bottom w:val="single" w:sz="6" w:space="0" w:color="auto"/>
              <w:right w:val="single" w:sz="6" w:space="0" w:color="auto"/>
            </w:tcBorders>
            <w:shd w:val="clear" w:color="auto" w:fill="F2F2F2"/>
          </w:tcPr>
          <w:p w:rsidR="00D63BF5" w:rsidRPr="00BA19EB" w:rsidRDefault="00D63BF5" w:rsidP="005F5AB3">
            <w:pPr>
              <w:jc w:val="right"/>
              <w:rPr>
                <w:b/>
                <w:bCs/>
                <w:sz w:val="20"/>
              </w:rPr>
            </w:pPr>
            <w:r w:rsidRPr="00BA19EB">
              <w:rPr>
                <w:b/>
                <w:bCs/>
                <w:sz w:val="20"/>
              </w:rPr>
              <w:t>Last Revision Date:</w:t>
            </w:r>
          </w:p>
        </w:tc>
        <w:tc>
          <w:tcPr>
            <w:tcW w:w="3060" w:type="dxa"/>
            <w:tcBorders>
              <w:top w:val="single" w:sz="6" w:space="0" w:color="auto"/>
              <w:left w:val="single" w:sz="6" w:space="0" w:color="auto"/>
              <w:bottom w:val="single" w:sz="6" w:space="0" w:color="auto"/>
              <w:right w:val="single" w:sz="12" w:space="0" w:color="auto"/>
            </w:tcBorders>
            <w:shd w:val="clear" w:color="auto" w:fill="F2F2F2"/>
          </w:tcPr>
          <w:p w:rsidR="00D63BF5" w:rsidRPr="00BA19EB" w:rsidRDefault="00E03104" w:rsidP="005F5AB3">
            <w:pPr>
              <w:rPr>
                <w:sz w:val="20"/>
              </w:rPr>
            </w:pPr>
            <w:r w:rsidRPr="00BA19EB">
              <w:rPr>
                <w:sz w:val="20"/>
              </w:rPr>
              <w:t>25/112016</w:t>
            </w:r>
          </w:p>
        </w:tc>
      </w:tr>
      <w:tr w:rsidR="00D63BF5" w:rsidRPr="00BA19EB">
        <w:tc>
          <w:tcPr>
            <w:tcW w:w="1984" w:type="dxa"/>
            <w:gridSpan w:val="2"/>
            <w:tcBorders>
              <w:top w:val="single" w:sz="6" w:space="0" w:color="auto"/>
              <w:left w:val="single" w:sz="12" w:space="0" w:color="auto"/>
              <w:bottom w:val="single" w:sz="6" w:space="0" w:color="auto"/>
              <w:right w:val="single" w:sz="6" w:space="0" w:color="auto"/>
            </w:tcBorders>
          </w:tcPr>
          <w:p w:rsidR="00D63BF5" w:rsidRPr="00BA19EB" w:rsidRDefault="00D63BF5" w:rsidP="005F5AB3">
            <w:pPr>
              <w:jc w:val="right"/>
              <w:rPr>
                <w:b/>
                <w:bCs/>
                <w:sz w:val="20"/>
              </w:rPr>
            </w:pPr>
            <w:r w:rsidRPr="00BA19EB">
              <w:rPr>
                <w:b/>
                <w:bCs/>
                <w:sz w:val="20"/>
              </w:rPr>
              <w:t>Actors:</w:t>
            </w:r>
          </w:p>
        </w:tc>
        <w:tc>
          <w:tcPr>
            <w:tcW w:w="7220" w:type="dxa"/>
            <w:gridSpan w:val="3"/>
            <w:tcBorders>
              <w:top w:val="single" w:sz="6" w:space="0" w:color="auto"/>
              <w:left w:val="single" w:sz="6" w:space="0" w:color="auto"/>
              <w:bottom w:val="single" w:sz="6" w:space="0" w:color="auto"/>
              <w:right w:val="single" w:sz="12" w:space="0" w:color="auto"/>
            </w:tcBorders>
          </w:tcPr>
          <w:p w:rsidR="00D63BF5" w:rsidRPr="00BA19EB" w:rsidRDefault="00D63BF5" w:rsidP="005F5AB3">
            <w:pPr>
              <w:pStyle w:val="Hints"/>
              <w:rPr>
                <w:rFonts w:ascii="Verdana" w:hAnsi="Verdana" w:cs="Calibri"/>
                <w:color w:val="000000"/>
                <w:sz w:val="20"/>
                <w:lang w:val="en-GB"/>
              </w:rPr>
            </w:pPr>
            <w:r w:rsidRPr="00BA19EB">
              <w:rPr>
                <w:rFonts w:ascii="Verdana" w:hAnsi="Verdana" w:cs="Calibri"/>
                <w:color w:val="000000"/>
                <w:sz w:val="20"/>
                <w:lang w:val="en-GB"/>
              </w:rPr>
              <w:t>Case Owner</w:t>
            </w:r>
          </w:p>
          <w:p w:rsidR="00D63BF5" w:rsidRPr="00BA19EB" w:rsidRDefault="00D63BF5" w:rsidP="005F5AB3">
            <w:pPr>
              <w:pStyle w:val="Hints"/>
              <w:rPr>
                <w:rFonts w:ascii="Verdana" w:hAnsi="Verdana" w:cs="Calibri"/>
                <w:color w:val="000000"/>
                <w:sz w:val="20"/>
                <w:lang w:val="en-GB"/>
              </w:rPr>
            </w:pPr>
            <w:r w:rsidRPr="00BA19EB">
              <w:rPr>
                <w:rFonts w:ascii="Verdana" w:hAnsi="Verdana" w:cs="Calibri"/>
                <w:color w:val="000000"/>
                <w:sz w:val="20"/>
                <w:lang w:val="en-GB"/>
              </w:rPr>
              <w:t>Counterparty</w:t>
            </w:r>
          </w:p>
        </w:tc>
      </w:tr>
      <w:tr w:rsidR="00D63BF5" w:rsidRPr="00BA19EB">
        <w:tc>
          <w:tcPr>
            <w:tcW w:w="1984" w:type="dxa"/>
            <w:gridSpan w:val="2"/>
            <w:tcBorders>
              <w:top w:val="single" w:sz="6" w:space="0" w:color="auto"/>
              <w:left w:val="single" w:sz="12" w:space="0" w:color="auto"/>
              <w:bottom w:val="single" w:sz="6" w:space="0" w:color="auto"/>
              <w:right w:val="single" w:sz="6" w:space="0" w:color="auto"/>
            </w:tcBorders>
          </w:tcPr>
          <w:p w:rsidR="00D63BF5" w:rsidRPr="00BA19EB" w:rsidRDefault="00D63BF5" w:rsidP="005F5AB3">
            <w:pPr>
              <w:jc w:val="right"/>
              <w:rPr>
                <w:b/>
                <w:bCs/>
                <w:sz w:val="20"/>
              </w:rPr>
            </w:pPr>
            <w:r w:rsidRPr="00BA19EB">
              <w:rPr>
                <w:b/>
                <w:bCs/>
                <w:sz w:val="20"/>
              </w:rPr>
              <w:t>Description:</w:t>
            </w:r>
          </w:p>
        </w:tc>
        <w:tc>
          <w:tcPr>
            <w:tcW w:w="7220" w:type="dxa"/>
            <w:gridSpan w:val="3"/>
            <w:tcBorders>
              <w:top w:val="single" w:sz="6" w:space="0" w:color="auto"/>
              <w:left w:val="single" w:sz="6" w:space="0" w:color="auto"/>
              <w:bottom w:val="single" w:sz="6" w:space="0" w:color="auto"/>
              <w:right w:val="single" w:sz="12" w:space="0" w:color="auto"/>
            </w:tcBorders>
          </w:tcPr>
          <w:p w:rsidR="00E4701D" w:rsidRPr="00BA19EB" w:rsidRDefault="00E4701D" w:rsidP="00E4701D">
            <w:pPr>
              <w:pStyle w:val="Text2"/>
              <w:rPr>
                <w:rFonts w:cs="Calibri"/>
                <w:sz w:val="20"/>
                <w:szCs w:val="20"/>
              </w:rPr>
            </w:pPr>
            <w:r w:rsidRPr="00BA19EB">
              <w:rPr>
                <w:rFonts w:cs="Calibri"/>
                <w:sz w:val="20"/>
                <w:szCs w:val="20"/>
              </w:rPr>
              <w:t xml:space="preserve">This </w:t>
            </w:r>
            <w:r w:rsidR="00563725">
              <w:rPr>
                <w:rFonts w:cs="Calibri"/>
                <w:sz w:val="20"/>
                <w:szCs w:val="20"/>
              </w:rPr>
              <w:t>case</w:t>
            </w:r>
            <w:r w:rsidRPr="00BA19EB">
              <w:rPr>
                <w:rFonts w:cs="Calibri"/>
                <w:sz w:val="20"/>
                <w:szCs w:val="20"/>
              </w:rPr>
              <w:t xml:space="preserve"> aims at exchanging information needed for </w:t>
            </w:r>
            <w:r w:rsidR="00D65B30" w:rsidRPr="00BA19EB">
              <w:rPr>
                <w:rFonts w:cs="Calibri"/>
                <w:sz w:val="20"/>
                <w:szCs w:val="20"/>
              </w:rPr>
              <w:t xml:space="preserve">the </w:t>
            </w:r>
            <w:r w:rsidRPr="00BA19EB">
              <w:rPr>
                <w:rFonts w:cs="Calibri"/>
                <w:sz w:val="20"/>
                <w:szCs w:val="20"/>
              </w:rPr>
              <w:t xml:space="preserve">aggregation of periods of insurance, employment, self-employment or residence completed under the legislation of </w:t>
            </w:r>
            <w:r w:rsidR="006D25D7" w:rsidRPr="00BA19EB">
              <w:rPr>
                <w:rFonts w:cs="Calibri"/>
                <w:sz w:val="20"/>
                <w:szCs w:val="20"/>
              </w:rPr>
              <w:t>an</w:t>
            </w:r>
            <w:r w:rsidRPr="00BA19EB">
              <w:rPr>
                <w:rFonts w:cs="Calibri"/>
                <w:sz w:val="20"/>
                <w:szCs w:val="20"/>
              </w:rPr>
              <w:t>other Member State</w:t>
            </w:r>
            <w:r w:rsidR="00D65B30" w:rsidRPr="00BA19EB">
              <w:rPr>
                <w:rFonts w:cs="Calibri"/>
                <w:sz w:val="20"/>
                <w:szCs w:val="20"/>
              </w:rPr>
              <w:t xml:space="preserve"> other</w:t>
            </w:r>
            <w:r w:rsidRPr="00BA19EB">
              <w:rPr>
                <w:rFonts w:cs="Calibri"/>
                <w:sz w:val="20"/>
                <w:szCs w:val="20"/>
              </w:rPr>
              <w:t xml:space="preserve"> than the Competent Member State.</w:t>
            </w:r>
          </w:p>
          <w:p w:rsidR="00D63BF5" w:rsidRPr="00BA19EB" w:rsidRDefault="00E4701D" w:rsidP="00E4701D">
            <w:pPr>
              <w:pStyle w:val="Text2"/>
              <w:rPr>
                <w:rFonts w:cs="Calibri"/>
                <w:sz w:val="20"/>
                <w:szCs w:val="20"/>
              </w:rPr>
            </w:pPr>
            <w:r w:rsidRPr="00BA19EB">
              <w:rPr>
                <w:rFonts w:cs="Calibri"/>
                <w:sz w:val="20"/>
                <w:szCs w:val="20"/>
              </w:rPr>
              <w:t xml:space="preserve">In this particular case, the Competent </w:t>
            </w:r>
            <w:r w:rsidR="00690A26" w:rsidRPr="00BA19EB">
              <w:rPr>
                <w:rFonts w:cs="Calibri"/>
                <w:sz w:val="20"/>
                <w:szCs w:val="20"/>
              </w:rPr>
              <w:t>I</w:t>
            </w:r>
            <w:r w:rsidRPr="00BA19EB">
              <w:rPr>
                <w:rFonts w:cs="Calibri"/>
                <w:sz w:val="20"/>
                <w:szCs w:val="20"/>
              </w:rPr>
              <w:t>nstitution of a Member State shall contact the institution of</w:t>
            </w:r>
            <w:r w:rsidR="006D25D7" w:rsidRPr="00BA19EB">
              <w:rPr>
                <w:rFonts w:cs="Calibri"/>
                <w:sz w:val="20"/>
                <w:szCs w:val="20"/>
              </w:rPr>
              <w:t xml:space="preserve"> a</w:t>
            </w:r>
            <w:r w:rsidRPr="00BA19EB">
              <w:rPr>
                <w:rFonts w:cs="Calibri"/>
                <w:sz w:val="20"/>
                <w:szCs w:val="20"/>
              </w:rPr>
              <w:t xml:space="preserve"> Member State to whose legislation the person concerned has also been subject in order to determine all the periods completed under </w:t>
            </w:r>
            <w:r w:rsidR="006D25D7" w:rsidRPr="00BA19EB">
              <w:rPr>
                <w:rFonts w:cs="Calibri"/>
                <w:sz w:val="20"/>
                <w:szCs w:val="20"/>
              </w:rPr>
              <w:t>its</w:t>
            </w:r>
            <w:r w:rsidRPr="00BA19EB">
              <w:rPr>
                <w:rFonts w:cs="Calibri"/>
                <w:sz w:val="20"/>
                <w:szCs w:val="20"/>
              </w:rPr>
              <w:t xml:space="preserve"> legislation.</w:t>
            </w:r>
          </w:p>
          <w:p w:rsidR="00C9718F" w:rsidRPr="00BA19EB" w:rsidRDefault="00C9718F" w:rsidP="00E4701D">
            <w:pPr>
              <w:pStyle w:val="Text2"/>
              <w:rPr>
                <w:rFonts w:cs="Calibri"/>
                <w:sz w:val="20"/>
                <w:szCs w:val="20"/>
              </w:rPr>
            </w:pPr>
            <w:r w:rsidRPr="00BA19EB">
              <w:rPr>
                <w:rFonts w:cs="Calibri"/>
                <w:sz w:val="20"/>
                <w:szCs w:val="20"/>
              </w:rPr>
              <w:t>The periods completed in another Member State should be taken into account in the Competent Member State as though they were completed under its legislation.</w:t>
            </w:r>
          </w:p>
          <w:p w:rsidR="00A802AF" w:rsidRPr="00BA19EB" w:rsidRDefault="00E4701D" w:rsidP="00563725">
            <w:pPr>
              <w:pStyle w:val="Text2"/>
              <w:rPr>
                <w:rFonts w:cs="Calibri"/>
                <w:sz w:val="20"/>
                <w:szCs w:val="20"/>
              </w:rPr>
            </w:pPr>
            <w:r w:rsidRPr="00BA19EB">
              <w:rPr>
                <w:rFonts w:cs="Calibri"/>
                <w:sz w:val="20"/>
                <w:szCs w:val="20"/>
              </w:rPr>
              <w:t xml:space="preserve">This </w:t>
            </w:r>
            <w:r w:rsidR="00563725">
              <w:rPr>
                <w:rFonts w:cs="Calibri"/>
                <w:sz w:val="20"/>
                <w:szCs w:val="20"/>
              </w:rPr>
              <w:t>case</w:t>
            </w:r>
            <w:r w:rsidRPr="00BA19EB">
              <w:rPr>
                <w:rFonts w:cs="Calibri"/>
                <w:sz w:val="20"/>
                <w:szCs w:val="20"/>
              </w:rPr>
              <w:t xml:space="preserve"> concerns only one insurance risk type at</w:t>
            </w:r>
            <w:r w:rsidR="00D65B30" w:rsidRPr="00BA19EB">
              <w:rPr>
                <w:rFonts w:cs="Calibri"/>
                <w:sz w:val="20"/>
                <w:szCs w:val="20"/>
              </w:rPr>
              <w:t xml:space="preserve"> a</w:t>
            </w:r>
            <w:r w:rsidRPr="00BA19EB">
              <w:rPr>
                <w:rFonts w:cs="Calibri"/>
                <w:sz w:val="20"/>
                <w:szCs w:val="20"/>
              </w:rPr>
              <w:t xml:space="preserve"> time</w:t>
            </w:r>
            <w:r w:rsidR="00D65B30" w:rsidRPr="00BA19EB">
              <w:rPr>
                <w:rFonts w:cs="Calibri"/>
                <w:sz w:val="20"/>
                <w:szCs w:val="20"/>
              </w:rPr>
              <w:t xml:space="preserve"> (i.e. </w:t>
            </w:r>
            <w:r w:rsidRPr="00BA19EB">
              <w:rPr>
                <w:rFonts w:cs="Calibri"/>
                <w:sz w:val="20"/>
                <w:szCs w:val="20"/>
              </w:rPr>
              <w:t>sickness, maternity or paternity</w:t>
            </w:r>
            <w:r w:rsidR="00D65B30" w:rsidRPr="00BA19EB">
              <w:rPr>
                <w:rFonts w:cs="Calibri"/>
                <w:sz w:val="20"/>
                <w:szCs w:val="20"/>
              </w:rPr>
              <w:t>)</w:t>
            </w:r>
            <w:r w:rsidR="00A802AF" w:rsidRPr="00BA19EB">
              <w:rPr>
                <w:rFonts w:cs="Calibri"/>
                <w:sz w:val="20"/>
                <w:szCs w:val="20"/>
              </w:rPr>
              <w:t xml:space="preserve"> and one Member State at</w:t>
            </w:r>
            <w:r w:rsidR="00D65B30" w:rsidRPr="00BA19EB">
              <w:rPr>
                <w:rFonts w:cs="Calibri"/>
                <w:sz w:val="20"/>
                <w:szCs w:val="20"/>
              </w:rPr>
              <w:t xml:space="preserve"> a </w:t>
            </w:r>
            <w:r w:rsidR="00A802AF" w:rsidRPr="00BA19EB">
              <w:rPr>
                <w:rFonts w:cs="Calibri"/>
                <w:sz w:val="20"/>
                <w:szCs w:val="20"/>
              </w:rPr>
              <w:t>time.</w:t>
            </w:r>
          </w:p>
        </w:tc>
      </w:tr>
      <w:tr w:rsidR="00D63BF5" w:rsidRPr="00BA19EB">
        <w:tc>
          <w:tcPr>
            <w:tcW w:w="1984" w:type="dxa"/>
            <w:gridSpan w:val="2"/>
            <w:tcBorders>
              <w:top w:val="single" w:sz="6" w:space="0" w:color="auto"/>
              <w:left w:val="single" w:sz="12" w:space="0" w:color="auto"/>
              <w:bottom w:val="single" w:sz="6" w:space="0" w:color="auto"/>
              <w:right w:val="single" w:sz="6" w:space="0" w:color="auto"/>
            </w:tcBorders>
          </w:tcPr>
          <w:p w:rsidR="00D63BF5" w:rsidRPr="00BA19EB" w:rsidRDefault="00D63BF5" w:rsidP="005F5AB3">
            <w:pPr>
              <w:jc w:val="right"/>
              <w:rPr>
                <w:b/>
                <w:bCs/>
                <w:sz w:val="20"/>
              </w:rPr>
            </w:pPr>
            <w:r w:rsidRPr="00BA19EB">
              <w:rPr>
                <w:b/>
                <w:bCs/>
                <w:sz w:val="20"/>
              </w:rPr>
              <w:t>Trigger:</w:t>
            </w:r>
          </w:p>
        </w:tc>
        <w:tc>
          <w:tcPr>
            <w:tcW w:w="7220" w:type="dxa"/>
            <w:gridSpan w:val="3"/>
            <w:tcBorders>
              <w:top w:val="single" w:sz="6" w:space="0" w:color="auto"/>
              <w:left w:val="single" w:sz="6" w:space="0" w:color="auto"/>
              <w:bottom w:val="single" w:sz="6" w:space="0" w:color="auto"/>
              <w:right w:val="single" w:sz="12" w:space="0" w:color="auto"/>
            </w:tcBorders>
          </w:tcPr>
          <w:p w:rsidR="00D63BF5" w:rsidRPr="00BA19EB" w:rsidRDefault="00A802AF" w:rsidP="00EC5EE9">
            <w:pPr>
              <w:pStyle w:val="Hints"/>
              <w:rPr>
                <w:rFonts w:ascii="Verdana" w:hAnsi="Verdana" w:cs="Calibri"/>
                <w:color w:val="000000"/>
                <w:sz w:val="20"/>
                <w:lang w:val="en-GB"/>
              </w:rPr>
            </w:pPr>
            <w:r w:rsidRPr="00BA19EB">
              <w:rPr>
                <w:rFonts w:ascii="Verdana" w:hAnsi="Verdana" w:cs="Calibri"/>
                <w:color w:val="000000"/>
                <w:sz w:val="20"/>
                <w:lang w:val="en-GB"/>
              </w:rPr>
              <w:t xml:space="preserve">The Competent Institution whose legislation makes the acquisition, retention, duration or recovery of the right to sickness, maternity and equivalent paternity benefits conditional upon the completion of periods, needs a confirmation of relevant periods that the person concerned </w:t>
            </w:r>
            <w:r w:rsidR="006B7323" w:rsidRPr="00BA19EB">
              <w:rPr>
                <w:rFonts w:ascii="Verdana" w:hAnsi="Verdana" w:cs="Calibri"/>
                <w:color w:val="000000"/>
                <w:sz w:val="20"/>
                <w:lang w:val="en-GB"/>
              </w:rPr>
              <w:t xml:space="preserve">claims to have </w:t>
            </w:r>
            <w:r w:rsidRPr="00BA19EB">
              <w:rPr>
                <w:rFonts w:ascii="Verdana" w:hAnsi="Verdana" w:cs="Calibri"/>
                <w:color w:val="000000"/>
                <w:sz w:val="20"/>
                <w:lang w:val="en-GB"/>
              </w:rPr>
              <w:t>completed under the legislation of another Member State.</w:t>
            </w:r>
          </w:p>
        </w:tc>
      </w:tr>
      <w:tr w:rsidR="00D63BF5" w:rsidRPr="00BA19EB">
        <w:trPr>
          <w:trHeight w:val="458"/>
        </w:trPr>
        <w:tc>
          <w:tcPr>
            <w:tcW w:w="1984" w:type="dxa"/>
            <w:gridSpan w:val="2"/>
            <w:tcBorders>
              <w:top w:val="single" w:sz="6" w:space="0" w:color="auto"/>
              <w:left w:val="single" w:sz="12" w:space="0" w:color="auto"/>
              <w:bottom w:val="single" w:sz="6" w:space="0" w:color="auto"/>
              <w:right w:val="single" w:sz="6" w:space="0" w:color="auto"/>
            </w:tcBorders>
          </w:tcPr>
          <w:p w:rsidR="00D63BF5" w:rsidRPr="00BA19EB" w:rsidRDefault="00D63BF5" w:rsidP="005F5AB3">
            <w:pPr>
              <w:jc w:val="right"/>
              <w:rPr>
                <w:b/>
                <w:bCs/>
                <w:sz w:val="20"/>
              </w:rPr>
            </w:pPr>
            <w:r w:rsidRPr="00BA19EB">
              <w:rPr>
                <w:b/>
                <w:bCs/>
                <w:sz w:val="20"/>
              </w:rPr>
              <w:t>Preconditions:</w:t>
            </w:r>
          </w:p>
        </w:tc>
        <w:tc>
          <w:tcPr>
            <w:tcW w:w="7220" w:type="dxa"/>
            <w:gridSpan w:val="3"/>
            <w:tcBorders>
              <w:top w:val="single" w:sz="6" w:space="0" w:color="auto"/>
              <w:left w:val="single" w:sz="6" w:space="0" w:color="auto"/>
              <w:bottom w:val="single" w:sz="6" w:space="0" w:color="auto"/>
              <w:right w:val="single" w:sz="12" w:space="0" w:color="auto"/>
            </w:tcBorders>
          </w:tcPr>
          <w:p w:rsidR="00F61AF8" w:rsidRPr="00BA19EB" w:rsidRDefault="00D63BF5" w:rsidP="00A802AF">
            <w:pPr>
              <w:pStyle w:val="Hints"/>
              <w:rPr>
                <w:rFonts w:ascii="Verdana" w:hAnsi="Verdana" w:cs="Calibri"/>
                <w:color w:val="000000"/>
                <w:sz w:val="20"/>
                <w:lang w:val="en-GB"/>
              </w:rPr>
            </w:pPr>
            <w:r w:rsidRPr="00BA19EB">
              <w:rPr>
                <w:rFonts w:ascii="Verdana" w:hAnsi="Verdana" w:cs="Calibri"/>
                <w:color w:val="000000"/>
                <w:sz w:val="20"/>
                <w:lang w:val="en-GB"/>
              </w:rPr>
              <w:t xml:space="preserve">The insured person </w:t>
            </w:r>
            <w:r w:rsidR="006B7323" w:rsidRPr="00BA19EB">
              <w:rPr>
                <w:rFonts w:ascii="Verdana" w:hAnsi="Verdana" w:cs="Calibri"/>
                <w:color w:val="000000"/>
                <w:sz w:val="20"/>
                <w:lang w:val="en-GB"/>
              </w:rPr>
              <w:t xml:space="preserve">claims to </w:t>
            </w:r>
            <w:r w:rsidR="00A802AF" w:rsidRPr="00BA19EB">
              <w:rPr>
                <w:rFonts w:ascii="Verdana" w:hAnsi="Verdana" w:cs="Calibri"/>
                <w:color w:val="000000"/>
                <w:sz w:val="20"/>
                <w:lang w:val="en-GB"/>
              </w:rPr>
              <w:t>ha</w:t>
            </w:r>
            <w:r w:rsidR="006B7323" w:rsidRPr="00BA19EB">
              <w:rPr>
                <w:rFonts w:ascii="Verdana" w:hAnsi="Verdana" w:cs="Calibri"/>
                <w:color w:val="000000"/>
                <w:sz w:val="20"/>
                <w:lang w:val="en-GB"/>
              </w:rPr>
              <w:t>ve</w:t>
            </w:r>
            <w:r w:rsidR="00A802AF" w:rsidRPr="00BA19EB">
              <w:rPr>
                <w:rFonts w:ascii="Verdana" w:hAnsi="Verdana" w:cs="Calibri"/>
                <w:color w:val="000000"/>
                <w:sz w:val="20"/>
                <w:lang w:val="en-GB"/>
              </w:rPr>
              <w:t xml:space="preserve"> completed periods of insurance, employment, self-employment or residence under the legislation of </w:t>
            </w:r>
            <w:r w:rsidR="00D65B30" w:rsidRPr="00BA19EB">
              <w:rPr>
                <w:rFonts w:ascii="Verdana" w:hAnsi="Verdana" w:cs="Calibri"/>
                <w:color w:val="000000"/>
                <w:sz w:val="20"/>
                <w:lang w:val="en-GB"/>
              </w:rPr>
              <w:t>(</w:t>
            </w:r>
            <w:r w:rsidR="00A802AF" w:rsidRPr="00BA19EB">
              <w:rPr>
                <w:rFonts w:ascii="Verdana" w:hAnsi="Verdana" w:cs="Calibri"/>
                <w:color w:val="000000"/>
                <w:sz w:val="20"/>
                <w:lang w:val="en-GB"/>
              </w:rPr>
              <w:t>a</w:t>
            </w:r>
            <w:r w:rsidR="00D65B30" w:rsidRPr="00BA19EB">
              <w:rPr>
                <w:rFonts w:ascii="Verdana" w:hAnsi="Verdana" w:cs="Calibri"/>
                <w:color w:val="000000"/>
                <w:sz w:val="20"/>
                <w:lang w:val="en-GB"/>
              </w:rPr>
              <w:t>)</w:t>
            </w:r>
            <w:r w:rsidR="00A802AF" w:rsidRPr="00BA19EB">
              <w:rPr>
                <w:rFonts w:ascii="Verdana" w:hAnsi="Verdana" w:cs="Calibri"/>
                <w:color w:val="000000"/>
                <w:sz w:val="20"/>
                <w:lang w:val="en-GB"/>
              </w:rPr>
              <w:t xml:space="preserve"> Member State</w:t>
            </w:r>
            <w:r w:rsidR="00D65B30" w:rsidRPr="00BA19EB">
              <w:rPr>
                <w:rFonts w:ascii="Verdana" w:hAnsi="Verdana" w:cs="Calibri"/>
                <w:color w:val="000000"/>
                <w:sz w:val="20"/>
                <w:lang w:val="en-GB"/>
              </w:rPr>
              <w:t>(s) other</w:t>
            </w:r>
            <w:r w:rsidR="00A802AF" w:rsidRPr="00BA19EB">
              <w:rPr>
                <w:rFonts w:ascii="Verdana" w:hAnsi="Verdana" w:cs="Calibri"/>
                <w:color w:val="000000"/>
                <w:sz w:val="20"/>
                <w:lang w:val="en-GB"/>
              </w:rPr>
              <w:t xml:space="preserve"> than the Competent Member State.</w:t>
            </w:r>
          </w:p>
          <w:p w:rsidR="00A802AF" w:rsidRPr="00BA19EB" w:rsidRDefault="00A802AF" w:rsidP="00A802AF">
            <w:pPr>
              <w:pStyle w:val="Hints"/>
              <w:rPr>
                <w:rFonts w:ascii="Verdana" w:hAnsi="Verdana" w:cs="Calibri"/>
                <w:color w:val="000000"/>
                <w:sz w:val="20"/>
                <w:lang w:val="en-GB"/>
              </w:rPr>
            </w:pPr>
            <w:r w:rsidRPr="00BA19EB">
              <w:rPr>
                <w:rFonts w:ascii="Verdana" w:hAnsi="Verdana" w:cs="Calibri"/>
                <w:color w:val="000000"/>
                <w:sz w:val="20"/>
                <w:lang w:val="en-GB"/>
              </w:rPr>
              <w:t>These periods should be taken into account as though they were completed under the legislation of the Competent Member State.</w:t>
            </w:r>
          </w:p>
        </w:tc>
      </w:tr>
      <w:tr w:rsidR="00D63BF5" w:rsidRPr="00BA19EB">
        <w:tc>
          <w:tcPr>
            <w:tcW w:w="1984" w:type="dxa"/>
            <w:gridSpan w:val="2"/>
            <w:tcBorders>
              <w:top w:val="single" w:sz="6" w:space="0" w:color="auto"/>
              <w:left w:val="single" w:sz="12" w:space="0" w:color="auto"/>
              <w:bottom w:val="single" w:sz="6" w:space="0" w:color="auto"/>
              <w:right w:val="single" w:sz="6" w:space="0" w:color="auto"/>
            </w:tcBorders>
          </w:tcPr>
          <w:p w:rsidR="00D63BF5" w:rsidRPr="00BA19EB" w:rsidRDefault="00D63BF5" w:rsidP="00281046">
            <w:pPr>
              <w:jc w:val="right"/>
              <w:rPr>
                <w:b/>
                <w:bCs/>
                <w:sz w:val="20"/>
              </w:rPr>
            </w:pPr>
            <w:r w:rsidRPr="00BA19EB">
              <w:rPr>
                <w:b/>
                <w:bCs/>
                <w:sz w:val="20"/>
              </w:rPr>
              <w:t>Post</w:t>
            </w:r>
            <w:r w:rsidR="007312F6" w:rsidRPr="00BA19EB">
              <w:rPr>
                <w:b/>
                <w:bCs/>
                <w:sz w:val="20"/>
              </w:rPr>
              <w:t xml:space="preserve"> C</w:t>
            </w:r>
            <w:r w:rsidRPr="00BA19EB">
              <w:rPr>
                <w:b/>
                <w:bCs/>
                <w:sz w:val="20"/>
              </w:rPr>
              <w:t>onditions:</w:t>
            </w:r>
          </w:p>
        </w:tc>
        <w:tc>
          <w:tcPr>
            <w:tcW w:w="7220" w:type="dxa"/>
            <w:gridSpan w:val="3"/>
            <w:tcBorders>
              <w:top w:val="single" w:sz="6" w:space="0" w:color="auto"/>
              <w:left w:val="single" w:sz="6" w:space="0" w:color="auto"/>
              <w:bottom w:val="single" w:sz="6" w:space="0" w:color="auto"/>
              <w:right w:val="single" w:sz="12" w:space="0" w:color="auto"/>
            </w:tcBorders>
          </w:tcPr>
          <w:p w:rsidR="00D63BF5" w:rsidRPr="00BA19EB" w:rsidRDefault="00442C7E" w:rsidP="00605FD9">
            <w:pPr>
              <w:jc w:val="left"/>
              <w:rPr>
                <w:sz w:val="20"/>
              </w:rPr>
            </w:pPr>
            <w:r w:rsidRPr="00BA19EB">
              <w:rPr>
                <w:sz w:val="20"/>
              </w:rPr>
              <w:t xml:space="preserve">The Competent Member State is informed that the person concerned did not complete any periods or, that the person concerned completed the requested periods under legislation of </w:t>
            </w:r>
            <w:r w:rsidR="00D65B30" w:rsidRPr="00BA19EB">
              <w:rPr>
                <w:sz w:val="20"/>
              </w:rPr>
              <w:t>(</w:t>
            </w:r>
            <w:r w:rsidRPr="00BA19EB">
              <w:rPr>
                <w:sz w:val="20"/>
              </w:rPr>
              <w:t>a</w:t>
            </w:r>
            <w:r w:rsidR="00D65B30" w:rsidRPr="00BA19EB">
              <w:rPr>
                <w:sz w:val="20"/>
              </w:rPr>
              <w:t>)</w:t>
            </w:r>
            <w:r w:rsidRPr="00BA19EB">
              <w:rPr>
                <w:sz w:val="20"/>
              </w:rPr>
              <w:t xml:space="preserve"> Member State</w:t>
            </w:r>
            <w:r w:rsidR="00D65B30" w:rsidRPr="00BA19EB">
              <w:rPr>
                <w:sz w:val="20"/>
              </w:rPr>
              <w:t>(s) other</w:t>
            </w:r>
            <w:r w:rsidRPr="00BA19EB">
              <w:rPr>
                <w:sz w:val="20"/>
              </w:rPr>
              <w:t xml:space="preserve"> than the Competent one.</w:t>
            </w:r>
          </w:p>
          <w:p w:rsidR="001B6720" w:rsidRPr="00BA19EB" w:rsidRDefault="001B6720" w:rsidP="00605FD9">
            <w:pPr>
              <w:jc w:val="left"/>
              <w:rPr>
                <w:sz w:val="20"/>
              </w:rPr>
            </w:pPr>
          </w:p>
          <w:p w:rsidR="001B6720" w:rsidRPr="00BA19EB" w:rsidRDefault="001B6720" w:rsidP="00D65B30">
            <w:pPr>
              <w:jc w:val="left"/>
              <w:rPr>
                <w:sz w:val="20"/>
              </w:rPr>
            </w:pPr>
            <w:r w:rsidRPr="00BA19EB">
              <w:rPr>
                <w:sz w:val="20"/>
              </w:rPr>
              <w:t>If the insured person has completed the requested periods</w:t>
            </w:r>
            <w:r w:rsidR="001D2724" w:rsidRPr="00BA19EB">
              <w:rPr>
                <w:sz w:val="20"/>
              </w:rPr>
              <w:t xml:space="preserve">, </w:t>
            </w:r>
            <w:r w:rsidR="00D65B30" w:rsidRPr="00BA19EB">
              <w:rPr>
                <w:sz w:val="20"/>
              </w:rPr>
              <w:t>they</w:t>
            </w:r>
            <w:r w:rsidR="001D2724" w:rsidRPr="00BA19EB">
              <w:rPr>
                <w:sz w:val="20"/>
              </w:rPr>
              <w:t xml:space="preserve"> can be aggregated.</w:t>
            </w:r>
          </w:p>
        </w:tc>
      </w:tr>
      <w:tr w:rsidR="00D63BF5" w:rsidRPr="00BA19EB">
        <w:tc>
          <w:tcPr>
            <w:tcW w:w="1984" w:type="dxa"/>
            <w:gridSpan w:val="2"/>
            <w:tcBorders>
              <w:top w:val="single" w:sz="6" w:space="0" w:color="auto"/>
              <w:left w:val="single" w:sz="12" w:space="0" w:color="auto"/>
              <w:bottom w:val="single" w:sz="6" w:space="0" w:color="auto"/>
              <w:right w:val="single" w:sz="6" w:space="0" w:color="auto"/>
            </w:tcBorders>
          </w:tcPr>
          <w:p w:rsidR="00D63BF5" w:rsidRPr="00BA19EB" w:rsidRDefault="00D63BF5" w:rsidP="005F5AB3">
            <w:pPr>
              <w:jc w:val="right"/>
              <w:rPr>
                <w:b/>
                <w:bCs/>
                <w:sz w:val="20"/>
              </w:rPr>
            </w:pPr>
            <w:r w:rsidRPr="00BA19EB">
              <w:rPr>
                <w:b/>
                <w:bCs/>
                <w:sz w:val="20"/>
              </w:rPr>
              <w:t>Main Scenario:</w:t>
            </w:r>
          </w:p>
          <w:p w:rsidR="00D63BF5" w:rsidRPr="00BA19EB" w:rsidRDefault="00D63BF5" w:rsidP="005F5AB3">
            <w:pPr>
              <w:jc w:val="right"/>
              <w:rPr>
                <w:b/>
                <w:bCs/>
                <w:sz w:val="20"/>
              </w:rPr>
            </w:pPr>
          </w:p>
        </w:tc>
        <w:tc>
          <w:tcPr>
            <w:tcW w:w="7220" w:type="dxa"/>
            <w:gridSpan w:val="3"/>
            <w:tcBorders>
              <w:top w:val="single" w:sz="6" w:space="0" w:color="auto"/>
              <w:left w:val="single" w:sz="6" w:space="0" w:color="auto"/>
              <w:bottom w:val="single" w:sz="6" w:space="0" w:color="auto"/>
              <w:right w:val="single" w:sz="12" w:space="0" w:color="auto"/>
            </w:tcBorders>
          </w:tcPr>
          <w:p w:rsidR="00D63BF5" w:rsidRPr="00BA19EB" w:rsidRDefault="00D63BF5" w:rsidP="005F5AB3">
            <w:pPr>
              <w:jc w:val="left"/>
              <w:rPr>
                <w:b/>
                <w:bCs/>
                <w:color w:val="000000"/>
                <w:sz w:val="20"/>
              </w:rPr>
            </w:pPr>
            <w:r w:rsidRPr="00BA19EB">
              <w:rPr>
                <w:b/>
                <w:bCs/>
                <w:color w:val="000000"/>
                <w:sz w:val="20"/>
              </w:rPr>
              <w:t>Identify Participants</w:t>
            </w:r>
          </w:p>
          <w:p w:rsidR="00D63BF5" w:rsidRPr="00BA19EB" w:rsidRDefault="00D63BF5" w:rsidP="00F55851">
            <w:pPr>
              <w:numPr>
                <w:ilvl w:val="0"/>
                <w:numId w:val="24"/>
              </w:numPr>
              <w:jc w:val="left"/>
              <w:rPr>
                <w:color w:val="000000"/>
                <w:sz w:val="20"/>
              </w:rPr>
            </w:pPr>
            <w:r w:rsidRPr="00BA19EB">
              <w:rPr>
                <w:color w:val="000000"/>
                <w:sz w:val="20"/>
              </w:rPr>
              <w:t>The Case Owner (</w:t>
            </w:r>
            <w:r w:rsidR="00156CC5" w:rsidRPr="00BA19EB">
              <w:rPr>
                <w:color w:val="000000"/>
                <w:sz w:val="20"/>
              </w:rPr>
              <w:t>Competent</w:t>
            </w:r>
            <w:r w:rsidRPr="00BA19EB">
              <w:rPr>
                <w:color w:val="000000"/>
                <w:sz w:val="20"/>
              </w:rPr>
              <w:t xml:space="preserve"> Member State's Institution) identifies the Member State</w:t>
            </w:r>
            <w:r w:rsidR="00D65B30" w:rsidRPr="00BA19EB">
              <w:rPr>
                <w:color w:val="000000"/>
                <w:sz w:val="20"/>
              </w:rPr>
              <w:t>(s)</w:t>
            </w:r>
            <w:r w:rsidRPr="00BA19EB">
              <w:rPr>
                <w:color w:val="000000"/>
                <w:sz w:val="20"/>
              </w:rPr>
              <w:t xml:space="preserve"> where the </w:t>
            </w:r>
            <w:r w:rsidR="008B248B" w:rsidRPr="00BA19EB">
              <w:rPr>
                <w:color w:val="000000"/>
                <w:sz w:val="20"/>
              </w:rPr>
              <w:t>person has completed periods of insurance, employment, self-employment or residence</w:t>
            </w:r>
            <w:r w:rsidRPr="00BA19EB">
              <w:rPr>
                <w:color w:val="000000"/>
                <w:sz w:val="20"/>
              </w:rPr>
              <w:t>;</w:t>
            </w:r>
          </w:p>
          <w:p w:rsidR="00D63BF5" w:rsidRPr="00BA19EB" w:rsidRDefault="00D63BF5" w:rsidP="00F55851">
            <w:pPr>
              <w:numPr>
                <w:ilvl w:val="0"/>
                <w:numId w:val="24"/>
              </w:numPr>
              <w:jc w:val="left"/>
              <w:rPr>
                <w:color w:val="000000"/>
                <w:sz w:val="20"/>
              </w:rPr>
            </w:pPr>
            <w:r w:rsidRPr="00BA19EB">
              <w:rPr>
                <w:color w:val="000000"/>
                <w:sz w:val="20"/>
              </w:rPr>
              <w:t xml:space="preserve">The Case Owner then identifies the correct institution (Counterparty). There will be only one </w:t>
            </w:r>
            <w:r w:rsidR="00D65B30" w:rsidRPr="00BA19EB">
              <w:rPr>
                <w:color w:val="000000"/>
                <w:sz w:val="20"/>
              </w:rPr>
              <w:t>C</w:t>
            </w:r>
            <w:r w:rsidRPr="00BA19EB">
              <w:rPr>
                <w:color w:val="000000"/>
                <w:sz w:val="20"/>
              </w:rPr>
              <w:t xml:space="preserve">ounterparty. The Case Owner and the Counterparty are herein collectively referred to </w:t>
            </w:r>
            <w:r w:rsidRPr="00BA19EB">
              <w:rPr>
                <w:color w:val="000000"/>
                <w:sz w:val="20"/>
              </w:rPr>
              <w:lastRenderedPageBreak/>
              <w:t>as the Participants</w:t>
            </w:r>
            <w:r w:rsidR="003D5E6C" w:rsidRPr="00BA19EB">
              <w:rPr>
                <w:color w:val="000000"/>
                <w:sz w:val="20"/>
              </w:rPr>
              <w:t>.</w:t>
            </w:r>
          </w:p>
          <w:p w:rsidR="008B248B" w:rsidRPr="00BA19EB" w:rsidRDefault="008B248B" w:rsidP="008B248B">
            <w:pPr>
              <w:jc w:val="left"/>
              <w:rPr>
                <w:color w:val="000000"/>
                <w:sz w:val="20"/>
              </w:rPr>
            </w:pPr>
          </w:p>
          <w:p w:rsidR="00D63BF5" w:rsidRPr="00BA19EB" w:rsidRDefault="00D63BF5" w:rsidP="002F2589">
            <w:pPr>
              <w:jc w:val="left"/>
              <w:rPr>
                <w:b/>
                <w:bCs/>
                <w:color w:val="000000"/>
                <w:sz w:val="20"/>
              </w:rPr>
            </w:pPr>
            <w:r w:rsidRPr="00BA19EB">
              <w:rPr>
                <w:b/>
                <w:bCs/>
                <w:color w:val="000000"/>
                <w:sz w:val="20"/>
              </w:rPr>
              <w:t xml:space="preserve">Process </w:t>
            </w:r>
            <w:r w:rsidR="00DF26A2" w:rsidRPr="00BA19EB">
              <w:rPr>
                <w:b/>
                <w:bCs/>
                <w:color w:val="000000"/>
                <w:sz w:val="20"/>
              </w:rPr>
              <w:t>to Request for Insurance Periods : Sickness, Maternity or Paternity</w:t>
            </w:r>
          </w:p>
          <w:p w:rsidR="00DF26A2" w:rsidRPr="00BA19EB" w:rsidRDefault="00156CC5" w:rsidP="00DF26A2">
            <w:pPr>
              <w:numPr>
                <w:ilvl w:val="0"/>
                <w:numId w:val="24"/>
              </w:numPr>
              <w:jc w:val="left"/>
              <w:rPr>
                <w:color w:val="000000"/>
                <w:sz w:val="20"/>
              </w:rPr>
            </w:pPr>
            <w:r w:rsidRPr="00BA19EB">
              <w:rPr>
                <w:color w:val="000000"/>
                <w:sz w:val="20"/>
              </w:rPr>
              <w:t xml:space="preserve">The Case Owner fills </w:t>
            </w:r>
            <w:r w:rsidR="00DF26A2" w:rsidRPr="00BA19EB">
              <w:rPr>
                <w:color w:val="000000"/>
                <w:sz w:val="20"/>
              </w:rPr>
              <w:t>in the Request for Periods – Insurance Risk Type : Sickness and Maternity (S040)  by entering the required information;</w:t>
            </w:r>
          </w:p>
          <w:p w:rsidR="00DF26A2" w:rsidRPr="00BA19EB" w:rsidRDefault="00DF26A2" w:rsidP="00DF26A2">
            <w:pPr>
              <w:ind w:left="284"/>
              <w:jc w:val="left"/>
              <w:rPr>
                <w:color w:val="000000"/>
                <w:sz w:val="20"/>
              </w:rPr>
            </w:pPr>
          </w:p>
          <w:p w:rsidR="008B5930" w:rsidRPr="00BA19EB" w:rsidRDefault="008B5930" w:rsidP="00DF26A2">
            <w:pPr>
              <w:ind w:left="644"/>
              <w:jc w:val="left"/>
              <w:rPr>
                <w:color w:val="000000"/>
                <w:sz w:val="20"/>
              </w:rPr>
            </w:pPr>
          </w:p>
          <w:p w:rsidR="008B5930" w:rsidRPr="00BA19EB" w:rsidRDefault="001D1AF4" w:rsidP="00DF26A2">
            <w:pPr>
              <w:ind w:left="644"/>
              <w:jc w:val="left"/>
              <w:rPr>
                <w:color w:val="000000"/>
                <w:sz w:val="20"/>
              </w:rPr>
            </w:pPr>
            <w:r w:rsidRPr="00BA19EB">
              <w:rPr>
                <w:color w:val="000000"/>
                <w:sz w:val="20"/>
              </w:rPr>
              <w:t xml:space="preserve">S040 </w:t>
            </w:r>
            <w:r w:rsidR="0043084E" w:rsidRPr="00BA19EB">
              <w:rPr>
                <w:color w:val="000000"/>
                <w:sz w:val="20"/>
              </w:rPr>
              <w:t>is filled-in</w:t>
            </w:r>
            <w:r w:rsidRPr="00BA19EB">
              <w:rPr>
                <w:color w:val="000000"/>
                <w:sz w:val="20"/>
              </w:rPr>
              <w:t xml:space="preserve"> for one </w:t>
            </w:r>
            <w:r w:rsidR="008B5930" w:rsidRPr="00BA19EB">
              <w:rPr>
                <w:color w:val="000000"/>
                <w:sz w:val="20"/>
              </w:rPr>
              <w:t xml:space="preserve">type of benefits, </w:t>
            </w:r>
            <w:r w:rsidRPr="00BA19EB">
              <w:rPr>
                <w:color w:val="000000"/>
                <w:sz w:val="20"/>
              </w:rPr>
              <w:t xml:space="preserve">one </w:t>
            </w:r>
            <w:r w:rsidR="008B5930" w:rsidRPr="00BA19EB">
              <w:rPr>
                <w:color w:val="000000"/>
                <w:sz w:val="20"/>
              </w:rPr>
              <w:t>categor</w:t>
            </w:r>
            <w:r w:rsidRPr="00BA19EB">
              <w:rPr>
                <w:color w:val="000000"/>
                <w:sz w:val="20"/>
              </w:rPr>
              <w:t>y</w:t>
            </w:r>
            <w:r w:rsidR="008B5930" w:rsidRPr="00BA19EB">
              <w:rPr>
                <w:color w:val="000000"/>
                <w:sz w:val="20"/>
              </w:rPr>
              <w:t xml:space="preserve"> of benefits, </w:t>
            </w:r>
            <w:r w:rsidRPr="00BA19EB">
              <w:rPr>
                <w:color w:val="000000"/>
                <w:sz w:val="20"/>
              </w:rPr>
              <w:t xml:space="preserve">one </w:t>
            </w:r>
            <w:r w:rsidR="008B5930" w:rsidRPr="00BA19EB">
              <w:rPr>
                <w:color w:val="000000"/>
                <w:sz w:val="20"/>
              </w:rPr>
              <w:t>insured person</w:t>
            </w:r>
            <w:r w:rsidR="001F6E75" w:rsidRPr="00BA19EB">
              <w:rPr>
                <w:color w:val="000000"/>
                <w:sz w:val="20"/>
              </w:rPr>
              <w:t xml:space="preserve">, </w:t>
            </w:r>
            <w:r w:rsidRPr="00BA19EB">
              <w:rPr>
                <w:color w:val="000000"/>
                <w:sz w:val="20"/>
              </w:rPr>
              <w:t xml:space="preserve">one </w:t>
            </w:r>
            <w:r w:rsidR="008B5930" w:rsidRPr="00BA19EB">
              <w:rPr>
                <w:color w:val="000000"/>
                <w:sz w:val="20"/>
              </w:rPr>
              <w:t>Member State</w:t>
            </w:r>
            <w:r w:rsidR="001F6E75" w:rsidRPr="00BA19EB">
              <w:rPr>
                <w:color w:val="000000"/>
                <w:sz w:val="20"/>
              </w:rPr>
              <w:t xml:space="preserve"> and one institution</w:t>
            </w:r>
            <w:r w:rsidRPr="00BA19EB">
              <w:rPr>
                <w:color w:val="000000"/>
                <w:sz w:val="20"/>
              </w:rPr>
              <w:t>.  The Case Owner will possibly execute this case multiple times to request all completed periods in different Member States for each type of benefits and by category</w:t>
            </w:r>
            <w:r w:rsidR="006073D5" w:rsidRPr="00BA19EB">
              <w:rPr>
                <w:color w:val="000000"/>
                <w:sz w:val="20"/>
              </w:rPr>
              <w:t xml:space="preserve"> for an insured person</w:t>
            </w:r>
            <w:r w:rsidR="008B5930" w:rsidRPr="00BA19EB">
              <w:rPr>
                <w:color w:val="000000"/>
                <w:sz w:val="20"/>
              </w:rPr>
              <w:t>.</w:t>
            </w:r>
          </w:p>
          <w:p w:rsidR="00784C53" w:rsidRPr="00BA19EB" w:rsidRDefault="00784C53" w:rsidP="00DF26A2">
            <w:pPr>
              <w:ind w:left="644"/>
              <w:jc w:val="left"/>
              <w:rPr>
                <w:color w:val="000000"/>
                <w:sz w:val="20"/>
              </w:rPr>
            </w:pPr>
            <w:r w:rsidRPr="00BA19EB">
              <w:rPr>
                <w:color w:val="000000"/>
                <w:sz w:val="20"/>
              </w:rPr>
              <w:t>This way of working promotes smooth communication and clearly defines the scope of responsibility of the institutions involved</w:t>
            </w:r>
            <w:r w:rsidR="003D5E6C" w:rsidRPr="00BA19EB">
              <w:rPr>
                <w:color w:val="000000"/>
                <w:sz w:val="20"/>
              </w:rPr>
              <w:t>;</w:t>
            </w:r>
          </w:p>
          <w:p w:rsidR="001D1AF4" w:rsidRPr="00BA19EB" w:rsidRDefault="001D1AF4" w:rsidP="00DF26A2">
            <w:pPr>
              <w:ind w:left="644"/>
              <w:jc w:val="left"/>
              <w:rPr>
                <w:color w:val="000000"/>
                <w:sz w:val="20"/>
              </w:rPr>
            </w:pPr>
          </w:p>
          <w:p w:rsidR="00D63BF5" w:rsidRPr="00BA19EB" w:rsidRDefault="00D63BF5" w:rsidP="00A066A1">
            <w:pPr>
              <w:numPr>
                <w:ilvl w:val="0"/>
                <w:numId w:val="24"/>
              </w:numPr>
              <w:jc w:val="left"/>
              <w:rPr>
                <w:color w:val="000000"/>
                <w:sz w:val="20"/>
              </w:rPr>
            </w:pPr>
            <w:r w:rsidRPr="00BA19EB">
              <w:rPr>
                <w:color w:val="000000"/>
                <w:sz w:val="20"/>
              </w:rPr>
              <w:t>The Case Owner sends the S0</w:t>
            </w:r>
            <w:r w:rsidR="006073D5" w:rsidRPr="00BA19EB">
              <w:rPr>
                <w:color w:val="000000"/>
                <w:sz w:val="20"/>
              </w:rPr>
              <w:t>40</w:t>
            </w:r>
            <w:r w:rsidRPr="00BA19EB">
              <w:rPr>
                <w:color w:val="000000"/>
                <w:sz w:val="20"/>
              </w:rPr>
              <w:t xml:space="preserve"> to the Counterparty</w:t>
            </w:r>
            <w:r w:rsidR="003D5E6C" w:rsidRPr="00BA19EB">
              <w:rPr>
                <w:color w:val="000000"/>
                <w:sz w:val="20"/>
              </w:rPr>
              <w:t>.</w:t>
            </w:r>
          </w:p>
          <w:p w:rsidR="006073D5" w:rsidRPr="00BA19EB" w:rsidRDefault="006073D5" w:rsidP="006073D5">
            <w:pPr>
              <w:jc w:val="left"/>
              <w:rPr>
                <w:color w:val="000000"/>
                <w:sz w:val="20"/>
              </w:rPr>
            </w:pPr>
          </w:p>
          <w:p w:rsidR="00D63BF5" w:rsidRPr="00BA19EB" w:rsidRDefault="00F61216" w:rsidP="002F2589">
            <w:pPr>
              <w:jc w:val="left"/>
              <w:rPr>
                <w:b/>
                <w:bCs/>
                <w:color w:val="000000"/>
                <w:sz w:val="20"/>
              </w:rPr>
            </w:pPr>
            <w:r w:rsidRPr="00BA19EB">
              <w:rPr>
                <w:b/>
                <w:bCs/>
                <w:color w:val="000000"/>
                <w:sz w:val="20"/>
              </w:rPr>
              <w:t>Process for the Reply to Request for Periods : Sickness, Paternity and Maternity</w:t>
            </w:r>
          </w:p>
          <w:p w:rsidR="00B274E8" w:rsidRPr="00BA19EB" w:rsidRDefault="00B274E8" w:rsidP="002F2589">
            <w:pPr>
              <w:jc w:val="left"/>
              <w:rPr>
                <w:b/>
                <w:bCs/>
                <w:color w:val="000000"/>
                <w:sz w:val="20"/>
              </w:rPr>
            </w:pPr>
          </w:p>
          <w:p w:rsidR="00D63BF5" w:rsidRPr="00BA19EB" w:rsidRDefault="00D63BF5" w:rsidP="00A066A1">
            <w:pPr>
              <w:numPr>
                <w:ilvl w:val="0"/>
                <w:numId w:val="24"/>
              </w:numPr>
              <w:jc w:val="left"/>
              <w:rPr>
                <w:color w:val="000000"/>
                <w:sz w:val="20"/>
              </w:rPr>
            </w:pPr>
            <w:r w:rsidRPr="00BA19EB">
              <w:rPr>
                <w:color w:val="000000"/>
                <w:sz w:val="20"/>
              </w:rPr>
              <w:t xml:space="preserve">The Counterparty </w:t>
            </w:r>
            <w:r w:rsidR="0043084E" w:rsidRPr="00BA19EB">
              <w:rPr>
                <w:color w:val="000000"/>
                <w:sz w:val="20"/>
              </w:rPr>
              <w:t>receives</w:t>
            </w:r>
            <w:r w:rsidRPr="00BA19EB">
              <w:rPr>
                <w:color w:val="000000"/>
                <w:sz w:val="20"/>
              </w:rPr>
              <w:t xml:space="preserve"> the S</w:t>
            </w:r>
            <w:r w:rsidR="00B274E8" w:rsidRPr="00BA19EB">
              <w:rPr>
                <w:color w:val="000000"/>
                <w:sz w:val="20"/>
              </w:rPr>
              <w:t>040</w:t>
            </w:r>
            <w:r w:rsidRPr="00BA19EB">
              <w:rPr>
                <w:color w:val="000000"/>
                <w:sz w:val="20"/>
              </w:rPr>
              <w:t>;</w:t>
            </w:r>
          </w:p>
          <w:p w:rsidR="00C526E5" w:rsidRPr="00BA19EB" w:rsidRDefault="00D63BF5" w:rsidP="00C526E5">
            <w:pPr>
              <w:numPr>
                <w:ilvl w:val="0"/>
                <w:numId w:val="24"/>
              </w:numPr>
              <w:jc w:val="left"/>
              <w:rPr>
                <w:color w:val="000000"/>
                <w:sz w:val="20"/>
              </w:rPr>
            </w:pPr>
            <w:r w:rsidRPr="00BA19EB">
              <w:rPr>
                <w:color w:val="000000"/>
                <w:sz w:val="20"/>
              </w:rPr>
              <w:t>T</w:t>
            </w:r>
            <w:r w:rsidR="005223B3" w:rsidRPr="00BA19EB">
              <w:rPr>
                <w:color w:val="000000"/>
                <w:sz w:val="20"/>
              </w:rPr>
              <w:t xml:space="preserve">he Counterparty fills in </w:t>
            </w:r>
            <w:r w:rsidR="00B274E8" w:rsidRPr="00BA19EB">
              <w:rPr>
                <w:color w:val="000000"/>
                <w:sz w:val="20"/>
              </w:rPr>
              <w:t>the Reply to Request for Periods – Insurance Risk Type: Sickness, Paternity and Maternity</w:t>
            </w:r>
            <w:r w:rsidR="005223B3" w:rsidRPr="00BA19EB">
              <w:rPr>
                <w:color w:val="000000"/>
                <w:sz w:val="20"/>
              </w:rPr>
              <w:t xml:space="preserve"> (S0</w:t>
            </w:r>
            <w:r w:rsidR="00B274E8" w:rsidRPr="00BA19EB">
              <w:rPr>
                <w:color w:val="000000"/>
                <w:sz w:val="20"/>
              </w:rPr>
              <w:t>41</w:t>
            </w:r>
            <w:r w:rsidR="005223B3" w:rsidRPr="00BA19EB">
              <w:rPr>
                <w:color w:val="000000"/>
                <w:sz w:val="20"/>
              </w:rPr>
              <w:t xml:space="preserve">) to inform the Competent </w:t>
            </w:r>
            <w:r w:rsidR="00AB0190" w:rsidRPr="00BA19EB">
              <w:rPr>
                <w:color w:val="000000"/>
                <w:sz w:val="20"/>
              </w:rPr>
              <w:t>I</w:t>
            </w:r>
            <w:r w:rsidR="005223B3" w:rsidRPr="00BA19EB">
              <w:rPr>
                <w:color w:val="000000"/>
                <w:sz w:val="20"/>
              </w:rPr>
              <w:t xml:space="preserve">nstitution that </w:t>
            </w:r>
            <w:r w:rsidR="00B274E8" w:rsidRPr="00BA19EB">
              <w:rPr>
                <w:color w:val="000000"/>
                <w:sz w:val="20"/>
              </w:rPr>
              <w:t xml:space="preserve">the person concerned did not complete any periods under its legislation or to confirm the requested periods </w:t>
            </w:r>
            <w:r w:rsidR="00F3621F" w:rsidRPr="00BA19EB">
              <w:rPr>
                <w:color w:val="000000"/>
                <w:sz w:val="20"/>
              </w:rPr>
              <w:t>completed by the insured person under its legislation</w:t>
            </w:r>
            <w:r w:rsidR="00C526E5" w:rsidRPr="00BA19EB">
              <w:rPr>
                <w:color w:val="000000"/>
                <w:sz w:val="20"/>
              </w:rPr>
              <w:t>.  The information provided in the Section 4 is linked to periods that strictly correspond to the nature (benefits in kind or in cash) and to the type (sickness, maternity or paternity benefits) requested in the S040.</w:t>
            </w:r>
          </w:p>
          <w:p w:rsidR="00C526E5" w:rsidRPr="00BA19EB" w:rsidRDefault="00C526E5" w:rsidP="00C526E5">
            <w:pPr>
              <w:jc w:val="left"/>
              <w:rPr>
                <w:color w:val="000000"/>
                <w:sz w:val="20"/>
              </w:rPr>
            </w:pPr>
          </w:p>
          <w:p w:rsidR="001D63B2" w:rsidRPr="00BA19EB" w:rsidRDefault="001D63B2" w:rsidP="001D63B2">
            <w:pPr>
              <w:ind w:left="644"/>
              <w:jc w:val="left"/>
              <w:rPr>
                <w:color w:val="000000"/>
                <w:sz w:val="20"/>
              </w:rPr>
            </w:pPr>
          </w:p>
          <w:p w:rsidR="001D63B2" w:rsidRPr="00BA19EB" w:rsidRDefault="001D63B2" w:rsidP="00C526E5">
            <w:pPr>
              <w:jc w:val="left"/>
              <w:rPr>
                <w:color w:val="000000"/>
                <w:sz w:val="20"/>
              </w:rPr>
            </w:pPr>
          </w:p>
          <w:p w:rsidR="00D63BF5" w:rsidRPr="00BA19EB" w:rsidRDefault="00D63BF5">
            <w:pPr>
              <w:numPr>
                <w:ilvl w:val="0"/>
                <w:numId w:val="24"/>
              </w:numPr>
              <w:jc w:val="left"/>
              <w:rPr>
                <w:color w:val="000000"/>
                <w:sz w:val="20"/>
              </w:rPr>
            </w:pPr>
            <w:r w:rsidRPr="00BA19EB">
              <w:rPr>
                <w:color w:val="000000"/>
                <w:sz w:val="20"/>
              </w:rPr>
              <w:t>The Counterparty sends the S0</w:t>
            </w:r>
            <w:r w:rsidR="009E6DFB" w:rsidRPr="00BA19EB">
              <w:rPr>
                <w:color w:val="000000"/>
                <w:sz w:val="20"/>
              </w:rPr>
              <w:t>41</w:t>
            </w:r>
            <w:r w:rsidR="005223B3" w:rsidRPr="00BA19EB">
              <w:rPr>
                <w:color w:val="000000"/>
                <w:sz w:val="20"/>
              </w:rPr>
              <w:t xml:space="preserve"> to the Case Owner;</w:t>
            </w:r>
          </w:p>
          <w:p w:rsidR="009E6DFB" w:rsidRPr="00BA19EB" w:rsidRDefault="009E6DFB">
            <w:pPr>
              <w:numPr>
                <w:ilvl w:val="0"/>
                <w:numId w:val="24"/>
              </w:numPr>
              <w:jc w:val="left"/>
              <w:rPr>
                <w:color w:val="000000"/>
                <w:sz w:val="20"/>
              </w:rPr>
            </w:pPr>
            <w:r w:rsidRPr="00BA19EB">
              <w:rPr>
                <w:color w:val="000000"/>
                <w:sz w:val="20"/>
              </w:rPr>
              <w:t>The Case Owner receives the S041</w:t>
            </w:r>
            <w:r w:rsidR="007312F6" w:rsidRPr="00BA19EB">
              <w:rPr>
                <w:color w:val="000000"/>
                <w:sz w:val="20"/>
              </w:rPr>
              <w:t>;</w:t>
            </w:r>
          </w:p>
          <w:p w:rsidR="003D5E6C" w:rsidRPr="00BA19EB" w:rsidRDefault="003D5E6C">
            <w:pPr>
              <w:numPr>
                <w:ilvl w:val="0"/>
                <w:numId w:val="24"/>
              </w:numPr>
              <w:jc w:val="left"/>
              <w:rPr>
                <w:color w:val="000000"/>
                <w:sz w:val="20"/>
              </w:rPr>
            </w:pPr>
            <w:r w:rsidRPr="00BA19EB">
              <w:rPr>
                <w:color w:val="000000"/>
                <w:sz w:val="20"/>
              </w:rPr>
              <w:t>This use case ends here.</w:t>
            </w:r>
          </w:p>
          <w:p w:rsidR="00D63BF5" w:rsidRPr="00BA19EB" w:rsidRDefault="00D63BF5" w:rsidP="00324390">
            <w:pPr>
              <w:jc w:val="left"/>
              <w:rPr>
                <w:color w:val="000000"/>
                <w:sz w:val="20"/>
              </w:rPr>
            </w:pPr>
          </w:p>
          <w:p w:rsidR="00D63BF5" w:rsidRPr="00BA19EB" w:rsidRDefault="00D63BF5" w:rsidP="000908D5">
            <w:pPr>
              <w:jc w:val="left"/>
              <w:rPr>
                <w:color w:val="000000"/>
                <w:sz w:val="20"/>
              </w:rPr>
            </w:pPr>
          </w:p>
        </w:tc>
      </w:tr>
      <w:tr w:rsidR="0087730E" w:rsidRPr="00BA19EB" w:rsidTr="006D3286">
        <w:tc>
          <w:tcPr>
            <w:tcW w:w="1984" w:type="dxa"/>
            <w:gridSpan w:val="2"/>
            <w:vMerge w:val="restart"/>
            <w:tcBorders>
              <w:top w:val="single" w:sz="6" w:space="0" w:color="auto"/>
              <w:left w:val="single" w:sz="12" w:space="0" w:color="auto"/>
              <w:right w:val="single" w:sz="6" w:space="0" w:color="auto"/>
            </w:tcBorders>
          </w:tcPr>
          <w:p w:rsidR="0087730E" w:rsidRPr="00BA19EB" w:rsidRDefault="0087730E" w:rsidP="00FA56E8">
            <w:pPr>
              <w:jc w:val="right"/>
              <w:rPr>
                <w:b/>
                <w:bCs/>
                <w:sz w:val="20"/>
              </w:rPr>
            </w:pPr>
            <w:r w:rsidRPr="00BA19EB">
              <w:rPr>
                <w:b/>
                <w:bCs/>
                <w:sz w:val="20"/>
              </w:rPr>
              <w:lastRenderedPageBreak/>
              <w:t>Alternative Scenarios:</w:t>
            </w:r>
          </w:p>
          <w:p w:rsidR="0087730E" w:rsidRPr="00BA19EB" w:rsidRDefault="0087730E" w:rsidP="005F5AB3">
            <w:pPr>
              <w:jc w:val="right"/>
              <w:rPr>
                <w:b/>
                <w:bCs/>
                <w:sz w:val="20"/>
              </w:rPr>
            </w:pPr>
          </w:p>
        </w:tc>
        <w:tc>
          <w:tcPr>
            <w:tcW w:w="7220" w:type="dxa"/>
            <w:gridSpan w:val="3"/>
            <w:tcBorders>
              <w:top w:val="single" w:sz="6" w:space="0" w:color="auto"/>
              <w:left w:val="single" w:sz="6" w:space="0" w:color="auto"/>
              <w:bottom w:val="single" w:sz="6" w:space="0" w:color="auto"/>
              <w:right w:val="single" w:sz="12" w:space="0" w:color="auto"/>
            </w:tcBorders>
            <w:shd w:val="clear" w:color="auto" w:fill="B8CCE4"/>
          </w:tcPr>
          <w:p w:rsidR="0087730E" w:rsidRPr="00BA19EB" w:rsidRDefault="0087730E" w:rsidP="006D3286">
            <w:pPr>
              <w:jc w:val="left"/>
              <w:rPr>
                <w:rFonts w:cs="Calibri"/>
                <w:b/>
                <w:i/>
                <w:sz w:val="20"/>
                <w:u w:val="single"/>
              </w:rPr>
            </w:pPr>
            <w:r w:rsidRPr="00BA19EB">
              <w:rPr>
                <w:rFonts w:cs="Calibri"/>
                <w:b/>
                <w:i/>
                <w:sz w:val="20"/>
                <w:u w:val="single"/>
              </w:rPr>
              <w:t>The Following Branches determine the use of Horizontally Defined Processes within this Business Process</w:t>
            </w:r>
          </w:p>
        </w:tc>
      </w:tr>
      <w:tr w:rsidR="0087730E" w:rsidRPr="00BA19EB" w:rsidTr="00405958">
        <w:trPr>
          <w:trHeight w:val="1261"/>
        </w:trPr>
        <w:tc>
          <w:tcPr>
            <w:tcW w:w="1984" w:type="dxa"/>
            <w:gridSpan w:val="2"/>
            <w:vMerge/>
            <w:tcBorders>
              <w:left w:val="single" w:sz="12" w:space="0" w:color="auto"/>
              <w:right w:val="single" w:sz="6" w:space="0" w:color="auto"/>
            </w:tcBorders>
          </w:tcPr>
          <w:p w:rsidR="0087730E" w:rsidRPr="00BA19EB" w:rsidRDefault="0087730E" w:rsidP="00FA56E8">
            <w:pPr>
              <w:jc w:val="right"/>
              <w:rPr>
                <w:b/>
                <w:bCs/>
                <w:sz w:val="20"/>
                <w:highlight w:val="yellow"/>
              </w:rPr>
            </w:pPr>
          </w:p>
        </w:tc>
        <w:tc>
          <w:tcPr>
            <w:tcW w:w="7220" w:type="dxa"/>
            <w:gridSpan w:val="3"/>
            <w:tcBorders>
              <w:top w:val="single" w:sz="4" w:space="0" w:color="auto"/>
              <w:left w:val="single" w:sz="6" w:space="0" w:color="auto"/>
            </w:tcBorders>
          </w:tcPr>
          <w:p w:rsidR="0087730E" w:rsidRPr="00BA19EB" w:rsidRDefault="0087730E" w:rsidP="00FA56E8">
            <w:pPr>
              <w:numPr>
                <w:ilvl w:val="0"/>
                <w:numId w:val="26"/>
              </w:numPr>
              <w:jc w:val="left"/>
              <w:rPr>
                <w:rFonts w:cs="Calibri"/>
                <w:b/>
                <w:i/>
                <w:sz w:val="20"/>
              </w:rPr>
            </w:pPr>
            <w:r w:rsidRPr="00BA19EB">
              <w:rPr>
                <w:rFonts w:cs="Calibri"/>
                <w:b/>
                <w:i/>
                <w:sz w:val="20"/>
              </w:rPr>
              <w:t xml:space="preserve">between [step 5] and [step 6], in case of ambiguities, the Counterparty may optionally choose to request AdHoc Information from the Case Owner </w:t>
            </w:r>
          </w:p>
          <w:p w:rsidR="0087730E" w:rsidRPr="00BA19EB" w:rsidRDefault="0087730E" w:rsidP="00497BCC">
            <w:pPr>
              <w:jc w:val="left"/>
              <w:rPr>
                <w:rFonts w:cs="Calibri"/>
                <w:b/>
                <w:i/>
                <w:sz w:val="20"/>
              </w:rPr>
            </w:pPr>
          </w:p>
          <w:p w:rsidR="0087730E" w:rsidRPr="00BA19EB" w:rsidRDefault="0087730E" w:rsidP="00FA56E8">
            <w:pPr>
              <w:pStyle w:val="Hints"/>
              <w:numPr>
                <w:ilvl w:val="0"/>
                <w:numId w:val="29"/>
              </w:numPr>
              <w:rPr>
                <w:rFonts w:ascii="Verdana" w:hAnsi="Verdana" w:cs="Calibri"/>
                <w:color w:val="auto"/>
                <w:sz w:val="20"/>
                <w:lang w:val="en-GB"/>
              </w:rPr>
            </w:pPr>
            <w:r w:rsidRPr="00BA19EB">
              <w:rPr>
                <w:rFonts w:ascii="Verdana" w:hAnsi="Verdana" w:cs="Calibri"/>
                <w:color w:val="auto"/>
                <w:sz w:val="20"/>
                <w:lang w:val="en-GB"/>
              </w:rPr>
              <w:t xml:space="preserve">The Counterparty executes business use case </w:t>
            </w:r>
            <w:r w:rsidRPr="00BA19EB">
              <w:rPr>
                <w:rFonts w:ascii="Verdana" w:hAnsi="Verdana" w:cs="Calibri"/>
                <w:b/>
                <w:i/>
                <w:color w:val="auto"/>
                <w:sz w:val="20"/>
                <w:lang w:val="en-GB"/>
              </w:rPr>
              <w:t>H_BUC_01 – Adhoc Exchange of Info</w:t>
            </w:r>
            <w:r w:rsidRPr="00BA19EB">
              <w:rPr>
                <w:rFonts w:ascii="Verdana" w:hAnsi="Verdana" w:cs="Calibri"/>
                <w:b/>
                <w:color w:val="auto"/>
                <w:sz w:val="20"/>
                <w:u w:val="single"/>
                <w:lang w:val="en-GB"/>
              </w:rPr>
              <w:t>;</w:t>
            </w:r>
          </w:p>
          <w:p w:rsidR="0087730E" w:rsidRPr="00BA19EB" w:rsidRDefault="0087730E" w:rsidP="00FA56E8">
            <w:pPr>
              <w:pStyle w:val="Hints"/>
              <w:numPr>
                <w:ilvl w:val="0"/>
                <w:numId w:val="29"/>
              </w:numPr>
              <w:rPr>
                <w:rFonts w:ascii="Verdana" w:hAnsi="Verdana" w:cs="Calibri"/>
                <w:color w:val="auto"/>
                <w:sz w:val="20"/>
                <w:lang w:val="en-GB"/>
              </w:rPr>
            </w:pPr>
            <w:r w:rsidRPr="00BA19EB">
              <w:rPr>
                <w:rFonts w:ascii="Verdana" w:hAnsi="Verdana" w:cs="Calibri"/>
                <w:color w:val="auto"/>
                <w:sz w:val="20"/>
                <w:lang w:val="en-GB"/>
              </w:rPr>
              <w:t>[This Branch] Ends.</w:t>
            </w:r>
          </w:p>
          <w:p w:rsidR="0087730E" w:rsidRPr="00BA19EB" w:rsidRDefault="0087730E" w:rsidP="006D3286">
            <w:pPr>
              <w:pStyle w:val="Hints"/>
              <w:rPr>
                <w:rFonts w:cs="Calibri"/>
                <w:b/>
                <w:i/>
                <w:color w:val="000000"/>
                <w:sz w:val="20"/>
                <w:lang w:val="en-GB"/>
              </w:rPr>
            </w:pPr>
          </w:p>
        </w:tc>
      </w:tr>
      <w:tr w:rsidR="0087730E" w:rsidRPr="00BA19EB" w:rsidTr="00405958">
        <w:tc>
          <w:tcPr>
            <w:tcW w:w="1984" w:type="dxa"/>
            <w:gridSpan w:val="2"/>
            <w:vMerge/>
            <w:tcBorders>
              <w:left w:val="single" w:sz="12" w:space="0" w:color="auto"/>
              <w:right w:val="single" w:sz="6" w:space="0" w:color="auto"/>
            </w:tcBorders>
          </w:tcPr>
          <w:p w:rsidR="0087730E" w:rsidRPr="00BA19EB" w:rsidRDefault="0087730E" w:rsidP="005F5AB3">
            <w:pPr>
              <w:jc w:val="right"/>
              <w:rPr>
                <w:b/>
                <w:bCs/>
                <w:sz w:val="20"/>
              </w:rPr>
            </w:pPr>
          </w:p>
        </w:tc>
        <w:tc>
          <w:tcPr>
            <w:tcW w:w="7220" w:type="dxa"/>
            <w:gridSpan w:val="3"/>
            <w:tcBorders>
              <w:top w:val="single" w:sz="6" w:space="0" w:color="auto"/>
              <w:left w:val="single" w:sz="6" w:space="0" w:color="auto"/>
              <w:bottom w:val="single" w:sz="6" w:space="0" w:color="auto"/>
              <w:right w:val="single" w:sz="12" w:space="0" w:color="auto"/>
            </w:tcBorders>
          </w:tcPr>
          <w:p w:rsidR="0087730E" w:rsidRPr="00BA19EB" w:rsidRDefault="0087730E" w:rsidP="003630FC">
            <w:pPr>
              <w:numPr>
                <w:ilvl w:val="0"/>
                <w:numId w:val="26"/>
              </w:numPr>
              <w:jc w:val="left"/>
              <w:rPr>
                <w:rFonts w:cs="Calibri"/>
                <w:b/>
                <w:i/>
                <w:sz w:val="20"/>
              </w:rPr>
            </w:pPr>
            <w:r w:rsidRPr="00BA19EB">
              <w:rPr>
                <w:rFonts w:cs="Calibri"/>
                <w:b/>
                <w:i/>
                <w:sz w:val="20"/>
              </w:rPr>
              <w:t xml:space="preserve">After [step 8] the Case Owner may optionally choose to request AdHoc Information from the Counterparty </w:t>
            </w:r>
          </w:p>
          <w:p w:rsidR="0087730E" w:rsidRPr="00BA19EB" w:rsidRDefault="0087730E" w:rsidP="00442227">
            <w:pPr>
              <w:jc w:val="left"/>
              <w:rPr>
                <w:rFonts w:cs="Calibri"/>
                <w:b/>
                <w:i/>
                <w:sz w:val="20"/>
              </w:rPr>
            </w:pPr>
          </w:p>
          <w:p w:rsidR="0087730E" w:rsidRPr="00BA19EB" w:rsidRDefault="0087730E" w:rsidP="004D3884">
            <w:pPr>
              <w:pStyle w:val="Hints"/>
              <w:numPr>
                <w:ilvl w:val="0"/>
                <w:numId w:val="31"/>
              </w:numPr>
              <w:rPr>
                <w:rFonts w:ascii="Verdana" w:hAnsi="Verdana" w:cs="Calibri"/>
                <w:color w:val="auto"/>
                <w:sz w:val="20"/>
                <w:lang w:val="en-GB"/>
              </w:rPr>
            </w:pPr>
            <w:r w:rsidRPr="00BA19EB">
              <w:rPr>
                <w:rFonts w:ascii="Verdana" w:hAnsi="Verdana" w:cs="Calibri"/>
                <w:color w:val="auto"/>
                <w:sz w:val="20"/>
                <w:lang w:val="en-GB"/>
              </w:rPr>
              <w:t xml:space="preserve">The Case Owner executes business use case </w:t>
            </w:r>
            <w:r w:rsidRPr="00BA19EB">
              <w:rPr>
                <w:rFonts w:ascii="Verdana" w:hAnsi="Verdana" w:cs="Calibri"/>
                <w:b/>
                <w:i/>
                <w:color w:val="auto"/>
                <w:sz w:val="20"/>
                <w:lang w:val="en-GB"/>
              </w:rPr>
              <w:t>H_BUC_01 – Adhoc Exchange of Info</w:t>
            </w:r>
            <w:r w:rsidRPr="00BA19EB">
              <w:rPr>
                <w:rFonts w:ascii="Verdana" w:hAnsi="Verdana" w:cs="Calibri"/>
                <w:b/>
                <w:color w:val="auto"/>
                <w:sz w:val="20"/>
                <w:u w:val="single"/>
                <w:lang w:val="en-GB"/>
              </w:rPr>
              <w:t>;</w:t>
            </w:r>
          </w:p>
          <w:p w:rsidR="0087730E" w:rsidRPr="00BA19EB" w:rsidRDefault="0087730E" w:rsidP="004D3884">
            <w:pPr>
              <w:pStyle w:val="Hints"/>
              <w:numPr>
                <w:ilvl w:val="0"/>
                <w:numId w:val="31"/>
              </w:numPr>
              <w:rPr>
                <w:rFonts w:ascii="Calibri" w:hAnsi="Calibri" w:cs="Calibri"/>
                <w:color w:val="auto"/>
                <w:sz w:val="20"/>
                <w:lang w:val="en-GB"/>
              </w:rPr>
            </w:pPr>
            <w:r w:rsidRPr="00BA19EB">
              <w:rPr>
                <w:rFonts w:ascii="Verdana" w:hAnsi="Verdana" w:cs="Calibri"/>
                <w:color w:val="auto"/>
                <w:sz w:val="20"/>
                <w:lang w:val="en-GB"/>
              </w:rPr>
              <w:t>[This Branch] Ends.</w:t>
            </w:r>
          </w:p>
          <w:p w:rsidR="0087730E" w:rsidRPr="00BA19EB" w:rsidRDefault="0087730E" w:rsidP="00497BCC">
            <w:pPr>
              <w:pStyle w:val="Hints"/>
              <w:rPr>
                <w:rFonts w:ascii="Calibri" w:hAnsi="Calibri" w:cs="Calibri"/>
                <w:color w:val="auto"/>
                <w:sz w:val="20"/>
                <w:lang w:val="en-GB"/>
              </w:rPr>
            </w:pPr>
          </w:p>
        </w:tc>
      </w:tr>
      <w:tr w:rsidR="0087730E" w:rsidRPr="00BA19EB" w:rsidTr="0080153C">
        <w:tc>
          <w:tcPr>
            <w:tcW w:w="1984" w:type="dxa"/>
            <w:gridSpan w:val="2"/>
            <w:vMerge/>
            <w:tcBorders>
              <w:left w:val="single" w:sz="12" w:space="0" w:color="auto"/>
              <w:right w:val="single" w:sz="6" w:space="0" w:color="auto"/>
            </w:tcBorders>
          </w:tcPr>
          <w:p w:rsidR="0087730E" w:rsidRPr="00BA19EB" w:rsidRDefault="0087730E" w:rsidP="005F5AB3">
            <w:pPr>
              <w:jc w:val="right"/>
              <w:rPr>
                <w:b/>
                <w:bCs/>
                <w:sz w:val="20"/>
              </w:rPr>
            </w:pPr>
          </w:p>
        </w:tc>
        <w:tc>
          <w:tcPr>
            <w:tcW w:w="7220" w:type="dxa"/>
            <w:gridSpan w:val="3"/>
            <w:tcBorders>
              <w:top w:val="single" w:sz="6" w:space="0" w:color="auto"/>
              <w:left w:val="single" w:sz="6" w:space="0" w:color="auto"/>
              <w:bottom w:val="single" w:sz="6" w:space="0" w:color="auto"/>
              <w:right w:val="single" w:sz="12" w:space="0" w:color="auto"/>
            </w:tcBorders>
            <w:shd w:val="clear" w:color="auto" w:fill="D9D9D9"/>
          </w:tcPr>
          <w:p w:rsidR="0087730E" w:rsidRPr="00BA19EB" w:rsidRDefault="0087730E" w:rsidP="00D86B9E">
            <w:pPr>
              <w:rPr>
                <w:sz w:val="20"/>
              </w:rPr>
            </w:pPr>
            <w:r w:rsidRPr="00BA19EB">
              <w:rPr>
                <w:rFonts w:cs="Calibri"/>
                <w:b/>
                <w:i/>
                <w:sz w:val="20"/>
                <w:u w:val="single"/>
              </w:rPr>
              <w:t>The Following Branches determine the use of Administrative Defined Sub-Processes within this Business Process</w:t>
            </w:r>
          </w:p>
        </w:tc>
      </w:tr>
      <w:tr w:rsidR="0087730E" w:rsidRPr="00BA19EB" w:rsidTr="0080153C">
        <w:tc>
          <w:tcPr>
            <w:tcW w:w="1984" w:type="dxa"/>
            <w:gridSpan w:val="2"/>
            <w:vMerge/>
            <w:tcBorders>
              <w:left w:val="single" w:sz="12" w:space="0" w:color="auto"/>
              <w:right w:val="single" w:sz="6" w:space="0" w:color="auto"/>
            </w:tcBorders>
          </w:tcPr>
          <w:p w:rsidR="0087730E" w:rsidRPr="00BA19EB" w:rsidRDefault="0087730E" w:rsidP="005F5AB3">
            <w:pPr>
              <w:jc w:val="right"/>
              <w:rPr>
                <w:b/>
                <w:bCs/>
                <w:sz w:val="20"/>
              </w:rPr>
            </w:pPr>
          </w:p>
        </w:tc>
        <w:tc>
          <w:tcPr>
            <w:tcW w:w="7220" w:type="dxa"/>
            <w:gridSpan w:val="3"/>
            <w:tcBorders>
              <w:top w:val="single" w:sz="6" w:space="0" w:color="auto"/>
              <w:left w:val="single" w:sz="6" w:space="0" w:color="auto"/>
              <w:bottom w:val="single" w:sz="6" w:space="0" w:color="auto"/>
              <w:right w:val="single" w:sz="12" w:space="0" w:color="auto"/>
            </w:tcBorders>
          </w:tcPr>
          <w:p w:rsidR="0087730E" w:rsidRPr="00BA19EB" w:rsidRDefault="0087730E" w:rsidP="00405958">
            <w:pPr>
              <w:numPr>
                <w:ilvl w:val="0"/>
                <w:numId w:val="26"/>
              </w:numPr>
              <w:jc w:val="left"/>
              <w:rPr>
                <w:rFonts w:cs="Calibri"/>
                <w:b/>
                <w:i/>
                <w:sz w:val="20"/>
              </w:rPr>
            </w:pPr>
            <w:r w:rsidRPr="00BA19EB">
              <w:rPr>
                <w:rFonts w:cs="Calibri"/>
                <w:b/>
                <w:i/>
                <w:sz w:val="20"/>
              </w:rPr>
              <w:t>At [step 5] the Counterparty may optionally choose to Forward this Business Process to another Competent Institution within its MS who assumes responsibility for handling it</w:t>
            </w:r>
          </w:p>
          <w:p w:rsidR="0087730E" w:rsidRPr="00BA19EB" w:rsidRDefault="0087730E" w:rsidP="004D3884">
            <w:pPr>
              <w:pStyle w:val="Hints"/>
              <w:numPr>
                <w:ilvl w:val="0"/>
                <w:numId w:val="32"/>
              </w:numPr>
              <w:rPr>
                <w:rFonts w:ascii="Verdana" w:hAnsi="Verdana" w:cs="Calibri"/>
                <w:color w:val="auto"/>
                <w:sz w:val="20"/>
                <w:lang w:val="en-GB"/>
              </w:rPr>
            </w:pPr>
            <w:r w:rsidRPr="00BA19EB">
              <w:rPr>
                <w:rFonts w:ascii="Verdana" w:hAnsi="Verdana" w:cs="Calibri"/>
                <w:color w:val="auto"/>
                <w:sz w:val="20"/>
                <w:lang w:val="en-GB"/>
              </w:rPr>
              <w:t xml:space="preserve">The participant executes business use </w:t>
            </w:r>
            <w:r w:rsidRPr="00BA19EB">
              <w:rPr>
                <w:rFonts w:ascii="Verdana" w:hAnsi="Verdana" w:cs="Calibri"/>
                <w:b/>
                <w:i/>
                <w:color w:val="auto"/>
                <w:sz w:val="20"/>
                <w:lang w:val="en-GB"/>
              </w:rPr>
              <w:t>AD_BUC_05 – Forward Case</w:t>
            </w:r>
            <w:r w:rsidRPr="00BA19EB">
              <w:rPr>
                <w:rFonts w:ascii="Verdana" w:hAnsi="Verdana" w:cs="Calibri"/>
                <w:b/>
                <w:color w:val="auto"/>
                <w:sz w:val="20"/>
                <w:u w:val="single"/>
                <w:lang w:val="en-GB"/>
              </w:rPr>
              <w:t>;</w:t>
            </w:r>
          </w:p>
          <w:p w:rsidR="0087730E" w:rsidRPr="00BA19EB" w:rsidRDefault="0087730E" w:rsidP="004D3884">
            <w:pPr>
              <w:pStyle w:val="Hints"/>
              <w:numPr>
                <w:ilvl w:val="0"/>
                <w:numId w:val="32"/>
              </w:numPr>
              <w:rPr>
                <w:rFonts w:ascii="Verdana" w:hAnsi="Verdana" w:cs="Calibri"/>
                <w:color w:val="auto"/>
                <w:sz w:val="20"/>
                <w:lang w:val="en-GB"/>
              </w:rPr>
            </w:pPr>
            <w:r w:rsidRPr="00BA19EB">
              <w:rPr>
                <w:rFonts w:ascii="Verdana" w:hAnsi="Verdana" w:cs="Calibri"/>
                <w:color w:val="auto"/>
                <w:sz w:val="20"/>
                <w:lang w:val="en-GB"/>
              </w:rPr>
              <w:t>[This Branch] Ends.</w:t>
            </w:r>
          </w:p>
          <w:p w:rsidR="0087730E" w:rsidRPr="00BA19EB" w:rsidRDefault="0087730E" w:rsidP="005F5AB3">
            <w:pPr>
              <w:rPr>
                <w:sz w:val="20"/>
              </w:rPr>
            </w:pPr>
          </w:p>
        </w:tc>
      </w:tr>
      <w:tr w:rsidR="0087730E" w:rsidRPr="00BA19EB" w:rsidTr="0080153C">
        <w:tc>
          <w:tcPr>
            <w:tcW w:w="1984" w:type="dxa"/>
            <w:gridSpan w:val="2"/>
            <w:vMerge/>
            <w:tcBorders>
              <w:left w:val="single" w:sz="12" w:space="0" w:color="auto"/>
              <w:right w:val="single" w:sz="6" w:space="0" w:color="auto"/>
            </w:tcBorders>
          </w:tcPr>
          <w:p w:rsidR="0087730E" w:rsidRPr="00BA19EB" w:rsidRDefault="0087730E" w:rsidP="005F5AB3">
            <w:pPr>
              <w:jc w:val="right"/>
              <w:rPr>
                <w:b/>
                <w:bCs/>
                <w:sz w:val="20"/>
              </w:rPr>
            </w:pPr>
          </w:p>
        </w:tc>
        <w:tc>
          <w:tcPr>
            <w:tcW w:w="7220" w:type="dxa"/>
            <w:gridSpan w:val="3"/>
            <w:tcBorders>
              <w:top w:val="single" w:sz="6" w:space="0" w:color="auto"/>
              <w:left w:val="single" w:sz="6" w:space="0" w:color="auto"/>
              <w:bottom w:val="single" w:sz="6" w:space="0" w:color="auto"/>
              <w:right w:val="single" w:sz="12" w:space="0" w:color="auto"/>
            </w:tcBorders>
          </w:tcPr>
          <w:p w:rsidR="0087730E" w:rsidRPr="00BA19EB" w:rsidRDefault="0087730E" w:rsidP="00442227">
            <w:pPr>
              <w:numPr>
                <w:ilvl w:val="0"/>
                <w:numId w:val="38"/>
              </w:numPr>
              <w:ind w:left="1"/>
              <w:jc w:val="left"/>
              <w:rPr>
                <w:rFonts w:cs="Calibri"/>
                <w:b/>
                <w:i/>
                <w:sz w:val="20"/>
              </w:rPr>
            </w:pPr>
            <w:r w:rsidRPr="00BA19EB">
              <w:rPr>
                <w:rFonts w:cs="Calibri"/>
                <w:b/>
                <w:i/>
                <w:sz w:val="20"/>
              </w:rPr>
              <w:t>After Branch 1 [step 1] Counterparty may optionally choose to send a reminder in order to receive the answer to Ad Hoc Information expected and not yet received.</w:t>
            </w:r>
          </w:p>
          <w:p w:rsidR="0087730E" w:rsidRPr="00BA19EB" w:rsidRDefault="0087730E" w:rsidP="008D37A4">
            <w:pPr>
              <w:pStyle w:val="Hints"/>
              <w:rPr>
                <w:rFonts w:ascii="Verdana" w:hAnsi="Verdana" w:cs="Calibri"/>
                <w:i/>
                <w:color w:val="auto"/>
                <w:sz w:val="20"/>
                <w:lang w:val="en-GB"/>
              </w:rPr>
            </w:pPr>
          </w:p>
          <w:p w:rsidR="0087730E" w:rsidRPr="00BA19EB" w:rsidRDefault="0087730E" w:rsidP="008A762B">
            <w:pPr>
              <w:pStyle w:val="Hints"/>
              <w:numPr>
                <w:ilvl w:val="0"/>
                <w:numId w:val="34"/>
              </w:numPr>
              <w:rPr>
                <w:rFonts w:ascii="Verdana" w:hAnsi="Verdana" w:cs="Calibri"/>
                <w:i/>
                <w:color w:val="auto"/>
                <w:sz w:val="20"/>
                <w:lang w:val="en-GB"/>
              </w:rPr>
            </w:pPr>
            <w:r w:rsidRPr="00BA19EB">
              <w:rPr>
                <w:rFonts w:ascii="Verdana" w:hAnsi="Verdana" w:cs="Calibri"/>
                <w:color w:val="auto"/>
                <w:sz w:val="20"/>
                <w:lang w:val="en-GB"/>
              </w:rPr>
              <w:t>The Counterparty executes business use case</w:t>
            </w:r>
            <w:r w:rsidRPr="00BA19EB">
              <w:rPr>
                <w:rFonts w:ascii="Verdana" w:hAnsi="Verdana" w:cs="Calibri"/>
                <w:b/>
                <w:color w:val="auto"/>
                <w:sz w:val="20"/>
                <w:u w:val="single"/>
                <w:lang w:val="en-GB"/>
              </w:rPr>
              <w:t xml:space="preserve"> </w:t>
            </w:r>
            <w:r w:rsidRPr="00BA19EB">
              <w:rPr>
                <w:rFonts w:ascii="Verdana" w:hAnsi="Verdana" w:cs="Calibri"/>
                <w:b/>
                <w:i/>
                <w:color w:val="auto"/>
                <w:sz w:val="20"/>
                <w:lang w:val="en-GB"/>
              </w:rPr>
              <w:t>AD_BUC_07</w:t>
            </w:r>
            <w:r w:rsidRPr="00BA19EB">
              <w:rPr>
                <w:rFonts w:ascii="Verdana" w:hAnsi="Verdana" w:cs="Calibri"/>
                <w:b/>
                <w:color w:val="auto"/>
                <w:sz w:val="20"/>
                <w:szCs w:val="22"/>
                <w:lang w:val="en-GB"/>
              </w:rPr>
              <w:t>_</w:t>
            </w:r>
            <w:r w:rsidRPr="00BA19EB">
              <w:rPr>
                <w:rFonts w:ascii="Verdana" w:hAnsi="Verdana" w:cs="Calibri"/>
                <w:b/>
                <w:i/>
                <w:color w:val="auto"/>
                <w:sz w:val="20"/>
                <w:lang w:val="en-GB"/>
              </w:rPr>
              <w:t xml:space="preserve"> -</w:t>
            </w:r>
            <w:r w:rsidRPr="00BA19EB">
              <w:rPr>
                <w:rFonts w:ascii="Verdana" w:hAnsi="Verdana" w:cs="Calibri"/>
                <w:b/>
                <w:color w:val="auto"/>
                <w:sz w:val="20"/>
                <w:lang w:val="en-GB"/>
              </w:rPr>
              <w:t>_</w:t>
            </w:r>
            <w:r w:rsidRPr="00BA19EB">
              <w:rPr>
                <w:rFonts w:ascii="Verdana" w:hAnsi="Verdana" w:cs="Calibri"/>
                <w:b/>
                <w:i/>
                <w:color w:val="auto"/>
                <w:sz w:val="20"/>
                <w:lang w:val="en-GB"/>
              </w:rPr>
              <w:t>Reminder;</w:t>
            </w:r>
          </w:p>
          <w:p w:rsidR="0087730E" w:rsidRPr="00BA19EB" w:rsidRDefault="0087730E" w:rsidP="008A762B">
            <w:pPr>
              <w:pStyle w:val="Hints"/>
              <w:numPr>
                <w:ilvl w:val="0"/>
                <w:numId w:val="34"/>
              </w:numPr>
              <w:rPr>
                <w:rFonts w:ascii="Verdana" w:hAnsi="Verdana" w:cs="Calibri"/>
                <w:color w:val="auto"/>
                <w:sz w:val="20"/>
                <w:lang w:val="en-GB"/>
              </w:rPr>
            </w:pPr>
            <w:r w:rsidRPr="00BA19EB">
              <w:rPr>
                <w:rFonts w:ascii="Verdana" w:hAnsi="Verdana" w:cs="Calibri"/>
                <w:color w:val="auto"/>
                <w:sz w:val="20"/>
                <w:lang w:val="en-GB"/>
              </w:rPr>
              <w:t>[This Branch] Ends</w:t>
            </w:r>
          </w:p>
          <w:p w:rsidR="0087730E" w:rsidRPr="00BA19EB" w:rsidRDefault="0087730E" w:rsidP="00442227">
            <w:pPr>
              <w:pStyle w:val="Hints"/>
              <w:rPr>
                <w:sz w:val="20"/>
                <w:lang w:val="en-GB"/>
              </w:rPr>
            </w:pPr>
          </w:p>
        </w:tc>
      </w:tr>
      <w:tr w:rsidR="0087730E" w:rsidRPr="00BA19EB" w:rsidTr="0080153C">
        <w:tc>
          <w:tcPr>
            <w:tcW w:w="1984" w:type="dxa"/>
            <w:gridSpan w:val="2"/>
            <w:vMerge/>
            <w:tcBorders>
              <w:left w:val="single" w:sz="12" w:space="0" w:color="auto"/>
              <w:bottom w:val="single" w:sz="6" w:space="0" w:color="auto"/>
              <w:right w:val="single" w:sz="6" w:space="0" w:color="auto"/>
            </w:tcBorders>
          </w:tcPr>
          <w:p w:rsidR="0087730E" w:rsidRPr="00BA19EB" w:rsidRDefault="0087730E" w:rsidP="005F5AB3">
            <w:pPr>
              <w:jc w:val="right"/>
              <w:rPr>
                <w:b/>
                <w:bCs/>
                <w:sz w:val="20"/>
              </w:rPr>
            </w:pPr>
          </w:p>
        </w:tc>
        <w:tc>
          <w:tcPr>
            <w:tcW w:w="7220" w:type="dxa"/>
            <w:gridSpan w:val="3"/>
            <w:tcBorders>
              <w:top w:val="single" w:sz="6" w:space="0" w:color="auto"/>
              <w:left w:val="single" w:sz="6" w:space="0" w:color="auto"/>
              <w:bottom w:val="single" w:sz="6" w:space="0" w:color="auto"/>
              <w:right w:val="single" w:sz="12" w:space="0" w:color="auto"/>
            </w:tcBorders>
          </w:tcPr>
          <w:p w:rsidR="0087730E" w:rsidRPr="00BA19EB" w:rsidRDefault="0087730E" w:rsidP="00442227">
            <w:pPr>
              <w:numPr>
                <w:ilvl w:val="0"/>
                <w:numId w:val="38"/>
              </w:numPr>
              <w:ind w:left="1"/>
              <w:jc w:val="left"/>
              <w:rPr>
                <w:rFonts w:cs="Calibri"/>
                <w:b/>
                <w:i/>
                <w:sz w:val="20"/>
              </w:rPr>
            </w:pPr>
            <w:r w:rsidRPr="00BA19EB">
              <w:rPr>
                <w:rFonts w:cs="Calibri"/>
                <w:b/>
                <w:i/>
                <w:sz w:val="20"/>
              </w:rPr>
              <w:t>At any step after [step 4] Case Owner may optionally choose to send a reminder in order to receive Information expected and not yet received.</w:t>
            </w:r>
          </w:p>
          <w:p w:rsidR="0087730E" w:rsidRPr="00BA19EB" w:rsidRDefault="0087730E" w:rsidP="008D37A4">
            <w:pPr>
              <w:pStyle w:val="Hints"/>
              <w:rPr>
                <w:rFonts w:ascii="Verdana" w:hAnsi="Verdana" w:cs="Calibri"/>
                <w:i/>
                <w:color w:val="auto"/>
                <w:sz w:val="20"/>
                <w:lang w:val="en-GB"/>
              </w:rPr>
            </w:pPr>
          </w:p>
          <w:p w:rsidR="0087730E" w:rsidRPr="00BA19EB" w:rsidRDefault="0087730E" w:rsidP="00442227">
            <w:pPr>
              <w:pStyle w:val="Hints"/>
              <w:numPr>
                <w:ilvl w:val="0"/>
                <w:numId w:val="37"/>
              </w:numPr>
              <w:rPr>
                <w:sz w:val="20"/>
                <w:lang w:val="en-GB"/>
              </w:rPr>
            </w:pPr>
            <w:r w:rsidRPr="00BA19EB">
              <w:rPr>
                <w:rFonts w:ascii="Verdana" w:hAnsi="Verdana" w:cs="Calibri"/>
                <w:color w:val="auto"/>
                <w:sz w:val="20"/>
                <w:lang w:val="en-GB"/>
              </w:rPr>
              <w:t>The Case Owner executes business use case</w:t>
            </w:r>
            <w:r w:rsidRPr="00BA19EB">
              <w:rPr>
                <w:rFonts w:ascii="Verdana" w:hAnsi="Verdana" w:cs="Calibri"/>
                <w:b/>
                <w:color w:val="auto"/>
                <w:sz w:val="20"/>
                <w:u w:val="single"/>
                <w:lang w:val="en-GB"/>
              </w:rPr>
              <w:t xml:space="preserve"> </w:t>
            </w:r>
            <w:r w:rsidRPr="00BA19EB">
              <w:rPr>
                <w:rFonts w:ascii="Verdana" w:hAnsi="Verdana" w:cs="Calibri"/>
                <w:b/>
                <w:i/>
                <w:color w:val="auto"/>
                <w:sz w:val="20"/>
                <w:lang w:val="en-GB"/>
              </w:rPr>
              <w:t>AD_BUC_07</w:t>
            </w:r>
            <w:r w:rsidRPr="00BA19EB">
              <w:rPr>
                <w:rFonts w:ascii="Verdana" w:hAnsi="Verdana" w:cs="Calibri"/>
                <w:b/>
                <w:color w:val="auto"/>
                <w:sz w:val="20"/>
                <w:szCs w:val="22"/>
                <w:lang w:val="en-GB"/>
              </w:rPr>
              <w:t>_</w:t>
            </w:r>
            <w:r w:rsidRPr="00BA19EB">
              <w:rPr>
                <w:rFonts w:ascii="Verdana" w:hAnsi="Verdana" w:cs="Calibri"/>
                <w:b/>
                <w:i/>
                <w:color w:val="auto"/>
                <w:sz w:val="20"/>
                <w:lang w:val="en-GB"/>
              </w:rPr>
              <w:t xml:space="preserve"> -</w:t>
            </w:r>
            <w:r w:rsidRPr="00BA19EB">
              <w:rPr>
                <w:rFonts w:ascii="Verdana" w:hAnsi="Verdana" w:cs="Calibri"/>
                <w:b/>
                <w:color w:val="auto"/>
                <w:sz w:val="20"/>
                <w:lang w:val="en-GB"/>
              </w:rPr>
              <w:t>_</w:t>
            </w:r>
            <w:r w:rsidRPr="00BA19EB">
              <w:rPr>
                <w:rFonts w:ascii="Verdana" w:hAnsi="Verdana" w:cs="Calibri"/>
                <w:b/>
                <w:i/>
                <w:color w:val="auto"/>
                <w:sz w:val="20"/>
                <w:lang w:val="en-GB"/>
              </w:rPr>
              <w:t>Reminder;</w:t>
            </w:r>
          </w:p>
          <w:p w:rsidR="0087730E" w:rsidRPr="00BA19EB" w:rsidRDefault="0087730E" w:rsidP="00442227">
            <w:pPr>
              <w:pStyle w:val="Hints"/>
              <w:numPr>
                <w:ilvl w:val="0"/>
                <w:numId w:val="37"/>
              </w:numPr>
              <w:rPr>
                <w:sz w:val="20"/>
                <w:lang w:val="en-GB"/>
              </w:rPr>
            </w:pPr>
            <w:r w:rsidRPr="00BA19EB">
              <w:rPr>
                <w:rFonts w:ascii="Verdana" w:hAnsi="Verdana" w:cs="Calibri"/>
                <w:color w:val="auto"/>
                <w:sz w:val="20"/>
                <w:lang w:val="en-GB"/>
              </w:rPr>
              <w:t>[This Branch] Ends</w:t>
            </w:r>
          </w:p>
          <w:p w:rsidR="0087730E" w:rsidRPr="00BA19EB" w:rsidRDefault="0087730E" w:rsidP="00442227">
            <w:pPr>
              <w:pStyle w:val="Hints"/>
              <w:ind w:left="720"/>
              <w:rPr>
                <w:sz w:val="20"/>
                <w:lang w:val="en-GB"/>
              </w:rPr>
            </w:pPr>
          </w:p>
        </w:tc>
      </w:tr>
      <w:tr w:rsidR="0025116F" w:rsidRPr="00BA19EB">
        <w:tc>
          <w:tcPr>
            <w:tcW w:w="1984" w:type="dxa"/>
            <w:gridSpan w:val="2"/>
            <w:tcBorders>
              <w:top w:val="single" w:sz="6" w:space="0" w:color="auto"/>
              <w:left w:val="single" w:sz="12" w:space="0" w:color="auto"/>
              <w:bottom w:val="single" w:sz="6" w:space="0" w:color="auto"/>
              <w:right w:val="single" w:sz="6" w:space="0" w:color="auto"/>
            </w:tcBorders>
          </w:tcPr>
          <w:p w:rsidR="0025116F" w:rsidRPr="00BA19EB" w:rsidRDefault="0025116F" w:rsidP="005F5AB3">
            <w:pPr>
              <w:jc w:val="right"/>
              <w:rPr>
                <w:b/>
                <w:bCs/>
                <w:sz w:val="20"/>
              </w:rPr>
            </w:pPr>
            <w:r w:rsidRPr="00BA19EB">
              <w:rPr>
                <w:b/>
                <w:bCs/>
                <w:sz w:val="20"/>
              </w:rPr>
              <w:t>Exceptions :</w:t>
            </w:r>
          </w:p>
        </w:tc>
        <w:tc>
          <w:tcPr>
            <w:tcW w:w="7220" w:type="dxa"/>
            <w:gridSpan w:val="3"/>
            <w:tcBorders>
              <w:top w:val="single" w:sz="6" w:space="0" w:color="auto"/>
              <w:left w:val="single" w:sz="6" w:space="0" w:color="auto"/>
              <w:bottom w:val="single" w:sz="6" w:space="0" w:color="auto"/>
              <w:right w:val="single" w:sz="12" w:space="0" w:color="auto"/>
            </w:tcBorders>
          </w:tcPr>
          <w:p w:rsidR="0025116F" w:rsidRPr="00BA19EB" w:rsidRDefault="0025116F" w:rsidP="005F5AB3">
            <w:pPr>
              <w:rPr>
                <w:sz w:val="20"/>
              </w:rPr>
            </w:pPr>
            <w:r w:rsidRPr="00BA19EB">
              <w:rPr>
                <w:sz w:val="20"/>
              </w:rPr>
              <w:t>None</w:t>
            </w:r>
          </w:p>
        </w:tc>
      </w:tr>
      <w:tr w:rsidR="00D86B9E" w:rsidRPr="00BA19EB">
        <w:tc>
          <w:tcPr>
            <w:tcW w:w="1984" w:type="dxa"/>
            <w:gridSpan w:val="2"/>
            <w:tcBorders>
              <w:top w:val="single" w:sz="6" w:space="0" w:color="auto"/>
              <w:left w:val="single" w:sz="12" w:space="0" w:color="auto"/>
              <w:bottom w:val="single" w:sz="6" w:space="0" w:color="auto"/>
              <w:right w:val="single" w:sz="6" w:space="0" w:color="auto"/>
            </w:tcBorders>
          </w:tcPr>
          <w:p w:rsidR="00D86B9E" w:rsidRPr="00BA19EB" w:rsidRDefault="00D86B9E" w:rsidP="005F5AB3">
            <w:pPr>
              <w:jc w:val="right"/>
              <w:rPr>
                <w:b/>
                <w:bCs/>
                <w:sz w:val="20"/>
              </w:rPr>
            </w:pPr>
            <w:r w:rsidRPr="00BA19EB">
              <w:rPr>
                <w:b/>
                <w:bCs/>
                <w:sz w:val="20"/>
              </w:rPr>
              <w:t>Includes:</w:t>
            </w:r>
          </w:p>
        </w:tc>
        <w:tc>
          <w:tcPr>
            <w:tcW w:w="7220" w:type="dxa"/>
            <w:gridSpan w:val="3"/>
            <w:tcBorders>
              <w:top w:val="single" w:sz="6" w:space="0" w:color="auto"/>
              <w:left w:val="single" w:sz="6" w:space="0" w:color="auto"/>
              <w:bottom w:val="single" w:sz="6" w:space="0" w:color="auto"/>
              <w:right w:val="single" w:sz="12" w:space="0" w:color="auto"/>
            </w:tcBorders>
          </w:tcPr>
          <w:p w:rsidR="00D86B9E" w:rsidRPr="00BA19EB" w:rsidRDefault="00D86B9E" w:rsidP="005F5AB3">
            <w:pPr>
              <w:rPr>
                <w:sz w:val="20"/>
              </w:rPr>
            </w:pPr>
            <w:r w:rsidRPr="00BA19EB">
              <w:rPr>
                <w:sz w:val="20"/>
              </w:rPr>
              <w:t>See diagram at part 4.</w:t>
            </w:r>
            <w:r w:rsidR="008E358F" w:rsidRPr="00BA19EB">
              <w:rPr>
                <w:sz w:val="20"/>
              </w:rPr>
              <w:t>4</w:t>
            </w:r>
          </w:p>
        </w:tc>
      </w:tr>
      <w:tr w:rsidR="00D86B9E" w:rsidRPr="00BA19EB">
        <w:tc>
          <w:tcPr>
            <w:tcW w:w="1984" w:type="dxa"/>
            <w:gridSpan w:val="2"/>
            <w:tcBorders>
              <w:top w:val="single" w:sz="6" w:space="0" w:color="auto"/>
              <w:left w:val="single" w:sz="12" w:space="0" w:color="auto"/>
              <w:bottom w:val="single" w:sz="6" w:space="0" w:color="auto"/>
              <w:right w:val="single" w:sz="6" w:space="0" w:color="auto"/>
            </w:tcBorders>
          </w:tcPr>
          <w:p w:rsidR="00D86B9E" w:rsidRPr="00BA19EB" w:rsidRDefault="00D86B9E" w:rsidP="005F5AB3">
            <w:pPr>
              <w:jc w:val="right"/>
              <w:rPr>
                <w:b/>
                <w:bCs/>
                <w:sz w:val="20"/>
              </w:rPr>
            </w:pPr>
            <w:r w:rsidRPr="00BA19EB">
              <w:rPr>
                <w:b/>
                <w:bCs/>
                <w:sz w:val="20"/>
              </w:rPr>
              <w:t>Special Requirements:</w:t>
            </w:r>
          </w:p>
        </w:tc>
        <w:tc>
          <w:tcPr>
            <w:tcW w:w="7220" w:type="dxa"/>
            <w:gridSpan w:val="3"/>
            <w:tcBorders>
              <w:top w:val="single" w:sz="6" w:space="0" w:color="auto"/>
              <w:left w:val="single" w:sz="6" w:space="0" w:color="auto"/>
              <w:bottom w:val="single" w:sz="6" w:space="0" w:color="auto"/>
              <w:right w:val="single" w:sz="12" w:space="0" w:color="auto"/>
            </w:tcBorders>
          </w:tcPr>
          <w:p w:rsidR="00D86B9E" w:rsidRPr="00BA19EB" w:rsidRDefault="00D86B9E" w:rsidP="005F5AB3">
            <w:pPr>
              <w:rPr>
                <w:sz w:val="20"/>
              </w:rPr>
            </w:pPr>
            <w:r w:rsidRPr="00BA19EB">
              <w:rPr>
                <w:b/>
                <w:bCs/>
                <w:sz w:val="20"/>
              </w:rPr>
              <w:t>SR0</w:t>
            </w:r>
            <w:r w:rsidRPr="00BA19EB">
              <w:rPr>
                <w:sz w:val="20"/>
              </w:rPr>
              <w:t>: General Rule</w:t>
            </w:r>
          </w:p>
          <w:p w:rsidR="00D86B9E" w:rsidRPr="00BA19EB" w:rsidRDefault="006D25D7" w:rsidP="005F5AB3">
            <w:pPr>
              <w:rPr>
                <w:sz w:val="20"/>
              </w:rPr>
            </w:pPr>
            <w:r w:rsidRPr="00BA19EB">
              <w:rPr>
                <w:sz w:val="20"/>
              </w:rPr>
              <w:t xml:space="preserve">The </w:t>
            </w:r>
            <w:r w:rsidR="00D86B9E" w:rsidRPr="00BA19EB">
              <w:rPr>
                <w:sz w:val="20"/>
              </w:rPr>
              <w:t xml:space="preserve">case can concern only one person. </w:t>
            </w:r>
          </w:p>
          <w:p w:rsidR="00D86B9E" w:rsidRPr="00BA19EB" w:rsidRDefault="00D86B9E" w:rsidP="005F5AB3">
            <w:pPr>
              <w:rPr>
                <w:sz w:val="20"/>
              </w:rPr>
            </w:pPr>
          </w:p>
          <w:p w:rsidR="00D86B9E" w:rsidRPr="00BA19EB" w:rsidRDefault="00D86B9E" w:rsidP="005F5AB3">
            <w:pPr>
              <w:rPr>
                <w:sz w:val="20"/>
              </w:rPr>
            </w:pPr>
            <w:r w:rsidRPr="00BA19EB">
              <w:rPr>
                <w:sz w:val="20"/>
              </w:rPr>
              <w:t>The case can concern, only one</w:t>
            </w:r>
          </w:p>
          <w:p w:rsidR="00D86B9E" w:rsidRPr="00BA19EB" w:rsidRDefault="0025116F" w:rsidP="0013230F">
            <w:pPr>
              <w:numPr>
                <w:ilvl w:val="0"/>
                <w:numId w:val="28"/>
              </w:numPr>
              <w:rPr>
                <w:sz w:val="20"/>
              </w:rPr>
            </w:pPr>
            <w:r w:rsidRPr="00BA19EB">
              <w:rPr>
                <w:sz w:val="20"/>
              </w:rPr>
              <w:t>O</w:t>
            </w:r>
            <w:r w:rsidR="00D86B9E" w:rsidRPr="00BA19EB">
              <w:rPr>
                <w:sz w:val="20"/>
              </w:rPr>
              <w:t>ther Member State than the Competent Member State;</w:t>
            </w:r>
          </w:p>
          <w:p w:rsidR="00D86B9E" w:rsidRPr="00BA19EB" w:rsidRDefault="00D86B9E" w:rsidP="0013230F">
            <w:pPr>
              <w:numPr>
                <w:ilvl w:val="0"/>
                <w:numId w:val="28"/>
              </w:numPr>
              <w:rPr>
                <w:sz w:val="20"/>
              </w:rPr>
            </w:pPr>
            <w:r w:rsidRPr="00BA19EB">
              <w:rPr>
                <w:sz w:val="20"/>
              </w:rPr>
              <w:t>Categories of benefits : sickness, maternity or paternity</w:t>
            </w:r>
          </w:p>
          <w:p w:rsidR="00D86B9E" w:rsidRPr="00BA19EB" w:rsidRDefault="00D86B9E" w:rsidP="0013230F">
            <w:pPr>
              <w:rPr>
                <w:sz w:val="20"/>
              </w:rPr>
            </w:pPr>
            <w:r w:rsidRPr="00BA19EB">
              <w:rPr>
                <w:sz w:val="20"/>
              </w:rPr>
              <w:t>Each case can be handle</w:t>
            </w:r>
            <w:r w:rsidR="0025116F" w:rsidRPr="00BA19EB">
              <w:rPr>
                <w:sz w:val="20"/>
              </w:rPr>
              <w:t>d</w:t>
            </w:r>
            <w:r w:rsidRPr="00BA19EB">
              <w:rPr>
                <w:sz w:val="20"/>
              </w:rPr>
              <w:t xml:space="preserve"> by separate institutions.</w:t>
            </w:r>
          </w:p>
          <w:p w:rsidR="00D86B9E" w:rsidRPr="00BA19EB" w:rsidRDefault="00D86B9E" w:rsidP="005F5AB3">
            <w:pPr>
              <w:rPr>
                <w:sz w:val="20"/>
              </w:rPr>
            </w:pPr>
          </w:p>
          <w:p w:rsidR="00D86B9E" w:rsidRPr="00BA19EB" w:rsidRDefault="00D86B9E" w:rsidP="005F5AB3">
            <w:pPr>
              <w:rPr>
                <w:sz w:val="20"/>
              </w:rPr>
            </w:pPr>
            <w:r w:rsidRPr="00BA19EB">
              <w:rPr>
                <w:b/>
                <w:bCs/>
                <w:sz w:val="20"/>
              </w:rPr>
              <w:t>SR1</w:t>
            </w:r>
            <w:r w:rsidRPr="00BA19EB">
              <w:rPr>
                <w:sz w:val="20"/>
              </w:rPr>
              <w:t>: Rules about the invoking of Branches:</w:t>
            </w:r>
          </w:p>
          <w:p w:rsidR="008E358F" w:rsidRPr="00BA19EB" w:rsidRDefault="008E358F" w:rsidP="005F5AB3">
            <w:pPr>
              <w:rPr>
                <w:sz w:val="20"/>
              </w:rPr>
            </w:pPr>
          </w:p>
          <w:p w:rsidR="008E358F" w:rsidRPr="00BA19EB" w:rsidRDefault="008E358F" w:rsidP="005F5AB3">
            <w:pPr>
              <w:rPr>
                <w:sz w:val="20"/>
                <w:u w:val="single"/>
              </w:rPr>
            </w:pPr>
            <w:r w:rsidRPr="00BA19EB">
              <w:rPr>
                <w:sz w:val="20"/>
                <w:u w:val="single"/>
              </w:rPr>
              <w:t>Horizontals</w:t>
            </w:r>
          </w:p>
          <w:p w:rsidR="00D86B9E" w:rsidRPr="00BA19EB" w:rsidRDefault="00D86B9E" w:rsidP="006C52DB">
            <w:pPr>
              <w:rPr>
                <w:sz w:val="20"/>
              </w:rPr>
            </w:pPr>
            <w:r w:rsidRPr="00BA19EB">
              <w:rPr>
                <w:sz w:val="20"/>
              </w:rPr>
              <w:t>[Branch 1] – May be invoked more than once</w:t>
            </w:r>
          </w:p>
          <w:p w:rsidR="008E358F" w:rsidRPr="00BA19EB" w:rsidRDefault="008E358F" w:rsidP="006C52DB">
            <w:pPr>
              <w:rPr>
                <w:sz w:val="20"/>
              </w:rPr>
            </w:pPr>
            <w:r w:rsidRPr="00BA19EB">
              <w:rPr>
                <w:sz w:val="20"/>
              </w:rPr>
              <w:t>[Branch 2] – May be invoked more than once</w:t>
            </w:r>
          </w:p>
          <w:p w:rsidR="008E358F" w:rsidRPr="00BA19EB" w:rsidRDefault="008E358F" w:rsidP="006C52DB">
            <w:pPr>
              <w:rPr>
                <w:sz w:val="20"/>
              </w:rPr>
            </w:pPr>
          </w:p>
          <w:p w:rsidR="008E358F" w:rsidRPr="00BA19EB" w:rsidRDefault="008E358F" w:rsidP="006C52DB">
            <w:pPr>
              <w:rPr>
                <w:sz w:val="20"/>
                <w:u w:val="single"/>
              </w:rPr>
            </w:pPr>
            <w:r w:rsidRPr="00BA19EB">
              <w:rPr>
                <w:sz w:val="20"/>
                <w:u w:val="single"/>
              </w:rPr>
              <w:t>Administrative</w:t>
            </w:r>
          </w:p>
          <w:p w:rsidR="008E358F" w:rsidRPr="00BA19EB" w:rsidRDefault="008E358F" w:rsidP="008E358F">
            <w:pPr>
              <w:rPr>
                <w:sz w:val="20"/>
              </w:rPr>
            </w:pPr>
            <w:r w:rsidRPr="00BA19EB">
              <w:rPr>
                <w:sz w:val="20"/>
              </w:rPr>
              <w:t>[Branch 3] – May be invoked once only when the first SED is received by Counterparty and before sending the answer</w:t>
            </w:r>
          </w:p>
          <w:p w:rsidR="00472D8B" w:rsidRPr="00BA19EB" w:rsidRDefault="00472D8B" w:rsidP="00472D8B">
            <w:pPr>
              <w:rPr>
                <w:sz w:val="20"/>
              </w:rPr>
            </w:pPr>
            <w:r w:rsidRPr="00BA19EB">
              <w:rPr>
                <w:sz w:val="20"/>
              </w:rPr>
              <w:t>[Branch 4] – May be invoked more than once</w:t>
            </w:r>
          </w:p>
          <w:p w:rsidR="008A762B" w:rsidRPr="00BA19EB" w:rsidRDefault="008A762B" w:rsidP="008A762B">
            <w:pPr>
              <w:rPr>
                <w:sz w:val="20"/>
              </w:rPr>
            </w:pPr>
            <w:r w:rsidRPr="00BA19EB">
              <w:rPr>
                <w:sz w:val="20"/>
              </w:rPr>
              <w:t>[Branch 5] – May be invoked more than once</w:t>
            </w:r>
          </w:p>
          <w:p w:rsidR="008A762B" w:rsidRPr="00BA19EB" w:rsidRDefault="008A762B" w:rsidP="00472D8B">
            <w:pPr>
              <w:rPr>
                <w:sz w:val="20"/>
              </w:rPr>
            </w:pPr>
          </w:p>
          <w:p w:rsidR="00472D8B" w:rsidRPr="00BA19EB" w:rsidRDefault="00472D8B" w:rsidP="008E358F">
            <w:pPr>
              <w:rPr>
                <w:sz w:val="20"/>
              </w:rPr>
            </w:pPr>
          </w:p>
        </w:tc>
      </w:tr>
      <w:tr w:rsidR="00D86B9E" w:rsidRPr="00BA19EB">
        <w:tc>
          <w:tcPr>
            <w:tcW w:w="1984" w:type="dxa"/>
            <w:gridSpan w:val="2"/>
            <w:tcBorders>
              <w:top w:val="single" w:sz="6" w:space="0" w:color="auto"/>
              <w:left w:val="single" w:sz="12" w:space="0" w:color="auto"/>
              <w:bottom w:val="single" w:sz="6" w:space="0" w:color="auto"/>
              <w:right w:val="single" w:sz="6" w:space="0" w:color="auto"/>
            </w:tcBorders>
          </w:tcPr>
          <w:p w:rsidR="00D86B9E" w:rsidRPr="00BA19EB" w:rsidRDefault="00D86B9E" w:rsidP="005F5AB3">
            <w:pPr>
              <w:jc w:val="right"/>
              <w:rPr>
                <w:b/>
                <w:bCs/>
                <w:color w:val="C6D9F1"/>
                <w:sz w:val="20"/>
              </w:rPr>
            </w:pPr>
            <w:r w:rsidRPr="00BA19EB">
              <w:rPr>
                <w:b/>
                <w:bCs/>
                <w:color w:val="C6D9F1"/>
                <w:sz w:val="20"/>
              </w:rPr>
              <w:lastRenderedPageBreak/>
              <w:t>Assumptions:</w:t>
            </w:r>
          </w:p>
        </w:tc>
        <w:tc>
          <w:tcPr>
            <w:tcW w:w="7220" w:type="dxa"/>
            <w:gridSpan w:val="3"/>
            <w:tcBorders>
              <w:top w:val="single" w:sz="6" w:space="0" w:color="auto"/>
              <w:left w:val="single" w:sz="6" w:space="0" w:color="auto"/>
              <w:bottom w:val="single" w:sz="6" w:space="0" w:color="auto"/>
              <w:right w:val="single" w:sz="12" w:space="0" w:color="auto"/>
            </w:tcBorders>
          </w:tcPr>
          <w:p w:rsidR="00D86B9E" w:rsidRPr="00BA19EB" w:rsidRDefault="00D86B9E" w:rsidP="005F5AB3">
            <w:pPr>
              <w:pStyle w:val="Hints"/>
              <w:ind w:left="720"/>
              <w:rPr>
                <w:rFonts w:ascii="Calibri" w:hAnsi="Calibri" w:cs="Calibri"/>
                <w:b/>
                <w:bCs/>
                <w:color w:val="auto"/>
                <w:sz w:val="20"/>
                <w:u w:val="single"/>
                <w:lang w:val="en-GB"/>
              </w:rPr>
            </w:pPr>
          </w:p>
        </w:tc>
      </w:tr>
      <w:tr w:rsidR="00D86B9E" w:rsidRPr="00BA19EB">
        <w:tc>
          <w:tcPr>
            <w:tcW w:w="1984" w:type="dxa"/>
            <w:gridSpan w:val="2"/>
            <w:tcBorders>
              <w:top w:val="single" w:sz="6" w:space="0" w:color="auto"/>
              <w:left w:val="single" w:sz="12" w:space="0" w:color="auto"/>
              <w:bottom w:val="single" w:sz="12" w:space="0" w:color="auto"/>
              <w:right w:val="single" w:sz="6" w:space="0" w:color="auto"/>
            </w:tcBorders>
          </w:tcPr>
          <w:p w:rsidR="00D86B9E" w:rsidRPr="00BA19EB" w:rsidRDefault="00D86B9E" w:rsidP="005F5AB3">
            <w:pPr>
              <w:jc w:val="right"/>
              <w:rPr>
                <w:b/>
                <w:bCs/>
                <w:color w:val="C6D9F1"/>
                <w:sz w:val="20"/>
              </w:rPr>
            </w:pPr>
            <w:r w:rsidRPr="00BA19EB">
              <w:rPr>
                <w:b/>
                <w:bCs/>
                <w:color w:val="C6D9F1"/>
                <w:sz w:val="20"/>
              </w:rPr>
              <w:t>Notes and Issues:</w:t>
            </w:r>
          </w:p>
        </w:tc>
        <w:tc>
          <w:tcPr>
            <w:tcW w:w="7220" w:type="dxa"/>
            <w:gridSpan w:val="3"/>
            <w:tcBorders>
              <w:top w:val="single" w:sz="6" w:space="0" w:color="auto"/>
              <w:left w:val="single" w:sz="6" w:space="0" w:color="auto"/>
              <w:bottom w:val="single" w:sz="12" w:space="0" w:color="auto"/>
              <w:right w:val="single" w:sz="12" w:space="0" w:color="auto"/>
            </w:tcBorders>
          </w:tcPr>
          <w:p w:rsidR="00D86B9E" w:rsidRPr="00BA19EB" w:rsidRDefault="00D86B9E" w:rsidP="005F5AB3">
            <w:pPr>
              <w:pStyle w:val="Hints"/>
              <w:rPr>
                <w:rFonts w:ascii="Calibri" w:hAnsi="Calibri" w:cs="Calibri"/>
                <w:b/>
                <w:bCs/>
                <w:i/>
                <w:iCs/>
                <w:color w:val="auto"/>
                <w:sz w:val="20"/>
                <w:u w:val="single"/>
                <w:lang w:val="en-GB"/>
              </w:rPr>
            </w:pPr>
            <w:r w:rsidRPr="00BA19EB">
              <w:rPr>
                <w:rFonts w:cs="Arial"/>
                <w:color w:val="C6D9F1"/>
                <w:sz w:val="20"/>
                <w:lang w:val="en-GB"/>
              </w:rPr>
              <w:t xml:space="preserve"> </w:t>
            </w:r>
          </w:p>
        </w:tc>
      </w:tr>
    </w:tbl>
    <w:p w:rsidR="00D63BF5" w:rsidRPr="00BA19EB" w:rsidRDefault="00D63BF5" w:rsidP="00497BCC">
      <w:bookmarkStart w:id="50" w:name="_Toc366491257"/>
    </w:p>
    <w:p w:rsidR="008E358F" w:rsidRPr="00BA19EB" w:rsidRDefault="00D63BF5" w:rsidP="008E358F">
      <w:pPr>
        <w:pStyle w:val="Heading2"/>
        <w:numPr>
          <w:ilvl w:val="1"/>
          <w:numId w:val="22"/>
        </w:numPr>
        <w:spacing w:before="60" w:after="200"/>
      </w:pPr>
      <w:r w:rsidRPr="00BA19EB">
        <w:br w:type="page"/>
      </w:r>
      <w:bookmarkStart w:id="51" w:name="_Toc435013977"/>
      <w:bookmarkStart w:id="52" w:name="_Toc436000984"/>
      <w:bookmarkStart w:id="53" w:name="_Toc436004331"/>
      <w:bookmarkStart w:id="54" w:name="_Toc438026537"/>
      <w:bookmarkStart w:id="55" w:name="_Toc521506358"/>
      <w:bookmarkStart w:id="56" w:name="_Toc380600173"/>
      <w:r w:rsidR="008E358F" w:rsidRPr="00BA19EB">
        <w:lastRenderedPageBreak/>
        <w:t>Request – Reply SEDs</w:t>
      </w:r>
      <w:bookmarkEnd w:id="51"/>
      <w:bookmarkEnd w:id="52"/>
      <w:bookmarkEnd w:id="53"/>
      <w:bookmarkEnd w:id="54"/>
      <w:bookmarkEnd w:id="55"/>
    </w:p>
    <w:p w:rsidR="008E358F" w:rsidRPr="00BA19EB" w:rsidRDefault="008E358F" w:rsidP="008E358F">
      <w:pPr>
        <w:pStyle w:val="BodyText"/>
      </w:pPr>
      <w:r w:rsidRPr="00BA19EB">
        <w:t xml:space="preserve">The following table specifies </w:t>
      </w:r>
      <w:r w:rsidR="007F6817" w:rsidRPr="00BA19EB">
        <w:t xml:space="preserve">the </w:t>
      </w:r>
      <w:r w:rsidRPr="00BA19EB">
        <w:t>SED</w:t>
      </w:r>
      <w:r w:rsidR="002E6D26" w:rsidRPr="00BA19EB">
        <w:t>S</w:t>
      </w:r>
      <w:r w:rsidRPr="00BA19EB">
        <w:t xml:space="preserve">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8E358F" w:rsidRPr="00BA19EB" w:rsidTr="00405958">
        <w:trPr>
          <w:tblHeader/>
        </w:trPr>
        <w:tc>
          <w:tcPr>
            <w:tcW w:w="2235" w:type="dxa"/>
            <w:tcBorders>
              <w:top w:val="single" w:sz="4" w:space="0" w:color="4F81BD"/>
              <w:left w:val="single" w:sz="4" w:space="0" w:color="4F81BD"/>
              <w:bottom w:val="single" w:sz="4" w:space="0" w:color="4F81BD"/>
              <w:right w:val="nil"/>
            </w:tcBorders>
            <w:shd w:val="clear" w:color="auto" w:fill="4F81BD"/>
            <w:vAlign w:val="bottom"/>
          </w:tcPr>
          <w:p w:rsidR="008E358F" w:rsidRPr="00BA19EB" w:rsidRDefault="008E358F" w:rsidP="00405958">
            <w:pPr>
              <w:pStyle w:val="BodyText"/>
              <w:jc w:val="left"/>
              <w:rPr>
                <w:b/>
                <w:bCs/>
                <w:color w:val="FFFFFF"/>
                <w:sz w:val="20"/>
                <w:szCs w:val="22"/>
              </w:rPr>
            </w:pPr>
            <w:r w:rsidRPr="00BA19EB">
              <w:rPr>
                <w:b/>
                <w:bCs/>
                <w:color w:val="FFFFFF"/>
                <w:sz w:val="20"/>
                <w:szCs w:val="22"/>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tcPr>
          <w:p w:rsidR="008E358F" w:rsidRPr="00BA19EB" w:rsidRDefault="008E358F" w:rsidP="00405958">
            <w:pPr>
              <w:pStyle w:val="BodyText"/>
              <w:jc w:val="left"/>
              <w:rPr>
                <w:b/>
                <w:bCs/>
                <w:color w:val="FFFFFF"/>
                <w:sz w:val="20"/>
                <w:szCs w:val="22"/>
              </w:rPr>
            </w:pPr>
            <w:r w:rsidRPr="00BA19EB">
              <w:rPr>
                <w:b/>
                <w:bCs/>
                <w:color w:val="FFFFFF"/>
                <w:sz w:val="20"/>
                <w:szCs w:val="22"/>
              </w:rPr>
              <w:t>REPLY SED(s)</w:t>
            </w:r>
          </w:p>
        </w:tc>
      </w:tr>
      <w:tr w:rsidR="008E358F" w:rsidRPr="00BA19EB" w:rsidTr="00405958">
        <w:tc>
          <w:tcPr>
            <w:tcW w:w="2235" w:type="dxa"/>
            <w:shd w:val="clear" w:color="auto" w:fill="DBE5F1"/>
            <w:vAlign w:val="bottom"/>
          </w:tcPr>
          <w:p w:rsidR="008E358F" w:rsidRPr="00BA19EB" w:rsidRDefault="008E358F" w:rsidP="00405958">
            <w:pPr>
              <w:pStyle w:val="BodyText"/>
              <w:jc w:val="left"/>
              <w:rPr>
                <w:b/>
                <w:bCs/>
                <w:sz w:val="20"/>
                <w:szCs w:val="22"/>
              </w:rPr>
            </w:pPr>
            <w:r w:rsidRPr="00BA19EB">
              <w:rPr>
                <w:b/>
                <w:bCs/>
                <w:sz w:val="20"/>
                <w:szCs w:val="22"/>
              </w:rPr>
              <w:t>S040</w:t>
            </w:r>
          </w:p>
        </w:tc>
        <w:tc>
          <w:tcPr>
            <w:tcW w:w="3685" w:type="dxa"/>
            <w:shd w:val="clear" w:color="auto" w:fill="DBE5F1"/>
            <w:vAlign w:val="bottom"/>
          </w:tcPr>
          <w:p w:rsidR="008E358F" w:rsidRPr="00BA19EB" w:rsidRDefault="008E358F" w:rsidP="00405958">
            <w:pPr>
              <w:pStyle w:val="BodyText"/>
              <w:jc w:val="left"/>
              <w:rPr>
                <w:sz w:val="20"/>
                <w:szCs w:val="22"/>
              </w:rPr>
            </w:pPr>
            <w:r w:rsidRPr="00BA19EB">
              <w:rPr>
                <w:sz w:val="20"/>
                <w:szCs w:val="22"/>
              </w:rPr>
              <w:t>S041</w:t>
            </w:r>
          </w:p>
        </w:tc>
      </w:tr>
    </w:tbl>
    <w:p w:rsidR="008E358F" w:rsidRPr="00BA19EB" w:rsidRDefault="008E358F" w:rsidP="008E358F">
      <w:pPr>
        <w:pStyle w:val="BodyText"/>
      </w:pPr>
    </w:p>
    <w:p w:rsidR="008E358F" w:rsidRPr="00BA19EB" w:rsidRDefault="008E358F" w:rsidP="008E358F">
      <w:pPr>
        <w:pStyle w:val="Heading2"/>
        <w:numPr>
          <w:ilvl w:val="1"/>
          <w:numId w:val="22"/>
        </w:numPr>
        <w:spacing w:before="60" w:after="200"/>
      </w:pPr>
      <w:bookmarkStart w:id="57" w:name="_Toc435013978"/>
      <w:bookmarkStart w:id="58" w:name="_Toc436000985"/>
      <w:bookmarkStart w:id="59" w:name="_Toc436004332"/>
      <w:bookmarkStart w:id="60" w:name="_Toc438026538"/>
      <w:bookmarkStart w:id="61" w:name="_Toc521506359"/>
      <w:r w:rsidRPr="00BA19EB">
        <w:t>Attachments</w:t>
      </w:r>
      <w:bookmarkEnd w:id="57"/>
      <w:r w:rsidRPr="00BA19EB">
        <w:t xml:space="preserve"> Allowed</w:t>
      </w:r>
      <w:bookmarkEnd w:id="58"/>
      <w:bookmarkEnd w:id="59"/>
      <w:bookmarkEnd w:id="60"/>
      <w:bookmarkEnd w:id="61"/>
    </w:p>
    <w:p w:rsidR="008E358F" w:rsidRPr="00BA19EB" w:rsidRDefault="008E358F" w:rsidP="008E358F">
      <w:pPr>
        <w:pStyle w:val="BodyText"/>
      </w:pPr>
      <w:r w:rsidRPr="00BA19EB">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8E358F" w:rsidRPr="00BA19EB" w:rsidTr="00405958">
        <w:trPr>
          <w:tblHeader/>
        </w:trPr>
        <w:tc>
          <w:tcPr>
            <w:tcW w:w="2269" w:type="dxa"/>
            <w:tcBorders>
              <w:top w:val="single" w:sz="4" w:space="0" w:color="4F81BD"/>
              <w:left w:val="single" w:sz="4" w:space="0" w:color="4F81BD"/>
              <w:bottom w:val="single" w:sz="4" w:space="0" w:color="4F81BD"/>
              <w:right w:val="nil"/>
            </w:tcBorders>
            <w:shd w:val="clear" w:color="auto" w:fill="4F81BD"/>
          </w:tcPr>
          <w:p w:rsidR="008E358F" w:rsidRPr="00BA19EB" w:rsidRDefault="008E358F" w:rsidP="00405958">
            <w:pPr>
              <w:pStyle w:val="BodyText"/>
              <w:jc w:val="left"/>
              <w:rPr>
                <w:b/>
                <w:bCs/>
                <w:color w:val="FFFFFF"/>
                <w:sz w:val="20"/>
                <w:szCs w:val="22"/>
              </w:rPr>
            </w:pPr>
            <w:r w:rsidRPr="00BA19EB">
              <w:rPr>
                <w:b/>
                <w:bCs/>
                <w:color w:val="FFFFFF"/>
                <w:sz w:val="20"/>
                <w:szCs w:val="22"/>
              </w:rPr>
              <w:t>SED</w:t>
            </w:r>
          </w:p>
        </w:tc>
        <w:tc>
          <w:tcPr>
            <w:tcW w:w="3651" w:type="dxa"/>
            <w:tcBorders>
              <w:top w:val="single" w:sz="4" w:space="0" w:color="4F81BD"/>
              <w:left w:val="nil"/>
              <w:bottom w:val="single" w:sz="4" w:space="0" w:color="4F81BD"/>
              <w:right w:val="single" w:sz="4" w:space="0" w:color="4F81BD"/>
            </w:tcBorders>
            <w:shd w:val="clear" w:color="auto" w:fill="4F81BD"/>
          </w:tcPr>
          <w:p w:rsidR="008E358F" w:rsidRPr="00BA19EB" w:rsidRDefault="008E358F" w:rsidP="00405958">
            <w:pPr>
              <w:pStyle w:val="BodyText"/>
              <w:jc w:val="left"/>
              <w:rPr>
                <w:b/>
                <w:bCs/>
                <w:color w:val="FFFFFF"/>
                <w:sz w:val="20"/>
                <w:szCs w:val="22"/>
              </w:rPr>
            </w:pPr>
            <w:r w:rsidRPr="00BA19EB">
              <w:rPr>
                <w:b/>
                <w:bCs/>
                <w:color w:val="FFFFFF"/>
                <w:sz w:val="20"/>
                <w:szCs w:val="22"/>
              </w:rPr>
              <w:t>Attachments</w:t>
            </w:r>
          </w:p>
        </w:tc>
      </w:tr>
      <w:tr w:rsidR="008E358F" w:rsidRPr="00BA19EB" w:rsidTr="00405958">
        <w:tc>
          <w:tcPr>
            <w:tcW w:w="2269" w:type="dxa"/>
            <w:shd w:val="clear" w:color="auto" w:fill="DBE5F1"/>
          </w:tcPr>
          <w:p w:rsidR="008E358F" w:rsidRPr="00BA19EB" w:rsidRDefault="008E358F" w:rsidP="00405958">
            <w:pPr>
              <w:spacing w:after="120"/>
              <w:jc w:val="left"/>
              <w:rPr>
                <w:b/>
                <w:bCs/>
                <w:color w:val="333333"/>
                <w:sz w:val="20"/>
                <w:szCs w:val="22"/>
              </w:rPr>
            </w:pPr>
            <w:r w:rsidRPr="00BA19EB">
              <w:rPr>
                <w:b/>
                <w:bCs/>
                <w:color w:val="333333"/>
                <w:sz w:val="20"/>
                <w:szCs w:val="22"/>
              </w:rPr>
              <w:t>S040</w:t>
            </w:r>
          </w:p>
        </w:tc>
        <w:tc>
          <w:tcPr>
            <w:tcW w:w="3651" w:type="dxa"/>
            <w:shd w:val="clear" w:color="auto" w:fill="DBE5F1"/>
          </w:tcPr>
          <w:p w:rsidR="008E358F" w:rsidRPr="00BA19EB" w:rsidRDefault="008E358F" w:rsidP="00405958">
            <w:pPr>
              <w:pStyle w:val="BodyText"/>
              <w:jc w:val="left"/>
              <w:rPr>
                <w:sz w:val="20"/>
                <w:szCs w:val="22"/>
              </w:rPr>
            </w:pPr>
            <w:r w:rsidRPr="00BA19EB">
              <w:rPr>
                <w:sz w:val="20"/>
                <w:szCs w:val="22"/>
              </w:rPr>
              <w:t xml:space="preserve">Allowed </w:t>
            </w:r>
          </w:p>
        </w:tc>
      </w:tr>
      <w:tr w:rsidR="008E358F" w:rsidRPr="00BA19EB" w:rsidTr="00405958">
        <w:tc>
          <w:tcPr>
            <w:tcW w:w="2269" w:type="dxa"/>
            <w:shd w:val="clear" w:color="auto" w:fill="auto"/>
          </w:tcPr>
          <w:p w:rsidR="008E358F" w:rsidRPr="00BA19EB" w:rsidRDefault="008E358F" w:rsidP="00405958">
            <w:pPr>
              <w:spacing w:after="120"/>
              <w:jc w:val="left"/>
              <w:rPr>
                <w:b/>
                <w:bCs/>
                <w:color w:val="333333"/>
                <w:sz w:val="20"/>
                <w:szCs w:val="22"/>
              </w:rPr>
            </w:pPr>
            <w:r w:rsidRPr="00BA19EB">
              <w:rPr>
                <w:b/>
                <w:bCs/>
                <w:color w:val="333333"/>
                <w:sz w:val="20"/>
                <w:szCs w:val="22"/>
              </w:rPr>
              <w:t>S041</w:t>
            </w:r>
          </w:p>
        </w:tc>
        <w:tc>
          <w:tcPr>
            <w:tcW w:w="3651" w:type="dxa"/>
            <w:shd w:val="clear" w:color="auto" w:fill="auto"/>
          </w:tcPr>
          <w:p w:rsidR="008E358F" w:rsidRPr="00BA19EB" w:rsidRDefault="008E358F" w:rsidP="00405958">
            <w:pPr>
              <w:pStyle w:val="BodyText"/>
              <w:jc w:val="left"/>
              <w:rPr>
                <w:sz w:val="20"/>
                <w:szCs w:val="22"/>
              </w:rPr>
            </w:pPr>
            <w:r w:rsidRPr="00BA19EB">
              <w:rPr>
                <w:sz w:val="20"/>
                <w:szCs w:val="22"/>
              </w:rPr>
              <w:t>Allowed</w:t>
            </w:r>
          </w:p>
        </w:tc>
      </w:tr>
      <w:bookmarkEnd w:id="50"/>
      <w:bookmarkEnd w:id="56"/>
    </w:tbl>
    <w:p w:rsidR="00D63BF5" w:rsidRPr="00BA19EB" w:rsidRDefault="00D63BF5" w:rsidP="00BB4379">
      <w:pPr>
        <w:pStyle w:val="Caption"/>
        <w:ind w:firstLine="0"/>
        <w:jc w:val="both"/>
      </w:pPr>
    </w:p>
    <w:p w:rsidR="00022C1E" w:rsidRPr="0079284F" w:rsidRDefault="00837E8B" w:rsidP="0079284F">
      <w:pPr>
        <w:pStyle w:val="Heading2"/>
        <w:numPr>
          <w:ilvl w:val="1"/>
          <w:numId w:val="22"/>
        </w:numPr>
        <w:spacing w:before="60" w:after="200"/>
      </w:pPr>
      <w:bookmarkStart w:id="62" w:name="_Toc438020046"/>
      <w:bookmarkStart w:id="63" w:name="_Toc438026540"/>
      <w:r w:rsidRPr="00BA19EB">
        <w:rPr>
          <w:rFonts w:cs="Arial"/>
          <w:bCs w:val="0"/>
          <w:iCs/>
          <w:szCs w:val="28"/>
        </w:rPr>
        <w:br w:type="page"/>
      </w:r>
      <w:bookmarkStart w:id="64" w:name="_Toc521506360"/>
      <w:bookmarkEnd w:id="62"/>
      <w:bookmarkEnd w:id="63"/>
      <w:r w:rsidR="00CD6B5A">
        <w:lastRenderedPageBreak/>
        <w:t>Artefacts used</w:t>
      </w:r>
      <w:bookmarkEnd w:id="64"/>
    </w:p>
    <w:p w:rsidR="00022C1E" w:rsidRPr="00BA19EB" w:rsidRDefault="00022C1E" w:rsidP="00022C1E">
      <w:pPr>
        <w:spacing w:after="120"/>
      </w:pPr>
      <w:r w:rsidRPr="00BA19EB">
        <w:t xml:space="preserve">The following table specifies the </w:t>
      </w:r>
      <w:r w:rsidR="00CD6B5A">
        <w:t>artefacts</w:t>
      </w:r>
      <w:r w:rsidRPr="00BA19EB">
        <w:t xml:space="preserve"> that are used in this Business Use Case.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022C1E" w:rsidRPr="00BA19EB" w:rsidTr="00405958">
        <w:trPr>
          <w:tblHeader/>
        </w:trPr>
        <w:tc>
          <w:tcPr>
            <w:tcW w:w="2269" w:type="dxa"/>
            <w:tcBorders>
              <w:top w:val="single" w:sz="4" w:space="0" w:color="4F81BD"/>
              <w:left w:val="single" w:sz="4" w:space="0" w:color="4F81BD"/>
              <w:bottom w:val="single" w:sz="4" w:space="0" w:color="4F81BD"/>
              <w:right w:val="nil"/>
            </w:tcBorders>
            <w:shd w:val="clear" w:color="auto" w:fill="4F81BD"/>
          </w:tcPr>
          <w:p w:rsidR="00022C1E" w:rsidRPr="00BA19EB" w:rsidRDefault="00CD6B5A" w:rsidP="00405958">
            <w:pPr>
              <w:spacing w:after="120"/>
              <w:jc w:val="left"/>
              <w:rPr>
                <w:b/>
                <w:bCs/>
                <w:sz w:val="20"/>
              </w:rPr>
            </w:pPr>
            <w:r>
              <w:rPr>
                <w:b/>
                <w:bCs/>
                <w:sz w:val="20"/>
              </w:rPr>
              <w:t>Artefact name</w:t>
            </w:r>
          </w:p>
        </w:tc>
        <w:tc>
          <w:tcPr>
            <w:tcW w:w="3651" w:type="dxa"/>
            <w:tcBorders>
              <w:top w:val="single" w:sz="4" w:space="0" w:color="4F81BD"/>
              <w:left w:val="nil"/>
              <w:bottom w:val="single" w:sz="4" w:space="0" w:color="4F81BD"/>
              <w:right w:val="single" w:sz="4" w:space="0" w:color="4F81BD"/>
            </w:tcBorders>
            <w:shd w:val="clear" w:color="auto" w:fill="4F81BD"/>
          </w:tcPr>
          <w:p w:rsidR="00022C1E" w:rsidRPr="00BA19EB" w:rsidRDefault="00CD6B5A" w:rsidP="00405958">
            <w:pPr>
              <w:spacing w:after="120"/>
              <w:jc w:val="left"/>
              <w:rPr>
                <w:b/>
                <w:bCs/>
                <w:sz w:val="20"/>
              </w:rPr>
            </w:pPr>
            <w:r>
              <w:rPr>
                <w:b/>
                <w:bCs/>
                <w:sz w:val="20"/>
              </w:rPr>
              <w:t>Artefact type</w:t>
            </w:r>
          </w:p>
        </w:tc>
      </w:tr>
      <w:tr w:rsidR="00022C1E" w:rsidRPr="00BA19EB" w:rsidTr="00405958">
        <w:tc>
          <w:tcPr>
            <w:tcW w:w="2269" w:type="dxa"/>
            <w:shd w:val="clear" w:color="auto" w:fill="DBE5F1"/>
          </w:tcPr>
          <w:p w:rsidR="00022C1E" w:rsidRPr="00BA19EB" w:rsidRDefault="00022C1E" w:rsidP="00405958">
            <w:pPr>
              <w:spacing w:after="120"/>
              <w:jc w:val="left"/>
              <w:rPr>
                <w:b/>
                <w:bCs/>
                <w:sz w:val="20"/>
              </w:rPr>
            </w:pPr>
            <w:r w:rsidRPr="00BA19EB">
              <w:rPr>
                <w:b/>
                <w:bCs/>
                <w:sz w:val="20"/>
              </w:rPr>
              <w:t>S040</w:t>
            </w:r>
          </w:p>
        </w:tc>
        <w:tc>
          <w:tcPr>
            <w:tcW w:w="3651" w:type="dxa"/>
            <w:shd w:val="clear" w:color="auto" w:fill="DBE5F1"/>
          </w:tcPr>
          <w:p w:rsidR="00022C1E" w:rsidRPr="00BA19EB" w:rsidRDefault="00CD6B5A" w:rsidP="00405958">
            <w:pPr>
              <w:spacing w:after="120"/>
              <w:jc w:val="left"/>
              <w:rPr>
                <w:sz w:val="20"/>
              </w:rPr>
            </w:pPr>
            <w:r>
              <w:rPr>
                <w:sz w:val="20"/>
              </w:rPr>
              <w:t>SED</w:t>
            </w:r>
          </w:p>
        </w:tc>
      </w:tr>
      <w:tr w:rsidR="00022C1E" w:rsidRPr="00BA19EB" w:rsidTr="00405958">
        <w:tc>
          <w:tcPr>
            <w:tcW w:w="2269" w:type="dxa"/>
            <w:shd w:val="clear" w:color="auto" w:fill="auto"/>
          </w:tcPr>
          <w:p w:rsidR="00022C1E" w:rsidRPr="00BA19EB" w:rsidRDefault="00022C1E" w:rsidP="00405958">
            <w:pPr>
              <w:spacing w:after="120"/>
              <w:jc w:val="left"/>
              <w:rPr>
                <w:b/>
                <w:bCs/>
                <w:sz w:val="20"/>
              </w:rPr>
            </w:pPr>
            <w:r w:rsidRPr="00BA19EB">
              <w:rPr>
                <w:b/>
                <w:bCs/>
                <w:sz w:val="20"/>
              </w:rPr>
              <w:t>S041</w:t>
            </w:r>
          </w:p>
        </w:tc>
        <w:tc>
          <w:tcPr>
            <w:tcW w:w="3651" w:type="dxa"/>
            <w:shd w:val="clear" w:color="auto" w:fill="auto"/>
          </w:tcPr>
          <w:p w:rsidR="00022C1E" w:rsidRPr="00BA19EB" w:rsidRDefault="00CD6B5A" w:rsidP="00405958">
            <w:pPr>
              <w:rPr>
                <w:sz w:val="20"/>
              </w:rPr>
            </w:pPr>
            <w:r>
              <w:rPr>
                <w:sz w:val="20"/>
              </w:rPr>
              <w:t>SED</w:t>
            </w:r>
          </w:p>
        </w:tc>
      </w:tr>
      <w:tr w:rsidR="00CD6B5A" w:rsidRPr="00BA19EB" w:rsidTr="00405958">
        <w:tc>
          <w:tcPr>
            <w:tcW w:w="2269" w:type="dxa"/>
            <w:shd w:val="clear" w:color="auto" w:fill="auto"/>
          </w:tcPr>
          <w:p w:rsidR="00CD6B5A" w:rsidRPr="00BA19EB" w:rsidRDefault="00CD6B5A" w:rsidP="00405958">
            <w:pPr>
              <w:spacing w:after="120"/>
              <w:jc w:val="left"/>
              <w:rPr>
                <w:b/>
                <w:bCs/>
                <w:sz w:val="20"/>
              </w:rPr>
            </w:pPr>
            <w:r w:rsidRPr="00BA19EB">
              <w:rPr>
                <w:b/>
                <w:bCs/>
                <w:sz w:val="20"/>
              </w:rPr>
              <w:t>H_BUC_01_Subprocess</w:t>
            </w:r>
          </w:p>
        </w:tc>
        <w:tc>
          <w:tcPr>
            <w:tcW w:w="3651" w:type="dxa"/>
            <w:shd w:val="clear" w:color="auto" w:fill="auto"/>
          </w:tcPr>
          <w:p w:rsidR="00CD6B5A" w:rsidRDefault="00CD6B5A" w:rsidP="00405958">
            <w:pPr>
              <w:rPr>
                <w:sz w:val="20"/>
              </w:rPr>
            </w:pPr>
            <w:r>
              <w:rPr>
                <w:sz w:val="20"/>
              </w:rPr>
              <w:t>BUC</w:t>
            </w:r>
          </w:p>
        </w:tc>
      </w:tr>
      <w:tr w:rsidR="00CD6B5A" w:rsidRPr="00BA19EB" w:rsidTr="00405958">
        <w:tc>
          <w:tcPr>
            <w:tcW w:w="2269" w:type="dxa"/>
            <w:shd w:val="clear" w:color="auto" w:fill="auto"/>
          </w:tcPr>
          <w:p w:rsidR="00CD6B5A" w:rsidRPr="00BA19EB" w:rsidRDefault="00CD6B5A" w:rsidP="00405958">
            <w:pPr>
              <w:spacing w:after="120"/>
              <w:jc w:val="left"/>
              <w:rPr>
                <w:b/>
                <w:bCs/>
                <w:sz w:val="20"/>
              </w:rPr>
            </w:pPr>
            <w:r w:rsidRPr="00BA19EB">
              <w:rPr>
                <w:b/>
                <w:bCs/>
                <w:sz w:val="20"/>
              </w:rPr>
              <w:t>AD_BUC_05_Subprocess – Forward Case</w:t>
            </w:r>
          </w:p>
        </w:tc>
        <w:tc>
          <w:tcPr>
            <w:tcW w:w="3651" w:type="dxa"/>
            <w:shd w:val="clear" w:color="auto" w:fill="auto"/>
          </w:tcPr>
          <w:p w:rsidR="00CD6B5A" w:rsidRDefault="00CD6B5A" w:rsidP="00405958">
            <w:pPr>
              <w:rPr>
                <w:sz w:val="20"/>
              </w:rPr>
            </w:pPr>
            <w:r>
              <w:rPr>
                <w:sz w:val="20"/>
              </w:rPr>
              <w:t>BUC</w:t>
            </w:r>
          </w:p>
        </w:tc>
      </w:tr>
      <w:tr w:rsidR="00CD6B5A" w:rsidRPr="00BA19EB" w:rsidTr="00405958">
        <w:tc>
          <w:tcPr>
            <w:tcW w:w="2269" w:type="dxa"/>
            <w:shd w:val="clear" w:color="auto" w:fill="auto"/>
          </w:tcPr>
          <w:p w:rsidR="00CD6B5A" w:rsidRPr="00BA19EB" w:rsidRDefault="00CD6B5A" w:rsidP="00405958">
            <w:pPr>
              <w:spacing w:after="120"/>
              <w:jc w:val="left"/>
              <w:rPr>
                <w:b/>
                <w:bCs/>
                <w:sz w:val="20"/>
              </w:rPr>
            </w:pPr>
            <w:r w:rsidRPr="00BA19EB">
              <w:rPr>
                <w:b/>
                <w:bCs/>
                <w:sz w:val="20"/>
              </w:rPr>
              <w:t>AD_BUC_07_Subprocess – Reminder</w:t>
            </w:r>
          </w:p>
        </w:tc>
        <w:tc>
          <w:tcPr>
            <w:tcW w:w="3651" w:type="dxa"/>
            <w:shd w:val="clear" w:color="auto" w:fill="auto"/>
          </w:tcPr>
          <w:p w:rsidR="00CD6B5A" w:rsidRDefault="00CD6B5A" w:rsidP="00405958">
            <w:pPr>
              <w:rPr>
                <w:sz w:val="20"/>
              </w:rPr>
            </w:pPr>
            <w:r>
              <w:rPr>
                <w:sz w:val="20"/>
              </w:rPr>
              <w:t>BUC</w:t>
            </w:r>
          </w:p>
        </w:tc>
      </w:tr>
      <w:tr w:rsidR="00CD6B5A" w:rsidRPr="00BA19EB" w:rsidTr="00405958">
        <w:tc>
          <w:tcPr>
            <w:tcW w:w="2269" w:type="dxa"/>
            <w:shd w:val="clear" w:color="auto" w:fill="auto"/>
          </w:tcPr>
          <w:p w:rsidR="00CD6B5A" w:rsidRPr="00BA19EB" w:rsidRDefault="00CD6B5A" w:rsidP="00405958">
            <w:pPr>
              <w:spacing w:after="120"/>
              <w:jc w:val="left"/>
              <w:rPr>
                <w:b/>
                <w:bCs/>
                <w:sz w:val="20"/>
              </w:rPr>
            </w:pPr>
            <w:r w:rsidRPr="00BA19EB">
              <w:rPr>
                <w:b/>
                <w:bCs/>
                <w:sz w:val="20"/>
              </w:rPr>
              <w:t>AD_BUC_11_Subprocess – Business Exception</w:t>
            </w:r>
          </w:p>
        </w:tc>
        <w:tc>
          <w:tcPr>
            <w:tcW w:w="3651" w:type="dxa"/>
            <w:shd w:val="clear" w:color="auto" w:fill="auto"/>
          </w:tcPr>
          <w:p w:rsidR="00CD6B5A" w:rsidRDefault="00CD6B5A" w:rsidP="00405958">
            <w:pPr>
              <w:rPr>
                <w:sz w:val="20"/>
              </w:rPr>
            </w:pPr>
            <w:r>
              <w:rPr>
                <w:sz w:val="20"/>
              </w:rPr>
              <w:t>BUC</w:t>
            </w:r>
          </w:p>
        </w:tc>
      </w:tr>
      <w:tr w:rsidR="00CD6B5A" w:rsidRPr="00BA19EB" w:rsidTr="00405958">
        <w:tc>
          <w:tcPr>
            <w:tcW w:w="2269" w:type="dxa"/>
            <w:shd w:val="clear" w:color="auto" w:fill="auto"/>
          </w:tcPr>
          <w:p w:rsidR="00CD6B5A" w:rsidRPr="00BA19EB" w:rsidRDefault="00CD6B5A" w:rsidP="00405958">
            <w:pPr>
              <w:spacing w:after="120"/>
              <w:jc w:val="left"/>
              <w:rPr>
                <w:b/>
                <w:bCs/>
                <w:sz w:val="20"/>
              </w:rPr>
            </w:pPr>
            <w:r w:rsidRPr="00BA19EB">
              <w:rPr>
                <w:b/>
                <w:bCs/>
                <w:sz w:val="20"/>
              </w:rPr>
              <w:t>AD_BUC_12_Subprocess – Change of Participant</w:t>
            </w:r>
          </w:p>
        </w:tc>
        <w:tc>
          <w:tcPr>
            <w:tcW w:w="3651" w:type="dxa"/>
            <w:shd w:val="clear" w:color="auto" w:fill="auto"/>
          </w:tcPr>
          <w:p w:rsidR="00CD6B5A" w:rsidRDefault="00CD6B5A" w:rsidP="00405958">
            <w:pPr>
              <w:rPr>
                <w:sz w:val="20"/>
              </w:rPr>
            </w:pPr>
            <w:r>
              <w:rPr>
                <w:sz w:val="20"/>
              </w:rPr>
              <w:t>BUC</w:t>
            </w:r>
          </w:p>
        </w:tc>
      </w:tr>
    </w:tbl>
    <w:p w:rsidR="00022C1E" w:rsidRPr="00BA19EB" w:rsidRDefault="00022C1E" w:rsidP="00022C1E">
      <w:pPr>
        <w:spacing w:after="120"/>
      </w:pPr>
    </w:p>
    <w:p w:rsidR="00022C1E" w:rsidRPr="00BA19EB" w:rsidRDefault="00022C1E" w:rsidP="00022C1E">
      <w:pPr>
        <w:spacing w:after="120"/>
      </w:pPr>
    </w:p>
    <w:p w:rsidR="001F6E75" w:rsidRPr="00BA19EB" w:rsidRDefault="001F6E75" w:rsidP="00405958">
      <w:pPr>
        <w:spacing w:after="120"/>
        <w:jc w:val="left"/>
        <w:rPr>
          <w:b/>
          <w:bCs/>
          <w:szCs w:val="22"/>
        </w:rPr>
        <w:sectPr w:rsidR="001F6E75" w:rsidRPr="00BA19EB" w:rsidSect="006D25D7">
          <w:headerReference w:type="even" r:id="rId18"/>
          <w:headerReference w:type="default" r:id="rId19"/>
          <w:footerReference w:type="even" r:id="rId20"/>
          <w:footerReference w:type="default" r:id="rId21"/>
          <w:headerReference w:type="first" r:id="rId22"/>
          <w:footerReference w:type="first" r:id="rId23"/>
          <w:pgSz w:w="11906" w:h="16838" w:code="9"/>
          <w:pgMar w:top="1985" w:right="1418" w:bottom="1418" w:left="1701" w:header="709" w:footer="709" w:gutter="0"/>
          <w:cols w:space="708"/>
          <w:titlePg/>
          <w:docGrid w:linePitch="360"/>
        </w:sectPr>
      </w:pPr>
    </w:p>
    <w:p w:rsidR="00D63BF5" w:rsidRPr="00BA19EB" w:rsidRDefault="00D63BF5" w:rsidP="00663C26">
      <w:pPr>
        <w:pStyle w:val="Heading1"/>
        <w:numPr>
          <w:ilvl w:val="0"/>
          <w:numId w:val="22"/>
        </w:numPr>
        <w:spacing w:after="240"/>
      </w:pPr>
      <w:bookmarkStart w:id="65" w:name="_Toc380600174"/>
      <w:bookmarkStart w:id="66" w:name="_Toc521506361"/>
      <w:r w:rsidRPr="00BA19EB">
        <w:lastRenderedPageBreak/>
        <w:t>Business Processes</w:t>
      </w:r>
      <w:bookmarkEnd w:id="65"/>
      <w:bookmarkEnd w:id="66"/>
      <w:r w:rsidRPr="00BA19EB">
        <w:t xml:space="preserve"> </w:t>
      </w:r>
    </w:p>
    <w:p w:rsidR="00D63BF5" w:rsidRPr="00BA19EB" w:rsidRDefault="00D63BF5" w:rsidP="00B0290E">
      <w:pPr>
        <w:rPr>
          <w:rFonts w:cs="Calibri"/>
        </w:rPr>
      </w:pPr>
      <w:r w:rsidRPr="00BA19EB">
        <w:rPr>
          <w:rFonts w:cs="Calibri"/>
        </w:rPr>
        <w:t>Th</w:t>
      </w:r>
      <w:r w:rsidR="002E6D26" w:rsidRPr="00BA19EB">
        <w:rPr>
          <w:rFonts w:cs="Calibri"/>
        </w:rPr>
        <w:t>is chapter d</w:t>
      </w:r>
      <w:r w:rsidRPr="00BA19EB">
        <w:rPr>
          <w:rFonts w:cs="Calibri"/>
        </w:rPr>
        <w:t>escribe</w:t>
      </w:r>
      <w:r w:rsidR="002E6D26" w:rsidRPr="00BA19EB">
        <w:rPr>
          <w:rFonts w:cs="Calibri"/>
        </w:rPr>
        <w:t>s</w:t>
      </w:r>
      <w:r w:rsidRPr="00BA19EB">
        <w:rPr>
          <w:rFonts w:cs="Calibri"/>
        </w:rPr>
        <w:t xml:space="preserve"> the Business Use Case </w:t>
      </w:r>
      <w:r w:rsidR="0068213E" w:rsidRPr="00BA19EB">
        <w:rPr>
          <w:rFonts w:cs="Calibri"/>
        </w:rPr>
        <w:t>the Aggregations o</w:t>
      </w:r>
      <w:r w:rsidR="0042172F" w:rsidRPr="00BA19EB">
        <w:rPr>
          <w:rFonts w:cs="Calibri"/>
        </w:rPr>
        <w:t>f Periods – Insurance Risk Type</w:t>
      </w:r>
      <w:r w:rsidR="0068213E" w:rsidRPr="00BA19EB">
        <w:rPr>
          <w:rFonts w:cs="Calibri"/>
        </w:rPr>
        <w:t xml:space="preserve">: Sickness, Paternity and Maternity </w:t>
      </w:r>
      <w:r w:rsidRPr="00BA19EB">
        <w:rPr>
          <w:rFonts w:cs="Calibri"/>
        </w:rPr>
        <w:t>using BPMN</w:t>
      </w:r>
      <w:r w:rsidR="002E6D26" w:rsidRPr="00BA19EB">
        <w:rPr>
          <w:rFonts w:cs="Calibri"/>
        </w:rPr>
        <w:t xml:space="preserve"> 2.0</w:t>
      </w:r>
      <w:r w:rsidRPr="00BA19EB">
        <w:rPr>
          <w:rFonts w:cs="Calibri"/>
        </w:rPr>
        <w:t xml:space="preserve">. </w:t>
      </w:r>
    </w:p>
    <w:p w:rsidR="00D63BF5" w:rsidRPr="00BA19EB" w:rsidRDefault="00D63BF5" w:rsidP="00663C26">
      <w:pPr>
        <w:pStyle w:val="Heading2"/>
        <w:numPr>
          <w:ilvl w:val="1"/>
          <w:numId w:val="22"/>
        </w:numPr>
        <w:spacing w:before="60" w:after="200"/>
      </w:pPr>
      <w:bookmarkStart w:id="67" w:name="_Toc521506362"/>
      <w:r w:rsidRPr="00BA19EB">
        <w:t>Case Owner</w:t>
      </w:r>
      <w:r w:rsidR="00AE3901">
        <w:t xml:space="preserve"> and Counterparty</w:t>
      </w:r>
      <w:bookmarkEnd w:id="67"/>
    </w:p>
    <w:p w:rsidR="00D63BF5" w:rsidRPr="00BA19EB" w:rsidRDefault="00FA01F9" w:rsidP="00AE3901">
      <w:pPr>
        <w:pStyle w:val="Text2"/>
      </w:pPr>
      <w:r>
        <w:rPr>
          <w:noProof/>
          <w:lang w:eastAsia="en-GB"/>
        </w:rPr>
        <w:drawing>
          <wp:inline distT="0" distB="0" distL="0" distR="0" wp14:anchorId="35634A8A" wp14:editId="3D2F5212">
            <wp:extent cx="6932295" cy="4114800"/>
            <wp:effectExtent l="0" t="0" r="190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32295" cy="4114800"/>
                    </a:xfrm>
                    <a:prstGeom prst="rect">
                      <a:avLst/>
                    </a:prstGeom>
                    <a:noFill/>
                    <a:ln>
                      <a:noFill/>
                    </a:ln>
                  </pic:spPr>
                </pic:pic>
              </a:graphicData>
            </a:graphic>
          </wp:inline>
        </w:drawing>
      </w:r>
    </w:p>
    <w:p w:rsidR="00D63BF5" w:rsidRPr="00AE3901" w:rsidRDefault="00D63BF5" w:rsidP="00AE3901">
      <w:pPr>
        <w:pStyle w:val="Caption"/>
      </w:pPr>
      <w:r w:rsidRPr="00AE3901">
        <w:t xml:space="preserve">Figure </w:t>
      </w:r>
      <w:r w:rsidR="00217AFF">
        <w:fldChar w:fldCharType="begin"/>
      </w:r>
      <w:r w:rsidR="00217AFF">
        <w:instrText xml:space="preserve"> SEQ Figure \* ARABIC </w:instrText>
      </w:r>
      <w:r w:rsidR="00217AFF">
        <w:fldChar w:fldCharType="separate"/>
      </w:r>
      <w:r w:rsidR="0014334C" w:rsidRPr="00AE3901">
        <w:rPr>
          <w:noProof/>
        </w:rPr>
        <w:t>2</w:t>
      </w:r>
      <w:r w:rsidR="00217AFF">
        <w:rPr>
          <w:noProof/>
        </w:rPr>
        <w:fldChar w:fldCharType="end"/>
      </w:r>
      <w:r w:rsidRPr="00AE3901">
        <w:t>: depicts the use case end-to-end</w:t>
      </w:r>
      <w:r w:rsidR="00AE3901" w:rsidRPr="00AE3901">
        <w:t>,</w:t>
      </w:r>
      <w:r w:rsidRPr="00AE3901">
        <w:t xml:space="preserve"> from a high level, using the BPMN 2.0 collaboration diagram</w:t>
      </w:r>
      <w:r w:rsidR="00E25D13">
        <w:t xml:space="preserve"> </w:t>
      </w:r>
    </w:p>
    <w:p w:rsidR="00D63BF5" w:rsidRPr="00BA19EB" w:rsidRDefault="00D63BF5">
      <w:pPr>
        <w:jc w:val="left"/>
        <w:rPr>
          <w:b/>
          <w:bCs/>
          <w:color w:val="263673"/>
          <w:szCs w:val="22"/>
        </w:rPr>
      </w:pPr>
      <w:bookmarkStart w:id="68" w:name="_Toc380600176"/>
    </w:p>
    <w:p w:rsidR="00D63BF5" w:rsidRPr="00BA19EB" w:rsidRDefault="00D63BF5" w:rsidP="00663C26">
      <w:pPr>
        <w:pStyle w:val="Heading2"/>
        <w:numPr>
          <w:ilvl w:val="1"/>
          <w:numId w:val="22"/>
        </w:numPr>
        <w:spacing w:before="60" w:after="200"/>
      </w:pPr>
      <w:bookmarkStart w:id="69" w:name="_Toc380600177"/>
      <w:bookmarkStart w:id="70" w:name="_Toc521506363"/>
      <w:bookmarkEnd w:id="68"/>
      <w:r w:rsidRPr="00BA19EB">
        <w:t>Sub Processes</w:t>
      </w:r>
      <w:bookmarkEnd w:id="69"/>
      <w:bookmarkEnd w:id="70"/>
    </w:p>
    <w:p w:rsidR="00837E8B" w:rsidRPr="00BA19EB" w:rsidRDefault="00837E8B" w:rsidP="00497BCC">
      <w:pPr>
        <w:pStyle w:val="BodyText"/>
      </w:pPr>
      <w:r w:rsidRPr="00BA19EB">
        <w:t>Not applicable.</w:t>
      </w:r>
    </w:p>
    <w:p w:rsidR="00837E8B" w:rsidRPr="00BA19EB" w:rsidRDefault="00AE3901" w:rsidP="00497BCC">
      <w:pPr>
        <w:pStyle w:val="BodyText"/>
      </w:pPr>
      <w:r>
        <w:br w:type="page"/>
      </w:r>
    </w:p>
    <w:p w:rsidR="00D63BF5" w:rsidRPr="00BA19EB" w:rsidRDefault="00D63BF5" w:rsidP="007A05EC">
      <w:pPr>
        <w:pStyle w:val="Heading1"/>
        <w:numPr>
          <w:ilvl w:val="0"/>
          <w:numId w:val="22"/>
        </w:numPr>
        <w:spacing w:after="240"/>
      </w:pPr>
      <w:bookmarkStart w:id="71" w:name="_Toc454348966"/>
      <w:bookmarkStart w:id="72" w:name="_Toc454369982"/>
      <w:bookmarkStart w:id="73" w:name="_Toc454348967"/>
      <w:bookmarkStart w:id="74" w:name="_Toc454369983"/>
      <w:bookmarkStart w:id="75" w:name="_Toc454348969"/>
      <w:bookmarkStart w:id="76" w:name="_Toc454369985"/>
      <w:bookmarkStart w:id="77" w:name="_Toc366491270"/>
      <w:bookmarkStart w:id="78" w:name="_Toc380600179"/>
      <w:bookmarkStart w:id="79" w:name="_Toc521506364"/>
      <w:bookmarkEnd w:id="71"/>
      <w:bookmarkEnd w:id="72"/>
      <w:bookmarkEnd w:id="73"/>
      <w:bookmarkEnd w:id="74"/>
      <w:bookmarkEnd w:id="75"/>
      <w:bookmarkEnd w:id="76"/>
      <w:r w:rsidRPr="00BA19EB">
        <w:lastRenderedPageBreak/>
        <w:t>Appendices</w:t>
      </w:r>
      <w:bookmarkEnd w:id="77"/>
      <w:bookmarkEnd w:id="78"/>
      <w:bookmarkEnd w:id="79"/>
    </w:p>
    <w:p w:rsidR="00D63BF5" w:rsidRPr="00BA19EB" w:rsidRDefault="00D63BF5" w:rsidP="00663C26">
      <w:pPr>
        <w:pStyle w:val="Heading2"/>
        <w:numPr>
          <w:ilvl w:val="1"/>
          <w:numId w:val="22"/>
        </w:numPr>
        <w:spacing w:before="60" w:after="200"/>
      </w:pPr>
      <w:bookmarkStart w:id="80" w:name="_Toc380600186"/>
      <w:bookmarkStart w:id="81" w:name="_Toc521506365"/>
      <w:r w:rsidRPr="00BA19EB">
        <w:t>Issues</w:t>
      </w:r>
      <w:bookmarkEnd w:id="80"/>
      <w:bookmarkEnd w:id="81"/>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
        <w:gridCol w:w="1415"/>
        <w:gridCol w:w="3907"/>
        <w:gridCol w:w="3222"/>
        <w:gridCol w:w="3168"/>
        <w:gridCol w:w="1675"/>
      </w:tblGrid>
      <w:tr w:rsidR="00D63BF5" w:rsidRPr="00BA19EB" w:rsidTr="00C7677A">
        <w:trPr>
          <w:tblHeader/>
        </w:trPr>
        <w:tc>
          <w:tcPr>
            <w:tcW w:w="340" w:type="dxa"/>
            <w:tcBorders>
              <w:top w:val="single" w:sz="4" w:space="0" w:color="auto"/>
              <w:left w:val="single" w:sz="4" w:space="0" w:color="auto"/>
              <w:bottom w:val="single" w:sz="4" w:space="0" w:color="auto"/>
              <w:right w:val="single" w:sz="4" w:space="0" w:color="auto"/>
            </w:tcBorders>
            <w:shd w:val="clear" w:color="auto" w:fill="D9D9D9"/>
          </w:tcPr>
          <w:p w:rsidR="00D63BF5" w:rsidRPr="00BA19EB" w:rsidRDefault="00D63BF5" w:rsidP="001B03A3">
            <w:pPr>
              <w:pStyle w:val="Text2"/>
              <w:rPr>
                <w:rFonts w:cs="Calibri"/>
                <w:b/>
                <w:bCs/>
                <w:sz w:val="20"/>
                <w:szCs w:val="20"/>
              </w:rPr>
            </w:pPr>
            <w:r w:rsidRPr="00BA19EB">
              <w:rPr>
                <w:rFonts w:cs="Calibri"/>
                <w:b/>
                <w:bCs/>
                <w:sz w:val="20"/>
                <w:szCs w:val="20"/>
              </w:rPr>
              <w:t>#</w:t>
            </w:r>
          </w:p>
        </w:tc>
        <w:tc>
          <w:tcPr>
            <w:tcW w:w="1128" w:type="dxa"/>
            <w:tcBorders>
              <w:top w:val="single" w:sz="4" w:space="0" w:color="auto"/>
              <w:left w:val="single" w:sz="4" w:space="0" w:color="auto"/>
              <w:bottom w:val="single" w:sz="4" w:space="0" w:color="auto"/>
              <w:right w:val="single" w:sz="4" w:space="0" w:color="auto"/>
            </w:tcBorders>
            <w:shd w:val="clear" w:color="auto" w:fill="D9D9D9"/>
          </w:tcPr>
          <w:p w:rsidR="00D63BF5" w:rsidRPr="00BA19EB" w:rsidRDefault="00D63BF5" w:rsidP="001B03A3">
            <w:pPr>
              <w:pStyle w:val="Text2"/>
              <w:rPr>
                <w:rFonts w:cs="Calibri"/>
                <w:b/>
                <w:bCs/>
                <w:sz w:val="20"/>
                <w:szCs w:val="20"/>
              </w:rPr>
            </w:pPr>
            <w:r w:rsidRPr="00BA19EB">
              <w:rPr>
                <w:rFonts w:cs="Calibri"/>
                <w:b/>
                <w:bCs/>
                <w:sz w:val="20"/>
                <w:szCs w:val="20"/>
              </w:rPr>
              <w:t>Issue date</w:t>
            </w:r>
          </w:p>
        </w:tc>
        <w:tc>
          <w:tcPr>
            <w:tcW w:w="4027" w:type="dxa"/>
            <w:tcBorders>
              <w:top w:val="single" w:sz="4" w:space="0" w:color="auto"/>
              <w:left w:val="single" w:sz="4" w:space="0" w:color="auto"/>
              <w:bottom w:val="single" w:sz="4" w:space="0" w:color="auto"/>
              <w:right w:val="single" w:sz="4" w:space="0" w:color="auto"/>
            </w:tcBorders>
            <w:shd w:val="clear" w:color="auto" w:fill="D9D9D9"/>
          </w:tcPr>
          <w:p w:rsidR="00D63BF5" w:rsidRPr="00BA19EB" w:rsidRDefault="00D63BF5" w:rsidP="001B03A3">
            <w:pPr>
              <w:pStyle w:val="Text2"/>
              <w:rPr>
                <w:rFonts w:cs="Calibri"/>
                <w:b/>
                <w:bCs/>
                <w:sz w:val="20"/>
                <w:szCs w:val="20"/>
              </w:rPr>
            </w:pPr>
            <w:r w:rsidRPr="00BA19EB">
              <w:rPr>
                <w:rFonts w:cs="Calibri"/>
                <w:b/>
                <w:bCs/>
                <w:sz w:val="20"/>
                <w:szCs w:val="20"/>
              </w:rPr>
              <w:t>Description</w:t>
            </w:r>
          </w:p>
        </w:tc>
        <w:tc>
          <w:tcPr>
            <w:tcW w:w="3402" w:type="dxa"/>
            <w:tcBorders>
              <w:top w:val="single" w:sz="4" w:space="0" w:color="auto"/>
              <w:left w:val="single" w:sz="4" w:space="0" w:color="auto"/>
              <w:bottom w:val="single" w:sz="4" w:space="0" w:color="auto"/>
              <w:right w:val="single" w:sz="4" w:space="0" w:color="auto"/>
            </w:tcBorders>
            <w:shd w:val="clear" w:color="auto" w:fill="D9D9D9"/>
          </w:tcPr>
          <w:p w:rsidR="00D63BF5" w:rsidRPr="00BA19EB" w:rsidRDefault="00D63BF5" w:rsidP="001B03A3">
            <w:pPr>
              <w:pStyle w:val="Text2"/>
              <w:rPr>
                <w:rFonts w:cs="Calibri"/>
                <w:b/>
                <w:bCs/>
                <w:sz w:val="20"/>
                <w:szCs w:val="20"/>
              </w:rPr>
            </w:pPr>
            <w:r w:rsidRPr="00BA19EB">
              <w:rPr>
                <w:rFonts w:cs="Calibri"/>
                <w:b/>
                <w:bCs/>
                <w:sz w:val="20"/>
                <w:szCs w:val="20"/>
              </w:rPr>
              <w:t>Replies</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rsidR="00D63BF5" w:rsidRPr="00BA19EB" w:rsidRDefault="00D63BF5" w:rsidP="001B03A3">
            <w:pPr>
              <w:pStyle w:val="Text2"/>
              <w:jc w:val="left"/>
              <w:rPr>
                <w:rFonts w:cs="Calibri"/>
                <w:b/>
                <w:bCs/>
                <w:sz w:val="20"/>
                <w:szCs w:val="20"/>
              </w:rPr>
            </w:pPr>
            <w:r w:rsidRPr="00BA19EB">
              <w:rPr>
                <w:rFonts w:cs="Calibri"/>
                <w:b/>
                <w:bCs/>
                <w:sz w:val="20"/>
                <w:szCs w:val="20"/>
              </w:rPr>
              <w:t>Action/Resolution</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D63BF5" w:rsidRPr="00BA19EB" w:rsidRDefault="00D63BF5" w:rsidP="001B03A3">
            <w:pPr>
              <w:pStyle w:val="Text2"/>
              <w:rPr>
                <w:rFonts w:cs="Calibri"/>
                <w:b/>
                <w:bCs/>
                <w:sz w:val="20"/>
                <w:szCs w:val="20"/>
              </w:rPr>
            </w:pPr>
            <w:r w:rsidRPr="00BA19EB">
              <w:rPr>
                <w:rFonts w:cs="Calibri"/>
                <w:b/>
                <w:bCs/>
                <w:sz w:val="20"/>
                <w:szCs w:val="20"/>
              </w:rPr>
              <w:t>Close date</w:t>
            </w:r>
          </w:p>
        </w:tc>
      </w:tr>
      <w:tr w:rsidR="00D63BF5" w:rsidRPr="00BA19EB" w:rsidTr="00C7677A">
        <w:tc>
          <w:tcPr>
            <w:tcW w:w="340" w:type="dxa"/>
            <w:tcBorders>
              <w:top w:val="single" w:sz="4" w:space="0" w:color="auto"/>
              <w:left w:val="single" w:sz="4" w:space="0" w:color="auto"/>
              <w:bottom w:val="single" w:sz="4" w:space="0" w:color="auto"/>
              <w:right w:val="single" w:sz="4" w:space="0" w:color="auto"/>
            </w:tcBorders>
          </w:tcPr>
          <w:p w:rsidR="00D63BF5" w:rsidRPr="00BA19EB" w:rsidRDefault="00D63BF5" w:rsidP="001B03A3">
            <w:pPr>
              <w:pStyle w:val="Text2"/>
              <w:rPr>
                <w:rFonts w:cs="Calibri"/>
                <w:sz w:val="20"/>
                <w:szCs w:val="20"/>
              </w:rPr>
            </w:pPr>
            <w:r w:rsidRPr="00BA19EB">
              <w:rPr>
                <w:rFonts w:cs="Calibri"/>
                <w:sz w:val="20"/>
                <w:szCs w:val="20"/>
              </w:rPr>
              <w:t>1</w:t>
            </w:r>
          </w:p>
        </w:tc>
        <w:tc>
          <w:tcPr>
            <w:tcW w:w="1128" w:type="dxa"/>
            <w:tcBorders>
              <w:top w:val="single" w:sz="4" w:space="0" w:color="auto"/>
              <w:left w:val="single" w:sz="4" w:space="0" w:color="auto"/>
              <w:bottom w:val="single" w:sz="4" w:space="0" w:color="auto"/>
              <w:right w:val="single" w:sz="4" w:space="0" w:color="auto"/>
            </w:tcBorders>
          </w:tcPr>
          <w:p w:rsidR="00D63BF5" w:rsidRPr="00BA19EB" w:rsidRDefault="0029618F" w:rsidP="00281046">
            <w:pPr>
              <w:pStyle w:val="Text2"/>
              <w:rPr>
                <w:rFonts w:cs="Calibri"/>
                <w:sz w:val="20"/>
                <w:szCs w:val="20"/>
              </w:rPr>
            </w:pPr>
            <w:r w:rsidRPr="00BA19EB">
              <w:rPr>
                <w:rFonts w:cs="Calibri"/>
                <w:sz w:val="20"/>
                <w:szCs w:val="20"/>
              </w:rPr>
              <w:t>11</w:t>
            </w:r>
            <w:r w:rsidR="00837E8B" w:rsidRPr="00BA19EB">
              <w:rPr>
                <w:rFonts w:cs="Calibri"/>
                <w:sz w:val="20"/>
                <w:szCs w:val="20"/>
              </w:rPr>
              <w:t>/</w:t>
            </w:r>
            <w:r w:rsidRPr="00BA19EB">
              <w:rPr>
                <w:rFonts w:cs="Calibri"/>
                <w:sz w:val="20"/>
                <w:szCs w:val="20"/>
              </w:rPr>
              <w:t>12</w:t>
            </w:r>
            <w:r w:rsidR="00837E8B" w:rsidRPr="00BA19EB">
              <w:rPr>
                <w:rFonts w:cs="Calibri"/>
                <w:sz w:val="20"/>
                <w:szCs w:val="20"/>
              </w:rPr>
              <w:t>/</w:t>
            </w:r>
            <w:r w:rsidRPr="00BA19EB">
              <w:rPr>
                <w:rFonts w:cs="Calibri"/>
                <w:sz w:val="20"/>
                <w:szCs w:val="20"/>
              </w:rPr>
              <w:t>2015</w:t>
            </w:r>
          </w:p>
        </w:tc>
        <w:tc>
          <w:tcPr>
            <w:tcW w:w="4027" w:type="dxa"/>
            <w:tcBorders>
              <w:top w:val="single" w:sz="4" w:space="0" w:color="auto"/>
              <w:left w:val="single" w:sz="4" w:space="0" w:color="auto"/>
              <w:bottom w:val="single" w:sz="4" w:space="0" w:color="auto"/>
              <w:right w:val="single" w:sz="4" w:space="0" w:color="auto"/>
            </w:tcBorders>
          </w:tcPr>
          <w:p w:rsidR="00EC5EE9" w:rsidRPr="00BA19EB" w:rsidRDefault="0029618F" w:rsidP="001B03A3">
            <w:pPr>
              <w:pStyle w:val="Text2"/>
              <w:jc w:val="left"/>
              <w:rPr>
                <w:rFonts w:cs="Calibri"/>
                <w:sz w:val="20"/>
                <w:szCs w:val="20"/>
              </w:rPr>
            </w:pPr>
            <w:r w:rsidRPr="00BA19EB">
              <w:rPr>
                <w:rFonts w:cs="Calibri"/>
                <w:sz w:val="20"/>
                <w:szCs w:val="20"/>
              </w:rPr>
              <w:t>Forward option</w:t>
            </w:r>
          </w:p>
        </w:tc>
        <w:tc>
          <w:tcPr>
            <w:tcW w:w="3402" w:type="dxa"/>
            <w:tcBorders>
              <w:top w:val="single" w:sz="4" w:space="0" w:color="auto"/>
              <w:left w:val="single" w:sz="4" w:space="0" w:color="auto"/>
              <w:bottom w:val="single" w:sz="4" w:space="0" w:color="auto"/>
              <w:right w:val="single" w:sz="4" w:space="0" w:color="auto"/>
            </w:tcBorders>
          </w:tcPr>
          <w:p w:rsidR="00D63BF5" w:rsidRPr="00BA19EB" w:rsidRDefault="0029618F" w:rsidP="001B03A3">
            <w:pPr>
              <w:pStyle w:val="Text2"/>
              <w:rPr>
                <w:rFonts w:cs="Calibri"/>
                <w:sz w:val="20"/>
                <w:szCs w:val="20"/>
              </w:rPr>
            </w:pPr>
            <w:r w:rsidRPr="00BA19EB">
              <w:rPr>
                <w:rFonts w:cs="Calibri"/>
                <w:sz w:val="20"/>
                <w:szCs w:val="20"/>
              </w:rPr>
              <w:t>Should be available as agreed at the beginning of the process</w:t>
            </w:r>
          </w:p>
        </w:tc>
        <w:tc>
          <w:tcPr>
            <w:tcW w:w="3260" w:type="dxa"/>
            <w:tcBorders>
              <w:top w:val="single" w:sz="4" w:space="0" w:color="auto"/>
              <w:left w:val="single" w:sz="4" w:space="0" w:color="auto"/>
              <w:bottom w:val="single" w:sz="4" w:space="0" w:color="auto"/>
              <w:right w:val="single" w:sz="4" w:space="0" w:color="auto"/>
            </w:tcBorders>
          </w:tcPr>
          <w:p w:rsidR="00D63BF5" w:rsidRPr="00BA19EB" w:rsidRDefault="00916435" w:rsidP="001B03A3">
            <w:pPr>
              <w:pStyle w:val="Text2"/>
              <w:jc w:val="left"/>
              <w:rPr>
                <w:rFonts w:cs="Calibri"/>
                <w:sz w:val="20"/>
                <w:szCs w:val="20"/>
              </w:rPr>
            </w:pPr>
            <w:r w:rsidRPr="00BA19EB">
              <w:rPr>
                <w:rFonts w:cs="Calibri"/>
                <w:sz w:val="20"/>
                <w:szCs w:val="20"/>
              </w:rPr>
              <w:t>Document is updated</w:t>
            </w:r>
          </w:p>
        </w:tc>
        <w:tc>
          <w:tcPr>
            <w:tcW w:w="1701" w:type="dxa"/>
            <w:tcBorders>
              <w:top w:val="single" w:sz="4" w:space="0" w:color="auto"/>
              <w:left w:val="single" w:sz="4" w:space="0" w:color="auto"/>
              <w:bottom w:val="single" w:sz="4" w:space="0" w:color="auto"/>
              <w:right w:val="single" w:sz="4" w:space="0" w:color="auto"/>
            </w:tcBorders>
          </w:tcPr>
          <w:p w:rsidR="00D63BF5" w:rsidRPr="00BA19EB" w:rsidRDefault="00916435" w:rsidP="00281046">
            <w:pPr>
              <w:pStyle w:val="Text2"/>
              <w:rPr>
                <w:rFonts w:cs="Calibri"/>
                <w:sz w:val="20"/>
                <w:szCs w:val="20"/>
              </w:rPr>
            </w:pPr>
            <w:r w:rsidRPr="00BA19EB">
              <w:rPr>
                <w:rFonts w:cs="Calibri"/>
                <w:sz w:val="20"/>
                <w:szCs w:val="20"/>
              </w:rPr>
              <w:t>16</w:t>
            </w:r>
            <w:r w:rsidR="00837E8B" w:rsidRPr="00BA19EB">
              <w:rPr>
                <w:rFonts w:cs="Calibri"/>
                <w:sz w:val="20"/>
                <w:szCs w:val="20"/>
              </w:rPr>
              <w:t>/</w:t>
            </w:r>
            <w:r w:rsidRPr="00BA19EB">
              <w:rPr>
                <w:rFonts w:cs="Calibri"/>
                <w:sz w:val="20"/>
                <w:szCs w:val="20"/>
              </w:rPr>
              <w:t>12</w:t>
            </w:r>
            <w:r w:rsidR="00837E8B" w:rsidRPr="00BA19EB">
              <w:rPr>
                <w:rFonts w:cs="Calibri"/>
                <w:sz w:val="20"/>
                <w:szCs w:val="20"/>
              </w:rPr>
              <w:t>/</w:t>
            </w:r>
            <w:r w:rsidRPr="00BA19EB">
              <w:rPr>
                <w:rFonts w:cs="Calibri"/>
                <w:sz w:val="20"/>
                <w:szCs w:val="20"/>
              </w:rPr>
              <w:t>2015</w:t>
            </w:r>
          </w:p>
        </w:tc>
      </w:tr>
      <w:tr w:rsidR="0029618F" w:rsidRPr="00BA19EB" w:rsidTr="00C7677A">
        <w:tc>
          <w:tcPr>
            <w:tcW w:w="340" w:type="dxa"/>
            <w:tcBorders>
              <w:top w:val="single" w:sz="4" w:space="0" w:color="auto"/>
              <w:left w:val="single" w:sz="4" w:space="0" w:color="auto"/>
              <w:bottom w:val="single" w:sz="4" w:space="0" w:color="auto"/>
              <w:right w:val="single" w:sz="4" w:space="0" w:color="auto"/>
            </w:tcBorders>
          </w:tcPr>
          <w:p w:rsidR="0029618F" w:rsidRPr="00BA19EB" w:rsidRDefault="0029618F" w:rsidP="001B03A3">
            <w:pPr>
              <w:pStyle w:val="Text2"/>
              <w:rPr>
                <w:rFonts w:cs="Calibri"/>
                <w:sz w:val="20"/>
                <w:szCs w:val="20"/>
              </w:rPr>
            </w:pPr>
            <w:r w:rsidRPr="00BA19EB">
              <w:rPr>
                <w:rFonts w:cs="Calibri"/>
                <w:sz w:val="20"/>
                <w:szCs w:val="20"/>
              </w:rPr>
              <w:t>2</w:t>
            </w:r>
          </w:p>
        </w:tc>
        <w:tc>
          <w:tcPr>
            <w:tcW w:w="1128" w:type="dxa"/>
            <w:tcBorders>
              <w:top w:val="single" w:sz="4" w:space="0" w:color="auto"/>
              <w:left w:val="single" w:sz="4" w:space="0" w:color="auto"/>
              <w:bottom w:val="single" w:sz="4" w:space="0" w:color="auto"/>
              <w:right w:val="single" w:sz="4" w:space="0" w:color="auto"/>
            </w:tcBorders>
          </w:tcPr>
          <w:p w:rsidR="0029618F" w:rsidRPr="00BA19EB" w:rsidRDefault="0029618F" w:rsidP="00281046">
            <w:pPr>
              <w:pStyle w:val="Text2"/>
              <w:rPr>
                <w:rFonts w:cs="Calibri"/>
                <w:sz w:val="20"/>
                <w:szCs w:val="20"/>
              </w:rPr>
            </w:pPr>
            <w:r w:rsidRPr="00BA19EB">
              <w:rPr>
                <w:rFonts w:cs="Calibri"/>
                <w:sz w:val="20"/>
                <w:szCs w:val="20"/>
              </w:rPr>
              <w:t>11</w:t>
            </w:r>
            <w:r w:rsidR="00837E8B" w:rsidRPr="00BA19EB">
              <w:rPr>
                <w:rFonts w:cs="Calibri"/>
                <w:sz w:val="20"/>
                <w:szCs w:val="20"/>
              </w:rPr>
              <w:t>/</w:t>
            </w:r>
            <w:r w:rsidRPr="00BA19EB">
              <w:rPr>
                <w:rFonts w:cs="Calibri"/>
                <w:sz w:val="20"/>
                <w:szCs w:val="20"/>
              </w:rPr>
              <w:t>12</w:t>
            </w:r>
            <w:r w:rsidR="00837E8B" w:rsidRPr="00BA19EB">
              <w:rPr>
                <w:rFonts w:cs="Calibri"/>
                <w:sz w:val="20"/>
                <w:szCs w:val="20"/>
              </w:rPr>
              <w:t>/</w:t>
            </w:r>
            <w:r w:rsidRPr="00BA19EB">
              <w:rPr>
                <w:rFonts w:cs="Calibri"/>
                <w:sz w:val="20"/>
                <w:szCs w:val="20"/>
              </w:rPr>
              <w:t>2015</w:t>
            </w:r>
          </w:p>
        </w:tc>
        <w:tc>
          <w:tcPr>
            <w:tcW w:w="4027" w:type="dxa"/>
            <w:tcBorders>
              <w:top w:val="single" w:sz="4" w:space="0" w:color="auto"/>
              <w:left w:val="single" w:sz="4" w:space="0" w:color="auto"/>
              <w:bottom w:val="single" w:sz="4" w:space="0" w:color="auto"/>
              <w:right w:val="single" w:sz="4" w:space="0" w:color="auto"/>
            </w:tcBorders>
          </w:tcPr>
          <w:p w:rsidR="0029618F" w:rsidRPr="00BA19EB" w:rsidRDefault="0029618F" w:rsidP="001B03A3">
            <w:pPr>
              <w:pStyle w:val="Text2"/>
              <w:rPr>
                <w:rFonts w:cs="Calibri"/>
                <w:sz w:val="20"/>
                <w:szCs w:val="20"/>
              </w:rPr>
            </w:pPr>
            <w:r w:rsidRPr="00BA19EB">
              <w:rPr>
                <w:rFonts w:cs="Calibri"/>
                <w:sz w:val="20"/>
                <w:szCs w:val="20"/>
              </w:rPr>
              <w:t>H_BUC_01 should be added for the Case Owner</w:t>
            </w:r>
          </w:p>
          <w:p w:rsidR="001D72A4" w:rsidRPr="00BA19EB" w:rsidRDefault="001D72A4" w:rsidP="001B03A3">
            <w:pPr>
              <w:pStyle w:val="Text2"/>
              <w:rPr>
                <w:rFonts w:cs="Calibri"/>
                <w:sz w:val="20"/>
                <w:szCs w:val="20"/>
              </w:rPr>
            </w:pPr>
          </w:p>
          <w:p w:rsidR="001D72A4" w:rsidRPr="00BA19EB" w:rsidRDefault="001D72A4" w:rsidP="00281046">
            <w:pPr>
              <w:pStyle w:val="Text2"/>
              <w:rPr>
                <w:rFonts w:cs="Calibri"/>
                <w:sz w:val="20"/>
                <w:szCs w:val="20"/>
              </w:rPr>
            </w:pPr>
            <w:r w:rsidRPr="00BA19EB">
              <w:rPr>
                <w:rFonts w:cs="Calibri"/>
                <w:b/>
                <w:sz w:val="20"/>
                <w:szCs w:val="20"/>
              </w:rPr>
              <w:t xml:space="preserve">Comment received from CZ: </w:t>
            </w:r>
            <w:r w:rsidRPr="00BA19EB">
              <w:rPr>
                <w:sz w:val="20"/>
                <w:szCs w:val="20"/>
              </w:rPr>
              <w:t xml:space="preserve">It should be possible to start the horizontal process or sub process anytime throughout the whole BUC by every party. This allows counterparty to inform about its incompetence for proceeding of SED, or about probably more suitable institution. No other admin messages are needed.   </w:t>
            </w:r>
          </w:p>
        </w:tc>
        <w:tc>
          <w:tcPr>
            <w:tcW w:w="3402" w:type="dxa"/>
            <w:tcBorders>
              <w:top w:val="single" w:sz="4" w:space="0" w:color="auto"/>
              <w:left w:val="single" w:sz="4" w:space="0" w:color="auto"/>
              <w:bottom w:val="single" w:sz="4" w:space="0" w:color="auto"/>
              <w:right w:val="single" w:sz="4" w:space="0" w:color="auto"/>
            </w:tcBorders>
          </w:tcPr>
          <w:p w:rsidR="0029618F" w:rsidRPr="00BA19EB" w:rsidRDefault="0029618F" w:rsidP="001B03A3">
            <w:pPr>
              <w:pStyle w:val="Text2"/>
              <w:rPr>
                <w:rFonts w:cs="Calibri"/>
                <w:sz w:val="20"/>
                <w:szCs w:val="20"/>
              </w:rPr>
            </w:pPr>
            <w:r w:rsidRPr="00BA19EB">
              <w:rPr>
                <w:rFonts w:cs="Calibri"/>
                <w:sz w:val="20"/>
                <w:szCs w:val="20"/>
              </w:rPr>
              <w:t>H_BUC_01 should be added for the Case Owner</w:t>
            </w:r>
          </w:p>
        </w:tc>
        <w:tc>
          <w:tcPr>
            <w:tcW w:w="3260" w:type="dxa"/>
            <w:tcBorders>
              <w:top w:val="single" w:sz="4" w:space="0" w:color="auto"/>
              <w:left w:val="single" w:sz="4" w:space="0" w:color="auto"/>
              <w:bottom w:val="single" w:sz="4" w:space="0" w:color="auto"/>
              <w:right w:val="single" w:sz="4" w:space="0" w:color="auto"/>
            </w:tcBorders>
          </w:tcPr>
          <w:p w:rsidR="0029618F" w:rsidRPr="00BA19EB" w:rsidRDefault="00916435" w:rsidP="001B03A3">
            <w:pPr>
              <w:pStyle w:val="Text2"/>
              <w:jc w:val="left"/>
              <w:rPr>
                <w:rFonts w:cs="Calibri"/>
                <w:sz w:val="20"/>
                <w:szCs w:val="20"/>
              </w:rPr>
            </w:pPr>
            <w:r w:rsidRPr="00BA19EB">
              <w:rPr>
                <w:rFonts w:cs="Calibri"/>
                <w:sz w:val="20"/>
                <w:szCs w:val="20"/>
              </w:rPr>
              <w:t>Document is updated</w:t>
            </w:r>
          </w:p>
        </w:tc>
        <w:tc>
          <w:tcPr>
            <w:tcW w:w="1701" w:type="dxa"/>
            <w:tcBorders>
              <w:top w:val="single" w:sz="4" w:space="0" w:color="auto"/>
              <w:left w:val="single" w:sz="4" w:space="0" w:color="auto"/>
              <w:bottom w:val="single" w:sz="4" w:space="0" w:color="auto"/>
              <w:right w:val="single" w:sz="4" w:space="0" w:color="auto"/>
            </w:tcBorders>
          </w:tcPr>
          <w:p w:rsidR="0029618F" w:rsidRPr="00BA19EB" w:rsidRDefault="00916435" w:rsidP="00281046">
            <w:pPr>
              <w:pStyle w:val="Text2"/>
              <w:rPr>
                <w:rFonts w:cs="Calibri"/>
                <w:sz w:val="20"/>
                <w:szCs w:val="20"/>
              </w:rPr>
            </w:pPr>
            <w:r w:rsidRPr="00BA19EB">
              <w:rPr>
                <w:rFonts w:cs="Calibri"/>
                <w:sz w:val="20"/>
                <w:szCs w:val="20"/>
              </w:rPr>
              <w:t>16</w:t>
            </w:r>
            <w:r w:rsidR="00837E8B" w:rsidRPr="00BA19EB">
              <w:rPr>
                <w:rFonts w:cs="Calibri"/>
                <w:sz w:val="20"/>
                <w:szCs w:val="20"/>
              </w:rPr>
              <w:t>/</w:t>
            </w:r>
            <w:r w:rsidRPr="00BA19EB">
              <w:rPr>
                <w:rFonts w:cs="Calibri"/>
                <w:sz w:val="20"/>
                <w:szCs w:val="20"/>
              </w:rPr>
              <w:t>12</w:t>
            </w:r>
            <w:r w:rsidR="00837E8B" w:rsidRPr="00BA19EB">
              <w:rPr>
                <w:rFonts w:cs="Calibri"/>
                <w:sz w:val="20"/>
                <w:szCs w:val="20"/>
              </w:rPr>
              <w:t>/</w:t>
            </w:r>
            <w:r w:rsidRPr="00BA19EB">
              <w:rPr>
                <w:rFonts w:cs="Calibri"/>
                <w:sz w:val="20"/>
                <w:szCs w:val="20"/>
              </w:rPr>
              <w:t>2015</w:t>
            </w:r>
          </w:p>
        </w:tc>
      </w:tr>
      <w:tr w:rsidR="0029618F" w:rsidRPr="00BA19EB" w:rsidTr="00C7677A">
        <w:tc>
          <w:tcPr>
            <w:tcW w:w="340" w:type="dxa"/>
            <w:tcBorders>
              <w:top w:val="single" w:sz="4" w:space="0" w:color="auto"/>
              <w:left w:val="single" w:sz="4" w:space="0" w:color="auto"/>
              <w:bottom w:val="single" w:sz="4" w:space="0" w:color="auto"/>
              <w:right w:val="single" w:sz="4" w:space="0" w:color="auto"/>
            </w:tcBorders>
          </w:tcPr>
          <w:p w:rsidR="0029618F" w:rsidRPr="00BA19EB" w:rsidRDefault="0029618F" w:rsidP="001B03A3">
            <w:pPr>
              <w:pStyle w:val="Text2"/>
              <w:rPr>
                <w:rFonts w:cs="Calibri"/>
                <w:sz w:val="20"/>
                <w:szCs w:val="20"/>
              </w:rPr>
            </w:pPr>
            <w:r w:rsidRPr="00BA19EB">
              <w:rPr>
                <w:rFonts w:cs="Calibri"/>
                <w:sz w:val="20"/>
                <w:szCs w:val="20"/>
              </w:rPr>
              <w:t>3</w:t>
            </w:r>
          </w:p>
        </w:tc>
        <w:tc>
          <w:tcPr>
            <w:tcW w:w="1128" w:type="dxa"/>
            <w:tcBorders>
              <w:top w:val="single" w:sz="4" w:space="0" w:color="auto"/>
              <w:left w:val="single" w:sz="4" w:space="0" w:color="auto"/>
              <w:bottom w:val="single" w:sz="4" w:space="0" w:color="auto"/>
              <w:right w:val="single" w:sz="4" w:space="0" w:color="auto"/>
            </w:tcBorders>
          </w:tcPr>
          <w:p w:rsidR="0029618F" w:rsidRPr="00BA19EB" w:rsidRDefault="002865A8" w:rsidP="00281046">
            <w:pPr>
              <w:pStyle w:val="Text2"/>
              <w:rPr>
                <w:rFonts w:cs="Calibri"/>
                <w:sz w:val="20"/>
                <w:szCs w:val="20"/>
              </w:rPr>
            </w:pPr>
            <w:r w:rsidRPr="00BA19EB">
              <w:rPr>
                <w:rFonts w:cs="Calibri"/>
                <w:sz w:val="20"/>
                <w:szCs w:val="20"/>
              </w:rPr>
              <w:t>11</w:t>
            </w:r>
            <w:r w:rsidR="00837E8B" w:rsidRPr="00BA19EB">
              <w:rPr>
                <w:rFonts w:cs="Calibri"/>
                <w:sz w:val="20"/>
                <w:szCs w:val="20"/>
              </w:rPr>
              <w:t>/</w:t>
            </w:r>
            <w:r w:rsidRPr="00BA19EB">
              <w:rPr>
                <w:rFonts w:cs="Calibri"/>
                <w:sz w:val="20"/>
                <w:szCs w:val="20"/>
              </w:rPr>
              <w:t>12</w:t>
            </w:r>
            <w:r w:rsidR="00837E8B" w:rsidRPr="00BA19EB">
              <w:rPr>
                <w:rFonts w:cs="Calibri"/>
                <w:sz w:val="20"/>
                <w:szCs w:val="20"/>
              </w:rPr>
              <w:t>/</w:t>
            </w:r>
            <w:r w:rsidRPr="00BA19EB">
              <w:rPr>
                <w:rFonts w:cs="Calibri"/>
                <w:sz w:val="20"/>
                <w:szCs w:val="20"/>
              </w:rPr>
              <w:t>2015</w:t>
            </w:r>
          </w:p>
        </w:tc>
        <w:tc>
          <w:tcPr>
            <w:tcW w:w="4027" w:type="dxa"/>
            <w:tcBorders>
              <w:top w:val="single" w:sz="4" w:space="0" w:color="auto"/>
              <w:left w:val="single" w:sz="4" w:space="0" w:color="auto"/>
              <w:bottom w:val="single" w:sz="4" w:space="0" w:color="auto"/>
              <w:right w:val="single" w:sz="4" w:space="0" w:color="auto"/>
            </w:tcBorders>
          </w:tcPr>
          <w:p w:rsidR="0029618F" w:rsidRPr="00BA19EB" w:rsidRDefault="002865A8" w:rsidP="00281046">
            <w:pPr>
              <w:pStyle w:val="Text2"/>
              <w:rPr>
                <w:rFonts w:cs="Calibri"/>
                <w:sz w:val="20"/>
                <w:szCs w:val="20"/>
              </w:rPr>
            </w:pPr>
            <w:r w:rsidRPr="00BA19EB">
              <w:rPr>
                <w:rFonts w:cs="Calibri"/>
                <w:sz w:val="20"/>
                <w:szCs w:val="20"/>
              </w:rPr>
              <w:t>What about reject option?</w:t>
            </w:r>
          </w:p>
        </w:tc>
        <w:tc>
          <w:tcPr>
            <w:tcW w:w="3402" w:type="dxa"/>
            <w:tcBorders>
              <w:top w:val="single" w:sz="4" w:space="0" w:color="auto"/>
              <w:left w:val="single" w:sz="4" w:space="0" w:color="auto"/>
              <w:bottom w:val="single" w:sz="4" w:space="0" w:color="auto"/>
              <w:right w:val="single" w:sz="4" w:space="0" w:color="auto"/>
            </w:tcBorders>
          </w:tcPr>
          <w:p w:rsidR="0029618F" w:rsidRPr="00BA19EB" w:rsidRDefault="002865A8" w:rsidP="004D3884">
            <w:pPr>
              <w:pStyle w:val="CommentText"/>
              <w:rPr>
                <w:sz w:val="20"/>
              </w:rPr>
            </w:pPr>
            <w:r w:rsidRPr="00BA19EB">
              <w:rPr>
                <w:sz w:val="20"/>
              </w:rPr>
              <w:t xml:space="preserve">We do not support this option, because this “rejection” SED in fact provides nothing more than horizontal information. H001 can serve the same purpose.  </w:t>
            </w:r>
          </w:p>
        </w:tc>
        <w:tc>
          <w:tcPr>
            <w:tcW w:w="3260" w:type="dxa"/>
            <w:tcBorders>
              <w:top w:val="single" w:sz="4" w:space="0" w:color="auto"/>
              <w:left w:val="single" w:sz="4" w:space="0" w:color="auto"/>
              <w:bottom w:val="single" w:sz="4" w:space="0" w:color="auto"/>
              <w:right w:val="single" w:sz="4" w:space="0" w:color="auto"/>
            </w:tcBorders>
          </w:tcPr>
          <w:p w:rsidR="0029618F" w:rsidRPr="00BA19EB" w:rsidRDefault="0091771D" w:rsidP="001B03A3">
            <w:pPr>
              <w:pStyle w:val="Text2"/>
              <w:jc w:val="left"/>
              <w:rPr>
                <w:rFonts w:cs="Calibri"/>
                <w:sz w:val="20"/>
                <w:szCs w:val="20"/>
              </w:rPr>
            </w:pPr>
            <w:r w:rsidRPr="00BA19EB">
              <w:rPr>
                <w:rFonts w:cs="Calibri"/>
                <w:sz w:val="20"/>
                <w:szCs w:val="20"/>
              </w:rPr>
              <w:t>No action required</w:t>
            </w:r>
          </w:p>
        </w:tc>
        <w:tc>
          <w:tcPr>
            <w:tcW w:w="1701" w:type="dxa"/>
            <w:tcBorders>
              <w:top w:val="single" w:sz="4" w:space="0" w:color="auto"/>
              <w:left w:val="single" w:sz="4" w:space="0" w:color="auto"/>
              <w:bottom w:val="single" w:sz="4" w:space="0" w:color="auto"/>
              <w:right w:val="single" w:sz="4" w:space="0" w:color="auto"/>
            </w:tcBorders>
          </w:tcPr>
          <w:p w:rsidR="0029618F" w:rsidRPr="00BA19EB" w:rsidRDefault="0091771D" w:rsidP="00281046">
            <w:pPr>
              <w:pStyle w:val="Text2"/>
              <w:rPr>
                <w:rFonts w:cs="Calibri"/>
                <w:sz w:val="20"/>
                <w:szCs w:val="20"/>
              </w:rPr>
            </w:pPr>
            <w:r w:rsidRPr="00BA19EB">
              <w:rPr>
                <w:rFonts w:cs="Calibri"/>
                <w:sz w:val="20"/>
                <w:szCs w:val="20"/>
              </w:rPr>
              <w:t>11</w:t>
            </w:r>
            <w:r w:rsidR="00837E8B" w:rsidRPr="00BA19EB">
              <w:rPr>
                <w:rFonts w:cs="Calibri"/>
                <w:sz w:val="20"/>
                <w:szCs w:val="20"/>
              </w:rPr>
              <w:t>/</w:t>
            </w:r>
            <w:r w:rsidRPr="00BA19EB">
              <w:rPr>
                <w:rFonts w:cs="Calibri"/>
                <w:sz w:val="20"/>
                <w:szCs w:val="20"/>
              </w:rPr>
              <w:t>12</w:t>
            </w:r>
            <w:r w:rsidR="00837E8B" w:rsidRPr="00BA19EB">
              <w:rPr>
                <w:rFonts w:cs="Calibri"/>
                <w:sz w:val="20"/>
                <w:szCs w:val="20"/>
              </w:rPr>
              <w:t>/</w:t>
            </w:r>
            <w:r w:rsidRPr="00BA19EB">
              <w:rPr>
                <w:rFonts w:cs="Calibri"/>
                <w:sz w:val="20"/>
                <w:szCs w:val="20"/>
              </w:rPr>
              <w:t>2015</w:t>
            </w:r>
          </w:p>
        </w:tc>
      </w:tr>
      <w:tr w:rsidR="0029618F" w:rsidRPr="00BA19EB" w:rsidTr="00C7677A">
        <w:tc>
          <w:tcPr>
            <w:tcW w:w="340" w:type="dxa"/>
            <w:tcBorders>
              <w:top w:val="single" w:sz="4" w:space="0" w:color="auto"/>
              <w:left w:val="single" w:sz="4" w:space="0" w:color="auto"/>
              <w:bottom w:val="single" w:sz="4" w:space="0" w:color="auto"/>
              <w:right w:val="single" w:sz="4" w:space="0" w:color="auto"/>
            </w:tcBorders>
          </w:tcPr>
          <w:p w:rsidR="0029618F" w:rsidRPr="00BA19EB" w:rsidRDefault="0029618F" w:rsidP="001B03A3">
            <w:pPr>
              <w:pStyle w:val="Text2"/>
              <w:rPr>
                <w:rFonts w:cs="Calibri"/>
                <w:sz w:val="20"/>
                <w:szCs w:val="20"/>
              </w:rPr>
            </w:pPr>
            <w:r w:rsidRPr="00BA19EB">
              <w:rPr>
                <w:rFonts w:cs="Calibri"/>
                <w:sz w:val="20"/>
                <w:szCs w:val="20"/>
              </w:rPr>
              <w:t>4</w:t>
            </w:r>
          </w:p>
        </w:tc>
        <w:tc>
          <w:tcPr>
            <w:tcW w:w="1128" w:type="dxa"/>
            <w:tcBorders>
              <w:top w:val="single" w:sz="4" w:space="0" w:color="auto"/>
              <w:left w:val="single" w:sz="4" w:space="0" w:color="auto"/>
              <w:bottom w:val="single" w:sz="4" w:space="0" w:color="auto"/>
              <w:right w:val="single" w:sz="4" w:space="0" w:color="auto"/>
            </w:tcBorders>
          </w:tcPr>
          <w:p w:rsidR="0029618F" w:rsidRPr="00BA19EB" w:rsidRDefault="00D65B30" w:rsidP="00281046">
            <w:pPr>
              <w:pStyle w:val="Text2"/>
              <w:rPr>
                <w:rFonts w:cs="Calibri"/>
                <w:sz w:val="20"/>
                <w:szCs w:val="20"/>
              </w:rPr>
            </w:pPr>
            <w:r w:rsidRPr="00BA19EB">
              <w:rPr>
                <w:rFonts w:cs="Calibri"/>
                <w:sz w:val="20"/>
                <w:szCs w:val="20"/>
              </w:rPr>
              <w:t>15</w:t>
            </w:r>
            <w:r w:rsidR="00837E8B" w:rsidRPr="00BA19EB">
              <w:rPr>
                <w:rFonts w:cs="Calibri"/>
                <w:sz w:val="20"/>
                <w:szCs w:val="20"/>
              </w:rPr>
              <w:t>/</w:t>
            </w:r>
            <w:r w:rsidRPr="00BA19EB">
              <w:rPr>
                <w:rFonts w:cs="Calibri"/>
                <w:sz w:val="20"/>
                <w:szCs w:val="20"/>
              </w:rPr>
              <w:t>01</w:t>
            </w:r>
            <w:r w:rsidR="00837E8B" w:rsidRPr="00BA19EB">
              <w:rPr>
                <w:rFonts w:cs="Calibri"/>
                <w:sz w:val="20"/>
                <w:szCs w:val="20"/>
              </w:rPr>
              <w:t>/</w:t>
            </w:r>
            <w:r w:rsidRPr="00BA19EB">
              <w:rPr>
                <w:rFonts w:cs="Calibri"/>
                <w:sz w:val="20"/>
                <w:szCs w:val="20"/>
              </w:rPr>
              <w:t>2016</w:t>
            </w:r>
          </w:p>
        </w:tc>
        <w:tc>
          <w:tcPr>
            <w:tcW w:w="4027" w:type="dxa"/>
            <w:tcBorders>
              <w:top w:val="single" w:sz="4" w:space="0" w:color="auto"/>
              <w:left w:val="single" w:sz="4" w:space="0" w:color="auto"/>
              <w:bottom w:val="single" w:sz="4" w:space="0" w:color="auto"/>
              <w:right w:val="single" w:sz="4" w:space="0" w:color="auto"/>
            </w:tcBorders>
          </w:tcPr>
          <w:p w:rsidR="0029618F" w:rsidRPr="00BA19EB" w:rsidRDefault="00D65B30" w:rsidP="001B03A3">
            <w:pPr>
              <w:pStyle w:val="Text2"/>
              <w:rPr>
                <w:rFonts w:cs="Calibri"/>
                <w:sz w:val="20"/>
                <w:szCs w:val="20"/>
              </w:rPr>
            </w:pPr>
            <w:r w:rsidRPr="00BA19EB">
              <w:rPr>
                <w:rFonts w:cs="Calibri"/>
                <w:sz w:val="20"/>
                <w:szCs w:val="20"/>
              </w:rPr>
              <w:t>Section 4.1 – step 1</w:t>
            </w:r>
          </w:p>
          <w:p w:rsidR="00D65B30" w:rsidRPr="00BA19EB" w:rsidRDefault="00D65B30" w:rsidP="001B03A3">
            <w:pPr>
              <w:pStyle w:val="Text2"/>
              <w:rPr>
                <w:rFonts w:cs="Calibri"/>
                <w:sz w:val="20"/>
                <w:szCs w:val="20"/>
              </w:rPr>
            </w:pPr>
            <w:r w:rsidRPr="00BA19EB">
              <w:rPr>
                <w:rFonts w:cs="Calibri"/>
                <w:sz w:val="20"/>
                <w:szCs w:val="20"/>
              </w:rPr>
              <w:t>Reference to "Residence Member State(s)" is removed.</w:t>
            </w:r>
          </w:p>
          <w:p w:rsidR="00D65B30" w:rsidRPr="00BA19EB" w:rsidRDefault="00D65B30" w:rsidP="001B03A3">
            <w:pPr>
              <w:pStyle w:val="Text2"/>
              <w:rPr>
                <w:rFonts w:cs="Calibri"/>
                <w:sz w:val="20"/>
                <w:szCs w:val="20"/>
              </w:rPr>
            </w:pPr>
            <w:r w:rsidRPr="00BA19EB">
              <w:rPr>
                <w:rFonts w:cs="Calibri"/>
                <w:sz w:val="20"/>
                <w:szCs w:val="20"/>
              </w:rPr>
              <w:t>Comment received from Belgium</w:t>
            </w:r>
          </w:p>
          <w:p w:rsidR="00D65B30" w:rsidRPr="00BA19EB" w:rsidRDefault="00D65B30" w:rsidP="001B03A3">
            <w:pPr>
              <w:pStyle w:val="Text2"/>
              <w:rPr>
                <w:rFonts w:cs="Calibri"/>
                <w:sz w:val="20"/>
                <w:szCs w:val="20"/>
              </w:rPr>
            </w:pPr>
          </w:p>
          <w:p w:rsidR="00D65B30" w:rsidRPr="00BA19EB" w:rsidRDefault="00D65B30" w:rsidP="00D65B30">
            <w:pPr>
              <w:pStyle w:val="CommentText"/>
              <w:rPr>
                <w:sz w:val="20"/>
              </w:rPr>
            </w:pPr>
            <w:r w:rsidRPr="00BA19EB">
              <w:rPr>
                <w:sz w:val="20"/>
              </w:rPr>
              <w:t>Not necessarily:  e.g. if insured person was a frontier worker and lives in FR but worked in LU, then a request for information on the insurance periods should be sent to LU and not FR.</w:t>
            </w:r>
          </w:p>
          <w:p w:rsidR="00D65B30" w:rsidRPr="00BA19EB" w:rsidRDefault="00D65B30" w:rsidP="00D65B30">
            <w:pPr>
              <w:pStyle w:val="CommentText"/>
              <w:rPr>
                <w:sz w:val="20"/>
              </w:rPr>
            </w:pPr>
          </w:p>
          <w:p w:rsidR="00D65B30" w:rsidRPr="00BA19EB" w:rsidRDefault="00D65B30" w:rsidP="00C7677A">
            <w:pPr>
              <w:pStyle w:val="CommentText"/>
              <w:rPr>
                <w:sz w:val="20"/>
              </w:rPr>
            </w:pPr>
            <w:r w:rsidRPr="00BA19EB">
              <w:rPr>
                <w:b/>
                <w:sz w:val="20"/>
                <w:u w:val="single"/>
              </w:rPr>
              <w:t>Proposal</w:t>
            </w:r>
            <w:r w:rsidRPr="00BA19EB">
              <w:rPr>
                <w:sz w:val="20"/>
              </w:rPr>
              <w:t>: delete “Residence Member State)”</w:t>
            </w:r>
          </w:p>
        </w:tc>
        <w:tc>
          <w:tcPr>
            <w:tcW w:w="3402" w:type="dxa"/>
            <w:tcBorders>
              <w:top w:val="single" w:sz="4" w:space="0" w:color="auto"/>
              <w:left w:val="single" w:sz="4" w:space="0" w:color="auto"/>
              <w:bottom w:val="single" w:sz="4" w:space="0" w:color="auto"/>
              <w:right w:val="single" w:sz="4" w:space="0" w:color="auto"/>
            </w:tcBorders>
          </w:tcPr>
          <w:p w:rsidR="0029618F" w:rsidRPr="00BA19EB" w:rsidRDefault="0029618F" w:rsidP="001B03A3">
            <w:pPr>
              <w:pStyle w:val="Text2"/>
              <w:rPr>
                <w:rFonts w:cs="Calibri"/>
                <w:sz w:val="20"/>
                <w:szCs w:val="20"/>
              </w:rPr>
            </w:pPr>
          </w:p>
        </w:tc>
        <w:tc>
          <w:tcPr>
            <w:tcW w:w="3260" w:type="dxa"/>
            <w:tcBorders>
              <w:top w:val="single" w:sz="4" w:space="0" w:color="auto"/>
              <w:left w:val="single" w:sz="4" w:space="0" w:color="auto"/>
              <w:bottom w:val="single" w:sz="4" w:space="0" w:color="auto"/>
              <w:right w:val="single" w:sz="4" w:space="0" w:color="auto"/>
            </w:tcBorders>
          </w:tcPr>
          <w:p w:rsidR="0029618F" w:rsidRPr="00BA19EB" w:rsidRDefault="0029618F" w:rsidP="001B03A3">
            <w:pPr>
              <w:pStyle w:val="Text2"/>
              <w:jc w:val="left"/>
              <w:rPr>
                <w:rFonts w:cs="Calibri"/>
                <w:sz w:val="20"/>
                <w:szCs w:val="20"/>
              </w:rPr>
            </w:pPr>
          </w:p>
        </w:tc>
        <w:tc>
          <w:tcPr>
            <w:tcW w:w="1701" w:type="dxa"/>
            <w:tcBorders>
              <w:top w:val="single" w:sz="4" w:space="0" w:color="auto"/>
              <w:left w:val="single" w:sz="4" w:space="0" w:color="auto"/>
              <w:bottom w:val="single" w:sz="4" w:space="0" w:color="auto"/>
              <w:right w:val="single" w:sz="4" w:space="0" w:color="auto"/>
            </w:tcBorders>
          </w:tcPr>
          <w:p w:rsidR="0029618F" w:rsidRPr="00BA19EB" w:rsidRDefault="0029618F" w:rsidP="001B03A3">
            <w:pPr>
              <w:pStyle w:val="Text2"/>
              <w:rPr>
                <w:rFonts w:cs="Calibri"/>
                <w:sz w:val="20"/>
                <w:szCs w:val="20"/>
              </w:rPr>
            </w:pPr>
          </w:p>
        </w:tc>
      </w:tr>
      <w:tr w:rsidR="001F6E75" w:rsidRPr="00BA19EB" w:rsidTr="001F6E75">
        <w:tc>
          <w:tcPr>
            <w:tcW w:w="340" w:type="dxa"/>
            <w:tcBorders>
              <w:top w:val="single" w:sz="4" w:space="0" w:color="auto"/>
              <w:left w:val="single" w:sz="4" w:space="0" w:color="auto"/>
              <w:bottom w:val="single" w:sz="4" w:space="0" w:color="auto"/>
              <w:right w:val="single" w:sz="4" w:space="0" w:color="auto"/>
            </w:tcBorders>
          </w:tcPr>
          <w:p w:rsidR="001F6E75" w:rsidRPr="00BA19EB" w:rsidRDefault="001F6E75" w:rsidP="001B03A3">
            <w:pPr>
              <w:pStyle w:val="Text2"/>
              <w:rPr>
                <w:rFonts w:cs="Calibri"/>
                <w:sz w:val="20"/>
                <w:szCs w:val="20"/>
              </w:rPr>
            </w:pPr>
            <w:r w:rsidRPr="00BA19EB">
              <w:rPr>
                <w:rFonts w:cs="Calibri"/>
                <w:sz w:val="20"/>
                <w:szCs w:val="20"/>
              </w:rPr>
              <w:lastRenderedPageBreak/>
              <w:t>5</w:t>
            </w:r>
          </w:p>
        </w:tc>
        <w:tc>
          <w:tcPr>
            <w:tcW w:w="1128" w:type="dxa"/>
            <w:tcBorders>
              <w:top w:val="single" w:sz="4" w:space="0" w:color="auto"/>
              <w:left w:val="single" w:sz="4" w:space="0" w:color="auto"/>
              <w:bottom w:val="single" w:sz="4" w:space="0" w:color="auto"/>
              <w:right w:val="single" w:sz="4" w:space="0" w:color="auto"/>
            </w:tcBorders>
          </w:tcPr>
          <w:p w:rsidR="001F6E75" w:rsidRPr="00BA19EB" w:rsidRDefault="001F6E75" w:rsidP="00281046">
            <w:pPr>
              <w:pStyle w:val="Text2"/>
              <w:rPr>
                <w:rFonts w:cs="Calibri"/>
                <w:sz w:val="20"/>
                <w:szCs w:val="20"/>
              </w:rPr>
            </w:pPr>
            <w:r w:rsidRPr="00BA19EB">
              <w:rPr>
                <w:rFonts w:cs="Calibri"/>
                <w:sz w:val="20"/>
                <w:szCs w:val="20"/>
              </w:rPr>
              <w:t>15</w:t>
            </w:r>
            <w:r w:rsidR="00837E8B" w:rsidRPr="00BA19EB">
              <w:rPr>
                <w:rFonts w:cs="Calibri"/>
                <w:sz w:val="20"/>
                <w:szCs w:val="20"/>
              </w:rPr>
              <w:t>/</w:t>
            </w:r>
            <w:r w:rsidRPr="00BA19EB">
              <w:rPr>
                <w:rFonts w:cs="Calibri"/>
                <w:sz w:val="20"/>
                <w:szCs w:val="20"/>
              </w:rPr>
              <w:t>01</w:t>
            </w:r>
            <w:r w:rsidR="00837E8B" w:rsidRPr="00BA19EB">
              <w:rPr>
                <w:rFonts w:cs="Calibri"/>
                <w:sz w:val="20"/>
                <w:szCs w:val="20"/>
              </w:rPr>
              <w:t>/</w:t>
            </w:r>
            <w:r w:rsidRPr="00BA19EB">
              <w:rPr>
                <w:rFonts w:cs="Calibri"/>
                <w:sz w:val="20"/>
                <w:szCs w:val="20"/>
              </w:rPr>
              <w:t>2016</w:t>
            </w:r>
          </w:p>
        </w:tc>
        <w:tc>
          <w:tcPr>
            <w:tcW w:w="4027" w:type="dxa"/>
            <w:tcBorders>
              <w:top w:val="single" w:sz="4" w:space="0" w:color="auto"/>
              <w:left w:val="single" w:sz="4" w:space="0" w:color="auto"/>
              <w:bottom w:val="single" w:sz="4" w:space="0" w:color="auto"/>
              <w:right w:val="single" w:sz="4" w:space="0" w:color="auto"/>
            </w:tcBorders>
          </w:tcPr>
          <w:p w:rsidR="001F6E75" w:rsidRPr="00BA19EB" w:rsidRDefault="001F6E75" w:rsidP="001B03A3">
            <w:pPr>
              <w:pStyle w:val="Text2"/>
              <w:rPr>
                <w:rFonts w:cs="Calibri"/>
                <w:sz w:val="20"/>
                <w:szCs w:val="20"/>
              </w:rPr>
            </w:pPr>
            <w:r w:rsidRPr="00BA19EB">
              <w:rPr>
                <w:rFonts w:cs="Calibri"/>
                <w:sz w:val="20"/>
                <w:szCs w:val="20"/>
              </w:rPr>
              <w:t>Section 4.1 – Step 3</w:t>
            </w:r>
          </w:p>
          <w:p w:rsidR="001F6E75" w:rsidRPr="00BA19EB" w:rsidRDefault="001F6E75" w:rsidP="001B03A3">
            <w:pPr>
              <w:pStyle w:val="Text2"/>
              <w:rPr>
                <w:rFonts w:cs="Calibri"/>
                <w:sz w:val="20"/>
                <w:szCs w:val="20"/>
              </w:rPr>
            </w:pPr>
            <w:r w:rsidRPr="00BA19EB">
              <w:rPr>
                <w:rFonts w:cs="Calibri"/>
                <w:sz w:val="20"/>
                <w:szCs w:val="20"/>
              </w:rPr>
              <w:t>Comment received from Belgium :</w:t>
            </w:r>
          </w:p>
          <w:p w:rsidR="001F6E75" w:rsidRPr="00BA19EB" w:rsidRDefault="001F6E75" w:rsidP="001F6E75">
            <w:pPr>
              <w:pStyle w:val="CommentText"/>
              <w:rPr>
                <w:sz w:val="20"/>
              </w:rPr>
            </w:pPr>
            <w:r w:rsidRPr="00BA19EB">
              <w:rPr>
                <w:sz w:val="20"/>
              </w:rPr>
              <w:t>Title of SED S040 should be modified by adding reference to parternity, cf. texts of the Regulations and box 4.2 of SED S040.</w:t>
            </w:r>
          </w:p>
          <w:p w:rsidR="001F6E75" w:rsidRPr="00BA19EB" w:rsidRDefault="001F6E75" w:rsidP="001F6E75">
            <w:pPr>
              <w:pStyle w:val="CommentText"/>
              <w:rPr>
                <w:sz w:val="20"/>
              </w:rPr>
            </w:pPr>
            <w:r w:rsidRPr="00BA19EB">
              <w:rPr>
                <w:sz w:val="20"/>
              </w:rPr>
              <w:t xml:space="preserve"> </w:t>
            </w:r>
          </w:p>
          <w:p w:rsidR="001F6E75" w:rsidRPr="00BA19EB" w:rsidRDefault="001F6E75" w:rsidP="00C7677A">
            <w:pPr>
              <w:pStyle w:val="CommentText"/>
              <w:rPr>
                <w:sz w:val="20"/>
              </w:rPr>
            </w:pPr>
            <w:r w:rsidRPr="00BA19EB">
              <w:rPr>
                <w:b/>
                <w:sz w:val="20"/>
                <w:u w:val="single"/>
              </w:rPr>
              <w:t>Proposal</w:t>
            </w:r>
            <w:r w:rsidRPr="00BA19EB">
              <w:rPr>
                <w:sz w:val="20"/>
              </w:rPr>
              <w:t>: title of SED S040 to be adapted by adding reference to Paternity</w:t>
            </w:r>
          </w:p>
        </w:tc>
        <w:tc>
          <w:tcPr>
            <w:tcW w:w="3402" w:type="dxa"/>
            <w:tcBorders>
              <w:top w:val="single" w:sz="4" w:space="0" w:color="auto"/>
              <w:left w:val="single" w:sz="4" w:space="0" w:color="auto"/>
              <w:bottom w:val="single" w:sz="4" w:space="0" w:color="auto"/>
              <w:right w:val="single" w:sz="4" w:space="0" w:color="auto"/>
            </w:tcBorders>
          </w:tcPr>
          <w:p w:rsidR="001F6E75" w:rsidRPr="00BA19EB" w:rsidRDefault="001F6E75" w:rsidP="001B03A3">
            <w:pPr>
              <w:pStyle w:val="Text2"/>
              <w:rPr>
                <w:rFonts w:cs="Calibri"/>
                <w:sz w:val="20"/>
                <w:szCs w:val="20"/>
              </w:rPr>
            </w:pPr>
          </w:p>
        </w:tc>
        <w:tc>
          <w:tcPr>
            <w:tcW w:w="3260" w:type="dxa"/>
            <w:tcBorders>
              <w:top w:val="single" w:sz="4" w:space="0" w:color="auto"/>
              <w:left w:val="single" w:sz="4" w:space="0" w:color="auto"/>
              <w:bottom w:val="single" w:sz="4" w:space="0" w:color="auto"/>
              <w:right w:val="single" w:sz="4" w:space="0" w:color="auto"/>
            </w:tcBorders>
          </w:tcPr>
          <w:p w:rsidR="001F6E75" w:rsidRPr="00BA19EB" w:rsidRDefault="001F6E75" w:rsidP="001B03A3">
            <w:pPr>
              <w:pStyle w:val="Text2"/>
              <w:jc w:val="left"/>
              <w:rPr>
                <w:rFonts w:cs="Calibri"/>
                <w:sz w:val="20"/>
                <w:szCs w:val="20"/>
              </w:rPr>
            </w:pPr>
          </w:p>
        </w:tc>
        <w:tc>
          <w:tcPr>
            <w:tcW w:w="1701" w:type="dxa"/>
            <w:tcBorders>
              <w:top w:val="single" w:sz="4" w:space="0" w:color="auto"/>
              <w:left w:val="single" w:sz="4" w:space="0" w:color="auto"/>
              <w:bottom w:val="single" w:sz="4" w:space="0" w:color="auto"/>
              <w:right w:val="single" w:sz="4" w:space="0" w:color="auto"/>
            </w:tcBorders>
          </w:tcPr>
          <w:p w:rsidR="001F6E75" w:rsidRPr="00BA19EB" w:rsidRDefault="001F6E75" w:rsidP="001B03A3">
            <w:pPr>
              <w:pStyle w:val="Text2"/>
              <w:rPr>
                <w:rFonts w:cs="Calibri"/>
                <w:sz w:val="20"/>
                <w:szCs w:val="20"/>
              </w:rPr>
            </w:pPr>
          </w:p>
        </w:tc>
      </w:tr>
      <w:tr w:rsidR="00BB00A2" w:rsidRPr="00BA19EB" w:rsidTr="001F6E75">
        <w:tc>
          <w:tcPr>
            <w:tcW w:w="340" w:type="dxa"/>
            <w:tcBorders>
              <w:top w:val="single" w:sz="4" w:space="0" w:color="auto"/>
              <w:left w:val="single" w:sz="4" w:space="0" w:color="auto"/>
              <w:bottom w:val="single" w:sz="4" w:space="0" w:color="auto"/>
              <w:right w:val="single" w:sz="4" w:space="0" w:color="auto"/>
            </w:tcBorders>
          </w:tcPr>
          <w:p w:rsidR="00BB00A2" w:rsidRPr="00BA19EB" w:rsidRDefault="00BB00A2" w:rsidP="001B03A3">
            <w:pPr>
              <w:pStyle w:val="Text2"/>
              <w:rPr>
                <w:rFonts w:cs="Calibri"/>
                <w:sz w:val="20"/>
                <w:szCs w:val="20"/>
              </w:rPr>
            </w:pPr>
            <w:r w:rsidRPr="00BA19EB">
              <w:rPr>
                <w:rFonts w:cs="Calibri"/>
                <w:sz w:val="20"/>
                <w:szCs w:val="20"/>
              </w:rPr>
              <w:t>6</w:t>
            </w:r>
          </w:p>
        </w:tc>
        <w:tc>
          <w:tcPr>
            <w:tcW w:w="1128" w:type="dxa"/>
            <w:tcBorders>
              <w:top w:val="single" w:sz="4" w:space="0" w:color="auto"/>
              <w:left w:val="single" w:sz="4" w:space="0" w:color="auto"/>
              <w:bottom w:val="single" w:sz="4" w:space="0" w:color="auto"/>
              <w:right w:val="single" w:sz="4" w:space="0" w:color="auto"/>
            </w:tcBorders>
          </w:tcPr>
          <w:p w:rsidR="00BB00A2" w:rsidRPr="00BA19EB" w:rsidRDefault="00BB00A2" w:rsidP="00281046">
            <w:pPr>
              <w:pStyle w:val="Text2"/>
              <w:rPr>
                <w:rFonts w:cs="Calibri"/>
                <w:sz w:val="20"/>
                <w:szCs w:val="20"/>
              </w:rPr>
            </w:pPr>
            <w:r w:rsidRPr="00BA19EB">
              <w:rPr>
                <w:rFonts w:cs="Calibri"/>
                <w:sz w:val="20"/>
                <w:szCs w:val="20"/>
              </w:rPr>
              <w:t>21/09/2016</w:t>
            </w:r>
          </w:p>
        </w:tc>
        <w:tc>
          <w:tcPr>
            <w:tcW w:w="4027" w:type="dxa"/>
            <w:tcBorders>
              <w:top w:val="single" w:sz="4" w:space="0" w:color="auto"/>
              <w:left w:val="single" w:sz="4" w:space="0" w:color="auto"/>
              <w:bottom w:val="single" w:sz="4" w:space="0" w:color="auto"/>
              <w:right w:val="single" w:sz="4" w:space="0" w:color="auto"/>
            </w:tcBorders>
          </w:tcPr>
          <w:p w:rsidR="00BB00A2" w:rsidRPr="00BA19EB" w:rsidRDefault="00BB00A2" w:rsidP="001B03A3">
            <w:pPr>
              <w:pStyle w:val="Text2"/>
              <w:rPr>
                <w:rFonts w:cs="Calibri"/>
                <w:sz w:val="20"/>
                <w:szCs w:val="20"/>
              </w:rPr>
            </w:pPr>
            <w:r w:rsidRPr="00BA19EB">
              <w:rPr>
                <w:rFonts w:cs="Calibri"/>
                <w:sz w:val="20"/>
                <w:szCs w:val="20"/>
              </w:rPr>
              <w:t xml:space="preserve">AD_BUC_06_Subprocess – Invalidate SED should be added for the case owner - if the S040 was sent by mistake it have to be possible to invalidate such message. If there is no such option, the case is pending and stays active. </w:t>
            </w:r>
            <w:r w:rsidR="00127860" w:rsidRPr="00BA19EB">
              <w:rPr>
                <w:rFonts w:cs="Calibri"/>
                <w:sz w:val="20"/>
                <w:szCs w:val="20"/>
              </w:rPr>
              <w:t>This AD</w:t>
            </w:r>
            <w:r w:rsidRPr="00BA19EB">
              <w:rPr>
                <w:rFonts w:cs="Calibri"/>
                <w:sz w:val="20"/>
                <w:szCs w:val="20"/>
              </w:rPr>
              <w:t xml:space="preserve">_BUC_06 should be used only before the reply on S041 is </w:t>
            </w:r>
            <w:r w:rsidRPr="00BA19EB">
              <w:rPr>
                <w:rFonts w:cs="Calibri"/>
                <w:sz w:val="20"/>
                <w:szCs w:val="20"/>
              </w:rPr>
              <w:lastRenderedPageBreak/>
              <w:t>received.  Because after that there is no point of invalidation.</w:t>
            </w:r>
          </w:p>
        </w:tc>
        <w:tc>
          <w:tcPr>
            <w:tcW w:w="3402" w:type="dxa"/>
            <w:tcBorders>
              <w:top w:val="single" w:sz="4" w:space="0" w:color="auto"/>
              <w:left w:val="single" w:sz="4" w:space="0" w:color="auto"/>
              <w:bottom w:val="single" w:sz="4" w:space="0" w:color="auto"/>
              <w:right w:val="single" w:sz="4" w:space="0" w:color="auto"/>
            </w:tcBorders>
          </w:tcPr>
          <w:p w:rsidR="00BB00A2" w:rsidRPr="00BA19EB" w:rsidRDefault="0086510A" w:rsidP="001B03A3">
            <w:pPr>
              <w:pStyle w:val="Text2"/>
              <w:rPr>
                <w:rFonts w:cs="Calibri"/>
                <w:sz w:val="20"/>
                <w:szCs w:val="20"/>
              </w:rPr>
            </w:pPr>
            <w:r w:rsidRPr="00BA19EB">
              <w:rPr>
                <w:sz w:val="20"/>
              </w:rPr>
              <w:lastRenderedPageBreak/>
              <w:t xml:space="preserve">AHG members suggest </w:t>
            </w:r>
            <w:r w:rsidR="00127860" w:rsidRPr="00BA19EB">
              <w:rPr>
                <w:sz w:val="20"/>
              </w:rPr>
              <w:t>adding</w:t>
            </w:r>
            <w:r w:rsidRPr="00BA19EB">
              <w:rPr>
                <w:sz w:val="20"/>
              </w:rPr>
              <w:t xml:space="preserve"> an additional refusal code in the S041.  If this additional refusal code is part of the SED, Admin BUC "Reject" is not needed anymore.</w:t>
            </w:r>
          </w:p>
        </w:tc>
        <w:tc>
          <w:tcPr>
            <w:tcW w:w="3260" w:type="dxa"/>
            <w:tcBorders>
              <w:top w:val="single" w:sz="4" w:space="0" w:color="auto"/>
              <w:left w:val="single" w:sz="4" w:space="0" w:color="auto"/>
              <w:bottom w:val="single" w:sz="4" w:space="0" w:color="auto"/>
              <w:right w:val="single" w:sz="4" w:space="0" w:color="auto"/>
            </w:tcBorders>
          </w:tcPr>
          <w:p w:rsidR="00BB00A2" w:rsidRPr="00BA19EB" w:rsidRDefault="0086510A" w:rsidP="001B03A3">
            <w:pPr>
              <w:pStyle w:val="Text2"/>
              <w:jc w:val="left"/>
              <w:rPr>
                <w:rFonts w:cs="Calibri"/>
                <w:sz w:val="20"/>
                <w:szCs w:val="20"/>
              </w:rPr>
            </w:pPr>
            <w:r w:rsidRPr="00BA19EB">
              <w:rPr>
                <w:rFonts w:cs="Calibri"/>
                <w:sz w:val="20"/>
                <w:szCs w:val="20"/>
              </w:rPr>
              <w:t>No change in the document</w:t>
            </w:r>
          </w:p>
        </w:tc>
        <w:tc>
          <w:tcPr>
            <w:tcW w:w="1701" w:type="dxa"/>
            <w:tcBorders>
              <w:top w:val="single" w:sz="4" w:space="0" w:color="auto"/>
              <w:left w:val="single" w:sz="4" w:space="0" w:color="auto"/>
              <w:bottom w:val="single" w:sz="4" w:space="0" w:color="auto"/>
              <w:right w:val="single" w:sz="4" w:space="0" w:color="auto"/>
            </w:tcBorders>
          </w:tcPr>
          <w:p w:rsidR="00BB00A2" w:rsidRPr="00BA19EB" w:rsidRDefault="0086510A" w:rsidP="001B03A3">
            <w:pPr>
              <w:pStyle w:val="Text2"/>
              <w:rPr>
                <w:rFonts w:cs="Calibri"/>
                <w:sz w:val="20"/>
                <w:szCs w:val="20"/>
              </w:rPr>
            </w:pPr>
            <w:r w:rsidRPr="00BA19EB">
              <w:rPr>
                <w:rFonts w:cs="Calibri"/>
                <w:sz w:val="20"/>
                <w:szCs w:val="20"/>
              </w:rPr>
              <w:t>25/11/2016</w:t>
            </w:r>
          </w:p>
        </w:tc>
      </w:tr>
      <w:tr w:rsidR="00BB00A2" w:rsidRPr="00BA19EB" w:rsidTr="001F6E75">
        <w:tc>
          <w:tcPr>
            <w:tcW w:w="340" w:type="dxa"/>
            <w:tcBorders>
              <w:top w:val="single" w:sz="4" w:space="0" w:color="auto"/>
              <w:left w:val="single" w:sz="4" w:space="0" w:color="auto"/>
              <w:bottom w:val="single" w:sz="4" w:space="0" w:color="auto"/>
              <w:right w:val="single" w:sz="4" w:space="0" w:color="auto"/>
            </w:tcBorders>
          </w:tcPr>
          <w:p w:rsidR="00BB00A2" w:rsidRPr="00BA19EB" w:rsidRDefault="00BB00A2" w:rsidP="001B03A3">
            <w:pPr>
              <w:pStyle w:val="Text2"/>
              <w:rPr>
                <w:rFonts w:cs="Calibri"/>
                <w:sz w:val="20"/>
                <w:szCs w:val="20"/>
              </w:rPr>
            </w:pPr>
            <w:r w:rsidRPr="00BA19EB">
              <w:rPr>
                <w:rFonts w:cs="Calibri"/>
                <w:sz w:val="20"/>
                <w:szCs w:val="20"/>
              </w:rPr>
              <w:lastRenderedPageBreak/>
              <w:t>7</w:t>
            </w:r>
          </w:p>
        </w:tc>
        <w:tc>
          <w:tcPr>
            <w:tcW w:w="1128" w:type="dxa"/>
            <w:tcBorders>
              <w:top w:val="single" w:sz="4" w:space="0" w:color="auto"/>
              <w:left w:val="single" w:sz="4" w:space="0" w:color="auto"/>
              <w:bottom w:val="single" w:sz="4" w:space="0" w:color="auto"/>
              <w:right w:val="single" w:sz="4" w:space="0" w:color="auto"/>
            </w:tcBorders>
          </w:tcPr>
          <w:p w:rsidR="00BB00A2" w:rsidRPr="00BA19EB" w:rsidRDefault="00BB00A2" w:rsidP="00281046">
            <w:pPr>
              <w:pStyle w:val="Text2"/>
              <w:rPr>
                <w:rFonts w:cs="Calibri"/>
                <w:sz w:val="20"/>
                <w:szCs w:val="20"/>
              </w:rPr>
            </w:pPr>
            <w:r w:rsidRPr="00BA19EB">
              <w:rPr>
                <w:rFonts w:cs="Calibri"/>
                <w:sz w:val="20"/>
                <w:szCs w:val="20"/>
              </w:rPr>
              <w:t>21/09/2016</w:t>
            </w:r>
          </w:p>
        </w:tc>
        <w:tc>
          <w:tcPr>
            <w:tcW w:w="4027" w:type="dxa"/>
            <w:tcBorders>
              <w:top w:val="single" w:sz="4" w:space="0" w:color="auto"/>
              <w:left w:val="single" w:sz="4" w:space="0" w:color="auto"/>
              <w:bottom w:val="single" w:sz="4" w:space="0" w:color="auto"/>
              <w:right w:val="single" w:sz="4" w:space="0" w:color="auto"/>
            </w:tcBorders>
          </w:tcPr>
          <w:p w:rsidR="00BB00A2" w:rsidRPr="00BA19EB" w:rsidRDefault="00BB00A2" w:rsidP="001B03A3">
            <w:pPr>
              <w:pStyle w:val="Text2"/>
              <w:rPr>
                <w:rFonts w:cs="Calibri"/>
                <w:sz w:val="20"/>
                <w:szCs w:val="20"/>
              </w:rPr>
            </w:pPr>
            <w:r w:rsidRPr="00BA19EB">
              <w:rPr>
                <w:rFonts w:cs="Calibri"/>
                <w:sz w:val="20"/>
                <w:szCs w:val="20"/>
              </w:rPr>
              <w:t>title (and all places it is mentioned)</w:t>
            </w:r>
          </w:p>
          <w:p w:rsidR="00BB00A2" w:rsidRPr="00BA19EB" w:rsidRDefault="00BB00A2" w:rsidP="001B03A3">
            <w:pPr>
              <w:pStyle w:val="Text2"/>
              <w:rPr>
                <w:rFonts w:cs="Calibri"/>
                <w:sz w:val="20"/>
                <w:szCs w:val="20"/>
              </w:rPr>
            </w:pPr>
            <w:r w:rsidRPr="00BA19EB">
              <w:rPr>
                <w:rFonts w:cs="Calibri"/>
                <w:sz w:val="20"/>
                <w:szCs w:val="20"/>
              </w:rPr>
              <w:t>Please change into: Aggregation of Periods - Insurance Risk Type : Sickness, Maternity/ Paternity - in accordance to Article 3 of BR we have sickness benefits, maternity benefits and equivalent paternity benefits</w:t>
            </w:r>
          </w:p>
        </w:tc>
        <w:tc>
          <w:tcPr>
            <w:tcW w:w="3402" w:type="dxa"/>
            <w:tcBorders>
              <w:top w:val="single" w:sz="4" w:space="0" w:color="auto"/>
              <w:left w:val="single" w:sz="4" w:space="0" w:color="auto"/>
              <w:bottom w:val="single" w:sz="4" w:space="0" w:color="auto"/>
              <w:right w:val="single" w:sz="4" w:space="0" w:color="auto"/>
            </w:tcBorders>
          </w:tcPr>
          <w:p w:rsidR="0086510A" w:rsidRPr="00BA19EB" w:rsidRDefault="0086510A" w:rsidP="0086510A">
            <w:pPr>
              <w:pStyle w:val="Text2"/>
              <w:rPr>
                <w:sz w:val="20"/>
              </w:rPr>
            </w:pPr>
            <w:r w:rsidRPr="00BA19EB">
              <w:rPr>
                <w:sz w:val="20"/>
              </w:rPr>
              <w:t>AHG members agreed on the suggestion.</w:t>
            </w:r>
          </w:p>
          <w:p w:rsidR="00BB00A2" w:rsidRPr="00BA19EB" w:rsidRDefault="00BB00A2" w:rsidP="0086510A">
            <w:pPr>
              <w:pStyle w:val="Text2"/>
              <w:rPr>
                <w:sz w:val="20"/>
              </w:rPr>
            </w:pPr>
          </w:p>
        </w:tc>
        <w:tc>
          <w:tcPr>
            <w:tcW w:w="3260" w:type="dxa"/>
            <w:tcBorders>
              <w:top w:val="single" w:sz="4" w:space="0" w:color="auto"/>
              <w:left w:val="single" w:sz="4" w:space="0" w:color="auto"/>
              <w:bottom w:val="single" w:sz="4" w:space="0" w:color="auto"/>
              <w:right w:val="single" w:sz="4" w:space="0" w:color="auto"/>
            </w:tcBorders>
          </w:tcPr>
          <w:p w:rsidR="00BB00A2" w:rsidRPr="00BA19EB" w:rsidRDefault="0086510A" w:rsidP="0086510A">
            <w:pPr>
              <w:pStyle w:val="Text2"/>
              <w:jc w:val="left"/>
              <w:rPr>
                <w:rFonts w:cs="Calibri"/>
                <w:sz w:val="20"/>
                <w:szCs w:val="20"/>
              </w:rPr>
            </w:pPr>
            <w:r w:rsidRPr="00BA19EB">
              <w:rPr>
                <w:sz w:val="20"/>
              </w:rPr>
              <w:t>The title of the BUC has been changed in the document.</w:t>
            </w:r>
          </w:p>
        </w:tc>
        <w:tc>
          <w:tcPr>
            <w:tcW w:w="1701" w:type="dxa"/>
            <w:tcBorders>
              <w:top w:val="single" w:sz="4" w:space="0" w:color="auto"/>
              <w:left w:val="single" w:sz="4" w:space="0" w:color="auto"/>
              <w:bottom w:val="single" w:sz="4" w:space="0" w:color="auto"/>
              <w:right w:val="single" w:sz="4" w:space="0" w:color="auto"/>
            </w:tcBorders>
          </w:tcPr>
          <w:p w:rsidR="00BB00A2" w:rsidRPr="00BA19EB" w:rsidRDefault="0086510A" w:rsidP="001B03A3">
            <w:pPr>
              <w:pStyle w:val="Text2"/>
              <w:rPr>
                <w:rFonts w:cs="Calibri"/>
                <w:sz w:val="20"/>
                <w:szCs w:val="20"/>
              </w:rPr>
            </w:pPr>
            <w:r w:rsidRPr="00BA19EB">
              <w:rPr>
                <w:rFonts w:cs="Calibri"/>
                <w:sz w:val="20"/>
                <w:szCs w:val="20"/>
              </w:rPr>
              <w:t>25/11/2016</w:t>
            </w:r>
          </w:p>
        </w:tc>
      </w:tr>
      <w:tr w:rsidR="00BB00A2" w:rsidRPr="00BA19EB" w:rsidTr="001F6E75">
        <w:tc>
          <w:tcPr>
            <w:tcW w:w="340" w:type="dxa"/>
            <w:tcBorders>
              <w:top w:val="single" w:sz="4" w:space="0" w:color="auto"/>
              <w:left w:val="single" w:sz="4" w:space="0" w:color="auto"/>
              <w:bottom w:val="single" w:sz="4" w:space="0" w:color="auto"/>
              <w:right w:val="single" w:sz="4" w:space="0" w:color="auto"/>
            </w:tcBorders>
          </w:tcPr>
          <w:p w:rsidR="00BB00A2" w:rsidRPr="00BA19EB" w:rsidRDefault="00BB00A2" w:rsidP="001B03A3">
            <w:pPr>
              <w:pStyle w:val="Text2"/>
              <w:rPr>
                <w:rFonts w:cs="Calibri"/>
                <w:sz w:val="20"/>
                <w:szCs w:val="20"/>
              </w:rPr>
            </w:pPr>
            <w:r w:rsidRPr="00BA19EB">
              <w:rPr>
                <w:rFonts w:cs="Calibri"/>
                <w:sz w:val="20"/>
                <w:szCs w:val="20"/>
              </w:rPr>
              <w:t>8</w:t>
            </w:r>
          </w:p>
        </w:tc>
        <w:tc>
          <w:tcPr>
            <w:tcW w:w="1128" w:type="dxa"/>
            <w:tcBorders>
              <w:top w:val="single" w:sz="4" w:space="0" w:color="auto"/>
              <w:left w:val="single" w:sz="4" w:space="0" w:color="auto"/>
              <w:bottom w:val="single" w:sz="4" w:space="0" w:color="auto"/>
              <w:right w:val="single" w:sz="4" w:space="0" w:color="auto"/>
            </w:tcBorders>
          </w:tcPr>
          <w:p w:rsidR="00BB00A2" w:rsidRPr="00BA19EB" w:rsidRDefault="00BB00A2" w:rsidP="00281046">
            <w:pPr>
              <w:pStyle w:val="Text2"/>
              <w:rPr>
                <w:rFonts w:cs="Calibri"/>
                <w:sz w:val="20"/>
                <w:szCs w:val="20"/>
              </w:rPr>
            </w:pPr>
            <w:r w:rsidRPr="00BA19EB">
              <w:rPr>
                <w:rFonts w:cs="Calibri"/>
                <w:sz w:val="20"/>
                <w:szCs w:val="20"/>
              </w:rPr>
              <w:t>21/09/2016</w:t>
            </w:r>
          </w:p>
        </w:tc>
        <w:tc>
          <w:tcPr>
            <w:tcW w:w="4027" w:type="dxa"/>
            <w:tcBorders>
              <w:top w:val="single" w:sz="4" w:space="0" w:color="auto"/>
              <w:left w:val="single" w:sz="4" w:space="0" w:color="auto"/>
              <w:bottom w:val="single" w:sz="4" w:space="0" w:color="auto"/>
              <w:right w:val="single" w:sz="4" w:space="0" w:color="auto"/>
            </w:tcBorders>
          </w:tcPr>
          <w:p w:rsidR="00BB00A2" w:rsidRPr="00BA19EB" w:rsidRDefault="00BB00A2" w:rsidP="001B03A3">
            <w:pPr>
              <w:pStyle w:val="Text2"/>
              <w:rPr>
                <w:rFonts w:cs="Calibri"/>
                <w:sz w:val="20"/>
                <w:szCs w:val="20"/>
              </w:rPr>
            </w:pPr>
            <w:r w:rsidRPr="00BA19EB">
              <w:rPr>
                <w:rFonts w:cs="Calibri"/>
                <w:sz w:val="20"/>
                <w:szCs w:val="20"/>
              </w:rPr>
              <w:t>12 / 4.1 / Alternative scenarios</w:t>
            </w:r>
          </w:p>
          <w:p w:rsidR="00BB00A2" w:rsidRPr="00BA19EB" w:rsidRDefault="00BB00A2" w:rsidP="001B03A3">
            <w:pPr>
              <w:pStyle w:val="Text2"/>
              <w:rPr>
                <w:rFonts w:cs="Calibri"/>
                <w:sz w:val="20"/>
                <w:szCs w:val="20"/>
              </w:rPr>
            </w:pPr>
          </w:p>
          <w:p w:rsidR="00BB00A2" w:rsidRPr="00BA19EB" w:rsidRDefault="00BB00A2" w:rsidP="00BB00A2">
            <w:pPr>
              <w:pStyle w:val="Text2"/>
              <w:rPr>
                <w:rFonts w:cs="Calibri"/>
                <w:sz w:val="20"/>
                <w:szCs w:val="20"/>
              </w:rPr>
            </w:pPr>
            <w:r w:rsidRPr="00BA19EB">
              <w:rPr>
                <w:rFonts w:cs="Calibri"/>
                <w:sz w:val="20"/>
                <w:szCs w:val="20"/>
              </w:rPr>
              <w:t>If it is true that Reminder field will be deleted from the SED H001, then the AD_BUC_07_Subprocess – Reminder should be added both to allow the Case Owner to send a reminder after S040 and the Counterparty to send a reminder after H001 (request for ad hoc info).</w:t>
            </w:r>
          </w:p>
          <w:p w:rsidR="00BB00A2" w:rsidRPr="00BA19EB" w:rsidRDefault="00BB00A2" w:rsidP="00BB00A2">
            <w:pPr>
              <w:pStyle w:val="Text2"/>
              <w:rPr>
                <w:rFonts w:cs="Calibri"/>
                <w:sz w:val="20"/>
                <w:szCs w:val="20"/>
              </w:rPr>
            </w:pPr>
          </w:p>
          <w:p w:rsidR="00BB00A2" w:rsidRPr="00BA19EB" w:rsidRDefault="00BB00A2" w:rsidP="001B03A3">
            <w:pPr>
              <w:pStyle w:val="Text2"/>
              <w:rPr>
                <w:rFonts w:cs="Calibri"/>
                <w:sz w:val="20"/>
                <w:szCs w:val="20"/>
              </w:rPr>
            </w:pPr>
            <w:r w:rsidRPr="00BA19EB">
              <w:rPr>
                <w:rFonts w:cs="Calibri"/>
                <w:sz w:val="20"/>
                <w:szCs w:val="20"/>
              </w:rPr>
              <w:t>If it is not true, we have some doubts towards the fact that 2 types of exchange of information has been put together in branch 1, ie. ad hoc exchange of information and reminder using the same H_BUC_01. It is worth to note that reminder has its own dedicated AD BUC.</w:t>
            </w:r>
          </w:p>
        </w:tc>
        <w:tc>
          <w:tcPr>
            <w:tcW w:w="3402" w:type="dxa"/>
            <w:tcBorders>
              <w:top w:val="single" w:sz="4" w:space="0" w:color="auto"/>
              <w:left w:val="single" w:sz="4" w:space="0" w:color="auto"/>
              <w:bottom w:val="single" w:sz="4" w:space="0" w:color="auto"/>
              <w:right w:val="single" w:sz="4" w:space="0" w:color="auto"/>
            </w:tcBorders>
          </w:tcPr>
          <w:p w:rsidR="00BB00A2" w:rsidRPr="00BA19EB" w:rsidRDefault="0086510A" w:rsidP="001B03A3">
            <w:pPr>
              <w:pStyle w:val="Text2"/>
              <w:rPr>
                <w:sz w:val="20"/>
              </w:rPr>
            </w:pPr>
            <w:r w:rsidRPr="00BA19EB">
              <w:rPr>
                <w:sz w:val="20"/>
              </w:rPr>
              <w:t>During the AHG meeting in November, AHG members agreed to introduce the Admin sub-process "Reminder" in all the "Request - Answer" BUCs and in BUCs in which H_BUC_01 is used</w:t>
            </w:r>
          </w:p>
        </w:tc>
        <w:tc>
          <w:tcPr>
            <w:tcW w:w="3260" w:type="dxa"/>
            <w:tcBorders>
              <w:top w:val="single" w:sz="4" w:space="0" w:color="auto"/>
              <w:left w:val="single" w:sz="4" w:space="0" w:color="auto"/>
              <w:bottom w:val="single" w:sz="4" w:space="0" w:color="auto"/>
              <w:right w:val="single" w:sz="4" w:space="0" w:color="auto"/>
            </w:tcBorders>
          </w:tcPr>
          <w:p w:rsidR="00BB00A2" w:rsidRPr="00BA19EB" w:rsidRDefault="0086510A" w:rsidP="001B03A3">
            <w:pPr>
              <w:pStyle w:val="Text2"/>
              <w:jc w:val="left"/>
              <w:rPr>
                <w:rFonts w:cs="Calibri"/>
                <w:sz w:val="20"/>
                <w:szCs w:val="20"/>
              </w:rPr>
            </w:pPr>
            <w:r w:rsidRPr="00BA19EB">
              <w:rPr>
                <w:rFonts w:cs="Calibri"/>
                <w:sz w:val="20"/>
                <w:szCs w:val="20"/>
              </w:rPr>
              <w:t>"Reminder" is added for Case Owner and Counterparty</w:t>
            </w:r>
          </w:p>
        </w:tc>
        <w:tc>
          <w:tcPr>
            <w:tcW w:w="1701" w:type="dxa"/>
            <w:tcBorders>
              <w:top w:val="single" w:sz="4" w:space="0" w:color="auto"/>
              <w:left w:val="single" w:sz="4" w:space="0" w:color="auto"/>
              <w:bottom w:val="single" w:sz="4" w:space="0" w:color="auto"/>
              <w:right w:val="single" w:sz="4" w:space="0" w:color="auto"/>
            </w:tcBorders>
          </w:tcPr>
          <w:p w:rsidR="00BB00A2" w:rsidRPr="00BA19EB" w:rsidRDefault="0086510A" w:rsidP="001B03A3">
            <w:pPr>
              <w:pStyle w:val="Text2"/>
              <w:rPr>
                <w:rFonts w:cs="Calibri"/>
                <w:sz w:val="20"/>
                <w:szCs w:val="20"/>
              </w:rPr>
            </w:pPr>
            <w:r w:rsidRPr="00BA19EB">
              <w:rPr>
                <w:rFonts w:cs="Calibri"/>
                <w:sz w:val="20"/>
                <w:szCs w:val="20"/>
              </w:rPr>
              <w:t>25/11/2016</w:t>
            </w:r>
          </w:p>
        </w:tc>
      </w:tr>
      <w:tr w:rsidR="00BB00A2" w:rsidRPr="00BA19EB" w:rsidTr="001F6E75">
        <w:tc>
          <w:tcPr>
            <w:tcW w:w="340" w:type="dxa"/>
            <w:tcBorders>
              <w:top w:val="single" w:sz="4" w:space="0" w:color="auto"/>
              <w:left w:val="single" w:sz="4" w:space="0" w:color="auto"/>
              <w:bottom w:val="single" w:sz="4" w:space="0" w:color="auto"/>
              <w:right w:val="single" w:sz="4" w:space="0" w:color="auto"/>
            </w:tcBorders>
          </w:tcPr>
          <w:p w:rsidR="00BB00A2" w:rsidRPr="00BA19EB" w:rsidRDefault="00BB00A2" w:rsidP="001B03A3">
            <w:pPr>
              <w:pStyle w:val="Text2"/>
              <w:rPr>
                <w:rFonts w:cs="Calibri"/>
                <w:sz w:val="20"/>
                <w:szCs w:val="20"/>
              </w:rPr>
            </w:pPr>
            <w:r w:rsidRPr="00BA19EB">
              <w:rPr>
                <w:rFonts w:cs="Calibri"/>
                <w:sz w:val="20"/>
                <w:szCs w:val="20"/>
              </w:rPr>
              <w:lastRenderedPageBreak/>
              <w:t>9</w:t>
            </w:r>
          </w:p>
        </w:tc>
        <w:tc>
          <w:tcPr>
            <w:tcW w:w="1128" w:type="dxa"/>
            <w:tcBorders>
              <w:top w:val="single" w:sz="4" w:space="0" w:color="auto"/>
              <w:left w:val="single" w:sz="4" w:space="0" w:color="auto"/>
              <w:bottom w:val="single" w:sz="4" w:space="0" w:color="auto"/>
              <w:right w:val="single" w:sz="4" w:space="0" w:color="auto"/>
            </w:tcBorders>
          </w:tcPr>
          <w:p w:rsidR="00BB00A2" w:rsidRPr="00BA19EB" w:rsidRDefault="00BB00A2" w:rsidP="00281046">
            <w:pPr>
              <w:pStyle w:val="Text2"/>
              <w:rPr>
                <w:rFonts w:cs="Calibri"/>
                <w:sz w:val="20"/>
                <w:szCs w:val="20"/>
              </w:rPr>
            </w:pPr>
            <w:r w:rsidRPr="00BA19EB">
              <w:rPr>
                <w:rFonts w:cs="Calibri"/>
                <w:sz w:val="20"/>
                <w:szCs w:val="20"/>
              </w:rPr>
              <w:t>21/09/2016</w:t>
            </w:r>
          </w:p>
        </w:tc>
        <w:tc>
          <w:tcPr>
            <w:tcW w:w="4027" w:type="dxa"/>
            <w:tcBorders>
              <w:top w:val="single" w:sz="4" w:space="0" w:color="auto"/>
              <w:left w:val="single" w:sz="4" w:space="0" w:color="auto"/>
              <w:bottom w:val="single" w:sz="4" w:space="0" w:color="auto"/>
              <w:right w:val="single" w:sz="4" w:space="0" w:color="auto"/>
            </w:tcBorders>
          </w:tcPr>
          <w:p w:rsidR="00BB00A2" w:rsidRPr="00BA19EB" w:rsidRDefault="00BB00A2" w:rsidP="001B03A3">
            <w:pPr>
              <w:pStyle w:val="Text2"/>
              <w:rPr>
                <w:rFonts w:cs="Calibri"/>
                <w:sz w:val="20"/>
                <w:szCs w:val="20"/>
              </w:rPr>
            </w:pPr>
            <w:r w:rsidRPr="00BA19EB">
              <w:rPr>
                <w:rFonts w:cs="Calibri"/>
                <w:sz w:val="20"/>
                <w:szCs w:val="20"/>
              </w:rPr>
              <w:t>Please, add AD_BUC_09_Subprocess – Reject SED for situations when the SED S040 is sent to a wrong institution which cannot forward it within the MS (the AHG proposes to use H001 instead which is a longer one to be filled in)</w:t>
            </w:r>
          </w:p>
        </w:tc>
        <w:tc>
          <w:tcPr>
            <w:tcW w:w="3402" w:type="dxa"/>
            <w:tcBorders>
              <w:top w:val="single" w:sz="4" w:space="0" w:color="auto"/>
              <w:left w:val="single" w:sz="4" w:space="0" w:color="auto"/>
              <w:bottom w:val="single" w:sz="4" w:space="0" w:color="auto"/>
              <w:right w:val="single" w:sz="4" w:space="0" w:color="auto"/>
            </w:tcBorders>
          </w:tcPr>
          <w:p w:rsidR="00BB00A2" w:rsidRPr="00BA19EB" w:rsidRDefault="0086510A" w:rsidP="001B03A3">
            <w:pPr>
              <w:pStyle w:val="Text2"/>
              <w:rPr>
                <w:sz w:val="20"/>
              </w:rPr>
            </w:pPr>
            <w:r w:rsidRPr="00BA19EB">
              <w:rPr>
                <w:sz w:val="20"/>
              </w:rPr>
              <w:t xml:space="preserve">AHG members suggest </w:t>
            </w:r>
            <w:r w:rsidR="00127860" w:rsidRPr="00BA19EB">
              <w:rPr>
                <w:sz w:val="20"/>
              </w:rPr>
              <w:t>handling</w:t>
            </w:r>
            <w:r w:rsidRPr="00BA19EB">
              <w:rPr>
                <w:sz w:val="20"/>
              </w:rPr>
              <w:t xml:space="preserve"> this remark when reviewing the SED.  They will foresee in the SED a similar function that the "Reject".</w:t>
            </w:r>
          </w:p>
        </w:tc>
        <w:tc>
          <w:tcPr>
            <w:tcW w:w="3260" w:type="dxa"/>
            <w:tcBorders>
              <w:top w:val="single" w:sz="4" w:space="0" w:color="auto"/>
              <w:left w:val="single" w:sz="4" w:space="0" w:color="auto"/>
              <w:bottom w:val="single" w:sz="4" w:space="0" w:color="auto"/>
              <w:right w:val="single" w:sz="4" w:space="0" w:color="auto"/>
            </w:tcBorders>
          </w:tcPr>
          <w:p w:rsidR="00BB00A2" w:rsidRPr="00BA19EB" w:rsidRDefault="0086510A" w:rsidP="001B03A3">
            <w:pPr>
              <w:pStyle w:val="Text2"/>
              <w:jc w:val="left"/>
              <w:rPr>
                <w:rFonts w:cs="Calibri"/>
                <w:sz w:val="20"/>
                <w:szCs w:val="20"/>
              </w:rPr>
            </w:pPr>
            <w:r w:rsidRPr="00BA19EB">
              <w:rPr>
                <w:rFonts w:cs="Calibri"/>
                <w:sz w:val="20"/>
                <w:szCs w:val="20"/>
              </w:rPr>
              <w:t>No change in the document</w:t>
            </w:r>
          </w:p>
        </w:tc>
        <w:tc>
          <w:tcPr>
            <w:tcW w:w="1701" w:type="dxa"/>
            <w:tcBorders>
              <w:top w:val="single" w:sz="4" w:space="0" w:color="auto"/>
              <w:left w:val="single" w:sz="4" w:space="0" w:color="auto"/>
              <w:bottom w:val="single" w:sz="4" w:space="0" w:color="auto"/>
              <w:right w:val="single" w:sz="4" w:space="0" w:color="auto"/>
            </w:tcBorders>
          </w:tcPr>
          <w:p w:rsidR="00BB00A2" w:rsidRPr="00BA19EB" w:rsidRDefault="0086510A" w:rsidP="001B03A3">
            <w:pPr>
              <w:pStyle w:val="Text2"/>
              <w:rPr>
                <w:rFonts w:cs="Calibri"/>
                <w:sz w:val="20"/>
                <w:szCs w:val="20"/>
              </w:rPr>
            </w:pPr>
            <w:r w:rsidRPr="00BA19EB">
              <w:rPr>
                <w:rFonts w:cs="Calibri"/>
                <w:sz w:val="20"/>
                <w:szCs w:val="20"/>
              </w:rPr>
              <w:t>25/11/2016</w:t>
            </w:r>
          </w:p>
        </w:tc>
      </w:tr>
      <w:tr w:rsidR="00BB00A2" w:rsidRPr="00BA19EB" w:rsidTr="001F6E75">
        <w:tc>
          <w:tcPr>
            <w:tcW w:w="340" w:type="dxa"/>
            <w:tcBorders>
              <w:top w:val="single" w:sz="4" w:space="0" w:color="auto"/>
              <w:left w:val="single" w:sz="4" w:space="0" w:color="auto"/>
              <w:bottom w:val="single" w:sz="4" w:space="0" w:color="auto"/>
              <w:right w:val="single" w:sz="4" w:space="0" w:color="auto"/>
            </w:tcBorders>
          </w:tcPr>
          <w:p w:rsidR="00BB00A2" w:rsidRPr="00BA19EB" w:rsidRDefault="00BB00A2" w:rsidP="001B03A3">
            <w:pPr>
              <w:pStyle w:val="Text2"/>
              <w:rPr>
                <w:rFonts w:cs="Calibri"/>
                <w:sz w:val="20"/>
                <w:szCs w:val="20"/>
              </w:rPr>
            </w:pPr>
            <w:r w:rsidRPr="00BA19EB">
              <w:rPr>
                <w:rFonts w:cs="Calibri"/>
                <w:sz w:val="20"/>
                <w:szCs w:val="20"/>
              </w:rPr>
              <w:t>10</w:t>
            </w:r>
          </w:p>
        </w:tc>
        <w:tc>
          <w:tcPr>
            <w:tcW w:w="1128" w:type="dxa"/>
            <w:tcBorders>
              <w:top w:val="single" w:sz="4" w:space="0" w:color="auto"/>
              <w:left w:val="single" w:sz="4" w:space="0" w:color="auto"/>
              <w:bottom w:val="single" w:sz="4" w:space="0" w:color="auto"/>
              <w:right w:val="single" w:sz="4" w:space="0" w:color="auto"/>
            </w:tcBorders>
          </w:tcPr>
          <w:p w:rsidR="00BB00A2" w:rsidRPr="00BA19EB" w:rsidRDefault="00BB00A2" w:rsidP="00281046">
            <w:pPr>
              <w:pStyle w:val="Text2"/>
              <w:rPr>
                <w:rFonts w:cs="Calibri"/>
                <w:sz w:val="20"/>
                <w:szCs w:val="20"/>
              </w:rPr>
            </w:pPr>
            <w:r w:rsidRPr="00BA19EB">
              <w:rPr>
                <w:rFonts w:cs="Calibri"/>
                <w:sz w:val="20"/>
                <w:szCs w:val="20"/>
              </w:rPr>
              <w:t>21/09/2016</w:t>
            </w:r>
          </w:p>
        </w:tc>
        <w:tc>
          <w:tcPr>
            <w:tcW w:w="4027" w:type="dxa"/>
            <w:tcBorders>
              <w:top w:val="single" w:sz="4" w:space="0" w:color="auto"/>
              <w:left w:val="single" w:sz="4" w:space="0" w:color="auto"/>
              <w:bottom w:val="single" w:sz="4" w:space="0" w:color="auto"/>
              <w:right w:val="single" w:sz="4" w:space="0" w:color="auto"/>
            </w:tcBorders>
          </w:tcPr>
          <w:p w:rsidR="00BB00A2" w:rsidRPr="00BA19EB" w:rsidRDefault="00BB00A2" w:rsidP="001B03A3">
            <w:pPr>
              <w:pStyle w:val="Text2"/>
              <w:rPr>
                <w:rFonts w:cs="Calibri"/>
                <w:sz w:val="20"/>
                <w:szCs w:val="20"/>
              </w:rPr>
            </w:pPr>
            <w:r w:rsidRPr="00BA19EB">
              <w:rPr>
                <w:rFonts w:cs="Calibri"/>
                <w:sz w:val="20"/>
                <w:szCs w:val="20"/>
              </w:rPr>
              <w:t>Please consider to add AD_BUC_10_Subprocess – Update SED at least for Case Owner after sending S040. The possibility to update S040 should be limited by the receipt of a reply on S041.</w:t>
            </w:r>
          </w:p>
        </w:tc>
        <w:tc>
          <w:tcPr>
            <w:tcW w:w="3402" w:type="dxa"/>
            <w:tcBorders>
              <w:top w:val="single" w:sz="4" w:space="0" w:color="auto"/>
              <w:left w:val="single" w:sz="4" w:space="0" w:color="auto"/>
              <w:bottom w:val="single" w:sz="4" w:space="0" w:color="auto"/>
              <w:right w:val="single" w:sz="4" w:space="0" w:color="auto"/>
            </w:tcBorders>
          </w:tcPr>
          <w:p w:rsidR="00BB00A2" w:rsidRPr="00BA19EB" w:rsidRDefault="0086510A" w:rsidP="001B03A3">
            <w:pPr>
              <w:pStyle w:val="Text2"/>
              <w:rPr>
                <w:sz w:val="20"/>
              </w:rPr>
            </w:pPr>
            <w:r w:rsidRPr="00BA19EB">
              <w:rPr>
                <w:sz w:val="20"/>
              </w:rPr>
              <w:t xml:space="preserve">AHG members suggest </w:t>
            </w:r>
            <w:r w:rsidR="00127860" w:rsidRPr="00BA19EB">
              <w:rPr>
                <w:sz w:val="20"/>
              </w:rPr>
              <w:t>starting</w:t>
            </w:r>
            <w:r w:rsidRPr="00BA19EB">
              <w:rPr>
                <w:sz w:val="20"/>
              </w:rPr>
              <w:t xml:space="preserve"> a new case instead of updating the SED previously sent.</w:t>
            </w:r>
          </w:p>
        </w:tc>
        <w:tc>
          <w:tcPr>
            <w:tcW w:w="3260" w:type="dxa"/>
            <w:tcBorders>
              <w:top w:val="single" w:sz="4" w:space="0" w:color="auto"/>
              <w:left w:val="single" w:sz="4" w:space="0" w:color="auto"/>
              <w:bottom w:val="single" w:sz="4" w:space="0" w:color="auto"/>
              <w:right w:val="single" w:sz="4" w:space="0" w:color="auto"/>
            </w:tcBorders>
          </w:tcPr>
          <w:p w:rsidR="00BB00A2" w:rsidRPr="00BA19EB" w:rsidRDefault="0086510A" w:rsidP="001B03A3">
            <w:pPr>
              <w:pStyle w:val="Text2"/>
              <w:jc w:val="left"/>
              <w:rPr>
                <w:rFonts w:cs="Calibri"/>
                <w:sz w:val="20"/>
                <w:szCs w:val="20"/>
              </w:rPr>
            </w:pPr>
            <w:r w:rsidRPr="00BA19EB">
              <w:rPr>
                <w:rFonts w:cs="Calibri"/>
                <w:sz w:val="20"/>
                <w:szCs w:val="20"/>
              </w:rPr>
              <w:t>No change in the document</w:t>
            </w:r>
          </w:p>
        </w:tc>
        <w:tc>
          <w:tcPr>
            <w:tcW w:w="1701" w:type="dxa"/>
            <w:tcBorders>
              <w:top w:val="single" w:sz="4" w:space="0" w:color="auto"/>
              <w:left w:val="single" w:sz="4" w:space="0" w:color="auto"/>
              <w:bottom w:val="single" w:sz="4" w:space="0" w:color="auto"/>
              <w:right w:val="single" w:sz="4" w:space="0" w:color="auto"/>
            </w:tcBorders>
          </w:tcPr>
          <w:p w:rsidR="00BB00A2" w:rsidRPr="00BA19EB" w:rsidRDefault="0086510A" w:rsidP="001B03A3">
            <w:pPr>
              <w:pStyle w:val="Text2"/>
              <w:rPr>
                <w:rFonts w:cs="Calibri"/>
                <w:sz w:val="20"/>
                <w:szCs w:val="20"/>
              </w:rPr>
            </w:pPr>
            <w:r w:rsidRPr="00BA19EB">
              <w:rPr>
                <w:rFonts w:cs="Calibri"/>
                <w:sz w:val="20"/>
                <w:szCs w:val="20"/>
              </w:rPr>
              <w:t>25/11/2016</w:t>
            </w:r>
          </w:p>
        </w:tc>
      </w:tr>
      <w:tr w:rsidR="00BB00A2" w:rsidRPr="00BA19EB" w:rsidTr="001F6E75">
        <w:tc>
          <w:tcPr>
            <w:tcW w:w="340" w:type="dxa"/>
            <w:tcBorders>
              <w:top w:val="single" w:sz="4" w:space="0" w:color="auto"/>
              <w:left w:val="single" w:sz="4" w:space="0" w:color="auto"/>
              <w:bottom w:val="single" w:sz="4" w:space="0" w:color="auto"/>
              <w:right w:val="single" w:sz="4" w:space="0" w:color="auto"/>
            </w:tcBorders>
          </w:tcPr>
          <w:p w:rsidR="00BB00A2" w:rsidRPr="00BA19EB" w:rsidRDefault="00BB00A2" w:rsidP="001B03A3">
            <w:pPr>
              <w:pStyle w:val="Text2"/>
              <w:rPr>
                <w:rFonts w:cs="Calibri"/>
                <w:sz w:val="20"/>
                <w:szCs w:val="20"/>
              </w:rPr>
            </w:pPr>
            <w:r w:rsidRPr="00BA19EB">
              <w:rPr>
                <w:rFonts w:cs="Calibri"/>
                <w:sz w:val="20"/>
                <w:szCs w:val="20"/>
              </w:rPr>
              <w:t>11</w:t>
            </w:r>
          </w:p>
        </w:tc>
        <w:tc>
          <w:tcPr>
            <w:tcW w:w="1128" w:type="dxa"/>
            <w:tcBorders>
              <w:top w:val="single" w:sz="4" w:space="0" w:color="auto"/>
              <w:left w:val="single" w:sz="4" w:space="0" w:color="auto"/>
              <w:bottom w:val="single" w:sz="4" w:space="0" w:color="auto"/>
              <w:right w:val="single" w:sz="4" w:space="0" w:color="auto"/>
            </w:tcBorders>
          </w:tcPr>
          <w:p w:rsidR="00BB00A2" w:rsidRPr="00BA19EB" w:rsidRDefault="00BB00A2" w:rsidP="00281046">
            <w:pPr>
              <w:pStyle w:val="Text2"/>
              <w:rPr>
                <w:rFonts w:cs="Calibri"/>
                <w:sz w:val="20"/>
                <w:szCs w:val="20"/>
              </w:rPr>
            </w:pPr>
            <w:r w:rsidRPr="00BA19EB">
              <w:rPr>
                <w:rFonts w:cs="Calibri"/>
                <w:sz w:val="20"/>
                <w:szCs w:val="20"/>
              </w:rPr>
              <w:t>21/09/2016</w:t>
            </w:r>
          </w:p>
        </w:tc>
        <w:tc>
          <w:tcPr>
            <w:tcW w:w="4027" w:type="dxa"/>
            <w:tcBorders>
              <w:top w:val="single" w:sz="4" w:space="0" w:color="auto"/>
              <w:left w:val="single" w:sz="4" w:space="0" w:color="auto"/>
              <w:bottom w:val="single" w:sz="4" w:space="0" w:color="auto"/>
              <w:right w:val="single" w:sz="4" w:space="0" w:color="auto"/>
            </w:tcBorders>
          </w:tcPr>
          <w:p w:rsidR="00BB00A2" w:rsidRPr="00BA19EB" w:rsidRDefault="00BB00A2" w:rsidP="001B03A3">
            <w:pPr>
              <w:pStyle w:val="Text2"/>
              <w:rPr>
                <w:rFonts w:cs="Calibri"/>
                <w:sz w:val="20"/>
                <w:szCs w:val="20"/>
              </w:rPr>
            </w:pPr>
            <w:r w:rsidRPr="00BA19EB">
              <w:rPr>
                <w:rFonts w:cs="Calibri"/>
                <w:sz w:val="20"/>
                <w:szCs w:val="20"/>
              </w:rPr>
              <w:t>Page 11/Par. 3/line 14 of par. 3</w:t>
            </w:r>
          </w:p>
          <w:p w:rsidR="00BB00A2" w:rsidRPr="00BA19EB" w:rsidRDefault="00BB00A2" w:rsidP="001B03A3">
            <w:pPr>
              <w:pStyle w:val="Text2"/>
              <w:rPr>
                <w:rFonts w:cs="Calibri"/>
                <w:sz w:val="20"/>
                <w:szCs w:val="20"/>
              </w:rPr>
            </w:pPr>
            <w:r w:rsidRPr="00BA19EB">
              <w:rPr>
                <w:rFonts w:cs="Calibri"/>
                <w:sz w:val="20"/>
                <w:szCs w:val="20"/>
              </w:rPr>
              <w:t>Please consider: Instead of sending (executing) this BUC multiple times, improvement may be done by making this SED (S040) multilateral, ie. A clerk prepares only 1 SED but sends it to several MSs. Replies should be received only by the sender of S040.</w:t>
            </w:r>
          </w:p>
        </w:tc>
        <w:tc>
          <w:tcPr>
            <w:tcW w:w="3402" w:type="dxa"/>
            <w:tcBorders>
              <w:top w:val="single" w:sz="4" w:space="0" w:color="auto"/>
              <w:left w:val="single" w:sz="4" w:space="0" w:color="auto"/>
              <w:bottom w:val="single" w:sz="4" w:space="0" w:color="auto"/>
              <w:right w:val="single" w:sz="4" w:space="0" w:color="auto"/>
            </w:tcBorders>
          </w:tcPr>
          <w:p w:rsidR="00BB00A2" w:rsidRPr="00BA19EB" w:rsidRDefault="003311DC" w:rsidP="001B03A3">
            <w:pPr>
              <w:pStyle w:val="Text2"/>
              <w:rPr>
                <w:sz w:val="20"/>
              </w:rPr>
            </w:pPr>
            <w:r w:rsidRPr="00BA19EB">
              <w:rPr>
                <w:sz w:val="20"/>
              </w:rPr>
              <w:t xml:space="preserve">There is no need to have </w:t>
            </w:r>
            <w:r w:rsidR="00127860" w:rsidRPr="00BA19EB">
              <w:rPr>
                <w:sz w:val="20"/>
              </w:rPr>
              <w:t>multilateral</w:t>
            </w:r>
            <w:r w:rsidRPr="00BA19EB">
              <w:rPr>
                <w:sz w:val="20"/>
              </w:rPr>
              <w:t xml:space="preserve"> BUCs.  In principle, the Case Owner contacts the previous Member State.  It is only if the period is not covered, that the Member State just before will be contacted.</w:t>
            </w:r>
          </w:p>
        </w:tc>
        <w:tc>
          <w:tcPr>
            <w:tcW w:w="3260" w:type="dxa"/>
            <w:tcBorders>
              <w:top w:val="single" w:sz="4" w:space="0" w:color="auto"/>
              <w:left w:val="single" w:sz="4" w:space="0" w:color="auto"/>
              <w:bottom w:val="single" w:sz="4" w:space="0" w:color="auto"/>
              <w:right w:val="single" w:sz="4" w:space="0" w:color="auto"/>
            </w:tcBorders>
          </w:tcPr>
          <w:p w:rsidR="00BB00A2" w:rsidRPr="00BA19EB" w:rsidRDefault="003311DC" w:rsidP="001B03A3">
            <w:pPr>
              <w:pStyle w:val="Text2"/>
              <w:jc w:val="left"/>
              <w:rPr>
                <w:rFonts w:cs="Calibri"/>
                <w:sz w:val="20"/>
                <w:szCs w:val="20"/>
              </w:rPr>
            </w:pPr>
            <w:r w:rsidRPr="00BA19EB">
              <w:rPr>
                <w:rFonts w:cs="Calibri"/>
                <w:sz w:val="20"/>
                <w:szCs w:val="20"/>
              </w:rPr>
              <w:t>No change in the document</w:t>
            </w:r>
          </w:p>
        </w:tc>
        <w:tc>
          <w:tcPr>
            <w:tcW w:w="1701" w:type="dxa"/>
            <w:tcBorders>
              <w:top w:val="single" w:sz="4" w:space="0" w:color="auto"/>
              <w:left w:val="single" w:sz="4" w:space="0" w:color="auto"/>
              <w:bottom w:val="single" w:sz="4" w:space="0" w:color="auto"/>
              <w:right w:val="single" w:sz="4" w:space="0" w:color="auto"/>
            </w:tcBorders>
          </w:tcPr>
          <w:p w:rsidR="00BB00A2" w:rsidRPr="00BA19EB" w:rsidRDefault="003311DC" w:rsidP="001B03A3">
            <w:pPr>
              <w:pStyle w:val="Text2"/>
              <w:rPr>
                <w:rFonts w:cs="Calibri"/>
                <w:sz w:val="20"/>
                <w:szCs w:val="20"/>
              </w:rPr>
            </w:pPr>
            <w:r w:rsidRPr="00BA19EB">
              <w:rPr>
                <w:rFonts w:cs="Calibri"/>
                <w:sz w:val="20"/>
                <w:szCs w:val="20"/>
              </w:rPr>
              <w:t>25/11/2016</w:t>
            </w:r>
          </w:p>
        </w:tc>
      </w:tr>
      <w:tr w:rsidR="003311DC" w:rsidRPr="00BA19EB" w:rsidTr="001F6E75">
        <w:tc>
          <w:tcPr>
            <w:tcW w:w="340" w:type="dxa"/>
            <w:tcBorders>
              <w:top w:val="single" w:sz="4" w:space="0" w:color="auto"/>
              <w:left w:val="single" w:sz="4" w:space="0" w:color="auto"/>
              <w:bottom w:val="single" w:sz="4" w:space="0" w:color="auto"/>
              <w:right w:val="single" w:sz="4" w:space="0" w:color="auto"/>
            </w:tcBorders>
          </w:tcPr>
          <w:p w:rsidR="003311DC" w:rsidRPr="00BA19EB" w:rsidRDefault="003311DC" w:rsidP="001B03A3">
            <w:pPr>
              <w:pStyle w:val="Text2"/>
              <w:rPr>
                <w:rFonts w:cs="Calibri"/>
                <w:sz w:val="20"/>
                <w:szCs w:val="20"/>
              </w:rPr>
            </w:pPr>
            <w:r w:rsidRPr="00BA19EB">
              <w:rPr>
                <w:rFonts w:cs="Calibri"/>
                <w:sz w:val="20"/>
                <w:szCs w:val="20"/>
              </w:rPr>
              <w:t>12</w:t>
            </w:r>
          </w:p>
        </w:tc>
        <w:tc>
          <w:tcPr>
            <w:tcW w:w="1128" w:type="dxa"/>
            <w:tcBorders>
              <w:top w:val="single" w:sz="4" w:space="0" w:color="auto"/>
              <w:left w:val="single" w:sz="4" w:space="0" w:color="auto"/>
              <w:bottom w:val="single" w:sz="4" w:space="0" w:color="auto"/>
              <w:right w:val="single" w:sz="4" w:space="0" w:color="auto"/>
            </w:tcBorders>
          </w:tcPr>
          <w:p w:rsidR="003311DC" w:rsidRPr="00BA19EB" w:rsidRDefault="003311DC" w:rsidP="00281046">
            <w:pPr>
              <w:pStyle w:val="Text2"/>
              <w:rPr>
                <w:rFonts w:cs="Calibri"/>
                <w:sz w:val="20"/>
                <w:szCs w:val="20"/>
              </w:rPr>
            </w:pPr>
            <w:r w:rsidRPr="00BA19EB">
              <w:rPr>
                <w:rFonts w:cs="Calibri"/>
                <w:sz w:val="20"/>
                <w:szCs w:val="20"/>
              </w:rPr>
              <w:t>25/11/2016</w:t>
            </w:r>
          </w:p>
        </w:tc>
        <w:tc>
          <w:tcPr>
            <w:tcW w:w="4027" w:type="dxa"/>
            <w:tcBorders>
              <w:top w:val="single" w:sz="4" w:space="0" w:color="auto"/>
              <w:left w:val="single" w:sz="4" w:space="0" w:color="auto"/>
              <w:bottom w:val="single" w:sz="4" w:space="0" w:color="auto"/>
              <w:right w:val="single" w:sz="4" w:space="0" w:color="auto"/>
            </w:tcBorders>
          </w:tcPr>
          <w:p w:rsidR="003311DC" w:rsidRPr="00BA19EB" w:rsidRDefault="003311DC" w:rsidP="001B03A3">
            <w:pPr>
              <w:pStyle w:val="Text2"/>
              <w:rPr>
                <w:rFonts w:cs="Calibri"/>
                <w:sz w:val="20"/>
                <w:szCs w:val="20"/>
              </w:rPr>
            </w:pPr>
            <w:r w:rsidRPr="00BA19EB">
              <w:rPr>
                <w:rFonts w:cs="Calibri"/>
                <w:sz w:val="20"/>
                <w:szCs w:val="20"/>
              </w:rPr>
              <w:t>BPMN diagrams will be updated.</w:t>
            </w:r>
          </w:p>
          <w:p w:rsidR="003311DC" w:rsidRPr="00BA19EB" w:rsidRDefault="003311DC" w:rsidP="001B03A3">
            <w:pPr>
              <w:pStyle w:val="Text2"/>
              <w:rPr>
                <w:rFonts w:cs="Calibri"/>
                <w:sz w:val="20"/>
                <w:szCs w:val="20"/>
              </w:rPr>
            </w:pPr>
            <w:r w:rsidRPr="00BA19EB">
              <w:rPr>
                <w:rFonts w:cs="Calibri"/>
                <w:sz w:val="20"/>
                <w:szCs w:val="20"/>
              </w:rPr>
              <w:t>"Reminder" will be added for Case Owner and Counterparty</w:t>
            </w:r>
          </w:p>
        </w:tc>
        <w:tc>
          <w:tcPr>
            <w:tcW w:w="3402" w:type="dxa"/>
            <w:tcBorders>
              <w:top w:val="single" w:sz="4" w:space="0" w:color="auto"/>
              <w:left w:val="single" w:sz="4" w:space="0" w:color="auto"/>
              <w:bottom w:val="single" w:sz="4" w:space="0" w:color="auto"/>
              <w:right w:val="single" w:sz="4" w:space="0" w:color="auto"/>
            </w:tcBorders>
          </w:tcPr>
          <w:p w:rsidR="003311DC" w:rsidRPr="00BA19EB" w:rsidRDefault="003311DC" w:rsidP="001B03A3">
            <w:pPr>
              <w:pStyle w:val="Text2"/>
              <w:rPr>
                <w:sz w:val="20"/>
              </w:rPr>
            </w:pPr>
          </w:p>
        </w:tc>
        <w:tc>
          <w:tcPr>
            <w:tcW w:w="3260" w:type="dxa"/>
            <w:tcBorders>
              <w:top w:val="single" w:sz="4" w:space="0" w:color="auto"/>
              <w:left w:val="single" w:sz="4" w:space="0" w:color="auto"/>
              <w:bottom w:val="single" w:sz="4" w:space="0" w:color="auto"/>
              <w:right w:val="single" w:sz="4" w:space="0" w:color="auto"/>
            </w:tcBorders>
          </w:tcPr>
          <w:p w:rsidR="003311DC" w:rsidRPr="00BA19EB" w:rsidRDefault="003311DC" w:rsidP="001B03A3">
            <w:pPr>
              <w:pStyle w:val="Text2"/>
              <w:jc w:val="left"/>
              <w:rPr>
                <w:rFonts w:cs="Calibri"/>
                <w:sz w:val="20"/>
                <w:szCs w:val="20"/>
              </w:rPr>
            </w:pPr>
            <w:r w:rsidRPr="00BA19EB">
              <w:rPr>
                <w:rFonts w:cs="Calibri"/>
                <w:sz w:val="20"/>
                <w:szCs w:val="20"/>
              </w:rPr>
              <w:t>Scheduled for update.</w:t>
            </w:r>
          </w:p>
        </w:tc>
        <w:tc>
          <w:tcPr>
            <w:tcW w:w="1701" w:type="dxa"/>
            <w:tcBorders>
              <w:top w:val="single" w:sz="4" w:space="0" w:color="auto"/>
              <w:left w:val="single" w:sz="4" w:space="0" w:color="auto"/>
              <w:bottom w:val="single" w:sz="4" w:space="0" w:color="auto"/>
              <w:right w:val="single" w:sz="4" w:space="0" w:color="auto"/>
            </w:tcBorders>
          </w:tcPr>
          <w:p w:rsidR="003311DC" w:rsidRPr="00BA19EB" w:rsidRDefault="003311DC" w:rsidP="001B03A3">
            <w:pPr>
              <w:pStyle w:val="Text2"/>
              <w:rPr>
                <w:rFonts w:cs="Calibri"/>
                <w:sz w:val="20"/>
                <w:szCs w:val="20"/>
              </w:rPr>
            </w:pPr>
          </w:p>
        </w:tc>
      </w:tr>
    </w:tbl>
    <w:p w:rsidR="00D63BF5" w:rsidRPr="00BA19EB" w:rsidRDefault="00D63BF5" w:rsidP="00497BCC"/>
    <w:sectPr w:rsidR="00D63BF5" w:rsidRPr="00BA19EB" w:rsidSect="00C7677A">
      <w:headerReference w:type="default" r:id="rId25"/>
      <w:pgSz w:w="16838" w:h="11906" w:orient="landscape" w:code="9"/>
      <w:pgMar w:top="1701" w:right="198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802" w:rsidRPr="00D02D0C" w:rsidRDefault="00F57802">
      <w:r w:rsidRPr="00D02D0C">
        <w:separator/>
      </w:r>
    </w:p>
  </w:endnote>
  <w:endnote w:type="continuationSeparator" w:id="0">
    <w:p w:rsidR="00F57802" w:rsidRPr="00D02D0C" w:rsidRDefault="00F57802">
      <w:r w:rsidRPr="00D02D0C">
        <w:continuationSeparator/>
      </w:r>
    </w:p>
  </w:endnote>
  <w:endnote w:type="continuationNotice" w:id="1">
    <w:p w:rsidR="00F57802" w:rsidRDefault="00F578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725" w:rsidRDefault="005637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725" w:rsidRPr="00D02D0C" w:rsidRDefault="00563725" w:rsidP="007A52A8">
    <w:pPr>
      <w:pStyle w:val="Footer"/>
      <w:pBdr>
        <w:top w:val="single" w:sz="4" w:space="1" w:color="808080"/>
      </w:pBdr>
      <w:jc w:val="right"/>
      <w:rPr>
        <w:rStyle w:val="PageNumber"/>
      </w:rPr>
    </w:pPr>
    <w:r>
      <w:rPr>
        <w:sz w:val="20"/>
      </w:rPr>
      <w:t>0</w:t>
    </w:r>
    <w:r w:rsidR="00D11701">
      <w:rPr>
        <w:sz w:val="20"/>
      </w:rPr>
      <w:t>8</w:t>
    </w:r>
    <w:r>
      <w:rPr>
        <w:sz w:val="20"/>
      </w:rPr>
      <w:t>/201</w:t>
    </w:r>
    <w:r w:rsidR="00D11701">
      <w:rPr>
        <w:sz w:val="20"/>
      </w:rPr>
      <w:t>8</w:t>
    </w:r>
    <w:r>
      <w:rPr>
        <w:sz w:val="20"/>
      </w:rPr>
      <w:t xml:space="preserve"> </w:t>
    </w:r>
    <w:r w:rsidRPr="00497BCC">
      <w:rPr>
        <w:sz w:val="20"/>
      </w:rPr>
      <w:t xml:space="preserve">  </w:t>
    </w:r>
    <w:r w:rsidRPr="00D02D0C">
      <w:rPr>
        <w:rStyle w:val="PageNumber"/>
      </w:rPr>
      <w:fldChar w:fldCharType="begin"/>
    </w:r>
    <w:r w:rsidRPr="00D02D0C">
      <w:rPr>
        <w:rStyle w:val="PageNumber"/>
      </w:rPr>
      <w:instrText xml:space="preserve"> PAGE </w:instrText>
    </w:r>
    <w:r w:rsidRPr="00D02D0C">
      <w:rPr>
        <w:rStyle w:val="PageNumber"/>
      </w:rPr>
      <w:fldChar w:fldCharType="separate"/>
    </w:r>
    <w:r w:rsidR="0059070D">
      <w:rPr>
        <w:rStyle w:val="PageNumber"/>
        <w:noProof/>
      </w:rPr>
      <w:t>6</w:t>
    </w:r>
    <w:r w:rsidRPr="00D02D0C">
      <w:rPr>
        <w:rStyle w:val="PageNumber"/>
      </w:rPr>
      <w:fldChar w:fldCharType="end"/>
    </w:r>
  </w:p>
  <w:p w:rsidR="00563725" w:rsidRDefault="005637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725" w:rsidRDefault="005637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802" w:rsidRPr="00D02D0C" w:rsidRDefault="00F57802">
      <w:r w:rsidRPr="00D02D0C">
        <w:separator/>
      </w:r>
    </w:p>
  </w:footnote>
  <w:footnote w:type="continuationSeparator" w:id="0">
    <w:p w:rsidR="00F57802" w:rsidRPr="00D02D0C" w:rsidRDefault="00F57802">
      <w:r w:rsidRPr="00D02D0C">
        <w:continuationSeparator/>
      </w:r>
    </w:p>
  </w:footnote>
  <w:footnote w:type="continuationNotice" w:id="1">
    <w:p w:rsidR="00F57802" w:rsidRDefault="00F5780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725" w:rsidRDefault="005637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725" w:rsidRDefault="00563725" w:rsidP="00F73F01">
    <w:pPr>
      <w:pStyle w:val="Footer"/>
      <w:pBdr>
        <w:bottom w:val="single" w:sz="4" w:space="1" w:color="7B6F46"/>
      </w:pBdr>
      <w:tabs>
        <w:tab w:val="clear" w:pos="8306"/>
        <w:tab w:val="right" w:pos="8820"/>
      </w:tabs>
      <w:ind w:right="3027"/>
      <w:jc w:val="right"/>
      <w:rPr>
        <w:b/>
        <w:bCs/>
        <w:i w:val="0"/>
        <w:iCs w:val="0"/>
        <w:noProof/>
        <w:color w:val="auto"/>
        <w:w w:val="80"/>
      </w:rPr>
    </w:pPr>
  </w:p>
  <w:p w:rsidR="00563725" w:rsidRPr="0008476D" w:rsidRDefault="00563725" w:rsidP="00F73F01">
    <w:pPr>
      <w:pStyle w:val="Footer"/>
      <w:pBdr>
        <w:bottom w:val="single" w:sz="4" w:space="1" w:color="7B6F46"/>
      </w:pBdr>
      <w:tabs>
        <w:tab w:val="clear" w:pos="8306"/>
        <w:tab w:val="right" w:pos="8820"/>
      </w:tabs>
      <w:ind w:right="3027"/>
      <w:jc w:val="right"/>
      <w:rPr>
        <w:b/>
        <w:bCs/>
        <w:noProof/>
        <w:color w:val="auto"/>
      </w:rPr>
    </w:pPr>
    <w:r>
      <w:rPr>
        <w:noProof/>
        <w:lang w:val="en-GB"/>
      </w:rPr>
      <w:drawing>
        <wp:anchor distT="0" distB="0" distL="114300" distR="114300" simplePos="0" relativeHeight="251659264" behindDoc="1" locked="0" layoutInCell="0" allowOverlap="1" wp14:anchorId="5B63FB5F" wp14:editId="25AF64BF">
          <wp:simplePos x="0" y="0"/>
          <wp:positionH relativeFrom="column">
            <wp:posOffset>3688080</wp:posOffset>
          </wp:positionH>
          <wp:positionV relativeFrom="paragraph">
            <wp:posOffset>-153670</wp:posOffset>
          </wp:positionV>
          <wp:extent cx="1752600" cy="514350"/>
          <wp:effectExtent l="0" t="0" r="0" b="0"/>
          <wp:wrapTight wrapText="bothSides">
            <wp:wrapPolygon edited="0">
              <wp:start x="0" y="0"/>
              <wp:lineTo x="0" y="20800"/>
              <wp:lineTo x="21365" y="20800"/>
              <wp:lineTo x="21365" y="0"/>
              <wp:lineTo x="0" y="0"/>
            </wp:wrapPolygon>
          </wp:wrapTight>
          <wp:docPr id="11" name="Picture 38"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14:sizeRelH relativeFrom="page">
            <wp14:pctWidth>0</wp14:pctWidth>
          </wp14:sizeRelH>
          <wp14:sizeRelV relativeFrom="page">
            <wp14:pctHeight>0</wp14:pctHeight>
          </wp14:sizeRelV>
        </wp:anchor>
      </w:drawing>
    </w:r>
    <w:r w:rsidRPr="0008476D">
      <w:rPr>
        <w:b/>
        <w:bCs/>
        <w:noProof/>
        <w:color w:val="auto"/>
      </w:rPr>
      <w:t>Employment, Social Affairs &amp; Inclusion</w:t>
    </w:r>
  </w:p>
  <w:p w:rsidR="00563725" w:rsidRPr="002305CA" w:rsidRDefault="00563725" w:rsidP="007A52A8">
    <w:pPr>
      <w:pStyle w:val="Footer"/>
      <w:pBdr>
        <w:bottom w:val="single" w:sz="4" w:space="1" w:color="7B6F46"/>
      </w:pBdr>
      <w:tabs>
        <w:tab w:val="clear" w:pos="8306"/>
        <w:tab w:val="right" w:pos="8820"/>
      </w:tabs>
      <w:ind w:right="3027"/>
      <w:jc w:val="right"/>
      <w:rPr>
        <w:rStyle w:val="HeaderChar"/>
        <w:iCs w:val="0"/>
        <w:color w:val="auto"/>
        <w:sz w:val="16"/>
      </w:rPr>
    </w:pPr>
    <w:r w:rsidRPr="0008476D">
      <w:rPr>
        <w:rStyle w:val="HeaderChar"/>
        <w:iCs w:val="0"/>
        <w:sz w:val="16"/>
      </w:rPr>
      <w:t>EESSI</w:t>
    </w:r>
    <w:r>
      <w:rPr>
        <w:rStyle w:val="HeaderChar"/>
        <w:iCs w:val="0"/>
        <w:sz w:val="16"/>
      </w:rPr>
      <w:t xml:space="preserve"> </w:t>
    </w:r>
    <w:r w:rsidRPr="00497BCC">
      <w:rPr>
        <w:i w:val="0"/>
      </w:rPr>
      <w:fldChar w:fldCharType="begin"/>
    </w:r>
    <w:r w:rsidRPr="00497BCC">
      <w:rPr>
        <w:i w:val="0"/>
      </w:rPr>
      <w:instrText xml:space="preserve"> TITLE   \* MERGEFORMAT </w:instrText>
    </w:r>
    <w:r w:rsidRPr="00497BCC">
      <w:rPr>
        <w:i w:val="0"/>
      </w:rPr>
      <w:fldChar w:fldCharType="separate"/>
    </w:r>
    <w:r w:rsidRPr="00497BCC">
      <w:rPr>
        <w:i w:val="0"/>
      </w:rPr>
      <w:t>Business Use Case - S_BUC_24 - Aggregation o</w:t>
    </w:r>
    <w:r>
      <w:rPr>
        <w:i w:val="0"/>
      </w:rPr>
      <w:t>f Periods - Insurance Risk Type</w:t>
    </w:r>
    <w:r w:rsidRPr="00497BCC">
      <w:rPr>
        <w:i w:val="0"/>
      </w:rPr>
      <w:t xml:space="preserve">: Sickness, Paternity and Maternity </w:t>
    </w:r>
    <w:r w:rsidRPr="00497BCC">
      <w:rPr>
        <w:i w:val="0"/>
      </w:rPr>
      <w:fldChar w:fldCharType="end"/>
    </w:r>
  </w:p>
  <w:p w:rsidR="00563725" w:rsidRPr="002305CA" w:rsidRDefault="00563725" w:rsidP="005D15BD">
    <w:pPr>
      <w:pStyle w:val="Footer"/>
      <w:pBdr>
        <w:bottom w:val="single" w:sz="4" w:space="1" w:color="7B6F46"/>
      </w:pBdr>
      <w:tabs>
        <w:tab w:val="clear" w:pos="8306"/>
        <w:tab w:val="right" w:pos="8820"/>
      </w:tabs>
      <w:ind w:right="3027"/>
      <w:jc w:val="right"/>
      <w:rPr>
        <w:rStyle w:val="HeaderChar"/>
        <w:iCs w:val="0"/>
        <w:color w:val="auto"/>
        <w:sz w:val="16"/>
      </w:rPr>
    </w:pPr>
    <w:r>
      <w:rPr>
        <w:noProof/>
        <w:lang w:val="en-GB"/>
      </w:rPr>
      <mc:AlternateContent>
        <mc:Choice Requires="wps">
          <w:drawing>
            <wp:anchor distT="4294967295" distB="4294967295" distL="114300" distR="114300" simplePos="0" relativeHeight="251660288" behindDoc="0" locked="0" layoutInCell="0" allowOverlap="1" wp14:anchorId="54B8C92E" wp14:editId="500AC2BA">
              <wp:simplePos x="0" y="0"/>
              <wp:positionH relativeFrom="column">
                <wp:posOffset>4445</wp:posOffset>
              </wp:positionH>
              <wp:positionV relativeFrom="paragraph">
                <wp:posOffset>57785</wp:posOffset>
              </wp:positionV>
              <wp:extent cx="8734425" cy="0"/>
              <wp:effectExtent l="13970" t="10160" r="5080" b="8890"/>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4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4.55pt" to="688.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QbZEQ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" o:allowincell="f"/>
          </w:pict>
        </mc:Fallback>
      </mc:AlternateContent>
    </w:r>
    <w:r w:rsidRPr="0008476D">
      <w:rPr>
        <w:rStyle w:val="HeaderChar"/>
        <w:iCs w:val="0"/>
        <w:sz w:val="16"/>
      </w:rPr>
      <w:t xml:space="preserve"> </w:t>
    </w:r>
  </w:p>
  <w:p w:rsidR="00563725" w:rsidRDefault="00563725"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8240" behindDoc="0" locked="0" layoutInCell="0" allowOverlap="1" wp14:anchorId="47DD2B51" wp14:editId="0AD3A2CA">
              <wp:simplePos x="0" y="0"/>
              <wp:positionH relativeFrom="column">
                <wp:posOffset>0</wp:posOffset>
              </wp:positionH>
              <wp:positionV relativeFrom="paragraph">
                <wp:posOffset>325755</wp:posOffset>
              </wp:positionV>
              <wp:extent cx="5600700" cy="0"/>
              <wp:effectExtent l="9525" t="11430" r="9525" b="762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t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G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Nlde2UT&#10;AgAAKQQAAA4AAAAAAAAAAAAAAAAALgIAAGRycy9lMm9Eb2MueG1sUEsBAi0AFAAGAAgAAAAhAHV7&#10;5bfaAAAABgEAAA8AAAAAAAAAAAAAAAAAbQQAAGRycy9kb3ducmV2LnhtbFBLBQYAAAAABAAEAPMA&#10;AAB0BQAAAAA=&#10;" o:allowincell="f"/>
          </w:pict>
        </mc:Fallback>
      </mc:AlternateContent>
    </w:r>
    <w:r>
      <w:rPr>
        <w:b/>
        <w:bCs/>
        <w:i w:val="0"/>
        <w:iCs w:val="0"/>
        <w:noProof/>
        <w:color w:val="auto"/>
        <w:w w:val="80"/>
        <w:lang w:val="en-GB"/>
      </w:rPr>
      <w:drawing>
        <wp:inline distT="0" distB="0" distL="0" distR="0" wp14:anchorId="7418C31F" wp14:editId="75026EC0">
          <wp:extent cx="5656580" cy="7400290"/>
          <wp:effectExtent l="0" t="0" r="1270" b="0"/>
          <wp:docPr id="3" name="Picture 39"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56580" cy="7400290"/>
                  </a:xfrm>
                  <a:prstGeom prst="rect">
                    <a:avLst/>
                  </a:prstGeom>
                  <a:noFill/>
                  <a:ln>
                    <a:noFill/>
                  </a:ln>
                </pic:spPr>
              </pic:pic>
            </a:graphicData>
          </a:graphic>
        </wp:inline>
      </w:drawing>
    </w:r>
  </w:p>
  <w:p w:rsidR="00563725" w:rsidRDefault="0056372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725" w:rsidRDefault="0056372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725" w:rsidRDefault="00563725" w:rsidP="00F73F01">
    <w:pPr>
      <w:pStyle w:val="Footer"/>
      <w:pBdr>
        <w:bottom w:val="single" w:sz="4" w:space="1" w:color="7B6F46"/>
      </w:pBdr>
      <w:tabs>
        <w:tab w:val="clear" w:pos="8306"/>
        <w:tab w:val="right" w:pos="8820"/>
      </w:tabs>
      <w:ind w:right="3027"/>
      <w:jc w:val="right"/>
      <w:rPr>
        <w:b/>
        <w:bCs/>
        <w:i w:val="0"/>
        <w:iCs w:val="0"/>
        <w:noProof/>
        <w:color w:val="auto"/>
        <w:w w:val="80"/>
      </w:rPr>
    </w:pPr>
    <w:r>
      <w:rPr>
        <w:noProof/>
        <w:lang w:val="en-GB"/>
      </w:rPr>
      <w:drawing>
        <wp:anchor distT="0" distB="0" distL="114300" distR="114300" simplePos="0" relativeHeight="251656192" behindDoc="1" locked="0" layoutInCell="0" allowOverlap="1" wp14:anchorId="6C5A4F17" wp14:editId="5F9913B9">
          <wp:simplePos x="0" y="0"/>
          <wp:positionH relativeFrom="column">
            <wp:posOffset>6850380</wp:posOffset>
          </wp:positionH>
          <wp:positionV relativeFrom="paragraph">
            <wp:posOffset>5080</wp:posOffset>
          </wp:positionV>
          <wp:extent cx="1752600" cy="514350"/>
          <wp:effectExtent l="0" t="0" r="0" b="0"/>
          <wp:wrapTight wrapText="bothSides">
            <wp:wrapPolygon edited="0">
              <wp:start x="0" y="0"/>
              <wp:lineTo x="0" y="20800"/>
              <wp:lineTo x="21365" y="20800"/>
              <wp:lineTo x="21365" y="0"/>
              <wp:lineTo x="0" y="0"/>
            </wp:wrapPolygon>
          </wp:wrapTight>
          <wp:docPr id="5" name="Picture 38"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14:sizeRelH relativeFrom="page">
            <wp14:pctWidth>0</wp14:pctWidth>
          </wp14:sizeRelH>
          <wp14:sizeRelV relativeFrom="page">
            <wp14:pctHeight>0</wp14:pctHeight>
          </wp14:sizeRelV>
        </wp:anchor>
      </w:drawing>
    </w:r>
  </w:p>
  <w:p w:rsidR="00563725" w:rsidRDefault="00563725" w:rsidP="00F73F01">
    <w:pPr>
      <w:pStyle w:val="Footer"/>
      <w:pBdr>
        <w:bottom w:val="single" w:sz="4" w:space="1" w:color="7B6F46"/>
      </w:pBdr>
      <w:tabs>
        <w:tab w:val="clear" w:pos="8306"/>
        <w:tab w:val="right" w:pos="8820"/>
      </w:tabs>
      <w:ind w:right="3027"/>
      <w:jc w:val="right"/>
      <w:rPr>
        <w:b/>
        <w:bCs/>
        <w:noProof/>
        <w:color w:val="auto"/>
      </w:rPr>
    </w:pPr>
    <w:r w:rsidRPr="00A82D08">
      <w:rPr>
        <w:b/>
        <w:bCs/>
        <w:noProof/>
        <w:color w:val="auto"/>
      </w:rPr>
      <w:t>Employment, Social Affairs &amp; Inclusion</w:t>
    </w:r>
  </w:p>
  <w:p w:rsidR="00563725" w:rsidRPr="002305CA" w:rsidRDefault="00563725" w:rsidP="00184511">
    <w:pPr>
      <w:pStyle w:val="Footer"/>
      <w:pBdr>
        <w:bottom w:val="single" w:sz="4" w:space="1" w:color="7B6F46"/>
      </w:pBdr>
      <w:tabs>
        <w:tab w:val="clear" w:pos="8306"/>
        <w:tab w:val="right" w:pos="8820"/>
      </w:tabs>
      <w:ind w:right="3027"/>
      <w:jc w:val="right"/>
      <w:rPr>
        <w:rStyle w:val="HeaderChar"/>
        <w:iCs w:val="0"/>
        <w:color w:val="auto"/>
        <w:sz w:val="16"/>
      </w:rPr>
    </w:pPr>
    <w:r>
      <w:rPr>
        <w:rStyle w:val="HeaderChar"/>
        <w:iCs w:val="0"/>
        <w:sz w:val="16"/>
      </w:rPr>
      <w:t>EESSI</w:t>
    </w:r>
    <w:r w:rsidRPr="002E6ECB">
      <w:rPr>
        <w:rStyle w:val="HeaderChar"/>
        <w:iCs w:val="0"/>
        <w:sz w:val="16"/>
      </w:rPr>
      <w:t xml:space="preserve"> </w:t>
    </w:r>
    <w:r w:rsidR="00217AFF">
      <w:fldChar w:fldCharType="begin"/>
    </w:r>
    <w:r w:rsidR="00217AFF">
      <w:instrText xml:space="preserve"> TITLE   \* MERGEFORMAT </w:instrText>
    </w:r>
    <w:r w:rsidR="00217AFF">
      <w:fldChar w:fldCharType="separate"/>
    </w:r>
    <w:r>
      <w:t xml:space="preserve">Business Use Case - S_BUC_24 - Aggregation of Periods - Insurance Risk Type : Sickness, Paternity and Maternity </w:t>
    </w:r>
    <w:r w:rsidR="00217AFF">
      <w:fldChar w:fldCharType="end"/>
    </w:r>
  </w:p>
  <w:p w:rsidR="00563725" w:rsidRDefault="00563725" w:rsidP="00C30D92">
    <w:pPr>
      <w:pStyle w:val="Footer"/>
      <w:pBdr>
        <w:bottom w:val="single" w:sz="4" w:space="1" w:color="7B6F46"/>
      </w:pBdr>
      <w:tabs>
        <w:tab w:val="clear" w:pos="8306"/>
        <w:tab w:val="right" w:pos="8820"/>
      </w:tabs>
      <w:ind w:right="3027"/>
      <w:jc w:val="right"/>
      <w:rPr>
        <w:b/>
        <w:bCs/>
        <w:i w:val="0"/>
        <w:iCs w:val="0"/>
        <w:noProof/>
        <w:color w:val="auto"/>
        <w:w w:val="80"/>
      </w:rPr>
    </w:pPr>
    <w:r>
      <w:rPr>
        <w:noProof/>
        <w:lang w:val="en-GB"/>
      </w:rPr>
      <mc:AlternateContent>
        <mc:Choice Requires="wps">
          <w:drawing>
            <wp:anchor distT="4294967295" distB="4294967295" distL="114300" distR="114300" simplePos="0" relativeHeight="251657216" behindDoc="0" locked="0" layoutInCell="0" allowOverlap="1" wp14:anchorId="0E968F7B" wp14:editId="410B0B0B">
              <wp:simplePos x="0" y="0"/>
              <wp:positionH relativeFrom="column">
                <wp:posOffset>4445</wp:posOffset>
              </wp:positionH>
              <wp:positionV relativeFrom="paragraph">
                <wp:posOffset>113030</wp:posOffset>
              </wp:positionV>
              <wp:extent cx="8734425" cy="0"/>
              <wp:effectExtent l="13970" t="8255" r="5080" b="1079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4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8.9pt" to="688.1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" o:allowincell="f"/>
          </w:pict>
        </mc:Fallback>
      </mc:AlternateContent>
    </w:r>
  </w:p>
  <w:p w:rsidR="00563725" w:rsidRDefault="00563725" w:rsidP="00C30D92">
    <w:pPr>
      <w:pStyle w:val="Footer"/>
      <w:pBdr>
        <w:bottom w:val="single" w:sz="4" w:space="1" w:color="7B6F46"/>
      </w:pBdr>
      <w:tabs>
        <w:tab w:val="clear" w:pos="8306"/>
        <w:tab w:val="right" w:pos="8820"/>
      </w:tabs>
      <w:ind w:right="3027"/>
      <w:rPr>
        <w:b/>
        <w:bCs/>
        <w:i w:val="0"/>
        <w:iCs w:val="0"/>
        <w:noProof/>
        <w:color w:val="auto"/>
        <w:w w:val="80"/>
      </w:rPr>
    </w:pPr>
  </w:p>
  <w:p w:rsidR="00563725" w:rsidRDefault="00563725"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5168" behindDoc="0" locked="0" layoutInCell="0" allowOverlap="1" wp14:anchorId="5FB38906" wp14:editId="059C97D4">
              <wp:simplePos x="0" y="0"/>
              <wp:positionH relativeFrom="column">
                <wp:posOffset>0</wp:posOffset>
              </wp:positionH>
              <wp:positionV relativeFrom="paragraph">
                <wp:posOffset>325755</wp:posOffset>
              </wp:positionV>
              <wp:extent cx="5600700" cy="0"/>
              <wp:effectExtent l="9525" t="11430" r="9525" b="762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fqM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5nafqU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" o:allowincell="f"/>
          </w:pict>
        </mc:Fallback>
      </mc:AlternateContent>
    </w:r>
    <w:r>
      <w:rPr>
        <w:b/>
        <w:bCs/>
        <w:i w:val="0"/>
        <w:iCs w:val="0"/>
        <w:noProof/>
        <w:color w:val="auto"/>
        <w:w w:val="80"/>
        <w:lang w:val="en-GB"/>
      </w:rPr>
      <w:drawing>
        <wp:inline distT="0" distB="0" distL="0" distR="0" wp14:anchorId="63796207" wp14:editId="42B2815B">
          <wp:extent cx="5656580" cy="7400290"/>
          <wp:effectExtent l="0" t="0" r="1270" b="0"/>
          <wp:docPr id="4" name="Picture 39"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56580" cy="7400290"/>
                  </a:xfrm>
                  <a:prstGeom prst="rect">
                    <a:avLst/>
                  </a:prstGeom>
                  <a:noFill/>
                  <a:ln>
                    <a:noFill/>
                  </a:ln>
                </pic:spPr>
              </pic:pic>
            </a:graphicData>
          </a:graphic>
        </wp:inline>
      </w:drawing>
    </w:r>
  </w:p>
  <w:p w:rsidR="00563725" w:rsidRDefault="005637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4"/>
      <w:lvlText w:val="%1."/>
      <w:lvlJc w:val="left"/>
      <w:pPr>
        <w:tabs>
          <w:tab w:val="num" w:pos="1492"/>
        </w:tabs>
        <w:ind w:left="1492" w:hanging="358"/>
      </w:pPr>
      <w:rPr>
        <w:rFonts w:ascii="Century Gothic" w:hAnsi="Century Gothic" w:cs="Century Gothic" w:hint="default"/>
        <w:color w:val="333333"/>
        <w:sz w:val="20"/>
        <w:szCs w:val="20"/>
      </w:rPr>
    </w:lvl>
  </w:abstractNum>
  <w:abstractNum w:abstractNumId="1">
    <w:nsid w:val="FFFFFF7D"/>
    <w:multiLevelType w:val="singleLevel"/>
    <w:tmpl w:val="14380DEA"/>
    <w:lvl w:ilvl="0">
      <w:start w:val="1"/>
      <w:numFmt w:val="decimal"/>
      <w:pStyle w:val="ListNumber2"/>
      <w:lvlText w:val="%1."/>
      <w:lvlJc w:val="left"/>
      <w:pPr>
        <w:tabs>
          <w:tab w:val="num" w:pos="1209"/>
        </w:tabs>
        <w:ind w:left="1209" w:hanging="360"/>
      </w:pPr>
      <w:rPr>
        <w:rFonts w:ascii="Century Gothic" w:hAnsi="Century Gothic" w:cs="Century Gothic" w:hint="default"/>
        <w:color w:val="333333"/>
        <w:sz w:val="20"/>
        <w:szCs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cs="Century Gothic" w:hint="default"/>
        <w:color w:val="333333"/>
        <w:sz w:val="20"/>
        <w:szCs w:val="20"/>
      </w:rPr>
    </w:lvl>
  </w:abstractNum>
  <w:abstractNum w:abstractNumId="3">
    <w:nsid w:val="FFFFFF7F"/>
    <w:multiLevelType w:val="singleLevel"/>
    <w:tmpl w:val="81F4EBAC"/>
    <w:lvl w:ilvl="0">
      <w:start w:val="1"/>
      <w:numFmt w:val="decimal"/>
      <w:pStyle w:val="ListNumber"/>
      <w:lvlText w:val="%1."/>
      <w:lvlJc w:val="left"/>
      <w:pPr>
        <w:tabs>
          <w:tab w:val="num" w:pos="567"/>
        </w:tabs>
        <w:ind w:left="567" w:hanging="284"/>
      </w:pPr>
      <w:rPr>
        <w:rFonts w:cs="Times New Roman" w:hint="default"/>
      </w:rPr>
    </w:lvl>
  </w:abstractNum>
  <w:abstractNum w:abstractNumId="4">
    <w:nsid w:val="FFFFFF81"/>
    <w:multiLevelType w:val="singleLevel"/>
    <w:tmpl w:val="0A441A5A"/>
    <w:lvl w:ilvl="0">
      <w:start w:val="1"/>
      <w:numFmt w:val="bullet"/>
      <w:pStyle w:val="ListNumber5"/>
      <w:lvlText w:val=""/>
      <w:lvlJc w:val="left"/>
      <w:pPr>
        <w:tabs>
          <w:tab w:val="num" w:pos="1209"/>
        </w:tabs>
        <w:ind w:left="1209" w:hanging="360"/>
      </w:pPr>
      <w:rPr>
        <w:rFonts w:ascii="Symbol" w:hAnsi="Symbol" w:hint="default"/>
      </w:rPr>
    </w:lvl>
  </w:abstractNum>
  <w:abstractNum w:abstractNumId="5">
    <w:nsid w:val="FFFFFF83"/>
    <w:multiLevelType w:val="singleLevel"/>
    <w:tmpl w:val="3A5E8C48"/>
    <w:lvl w:ilvl="0">
      <w:start w:val="1"/>
      <w:numFmt w:val="bullet"/>
      <w:pStyle w:val="ListBullet4"/>
      <w:lvlText w:val=""/>
      <w:lvlJc w:val="left"/>
      <w:pPr>
        <w:tabs>
          <w:tab w:val="num" w:pos="643"/>
        </w:tabs>
        <w:ind w:left="643" w:hanging="360"/>
      </w:pPr>
      <w:rPr>
        <w:rFonts w:ascii="Symbol" w:hAnsi="Symbol" w:hint="default"/>
      </w:rPr>
    </w:lvl>
  </w:abstractNum>
  <w:abstractNum w:abstractNumId="6">
    <w:nsid w:val="FFFFFF88"/>
    <w:multiLevelType w:val="singleLevel"/>
    <w:tmpl w:val="0A6AECDE"/>
    <w:lvl w:ilvl="0">
      <w:start w:val="1"/>
      <w:numFmt w:val="decimal"/>
      <w:pStyle w:val="StyleListBulletListBulletJustifiedLeft"/>
      <w:lvlText w:val="%1."/>
      <w:lvlJc w:val="left"/>
      <w:pPr>
        <w:tabs>
          <w:tab w:val="num" w:pos="284"/>
        </w:tabs>
        <w:ind w:left="284" w:hanging="284"/>
      </w:pPr>
      <w:rPr>
        <w:rFonts w:ascii="Century Gothic" w:hAnsi="Century Gothic" w:cs="Century Gothic" w:hint="default"/>
        <w:color w:val="333333"/>
        <w:sz w:val="20"/>
        <w:szCs w:val="20"/>
      </w:rPr>
    </w:lvl>
  </w:abstractNum>
  <w:abstractNum w:abstractNumId="7">
    <w:nsid w:val="0EE80FE9"/>
    <w:multiLevelType w:val="hybridMultilevel"/>
    <w:tmpl w:val="04044D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nsid w:val="19AE53B9"/>
    <w:multiLevelType w:val="hybridMultilevel"/>
    <w:tmpl w:val="7868D366"/>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12">
    <w:nsid w:val="1BDD2233"/>
    <w:multiLevelType w:val="hybridMultilevel"/>
    <w:tmpl w:val="8916930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3">
    <w:nsid w:val="1FE24673"/>
    <w:multiLevelType w:val="hybridMultilevel"/>
    <w:tmpl w:val="FF52A88A"/>
    <w:lvl w:ilvl="0" w:tplc="DD92EA04">
      <w:start w:val="5"/>
      <w:numFmt w:val="decimal"/>
      <w:suff w:val="space"/>
      <w:lvlText w:val="Branch %1:"/>
      <w:lvlJc w:val="left"/>
      <w:pPr>
        <w:ind w:left="0" w:firstLine="0"/>
      </w:pPr>
      <w:rPr>
        <w:rFonts w:cs="Times New Roman"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2DD3599"/>
    <w:multiLevelType w:val="multilevel"/>
    <w:tmpl w:val="C5781CC6"/>
    <w:lvl w:ilvl="0">
      <w:start w:val="1"/>
      <w:numFmt w:val="decimal"/>
      <w:pStyle w:val="References"/>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6">
    <w:nsid w:val="28644315"/>
    <w:multiLevelType w:val="hybridMultilevel"/>
    <w:tmpl w:val="9BF0F4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80857ED"/>
    <w:multiLevelType w:val="hybridMultilevel"/>
    <w:tmpl w:val="B3BA9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9">
    <w:nsid w:val="3EEB04B7"/>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1203BBF"/>
    <w:multiLevelType w:val="hybridMultilevel"/>
    <w:tmpl w:val="9BDCC2C6"/>
    <w:lvl w:ilvl="0" w:tplc="A4389870">
      <w:start w:val="4"/>
      <w:numFmt w:val="decimal"/>
      <w:suff w:val="space"/>
      <w:lvlText w:val="Branch %1:"/>
      <w:lvlJc w:val="left"/>
      <w:pPr>
        <w:ind w:left="360" w:firstLine="0"/>
      </w:pPr>
      <w:rPr>
        <w:rFonts w:cs="Times New Roman"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29E662A"/>
    <w:multiLevelType w:val="multilevel"/>
    <w:tmpl w:val="1DCA4396"/>
    <w:lvl w:ilvl="0">
      <w:start w:val="1"/>
      <w:numFmt w:val="decimal"/>
      <w:pStyle w:val="ListNumber1"/>
      <w:lvlText w:val="(%1)"/>
      <w:lvlJc w:val="left"/>
      <w:pPr>
        <w:tabs>
          <w:tab w:val="num" w:pos="454"/>
        </w:tabs>
        <w:ind w:left="454" w:hanging="454"/>
      </w:pPr>
      <w:rPr>
        <w:rFonts w:cs="Times New Roman"/>
      </w:rPr>
    </w:lvl>
    <w:lvl w:ilvl="1">
      <w:start w:val="1"/>
      <w:numFmt w:val="lowerLetter"/>
      <w:pStyle w:val="ListNumber1Level2"/>
      <w:lvlText w:val="(%2)"/>
      <w:lvlJc w:val="left"/>
      <w:pPr>
        <w:tabs>
          <w:tab w:val="num" w:pos="907"/>
        </w:tabs>
        <w:ind w:left="907" w:hanging="453"/>
      </w:pPr>
      <w:rPr>
        <w:rFonts w:cs="Times New Roman"/>
      </w:r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46155F2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nsid w:val="506B60E0"/>
    <w:multiLevelType w:val="hybridMultilevel"/>
    <w:tmpl w:val="233064A6"/>
    <w:lvl w:ilvl="0" w:tplc="136A1E24">
      <w:start w:val="1"/>
      <w:numFmt w:val="decimal"/>
      <w:suff w:val="space"/>
      <w:lvlText w:val="Branch %1:"/>
      <w:lvlJc w:val="left"/>
      <w:rPr>
        <w:rFonts w:cs="Times New Roman" w:hint="default"/>
        <w:u w:val="single"/>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5">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6">
    <w:nsid w:val="5520076C"/>
    <w:multiLevelType w:val="hybridMultilevel"/>
    <w:tmpl w:val="EE642A6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7">
    <w:nsid w:val="580E58D6"/>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09B7731"/>
    <w:multiLevelType w:val="hybridMultilevel"/>
    <w:tmpl w:val="04044D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9">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0">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1">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2">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3">
    <w:nsid w:val="720F6E45"/>
    <w:multiLevelType w:val="hybridMultilevel"/>
    <w:tmpl w:val="9504257A"/>
    <w:lvl w:ilvl="0" w:tplc="30FEC934">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nsid w:val="779863A0"/>
    <w:multiLevelType w:val="hybridMultilevel"/>
    <w:tmpl w:val="5EE629EC"/>
    <w:lvl w:ilvl="0" w:tplc="79A05FF6">
      <w:start w:val="4"/>
      <w:numFmt w:val="decimal"/>
      <w:suff w:val="space"/>
      <w:lvlText w:val="Branch %1:"/>
      <w:lvlJc w:val="left"/>
      <w:pPr>
        <w:ind w:left="360" w:firstLine="0"/>
      </w:pPr>
      <w:rPr>
        <w:rFonts w:cs="Times New Roman"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7FF102A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5"/>
  </w:num>
  <w:num w:numId="2">
    <w:abstractNumId w:val="6"/>
  </w:num>
  <w:num w:numId="3">
    <w:abstractNumId w:val="3"/>
  </w:num>
  <w:num w:numId="4">
    <w:abstractNumId w:val="1"/>
  </w:num>
  <w:num w:numId="5">
    <w:abstractNumId w:val="2"/>
  </w:num>
  <w:num w:numId="6">
    <w:abstractNumId w:val="0"/>
  </w:num>
  <w:num w:numId="7">
    <w:abstractNumId w:val="4"/>
  </w:num>
  <w:num w:numId="8">
    <w:abstractNumId w:val="10"/>
  </w:num>
  <w:num w:numId="9">
    <w:abstractNumId w:val="8"/>
  </w:num>
  <w:num w:numId="10">
    <w:abstractNumId w:val="23"/>
  </w:num>
  <w:num w:numId="11">
    <w:abstractNumId w:val="35"/>
  </w:num>
  <w:num w:numId="12">
    <w:abstractNumId w:val="25"/>
  </w:num>
  <w:num w:numId="13">
    <w:abstractNumId w:val="9"/>
  </w:num>
  <w:num w:numId="14">
    <w:abstractNumId w:val="32"/>
  </w:num>
  <w:num w:numId="15">
    <w:abstractNumId w:val="15"/>
  </w:num>
  <w:num w:numId="16">
    <w:abstractNumId w:val="14"/>
  </w:num>
  <w:num w:numId="17">
    <w:abstractNumId w:val="18"/>
  </w:num>
  <w:num w:numId="18">
    <w:abstractNumId w:val="29"/>
  </w:num>
  <w:num w:numId="19">
    <w:abstractNumId w:val="31"/>
  </w:num>
  <w:num w:numId="20">
    <w:abstractNumId w:val="30"/>
  </w:num>
  <w:num w:numId="21">
    <w:abstractNumId w:val="21"/>
  </w:num>
  <w:num w:numId="22">
    <w:abstractNumId w:val="36"/>
  </w:num>
  <w:num w:numId="23">
    <w:abstractNumId w:val="26"/>
  </w:num>
  <w:num w:numId="24">
    <w:abstractNumId w:val="11"/>
  </w:num>
  <w:num w:numId="25">
    <w:abstractNumId w:val="7"/>
  </w:num>
  <w:num w:numId="26">
    <w:abstractNumId w:val="24"/>
  </w:num>
  <w:num w:numId="27">
    <w:abstractNumId w:val="28"/>
  </w:num>
  <w:num w:numId="28">
    <w:abstractNumId w:val="17"/>
  </w:num>
  <w:num w:numId="29">
    <w:abstractNumId w:val="22"/>
  </w:num>
  <w:num w:numId="30">
    <w:abstractNumId w:val="16"/>
  </w:num>
  <w:num w:numId="31">
    <w:abstractNumId w:val="19"/>
  </w:num>
  <w:num w:numId="32">
    <w:abstractNumId w:val="27"/>
  </w:num>
  <w:num w:numId="33">
    <w:abstractNumId w:val="12"/>
  </w:num>
  <w:num w:numId="34">
    <w:abstractNumId w:val="37"/>
  </w:num>
  <w:num w:numId="35">
    <w:abstractNumId w:val="13"/>
  </w:num>
  <w:num w:numId="36">
    <w:abstractNumId w:val="34"/>
  </w:num>
  <w:num w:numId="37">
    <w:abstractNumId w:val="33"/>
  </w:num>
  <w:num w:numId="38">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9AB"/>
    <w:rsid w:val="00003AD6"/>
    <w:rsid w:val="000049DA"/>
    <w:rsid w:val="00004A9A"/>
    <w:rsid w:val="00004F54"/>
    <w:rsid w:val="00005E82"/>
    <w:rsid w:val="000060E8"/>
    <w:rsid w:val="00007392"/>
    <w:rsid w:val="00007AB9"/>
    <w:rsid w:val="00012675"/>
    <w:rsid w:val="000146A5"/>
    <w:rsid w:val="00015760"/>
    <w:rsid w:val="000174A7"/>
    <w:rsid w:val="000227E0"/>
    <w:rsid w:val="00022C1E"/>
    <w:rsid w:val="00024498"/>
    <w:rsid w:val="000244D6"/>
    <w:rsid w:val="000248EA"/>
    <w:rsid w:val="0002636E"/>
    <w:rsid w:val="00026A2E"/>
    <w:rsid w:val="00026F59"/>
    <w:rsid w:val="00027F45"/>
    <w:rsid w:val="0003038A"/>
    <w:rsid w:val="00032AAE"/>
    <w:rsid w:val="00033AEB"/>
    <w:rsid w:val="000346A7"/>
    <w:rsid w:val="000355F6"/>
    <w:rsid w:val="00035C01"/>
    <w:rsid w:val="00036192"/>
    <w:rsid w:val="00041886"/>
    <w:rsid w:val="00041DD4"/>
    <w:rsid w:val="00043C51"/>
    <w:rsid w:val="000445CA"/>
    <w:rsid w:val="00045D7B"/>
    <w:rsid w:val="00046B17"/>
    <w:rsid w:val="00047880"/>
    <w:rsid w:val="00050838"/>
    <w:rsid w:val="000515AD"/>
    <w:rsid w:val="00052B6B"/>
    <w:rsid w:val="00053613"/>
    <w:rsid w:val="000538D9"/>
    <w:rsid w:val="00053CD2"/>
    <w:rsid w:val="00054380"/>
    <w:rsid w:val="000545F3"/>
    <w:rsid w:val="00056120"/>
    <w:rsid w:val="00056340"/>
    <w:rsid w:val="000563E5"/>
    <w:rsid w:val="0005783E"/>
    <w:rsid w:val="00060004"/>
    <w:rsid w:val="00060ED6"/>
    <w:rsid w:val="00061164"/>
    <w:rsid w:val="000632ED"/>
    <w:rsid w:val="00063F99"/>
    <w:rsid w:val="000655D2"/>
    <w:rsid w:val="0006560C"/>
    <w:rsid w:val="00066E95"/>
    <w:rsid w:val="000673AF"/>
    <w:rsid w:val="0006761C"/>
    <w:rsid w:val="000679B5"/>
    <w:rsid w:val="000703BE"/>
    <w:rsid w:val="0007167C"/>
    <w:rsid w:val="00071C09"/>
    <w:rsid w:val="000730D9"/>
    <w:rsid w:val="0007390C"/>
    <w:rsid w:val="00076EB2"/>
    <w:rsid w:val="00077239"/>
    <w:rsid w:val="00080679"/>
    <w:rsid w:val="00081939"/>
    <w:rsid w:val="00081B17"/>
    <w:rsid w:val="00081E2B"/>
    <w:rsid w:val="00083D17"/>
    <w:rsid w:val="0008463C"/>
    <w:rsid w:val="00084C7A"/>
    <w:rsid w:val="00084DEF"/>
    <w:rsid w:val="0008560D"/>
    <w:rsid w:val="000908D5"/>
    <w:rsid w:val="00093ADB"/>
    <w:rsid w:val="0009419B"/>
    <w:rsid w:val="0009490F"/>
    <w:rsid w:val="00094AB3"/>
    <w:rsid w:val="00095C34"/>
    <w:rsid w:val="00095D7D"/>
    <w:rsid w:val="00096A5C"/>
    <w:rsid w:val="000A17AD"/>
    <w:rsid w:val="000A2F66"/>
    <w:rsid w:val="000A360E"/>
    <w:rsid w:val="000A6C6A"/>
    <w:rsid w:val="000A7E62"/>
    <w:rsid w:val="000B0E45"/>
    <w:rsid w:val="000B4CE1"/>
    <w:rsid w:val="000B654C"/>
    <w:rsid w:val="000B67A9"/>
    <w:rsid w:val="000B7039"/>
    <w:rsid w:val="000C1222"/>
    <w:rsid w:val="000C1551"/>
    <w:rsid w:val="000C1B83"/>
    <w:rsid w:val="000C4686"/>
    <w:rsid w:val="000C4D0B"/>
    <w:rsid w:val="000C56CD"/>
    <w:rsid w:val="000D0CED"/>
    <w:rsid w:val="000D1BB7"/>
    <w:rsid w:val="000D1E2E"/>
    <w:rsid w:val="000D2790"/>
    <w:rsid w:val="000D3773"/>
    <w:rsid w:val="000D3FA8"/>
    <w:rsid w:val="000D46F5"/>
    <w:rsid w:val="000D4878"/>
    <w:rsid w:val="000D6374"/>
    <w:rsid w:val="000D6681"/>
    <w:rsid w:val="000D7050"/>
    <w:rsid w:val="000E249B"/>
    <w:rsid w:val="000E31AA"/>
    <w:rsid w:val="000E571B"/>
    <w:rsid w:val="000E640C"/>
    <w:rsid w:val="000F02C6"/>
    <w:rsid w:val="000F03EC"/>
    <w:rsid w:val="000F05F9"/>
    <w:rsid w:val="000F06F3"/>
    <w:rsid w:val="000F0714"/>
    <w:rsid w:val="000F0B8C"/>
    <w:rsid w:val="000F1F7F"/>
    <w:rsid w:val="000F260B"/>
    <w:rsid w:val="000F3807"/>
    <w:rsid w:val="000F4DA4"/>
    <w:rsid w:val="000F5233"/>
    <w:rsid w:val="000F69CF"/>
    <w:rsid w:val="00102B4D"/>
    <w:rsid w:val="001037E2"/>
    <w:rsid w:val="00103A15"/>
    <w:rsid w:val="00104C56"/>
    <w:rsid w:val="001050F7"/>
    <w:rsid w:val="001077CC"/>
    <w:rsid w:val="00107A66"/>
    <w:rsid w:val="00107DFC"/>
    <w:rsid w:val="00110F8E"/>
    <w:rsid w:val="0011170C"/>
    <w:rsid w:val="00111AD4"/>
    <w:rsid w:val="00111F04"/>
    <w:rsid w:val="00111FC4"/>
    <w:rsid w:val="0011297F"/>
    <w:rsid w:val="001143DD"/>
    <w:rsid w:val="00114806"/>
    <w:rsid w:val="00114CD9"/>
    <w:rsid w:val="0011600E"/>
    <w:rsid w:val="00117207"/>
    <w:rsid w:val="00117478"/>
    <w:rsid w:val="00117A1F"/>
    <w:rsid w:val="00117BC4"/>
    <w:rsid w:val="00120FB9"/>
    <w:rsid w:val="0012181D"/>
    <w:rsid w:val="00122CE6"/>
    <w:rsid w:val="0012329F"/>
    <w:rsid w:val="001255B2"/>
    <w:rsid w:val="001257DD"/>
    <w:rsid w:val="0012596E"/>
    <w:rsid w:val="001268A8"/>
    <w:rsid w:val="00127860"/>
    <w:rsid w:val="00127F9A"/>
    <w:rsid w:val="0013230F"/>
    <w:rsid w:val="001332B5"/>
    <w:rsid w:val="00134DE4"/>
    <w:rsid w:val="00135C38"/>
    <w:rsid w:val="00135C4D"/>
    <w:rsid w:val="00136637"/>
    <w:rsid w:val="00140314"/>
    <w:rsid w:val="00140693"/>
    <w:rsid w:val="00140D74"/>
    <w:rsid w:val="00141C36"/>
    <w:rsid w:val="00141D40"/>
    <w:rsid w:val="00141F0C"/>
    <w:rsid w:val="00143052"/>
    <w:rsid w:val="001431C5"/>
    <w:rsid w:val="0014334C"/>
    <w:rsid w:val="00143992"/>
    <w:rsid w:val="00143D09"/>
    <w:rsid w:val="001469C3"/>
    <w:rsid w:val="001470B2"/>
    <w:rsid w:val="001471ED"/>
    <w:rsid w:val="001474AE"/>
    <w:rsid w:val="00151587"/>
    <w:rsid w:val="00151E9E"/>
    <w:rsid w:val="0015426B"/>
    <w:rsid w:val="001554BA"/>
    <w:rsid w:val="00155687"/>
    <w:rsid w:val="00155764"/>
    <w:rsid w:val="00156CC5"/>
    <w:rsid w:val="00156D3B"/>
    <w:rsid w:val="00156EC0"/>
    <w:rsid w:val="001575C3"/>
    <w:rsid w:val="00157947"/>
    <w:rsid w:val="00160327"/>
    <w:rsid w:val="00160805"/>
    <w:rsid w:val="001618B9"/>
    <w:rsid w:val="00161C23"/>
    <w:rsid w:val="00161FA0"/>
    <w:rsid w:val="0016260C"/>
    <w:rsid w:val="00162D71"/>
    <w:rsid w:val="00165275"/>
    <w:rsid w:val="00166C42"/>
    <w:rsid w:val="00167D03"/>
    <w:rsid w:val="00171B96"/>
    <w:rsid w:val="00172FED"/>
    <w:rsid w:val="00173357"/>
    <w:rsid w:val="00173758"/>
    <w:rsid w:val="0017457E"/>
    <w:rsid w:val="001750A9"/>
    <w:rsid w:val="00176841"/>
    <w:rsid w:val="00182722"/>
    <w:rsid w:val="00184274"/>
    <w:rsid w:val="00184511"/>
    <w:rsid w:val="00185B82"/>
    <w:rsid w:val="00186145"/>
    <w:rsid w:val="00187EA7"/>
    <w:rsid w:val="00190155"/>
    <w:rsid w:val="00191307"/>
    <w:rsid w:val="0019235B"/>
    <w:rsid w:val="00192D03"/>
    <w:rsid w:val="00193912"/>
    <w:rsid w:val="00193F3D"/>
    <w:rsid w:val="00194F51"/>
    <w:rsid w:val="00194FAD"/>
    <w:rsid w:val="00195A98"/>
    <w:rsid w:val="0019664E"/>
    <w:rsid w:val="00196FD8"/>
    <w:rsid w:val="00197344"/>
    <w:rsid w:val="001A276A"/>
    <w:rsid w:val="001A30D4"/>
    <w:rsid w:val="001A31DF"/>
    <w:rsid w:val="001A4356"/>
    <w:rsid w:val="001A5F2F"/>
    <w:rsid w:val="001A63D6"/>
    <w:rsid w:val="001A739E"/>
    <w:rsid w:val="001B03A3"/>
    <w:rsid w:val="001B09C3"/>
    <w:rsid w:val="001B1B5D"/>
    <w:rsid w:val="001B1F38"/>
    <w:rsid w:val="001B274D"/>
    <w:rsid w:val="001B2A43"/>
    <w:rsid w:val="001B31FB"/>
    <w:rsid w:val="001B359E"/>
    <w:rsid w:val="001B4C47"/>
    <w:rsid w:val="001B647B"/>
    <w:rsid w:val="001B6699"/>
    <w:rsid w:val="001B6720"/>
    <w:rsid w:val="001B7595"/>
    <w:rsid w:val="001C23C1"/>
    <w:rsid w:val="001C2E2E"/>
    <w:rsid w:val="001C5151"/>
    <w:rsid w:val="001C55B8"/>
    <w:rsid w:val="001C5B54"/>
    <w:rsid w:val="001C5F31"/>
    <w:rsid w:val="001C5FA4"/>
    <w:rsid w:val="001C6922"/>
    <w:rsid w:val="001C7F63"/>
    <w:rsid w:val="001D0284"/>
    <w:rsid w:val="001D0E5D"/>
    <w:rsid w:val="001D1AF4"/>
    <w:rsid w:val="001D1FDC"/>
    <w:rsid w:val="001D2724"/>
    <w:rsid w:val="001D342C"/>
    <w:rsid w:val="001D38B5"/>
    <w:rsid w:val="001D487F"/>
    <w:rsid w:val="001D5B1E"/>
    <w:rsid w:val="001D63B2"/>
    <w:rsid w:val="001D72A4"/>
    <w:rsid w:val="001D731D"/>
    <w:rsid w:val="001E0197"/>
    <w:rsid w:val="001E1C90"/>
    <w:rsid w:val="001E2E7B"/>
    <w:rsid w:val="001E36A3"/>
    <w:rsid w:val="001E403E"/>
    <w:rsid w:val="001E4F13"/>
    <w:rsid w:val="001E537C"/>
    <w:rsid w:val="001E5D90"/>
    <w:rsid w:val="001E724E"/>
    <w:rsid w:val="001E7F3F"/>
    <w:rsid w:val="001F04AC"/>
    <w:rsid w:val="001F2537"/>
    <w:rsid w:val="001F25CE"/>
    <w:rsid w:val="001F42D7"/>
    <w:rsid w:val="001F4FBF"/>
    <w:rsid w:val="001F5426"/>
    <w:rsid w:val="001F57AC"/>
    <w:rsid w:val="001F57F2"/>
    <w:rsid w:val="001F5B6A"/>
    <w:rsid w:val="001F6186"/>
    <w:rsid w:val="001F651A"/>
    <w:rsid w:val="001F664B"/>
    <w:rsid w:val="001F66A1"/>
    <w:rsid w:val="001F6CFC"/>
    <w:rsid w:val="001F6E75"/>
    <w:rsid w:val="001F6F2E"/>
    <w:rsid w:val="001F78E6"/>
    <w:rsid w:val="00200D4E"/>
    <w:rsid w:val="0020120C"/>
    <w:rsid w:val="0020192B"/>
    <w:rsid w:val="0020255A"/>
    <w:rsid w:val="00202C17"/>
    <w:rsid w:val="00202D9A"/>
    <w:rsid w:val="0020340A"/>
    <w:rsid w:val="00205046"/>
    <w:rsid w:val="00205441"/>
    <w:rsid w:val="002056F6"/>
    <w:rsid w:val="002063B5"/>
    <w:rsid w:val="00210797"/>
    <w:rsid w:val="00210D2F"/>
    <w:rsid w:val="00211FD4"/>
    <w:rsid w:val="00212607"/>
    <w:rsid w:val="00212627"/>
    <w:rsid w:val="002128B5"/>
    <w:rsid w:val="00212BA2"/>
    <w:rsid w:val="00215102"/>
    <w:rsid w:val="002151EB"/>
    <w:rsid w:val="00215FF2"/>
    <w:rsid w:val="00216644"/>
    <w:rsid w:val="00216C51"/>
    <w:rsid w:val="00217AFF"/>
    <w:rsid w:val="00220103"/>
    <w:rsid w:val="00222D37"/>
    <w:rsid w:val="002236B6"/>
    <w:rsid w:val="002237B9"/>
    <w:rsid w:val="00223DF4"/>
    <w:rsid w:val="00224443"/>
    <w:rsid w:val="00224C05"/>
    <w:rsid w:val="002262DF"/>
    <w:rsid w:val="00227A6D"/>
    <w:rsid w:val="00227E6F"/>
    <w:rsid w:val="002305CA"/>
    <w:rsid w:val="0023184C"/>
    <w:rsid w:val="00232AA4"/>
    <w:rsid w:val="00232BE0"/>
    <w:rsid w:val="002333B9"/>
    <w:rsid w:val="00233C18"/>
    <w:rsid w:val="00234EF7"/>
    <w:rsid w:val="0023551E"/>
    <w:rsid w:val="0023580A"/>
    <w:rsid w:val="00240360"/>
    <w:rsid w:val="002403A1"/>
    <w:rsid w:val="002405CA"/>
    <w:rsid w:val="00242202"/>
    <w:rsid w:val="002426A1"/>
    <w:rsid w:val="00243E73"/>
    <w:rsid w:val="0024436E"/>
    <w:rsid w:val="00244951"/>
    <w:rsid w:val="00244B8A"/>
    <w:rsid w:val="002451CB"/>
    <w:rsid w:val="0024645D"/>
    <w:rsid w:val="0025116F"/>
    <w:rsid w:val="002525ED"/>
    <w:rsid w:val="00252A79"/>
    <w:rsid w:val="00252CA6"/>
    <w:rsid w:val="00252EE3"/>
    <w:rsid w:val="002543BD"/>
    <w:rsid w:val="00255805"/>
    <w:rsid w:val="00256676"/>
    <w:rsid w:val="00257789"/>
    <w:rsid w:val="00260D53"/>
    <w:rsid w:val="00262415"/>
    <w:rsid w:val="00262421"/>
    <w:rsid w:val="00262619"/>
    <w:rsid w:val="00263A2C"/>
    <w:rsid w:val="00263F24"/>
    <w:rsid w:val="00264114"/>
    <w:rsid w:val="002658ED"/>
    <w:rsid w:val="00270C11"/>
    <w:rsid w:val="00270CFF"/>
    <w:rsid w:val="00272705"/>
    <w:rsid w:val="00273122"/>
    <w:rsid w:val="00273999"/>
    <w:rsid w:val="00276947"/>
    <w:rsid w:val="00276EA2"/>
    <w:rsid w:val="00280631"/>
    <w:rsid w:val="00281046"/>
    <w:rsid w:val="0028108A"/>
    <w:rsid w:val="002819DA"/>
    <w:rsid w:val="00282732"/>
    <w:rsid w:val="00283132"/>
    <w:rsid w:val="002834D7"/>
    <w:rsid w:val="00283D5F"/>
    <w:rsid w:val="00284317"/>
    <w:rsid w:val="00284737"/>
    <w:rsid w:val="002864F8"/>
    <w:rsid w:val="002865A8"/>
    <w:rsid w:val="0028796F"/>
    <w:rsid w:val="00287BE7"/>
    <w:rsid w:val="00290512"/>
    <w:rsid w:val="002912AE"/>
    <w:rsid w:val="00291BE0"/>
    <w:rsid w:val="002956D0"/>
    <w:rsid w:val="0029618F"/>
    <w:rsid w:val="002A0838"/>
    <w:rsid w:val="002A1D9A"/>
    <w:rsid w:val="002A20C0"/>
    <w:rsid w:val="002A335C"/>
    <w:rsid w:val="002A42B8"/>
    <w:rsid w:val="002A4510"/>
    <w:rsid w:val="002A4A4C"/>
    <w:rsid w:val="002A643A"/>
    <w:rsid w:val="002B0A74"/>
    <w:rsid w:val="002B2CB8"/>
    <w:rsid w:val="002B3B85"/>
    <w:rsid w:val="002B5773"/>
    <w:rsid w:val="002B7B68"/>
    <w:rsid w:val="002B7C7B"/>
    <w:rsid w:val="002C08C1"/>
    <w:rsid w:val="002C09F2"/>
    <w:rsid w:val="002C2756"/>
    <w:rsid w:val="002C3989"/>
    <w:rsid w:val="002C7F91"/>
    <w:rsid w:val="002D16E7"/>
    <w:rsid w:val="002D218A"/>
    <w:rsid w:val="002D2E84"/>
    <w:rsid w:val="002D49F2"/>
    <w:rsid w:val="002D56F9"/>
    <w:rsid w:val="002D6B3E"/>
    <w:rsid w:val="002D7525"/>
    <w:rsid w:val="002E24C6"/>
    <w:rsid w:val="002E3188"/>
    <w:rsid w:val="002E31BE"/>
    <w:rsid w:val="002E46FF"/>
    <w:rsid w:val="002E55AE"/>
    <w:rsid w:val="002E5742"/>
    <w:rsid w:val="002E6D26"/>
    <w:rsid w:val="002E6ECB"/>
    <w:rsid w:val="002E7EC8"/>
    <w:rsid w:val="002F0159"/>
    <w:rsid w:val="002F0DFB"/>
    <w:rsid w:val="002F13D9"/>
    <w:rsid w:val="002F1B73"/>
    <w:rsid w:val="002F20E0"/>
    <w:rsid w:val="002F2269"/>
    <w:rsid w:val="002F2589"/>
    <w:rsid w:val="002F342F"/>
    <w:rsid w:val="002F3689"/>
    <w:rsid w:val="002F37C7"/>
    <w:rsid w:val="002F46A5"/>
    <w:rsid w:val="002F4A39"/>
    <w:rsid w:val="002F5EC9"/>
    <w:rsid w:val="002F653E"/>
    <w:rsid w:val="002F67E7"/>
    <w:rsid w:val="002F7FDF"/>
    <w:rsid w:val="00300B68"/>
    <w:rsid w:val="00301E9B"/>
    <w:rsid w:val="00301FD4"/>
    <w:rsid w:val="003028B4"/>
    <w:rsid w:val="00302CCA"/>
    <w:rsid w:val="00303716"/>
    <w:rsid w:val="003042A8"/>
    <w:rsid w:val="00304A8F"/>
    <w:rsid w:val="00305B39"/>
    <w:rsid w:val="00306107"/>
    <w:rsid w:val="003063F0"/>
    <w:rsid w:val="00306F42"/>
    <w:rsid w:val="003108E4"/>
    <w:rsid w:val="00311B5F"/>
    <w:rsid w:val="00311E2F"/>
    <w:rsid w:val="00312018"/>
    <w:rsid w:val="00313255"/>
    <w:rsid w:val="00313480"/>
    <w:rsid w:val="0031392C"/>
    <w:rsid w:val="0031458D"/>
    <w:rsid w:val="00315472"/>
    <w:rsid w:val="003160B3"/>
    <w:rsid w:val="0031681C"/>
    <w:rsid w:val="00320268"/>
    <w:rsid w:val="003209FC"/>
    <w:rsid w:val="003222B1"/>
    <w:rsid w:val="00324390"/>
    <w:rsid w:val="0032442E"/>
    <w:rsid w:val="00324B0E"/>
    <w:rsid w:val="00330089"/>
    <w:rsid w:val="00330131"/>
    <w:rsid w:val="00330404"/>
    <w:rsid w:val="003311DC"/>
    <w:rsid w:val="00331265"/>
    <w:rsid w:val="0033233E"/>
    <w:rsid w:val="00332D0B"/>
    <w:rsid w:val="003337ED"/>
    <w:rsid w:val="00333E3B"/>
    <w:rsid w:val="00333FFE"/>
    <w:rsid w:val="00335487"/>
    <w:rsid w:val="00337C9E"/>
    <w:rsid w:val="003402C7"/>
    <w:rsid w:val="003436D9"/>
    <w:rsid w:val="003436F4"/>
    <w:rsid w:val="003460EA"/>
    <w:rsid w:val="003463D4"/>
    <w:rsid w:val="0034672A"/>
    <w:rsid w:val="00350FCA"/>
    <w:rsid w:val="00354EBE"/>
    <w:rsid w:val="003552DA"/>
    <w:rsid w:val="00355427"/>
    <w:rsid w:val="003565A3"/>
    <w:rsid w:val="00362BA1"/>
    <w:rsid w:val="00362BFF"/>
    <w:rsid w:val="003630FC"/>
    <w:rsid w:val="003647CC"/>
    <w:rsid w:val="00364AD0"/>
    <w:rsid w:val="00365085"/>
    <w:rsid w:val="0036508F"/>
    <w:rsid w:val="003667A0"/>
    <w:rsid w:val="003668A0"/>
    <w:rsid w:val="00366F32"/>
    <w:rsid w:val="003712E7"/>
    <w:rsid w:val="00371E6D"/>
    <w:rsid w:val="003722C3"/>
    <w:rsid w:val="003732AD"/>
    <w:rsid w:val="0037408A"/>
    <w:rsid w:val="003746C6"/>
    <w:rsid w:val="00374CC7"/>
    <w:rsid w:val="00375071"/>
    <w:rsid w:val="00380407"/>
    <w:rsid w:val="00381928"/>
    <w:rsid w:val="00384BD0"/>
    <w:rsid w:val="003851ED"/>
    <w:rsid w:val="00387765"/>
    <w:rsid w:val="00391340"/>
    <w:rsid w:val="00391DE2"/>
    <w:rsid w:val="0039225A"/>
    <w:rsid w:val="00392777"/>
    <w:rsid w:val="00392FAE"/>
    <w:rsid w:val="00393AF3"/>
    <w:rsid w:val="00395AC8"/>
    <w:rsid w:val="00395ACC"/>
    <w:rsid w:val="003A145A"/>
    <w:rsid w:val="003A2A83"/>
    <w:rsid w:val="003A2C62"/>
    <w:rsid w:val="003A441D"/>
    <w:rsid w:val="003A4E48"/>
    <w:rsid w:val="003A55D8"/>
    <w:rsid w:val="003A7F30"/>
    <w:rsid w:val="003B0AE6"/>
    <w:rsid w:val="003B2D38"/>
    <w:rsid w:val="003B38F4"/>
    <w:rsid w:val="003B485F"/>
    <w:rsid w:val="003B503D"/>
    <w:rsid w:val="003B55F8"/>
    <w:rsid w:val="003B5A92"/>
    <w:rsid w:val="003B6BA9"/>
    <w:rsid w:val="003C1365"/>
    <w:rsid w:val="003C163C"/>
    <w:rsid w:val="003C1CFF"/>
    <w:rsid w:val="003C1D02"/>
    <w:rsid w:val="003C1F52"/>
    <w:rsid w:val="003C2E25"/>
    <w:rsid w:val="003C43DD"/>
    <w:rsid w:val="003C4566"/>
    <w:rsid w:val="003C4FDD"/>
    <w:rsid w:val="003C503A"/>
    <w:rsid w:val="003C5F6C"/>
    <w:rsid w:val="003C6055"/>
    <w:rsid w:val="003C7D08"/>
    <w:rsid w:val="003D06B7"/>
    <w:rsid w:val="003D1601"/>
    <w:rsid w:val="003D4B2E"/>
    <w:rsid w:val="003D4D69"/>
    <w:rsid w:val="003D5E6C"/>
    <w:rsid w:val="003D62A6"/>
    <w:rsid w:val="003D65C9"/>
    <w:rsid w:val="003D734F"/>
    <w:rsid w:val="003D75EA"/>
    <w:rsid w:val="003E0983"/>
    <w:rsid w:val="003E199C"/>
    <w:rsid w:val="003E2961"/>
    <w:rsid w:val="003E482F"/>
    <w:rsid w:val="003E62E0"/>
    <w:rsid w:val="003E7CF2"/>
    <w:rsid w:val="003F0793"/>
    <w:rsid w:val="003F19F7"/>
    <w:rsid w:val="003F2463"/>
    <w:rsid w:val="003F384C"/>
    <w:rsid w:val="003F3F30"/>
    <w:rsid w:val="003F4413"/>
    <w:rsid w:val="003F71FE"/>
    <w:rsid w:val="003F7D7A"/>
    <w:rsid w:val="00402A3A"/>
    <w:rsid w:val="00402A63"/>
    <w:rsid w:val="00404216"/>
    <w:rsid w:val="00404515"/>
    <w:rsid w:val="00405765"/>
    <w:rsid w:val="00405958"/>
    <w:rsid w:val="0040692E"/>
    <w:rsid w:val="00406DCB"/>
    <w:rsid w:val="00406E43"/>
    <w:rsid w:val="0040738F"/>
    <w:rsid w:val="004077B8"/>
    <w:rsid w:val="0041095E"/>
    <w:rsid w:val="00411E5E"/>
    <w:rsid w:val="004129E7"/>
    <w:rsid w:val="00412AA2"/>
    <w:rsid w:val="00413C75"/>
    <w:rsid w:val="004145D8"/>
    <w:rsid w:val="00415059"/>
    <w:rsid w:val="00415494"/>
    <w:rsid w:val="00415FE2"/>
    <w:rsid w:val="00416856"/>
    <w:rsid w:val="00417BCE"/>
    <w:rsid w:val="004205B3"/>
    <w:rsid w:val="00420675"/>
    <w:rsid w:val="00420BA5"/>
    <w:rsid w:val="00420CA9"/>
    <w:rsid w:val="0042132A"/>
    <w:rsid w:val="0042172F"/>
    <w:rsid w:val="00422171"/>
    <w:rsid w:val="004225FB"/>
    <w:rsid w:val="00423ACC"/>
    <w:rsid w:val="00424321"/>
    <w:rsid w:val="00425063"/>
    <w:rsid w:val="00425631"/>
    <w:rsid w:val="00425D24"/>
    <w:rsid w:val="0042620B"/>
    <w:rsid w:val="00427249"/>
    <w:rsid w:val="00427852"/>
    <w:rsid w:val="00427F0B"/>
    <w:rsid w:val="0043034F"/>
    <w:rsid w:val="00430455"/>
    <w:rsid w:val="0043084E"/>
    <w:rsid w:val="004312A6"/>
    <w:rsid w:val="00431B06"/>
    <w:rsid w:val="00432B9C"/>
    <w:rsid w:val="004341C5"/>
    <w:rsid w:val="00434705"/>
    <w:rsid w:val="004366CA"/>
    <w:rsid w:val="00437E31"/>
    <w:rsid w:val="00440895"/>
    <w:rsid w:val="004414E0"/>
    <w:rsid w:val="00442227"/>
    <w:rsid w:val="0044244C"/>
    <w:rsid w:val="00442C7E"/>
    <w:rsid w:val="00442E22"/>
    <w:rsid w:val="00442F14"/>
    <w:rsid w:val="0044373C"/>
    <w:rsid w:val="00443BBB"/>
    <w:rsid w:val="00444FFF"/>
    <w:rsid w:val="0044577B"/>
    <w:rsid w:val="00445B78"/>
    <w:rsid w:val="004463E5"/>
    <w:rsid w:val="004537E0"/>
    <w:rsid w:val="00453AE2"/>
    <w:rsid w:val="004548C4"/>
    <w:rsid w:val="004553C0"/>
    <w:rsid w:val="00457C07"/>
    <w:rsid w:val="0046036E"/>
    <w:rsid w:val="00460C3C"/>
    <w:rsid w:val="00461110"/>
    <w:rsid w:val="00461D9A"/>
    <w:rsid w:val="00462716"/>
    <w:rsid w:val="00464B8F"/>
    <w:rsid w:val="00464FC6"/>
    <w:rsid w:val="00466212"/>
    <w:rsid w:val="00472D8B"/>
    <w:rsid w:val="004737F0"/>
    <w:rsid w:val="00475724"/>
    <w:rsid w:val="00475A25"/>
    <w:rsid w:val="00475ECD"/>
    <w:rsid w:val="00477080"/>
    <w:rsid w:val="004831E6"/>
    <w:rsid w:val="00483F42"/>
    <w:rsid w:val="00484CA1"/>
    <w:rsid w:val="0048613F"/>
    <w:rsid w:val="00487936"/>
    <w:rsid w:val="004901A2"/>
    <w:rsid w:val="004910A0"/>
    <w:rsid w:val="00491292"/>
    <w:rsid w:val="004914F0"/>
    <w:rsid w:val="004916D6"/>
    <w:rsid w:val="00492D63"/>
    <w:rsid w:val="004930EE"/>
    <w:rsid w:val="00494F6A"/>
    <w:rsid w:val="00496B46"/>
    <w:rsid w:val="00497252"/>
    <w:rsid w:val="0049739E"/>
    <w:rsid w:val="00497BCC"/>
    <w:rsid w:val="004A11CD"/>
    <w:rsid w:val="004A1EC0"/>
    <w:rsid w:val="004A2B15"/>
    <w:rsid w:val="004A3582"/>
    <w:rsid w:val="004A4707"/>
    <w:rsid w:val="004A5A26"/>
    <w:rsid w:val="004A5D90"/>
    <w:rsid w:val="004A67FD"/>
    <w:rsid w:val="004A6EE9"/>
    <w:rsid w:val="004B2D00"/>
    <w:rsid w:val="004B2EFB"/>
    <w:rsid w:val="004B56AC"/>
    <w:rsid w:val="004B5CC0"/>
    <w:rsid w:val="004B6AA2"/>
    <w:rsid w:val="004B6CA3"/>
    <w:rsid w:val="004B7675"/>
    <w:rsid w:val="004B77BA"/>
    <w:rsid w:val="004C03FE"/>
    <w:rsid w:val="004C080A"/>
    <w:rsid w:val="004C15DE"/>
    <w:rsid w:val="004C1732"/>
    <w:rsid w:val="004C3E78"/>
    <w:rsid w:val="004C4CF4"/>
    <w:rsid w:val="004C5DBC"/>
    <w:rsid w:val="004D037F"/>
    <w:rsid w:val="004D101F"/>
    <w:rsid w:val="004D23CD"/>
    <w:rsid w:val="004D2CAF"/>
    <w:rsid w:val="004D2FB6"/>
    <w:rsid w:val="004D377D"/>
    <w:rsid w:val="004D3884"/>
    <w:rsid w:val="004D4B6D"/>
    <w:rsid w:val="004D5591"/>
    <w:rsid w:val="004D5D82"/>
    <w:rsid w:val="004D5DD1"/>
    <w:rsid w:val="004D6823"/>
    <w:rsid w:val="004D7287"/>
    <w:rsid w:val="004D74FA"/>
    <w:rsid w:val="004E1166"/>
    <w:rsid w:val="004E32FE"/>
    <w:rsid w:val="004E3645"/>
    <w:rsid w:val="004E4477"/>
    <w:rsid w:val="004E625B"/>
    <w:rsid w:val="004F0446"/>
    <w:rsid w:val="004F180F"/>
    <w:rsid w:val="004F1823"/>
    <w:rsid w:val="004F52B0"/>
    <w:rsid w:val="004F6416"/>
    <w:rsid w:val="004F6DFB"/>
    <w:rsid w:val="004F7D53"/>
    <w:rsid w:val="00500BDC"/>
    <w:rsid w:val="00503E0A"/>
    <w:rsid w:val="005126FD"/>
    <w:rsid w:val="00514728"/>
    <w:rsid w:val="0051499A"/>
    <w:rsid w:val="005150F7"/>
    <w:rsid w:val="00515EEC"/>
    <w:rsid w:val="00516AE1"/>
    <w:rsid w:val="00516EE7"/>
    <w:rsid w:val="005208E5"/>
    <w:rsid w:val="0052129E"/>
    <w:rsid w:val="00521AD5"/>
    <w:rsid w:val="005223B3"/>
    <w:rsid w:val="0052344B"/>
    <w:rsid w:val="00523963"/>
    <w:rsid w:val="00523F4A"/>
    <w:rsid w:val="005254AC"/>
    <w:rsid w:val="00525B44"/>
    <w:rsid w:val="00527526"/>
    <w:rsid w:val="00531342"/>
    <w:rsid w:val="0053137F"/>
    <w:rsid w:val="00532CC6"/>
    <w:rsid w:val="00535381"/>
    <w:rsid w:val="00535626"/>
    <w:rsid w:val="00535D82"/>
    <w:rsid w:val="0054030E"/>
    <w:rsid w:val="00541509"/>
    <w:rsid w:val="00541D2F"/>
    <w:rsid w:val="00542B8A"/>
    <w:rsid w:val="00543239"/>
    <w:rsid w:val="00543D66"/>
    <w:rsid w:val="00544FFC"/>
    <w:rsid w:val="0054516A"/>
    <w:rsid w:val="0054554C"/>
    <w:rsid w:val="00545FD1"/>
    <w:rsid w:val="005501EE"/>
    <w:rsid w:val="00552AB6"/>
    <w:rsid w:val="00552FCB"/>
    <w:rsid w:val="0055305C"/>
    <w:rsid w:val="00553E87"/>
    <w:rsid w:val="005547BA"/>
    <w:rsid w:val="00554B2B"/>
    <w:rsid w:val="0055554C"/>
    <w:rsid w:val="0056220F"/>
    <w:rsid w:val="00562555"/>
    <w:rsid w:val="0056358C"/>
    <w:rsid w:val="00563725"/>
    <w:rsid w:val="005657AA"/>
    <w:rsid w:val="00565949"/>
    <w:rsid w:val="005665A2"/>
    <w:rsid w:val="005669A5"/>
    <w:rsid w:val="00566E12"/>
    <w:rsid w:val="00566E82"/>
    <w:rsid w:val="00567F7E"/>
    <w:rsid w:val="00570625"/>
    <w:rsid w:val="00571317"/>
    <w:rsid w:val="00572368"/>
    <w:rsid w:val="005729E9"/>
    <w:rsid w:val="00575241"/>
    <w:rsid w:val="005772A2"/>
    <w:rsid w:val="00581C1B"/>
    <w:rsid w:val="0058325D"/>
    <w:rsid w:val="005837C7"/>
    <w:rsid w:val="00583B58"/>
    <w:rsid w:val="00583B62"/>
    <w:rsid w:val="005870D5"/>
    <w:rsid w:val="00587673"/>
    <w:rsid w:val="0059070D"/>
    <w:rsid w:val="005910FF"/>
    <w:rsid w:val="00591817"/>
    <w:rsid w:val="00591840"/>
    <w:rsid w:val="00592248"/>
    <w:rsid w:val="00593256"/>
    <w:rsid w:val="00594AA6"/>
    <w:rsid w:val="00595D64"/>
    <w:rsid w:val="005963FC"/>
    <w:rsid w:val="00596ACD"/>
    <w:rsid w:val="00597995"/>
    <w:rsid w:val="00597CB4"/>
    <w:rsid w:val="005A0B37"/>
    <w:rsid w:val="005A2C40"/>
    <w:rsid w:val="005A3022"/>
    <w:rsid w:val="005A3F37"/>
    <w:rsid w:val="005A4A61"/>
    <w:rsid w:val="005A51ED"/>
    <w:rsid w:val="005A66CA"/>
    <w:rsid w:val="005A6731"/>
    <w:rsid w:val="005A7196"/>
    <w:rsid w:val="005B103F"/>
    <w:rsid w:val="005B11FE"/>
    <w:rsid w:val="005B2582"/>
    <w:rsid w:val="005B3B7C"/>
    <w:rsid w:val="005B524F"/>
    <w:rsid w:val="005B691A"/>
    <w:rsid w:val="005B7185"/>
    <w:rsid w:val="005B7B6E"/>
    <w:rsid w:val="005C0F36"/>
    <w:rsid w:val="005C34AC"/>
    <w:rsid w:val="005C77A1"/>
    <w:rsid w:val="005D154D"/>
    <w:rsid w:val="005D15BD"/>
    <w:rsid w:val="005D1CA7"/>
    <w:rsid w:val="005D5B4D"/>
    <w:rsid w:val="005D5CB6"/>
    <w:rsid w:val="005D5F70"/>
    <w:rsid w:val="005D61D3"/>
    <w:rsid w:val="005D7331"/>
    <w:rsid w:val="005D7640"/>
    <w:rsid w:val="005D7A9E"/>
    <w:rsid w:val="005E09FC"/>
    <w:rsid w:val="005E18AD"/>
    <w:rsid w:val="005E527F"/>
    <w:rsid w:val="005E540F"/>
    <w:rsid w:val="005E5AF5"/>
    <w:rsid w:val="005E6089"/>
    <w:rsid w:val="005E664F"/>
    <w:rsid w:val="005E7700"/>
    <w:rsid w:val="005F013E"/>
    <w:rsid w:val="005F0F15"/>
    <w:rsid w:val="005F474C"/>
    <w:rsid w:val="005F4877"/>
    <w:rsid w:val="005F5AB3"/>
    <w:rsid w:val="005F5D20"/>
    <w:rsid w:val="005F5D2E"/>
    <w:rsid w:val="005F6287"/>
    <w:rsid w:val="005F6C18"/>
    <w:rsid w:val="005F7A35"/>
    <w:rsid w:val="006006A0"/>
    <w:rsid w:val="0060125E"/>
    <w:rsid w:val="00601928"/>
    <w:rsid w:val="006022EC"/>
    <w:rsid w:val="006032CC"/>
    <w:rsid w:val="0060410D"/>
    <w:rsid w:val="006044C0"/>
    <w:rsid w:val="00605FD9"/>
    <w:rsid w:val="006073D5"/>
    <w:rsid w:val="00611217"/>
    <w:rsid w:val="00612C7B"/>
    <w:rsid w:val="00612D6B"/>
    <w:rsid w:val="006149FB"/>
    <w:rsid w:val="00615868"/>
    <w:rsid w:val="00616157"/>
    <w:rsid w:val="006162D6"/>
    <w:rsid w:val="00620F19"/>
    <w:rsid w:val="006255B2"/>
    <w:rsid w:val="00627594"/>
    <w:rsid w:val="00630EE5"/>
    <w:rsid w:val="0063226C"/>
    <w:rsid w:val="0063274E"/>
    <w:rsid w:val="006333A2"/>
    <w:rsid w:val="00633445"/>
    <w:rsid w:val="00636E34"/>
    <w:rsid w:val="006416F5"/>
    <w:rsid w:val="00641A1B"/>
    <w:rsid w:val="00641DD7"/>
    <w:rsid w:val="0064201E"/>
    <w:rsid w:val="00642756"/>
    <w:rsid w:val="00642CAB"/>
    <w:rsid w:val="00643755"/>
    <w:rsid w:val="00643B56"/>
    <w:rsid w:val="006441C4"/>
    <w:rsid w:val="00645031"/>
    <w:rsid w:val="00645D45"/>
    <w:rsid w:val="00647C1B"/>
    <w:rsid w:val="00651C87"/>
    <w:rsid w:val="00653E20"/>
    <w:rsid w:val="006541D3"/>
    <w:rsid w:val="00654B48"/>
    <w:rsid w:val="00656089"/>
    <w:rsid w:val="00657243"/>
    <w:rsid w:val="00657639"/>
    <w:rsid w:val="0065767F"/>
    <w:rsid w:val="00657D7E"/>
    <w:rsid w:val="00663C26"/>
    <w:rsid w:val="00664E79"/>
    <w:rsid w:val="006653BA"/>
    <w:rsid w:val="00666545"/>
    <w:rsid w:val="0066664B"/>
    <w:rsid w:val="00666BB1"/>
    <w:rsid w:val="00667111"/>
    <w:rsid w:val="006706E6"/>
    <w:rsid w:val="00670D08"/>
    <w:rsid w:val="00672110"/>
    <w:rsid w:val="00673022"/>
    <w:rsid w:val="006740A6"/>
    <w:rsid w:val="006745FA"/>
    <w:rsid w:val="006755F3"/>
    <w:rsid w:val="00676044"/>
    <w:rsid w:val="00676AD0"/>
    <w:rsid w:val="00677380"/>
    <w:rsid w:val="006775CD"/>
    <w:rsid w:val="00680A90"/>
    <w:rsid w:val="0068213E"/>
    <w:rsid w:val="006832EB"/>
    <w:rsid w:val="00683626"/>
    <w:rsid w:val="00683B85"/>
    <w:rsid w:val="006840E6"/>
    <w:rsid w:val="006858ED"/>
    <w:rsid w:val="00690A26"/>
    <w:rsid w:val="006913B7"/>
    <w:rsid w:val="00691D2A"/>
    <w:rsid w:val="0069492E"/>
    <w:rsid w:val="00694C99"/>
    <w:rsid w:val="0069660A"/>
    <w:rsid w:val="00697E65"/>
    <w:rsid w:val="00697F08"/>
    <w:rsid w:val="006A13F6"/>
    <w:rsid w:val="006A7949"/>
    <w:rsid w:val="006B0464"/>
    <w:rsid w:val="006B1FDC"/>
    <w:rsid w:val="006B2590"/>
    <w:rsid w:val="006B36F6"/>
    <w:rsid w:val="006B381B"/>
    <w:rsid w:val="006B3F0C"/>
    <w:rsid w:val="006B4085"/>
    <w:rsid w:val="006B45C0"/>
    <w:rsid w:val="006B4697"/>
    <w:rsid w:val="006B4E59"/>
    <w:rsid w:val="006B5027"/>
    <w:rsid w:val="006B514C"/>
    <w:rsid w:val="006B6D6C"/>
    <w:rsid w:val="006B7323"/>
    <w:rsid w:val="006C06F4"/>
    <w:rsid w:val="006C1D2A"/>
    <w:rsid w:val="006C2142"/>
    <w:rsid w:val="006C360A"/>
    <w:rsid w:val="006C3824"/>
    <w:rsid w:val="006C46D7"/>
    <w:rsid w:val="006C47AD"/>
    <w:rsid w:val="006C4805"/>
    <w:rsid w:val="006C52DB"/>
    <w:rsid w:val="006C6FC7"/>
    <w:rsid w:val="006C7794"/>
    <w:rsid w:val="006D0FB3"/>
    <w:rsid w:val="006D173A"/>
    <w:rsid w:val="006D25D7"/>
    <w:rsid w:val="006D3286"/>
    <w:rsid w:val="006D70CD"/>
    <w:rsid w:val="006D7D63"/>
    <w:rsid w:val="006E00AC"/>
    <w:rsid w:val="006E1701"/>
    <w:rsid w:val="006E1DA2"/>
    <w:rsid w:val="006E2964"/>
    <w:rsid w:val="006E3311"/>
    <w:rsid w:val="006E6E08"/>
    <w:rsid w:val="006F10E3"/>
    <w:rsid w:val="006F18B3"/>
    <w:rsid w:val="006F2CEC"/>
    <w:rsid w:val="006F408D"/>
    <w:rsid w:val="006F6991"/>
    <w:rsid w:val="006F7BE2"/>
    <w:rsid w:val="007005DA"/>
    <w:rsid w:val="00700825"/>
    <w:rsid w:val="007011BC"/>
    <w:rsid w:val="00703140"/>
    <w:rsid w:val="007039C8"/>
    <w:rsid w:val="00704197"/>
    <w:rsid w:val="00705724"/>
    <w:rsid w:val="00705A6B"/>
    <w:rsid w:val="00705CBD"/>
    <w:rsid w:val="00706016"/>
    <w:rsid w:val="007060F7"/>
    <w:rsid w:val="0070671C"/>
    <w:rsid w:val="00706C77"/>
    <w:rsid w:val="00707276"/>
    <w:rsid w:val="0070756A"/>
    <w:rsid w:val="00712158"/>
    <w:rsid w:val="00713E7A"/>
    <w:rsid w:val="007144FB"/>
    <w:rsid w:val="00714F58"/>
    <w:rsid w:val="007161BE"/>
    <w:rsid w:val="007165E4"/>
    <w:rsid w:val="00721132"/>
    <w:rsid w:val="0072161D"/>
    <w:rsid w:val="00723180"/>
    <w:rsid w:val="00723820"/>
    <w:rsid w:val="00724E55"/>
    <w:rsid w:val="00726C18"/>
    <w:rsid w:val="0072748E"/>
    <w:rsid w:val="00730690"/>
    <w:rsid w:val="007312F6"/>
    <w:rsid w:val="0073227E"/>
    <w:rsid w:val="007331D9"/>
    <w:rsid w:val="0073398E"/>
    <w:rsid w:val="00733B69"/>
    <w:rsid w:val="0073448B"/>
    <w:rsid w:val="00736217"/>
    <w:rsid w:val="00736888"/>
    <w:rsid w:val="00740025"/>
    <w:rsid w:val="00742101"/>
    <w:rsid w:val="0074258C"/>
    <w:rsid w:val="00743AF8"/>
    <w:rsid w:val="00743D16"/>
    <w:rsid w:val="00744142"/>
    <w:rsid w:val="0074486E"/>
    <w:rsid w:val="00744941"/>
    <w:rsid w:val="00746B46"/>
    <w:rsid w:val="00746D66"/>
    <w:rsid w:val="00747E12"/>
    <w:rsid w:val="00750A2B"/>
    <w:rsid w:val="00751342"/>
    <w:rsid w:val="00752BA0"/>
    <w:rsid w:val="007537C7"/>
    <w:rsid w:val="007538A7"/>
    <w:rsid w:val="007539FA"/>
    <w:rsid w:val="00753C70"/>
    <w:rsid w:val="00755252"/>
    <w:rsid w:val="007552D7"/>
    <w:rsid w:val="00755407"/>
    <w:rsid w:val="007559A4"/>
    <w:rsid w:val="007563CD"/>
    <w:rsid w:val="00756CC3"/>
    <w:rsid w:val="00756D92"/>
    <w:rsid w:val="007573FA"/>
    <w:rsid w:val="007574EF"/>
    <w:rsid w:val="00757738"/>
    <w:rsid w:val="007603D7"/>
    <w:rsid w:val="00761CFF"/>
    <w:rsid w:val="007626E9"/>
    <w:rsid w:val="00763962"/>
    <w:rsid w:val="00763AC8"/>
    <w:rsid w:val="00764C81"/>
    <w:rsid w:val="007653FB"/>
    <w:rsid w:val="007654DE"/>
    <w:rsid w:val="00765AD1"/>
    <w:rsid w:val="00765B3F"/>
    <w:rsid w:val="00766BD4"/>
    <w:rsid w:val="00766D9F"/>
    <w:rsid w:val="00771847"/>
    <w:rsid w:val="00771BE7"/>
    <w:rsid w:val="00772793"/>
    <w:rsid w:val="0077327E"/>
    <w:rsid w:val="00773EEE"/>
    <w:rsid w:val="00774C8C"/>
    <w:rsid w:val="00774D8E"/>
    <w:rsid w:val="00775762"/>
    <w:rsid w:val="00776552"/>
    <w:rsid w:val="0078068C"/>
    <w:rsid w:val="00782143"/>
    <w:rsid w:val="007822B1"/>
    <w:rsid w:val="007834D2"/>
    <w:rsid w:val="00783CBD"/>
    <w:rsid w:val="00784C53"/>
    <w:rsid w:val="00785E49"/>
    <w:rsid w:val="00785F9F"/>
    <w:rsid w:val="007877B9"/>
    <w:rsid w:val="00792417"/>
    <w:rsid w:val="0079284F"/>
    <w:rsid w:val="007946FA"/>
    <w:rsid w:val="0079581F"/>
    <w:rsid w:val="007959F8"/>
    <w:rsid w:val="00795F35"/>
    <w:rsid w:val="0079600E"/>
    <w:rsid w:val="007A05EC"/>
    <w:rsid w:val="007A06D9"/>
    <w:rsid w:val="007A0C1F"/>
    <w:rsid w:val="007A1D64"/>
    <w:rsid w:val="007A205E"/>
    <w:rsid w:val="007A3216"/>
    <w:rsid w:val="007A52A8"/>
    <w:rsid w:val="007A5A82"/>
    <w:rsid w:val="007A5F5A"/>
    <w:rsid w:val="007A675D"/>
    <w:rsid w:val="007A6CD3"/>
    <w:rsid w:val="007B071B"/>
    <w:rsid w:val="007B14E3"/>
    <w:rsid w:val="007B19F4"/>
    <w:rsid w:val="007B2C83"/>
    <w:rsid w:val="007B3474"/>
    <w:rsid w:val="007B54B8"/>
    <w:rsid w:val="007B598A"/>
    <w:rsid w:val="007B5BF1"/>
    <w:rsid w:val="007B6610"/>
    <w:rsid w:val="007B7064"/>
    <w:rsid w:val="007B7CE2"/>
    <w:rsid w:val="007C3898"/>
    <w:rsid w:val="007C3907"/>
    <w:rsid w:val="007C4332"/>
    <w:rsid w:val="007C43F4"/>
    <w:rsid w:val="007C501F"/>
    <w:rsid w:val="007C57C3"/>
    <w:rsid w:val="007C61B4"/>
    <w:rsid w:val="007C6CDD"/>
    <w:rsid w:val="007C776D"/>
    <w:rsid w:val="007D003B"/>
    <w:rsid w:val="007D245E"/>
    <w:rsid w:val="007D371D"/>
    <w:rsid w:val="007D4AF2"/>
    <w:rsid w:val="007D4BEB"/>
    <w:rsid w:val="007D5877"/>
    <w:rsid w:val="007E23AD"/>
    <w:rsid w:val="007E2A15"/>
    <w:rsid w:val="007E2F65"/>
    <w:rsid w:val="007E32FA"/>
    <w:rsid w:val="007E4036"/>
    <w:rsid w:val="007E440A"/>
    <w:rsid w:val="007E46FD"/>
    <w:rsid w:val="007E48EE"/>
    <w:rsid w:val="007F068B"/>
    <w:rsid w:val="007F32DE"/>
    <w:rsid w:val="007F3621"/>
    <w:rsid w:val="007F3E38"/>
    <w:rsid w:val="007F5BE5"/>
    <w:rsid w:val="007F5D96"/>
    <w:rsid w:val="007F6817"/>
    <w:rsid w:val="007F74C2"/>
    <w:rsid w:val="007F78EA"/>
    <w:rsid w:val="007F7A95"/>
    <w:rsid w:val="007F7D3A"/>
    <w:rsid w:val="007F7F97"/>
    <w:rsid w:val="007F7FC2"/>
    <w:rsid w:val="0080029B"/>
    <w:rsid w:val="00800EB0"/>
    <w:rsid w:val="0080153C"/>
    <w:rsid w:val="00802EF4"/>
    <w:rsid w:val="00806C02"/>
    <w:rsid w:val="00811844"/>
    <w:rsid w:val="00811950"/>
    <w:rsid w:val="00813CCE"/>
    <w:rsid w:val="00814AF0"/>
    <w:rsid w:val="00814C43"/>
    <w:rsid w:val="00815571"/>
    <w:rsid w:val="00816AE4"/>
    <w:rsid w:val="00817EBF"/>
    <w:rsid w:val="008202B0"/>
    <w:rsid w:val="00820982"/>
    <w:rsid w:val="00820CF6"/>
    <w:rsid w:val="00820E32"/>
    <w:rsid w:val="0082297B"/>
    <w:rsid w:val="00823BBF"/>
    <w:rsid w:val="0082437C"/>
    <w:rsid w:val="00827C37"/>
    <w:rsid w:val="00831349"/>
    <w:rsid w:val="00831ABC"/>
    <w:rsid w:val="00832FBC"/>
    <w:rsid w:val="00834754"/>
    <w:rsid w:val="00835099"/>
    <w:rsid w:val="00835EBE"/>
    <w:rsid w:val="0083675E"/>
    <w:rsid w:val="008367C9"/>
    <w:rsid w:val="00837E8B"/>
    <w:rsid w:val="0084052D"/>
    <w:rsid w:val="00842FDB"/>
    <w:rsid w:val="00844C86"/>
    <w:rsid w:val="008453D0"/>
    <w:rsid w:val="008464ED"/>
    <w:rsid w:val="008467E8"/>
    <w:rsid w:val="00847873"/>
    <w:rsid w:val="0085043E"/>
    <w:rsid w:val="00850739"/>
    <w:rsid w:val="00851148"/>
    <w:rsid w:val="00851194"/>
    <w:rsid w:val="00851FBD"/>
    <w:rsid w:val="00853DA2"/>
    <w:rsid w:val="00854722"/>
    <w:rsid w:val="0085494E"/>
    <w:rsid w:val="00855271"/>
    <w:rsid w:val="00856C2F"/>
    <w:rsid w:val="00857194"/>
    <w:rsid w:val="008617FE"/>
    <w:rsid w:val="00863692"/>
    <w:rsid w:val="00864492"/>
    <w:rsid w:val="0086510A"/>
    <w:rsid w:val="008665A8"/>
    <w:rsid w:val="00866645"/>
    <w:rsid w:val="00867FD3"/>
    <w:rsid w:val="008701B0"/>
    <w:rsid w:val="008711F2"/>
    <w:rsid w:val="0087144D"/>
    <w:rsid w:val="00871532"/>
    <w:rsid w:val="008719A2"/>
    <w:rsid w:val="00872688"/>
    <w:rsid w:val="008730CD"/>
    <w:rsid w:val="00873AA2"/>
    <w:rsid w:val="00876237"/>
    <w:rsid w:val="008767D2"/>
    <w:rsid w:val="00876953"/>
    <w:rsid w:val="00876BE1"/>
    <w:rsid w:val="0087730E"/>
    <w:rsid w:val="00877841"/>
    <w:rsid w:val="00881BAC"/>
    <w:rsid w:val="00881EB5"/>
    <w:rsid w:val="008837A9"/>
    <w:rsid w:val="00883866"/>
    <w:rsid w:val="0088406F"/>
    <w:rsid w:val="00885000"/>
    <w:rsid w:val="00887B5C"/>
    <w:rsid w:val="0089025D"/>
    <w:rsid w:val="008902BD"/>
    <w:rsid w:val="00890D27"/>
    <w:rsid w:val="00891D8A"/>
    <w:rsid w:val="00891F6C"/>
    <w:rsid w:val="008936C7"/>
    <w:rsid w:val="00895722"/>
    <w:rsid w:val="0089606D"/>
    <w:rsid w:val="00896BF6"/>
    <w:rsid w:val="008A20D2"/>
    <w:rsid w:val="008A4441"/>
    <w:rsid w:val="008A46D6"/>
    <w:rsid w:val="008A4B70"/>
    <w:rsid w:val="008A5DA5"/>
    <w:rsid w:val="008A717D"/>
    <w:rsid w:val="008A762B"/>
    <w:rsid w:val="008B248B"/>
    <w:rsid w:val="008B2B74"/>
    <w:rsid w:val="008B2D42"/>
    <w:rsid w:val="008B5930"/>
    <w:rsid w:val="008B5EB1"/>
    <w:rsid w:val="008B62CE"/>
    <w:rsid w:val="008B6E3D"/>
    <w:rsid w:val="008B7493"/>
    <w:rsid w:val="008C01C1"/>
    <w:rsid w:val="008C03E0"/>
    <w:rsid w:val="008C105F"/>
    <w:rsid w:val="008C13A7"/>
    <w:rsid w:val="008C15A0"/>
    <w:rsid w:val="008C205D"/>
    <w:rsid w:val="008C20BC"/>
    <w:rsid w:val="008C2A2A"/>
    <w:rsid w:val="008C30DF"/>
    <w:rsid w:val="008C3F88"/>
    <w:rsid w:val="008C4741"/>
    <w:rsid w:val="008C48A4"/>
    <w:rsid w:val="008C5BF9"/>
    <w:rsid w:val="008C63EA"/>
    <w:rsid w:val="008C717A"/>
    <w:rsid w:val="008D0555"/>
    <w:rsid w:val="008D1789"/>
    <w:rsid w:val="008D17DE"/>
    <w:rsid w:val="008D1806"/>
    <w:rsid w:val="008D1835"/>
    <w:rsid w:val="008D2230"/>
    <w:rsid w:val="008D239B"/>
    <w:rsid w:val="008D37A4"/>
    <w:rsid w:val="008D4D8D"/>
    <w:rsid w:val="008D5314"/>
    <w:rsid w:val="008D7468"/>
    <w:rsid w:val="008E0A46"/>
    <w:rsid w:val="008E1785"/>
    <w:rsid w:val="008E2C83"/>
    <w:rsid w:val="008E317B"/>
    <w:rsid w:val="008E3408"/>
    <w:rsid w:val="008E358F"/>
    <w:rsid w:val="008E4AC6"/>
    <w:rsid w:val="008E6E22"/>
    <w:rsid w:val="008F010A"/>
    <w:rsid w:val="008F085C"/>
    <w:rsid w:val="008F0CC0"/>
    <w:rsid w:val="008F15DA"/>
    <w:rsid w:val="008F196A"/>
    <w:rsid w:val="008F24DB"/>
    <w:rsid w:val="008F494C"/>
    <w:rsid w:val="008F4B1B"/>
    <w:rsid w:val="008F53CD"/>
    <w:rsid w:val="008F56A0"/>
    <w:rsid w:val="008F5D72"/>
    <w:rsid w:val="008F6BDA"/>
    <w:rsid w:val="008F73EA"/>
    <w:rsid w:val="00900098"/>
    <w:rsid w:val="009005C1"/>
    <w:rsid w:val="00901531"/>
    <w:rsid w:val="00903D1A"/>
    <w:rsid w:val="00904B28"/>
    <w:rsid w:val="00905C94"/>
    <w:rsid w:val="009065C6"/>
    <w:rsid w:val="009078D8"/>
    <w:rsid w:val="00911455"/>
    <w:rsid w:val="009133BA"/>
    <w:rsid w:val="00913B90"/>
    <w:rsid w:val="00915B42"/>
    <w:rsid w:val="00916435"/>
    <w:rsid w:val="0091771D"/>
    <w:rsid w:val="00917A24"/>
    <w:rsid w:val="00917DEA"/>
    <w:rsid w:val="00925BF8"/>
    <w:rsid w:val="00931A3D"/>
    <w:rsid w:val="0093216F"/>
    <w:rsid w:val="0093284F"/>
    <w:rsid w:val="00932B98"/>
    <w:rsid w:val="00935B95"/>
    <w:rsid w:val="00936085"/>
    <w:rsid w:val="00940A1E"/>
    <w:rsid w:val="00941B1F"/>
    <w:rsid w:val="00941B78"/>
    <w:rsid w:val="0094247C"/>
    <w:rsid w:val="00942487"/>
    <w:rsid w:val="00942E25"/>
    <w:rsid w:val="00942F2F"/>
    <w:rsid w:val="009473E5"/>
    <w:rsid w:val="00947943"/>
    <w:rsid w:val="00947B5B"/>
    <w:rsid w:val="00947C96"/>
    <w:rsid w:val="0095017E"/>
    <w:rsid w:val="009509BD"/>
    <w:rsid w:val="00950C24"/>
    <w:rsid w:val="00952A6B"/>
    <w:rsid w:val="00952E84"/>
    <w:rsid w:val="00955EE0"/>
    <w:rsid w:val="0095671E"/>
    <w:rsid w:val="00957CFD"/>
    <w:rsid w:val="00961821"/>
    <w:rsid w:val="00962AD7"/>
    <w:rsid w:val="00964FF0"/>
    <w:rsid w:val="00965AD5"/>
    <w:rsid w:val="0096654D"/>
    <w:rsid w:val="00967FDC"/>
    <w:rsid w:val="00971AF4"/>
    <w:rsid w:val="009732CA"/>
    <w:rsid w:val="00974170"/>
    <w:rsid w:val="0097583A"/>
    <w:rsid w:val="0097651D"/>
    <w:rsid w:val="0098032A"/>
    <w:rsid w:val="0098180F"/>
    <w:rsid w:val="00983A13"/>
    <w:rsid w:val="009863CC"/>
    <w:rsid w:val="00986740"/>
    <w:rsid w:val="00986904"/>
    <w:rsid w:val="00987E4D"/>
    <w:rsid w:val="00991026"/>
    <w:rsid w:val="00991236"/>
    <w:rsid w:val="00993A60"/>
    <w:rsid w:val="00993C4E"/>
    <w:rsid w:val="00993D39"/>
    <w:rsid w:val="00994C9F"/>
    <w:rsid w:val="00997129"/>
    <w:rsid w:val="009A0433"/>
    <w:rsid w:val="009A09FC"/>
    <w:rsid w:val="009A1951"/>
    <w:rsid w:val="009A264C"/>
    <w:rsid w:val="009A2809"/>
    <w:rsid w:val="009A31FF"/>
    <w:rsid w:val="009A336E"/>
    <w:rsid w:val="009A612E"/>
    <w:rsid w:val="009A7586"/>
    <w:rsid w:val="009B17FA"/>
    <w:rsid w:val="009B289B"/>
    <w:rsid w:val="009B2EA5"/>
    <w:rsid w:val="009B39DC"/>
    <w:rsid w:val="009B5F9F"/>
    <w:rsid w:val="009B60EB"/>
    <w:rsid w:val="009B6653"/>
    <w:rsid w:val="009B6696"/>
    <w:rsid w:val="009B66EB"/>
    <w:rsid w:val="009B7415"/>
    <w:rsid w:val="009C0919"/>
    <w:rsid w:val="009C1335"/>
    <w:rsid w:val="009C19BE"/>
    <w:rsid w:val="009C1EC0"/>
    <w:rsid w:val="009C35EB"/>
    <w:rsid w:val="009C409E"/>
    <w:rsid w:val="009C4779"/>
    <w:rsid w:val="009C6795"/>
    <w:rsid w:val="009C6B98"/>
    <w:rsid w:val="009D46C7"/>
    <w:rsid w:val="009D4A2A"/>
    <w:rsid w:val="009D6FE5"/>
    <w:rsid w:val="009E1313"/>
    <w:rsid w:val="009E3EFF"/>
    <w:rsid w:val="009E5033"/>
    <w:rsid w:val="009E5230"/>
    <w:rsid w:val="009E60B3"/>
    <w:rsid w:val="009E6DFB"/>
    <w:rsid w:val="009F0DF8"/>
    <w:rsid w:val="009F2464"/>
    <w:rsid w:val="009F3152"/>
    <w:rsid w:val="009F3C2D"/>
    <w:rsid w:val="009F5473"/>
    <w:rsid w:val="00A0308A"/>
    <w:rsid w:val="00A03271"/>
    <w:rsid w:val="00A051E8"/>
    <w:rsid w:val="00A06586"/>
    <w:rsid w:val="00A066A1"/>
    <w:rsid w:val="00A0716F"/>
    <w:rsid w:val="00A07D82"/>
    <w:rsid w:val="00A07EA2"/>
    <w:rsid w:val="00A1070D"/>
    <w:rsid w:val="00A10966"/>
    <w:rsid w:val="00A10DBB"/>
    <w:rsid w:val="00A11DF5"/>
    <w:rsid w:val="00A13149"/>
    <w:rsid w:val="00A132C3"/>
    <w:rsid w:val="00A17122"/>
    <w:rsid w:val="00A175D0"/>
    <w:rsid w:val="00A178EA"/>
    <w:rsid w:val="00A17CC2"/>
    <w:rsid w:val="00A2337F"/>
    <w:rsid w:val="00A23B22"/>
    <w:rsid w:val="00A2597A"/>
    <w:rsid w:val="00A259CA"/>
    <w:rsid w:val="00A25DDC"/>
    <w:rsid w:val="00A2655E"/>
    <w:rsid w:val="00A270E6"/>
    <w:rsid w:val="00A27BF5"/>
    <w:rsid w:val="00A30E55"/>
    <w:rsid w:val="00A30FCD"/>
    <w:rsid w:val="00A321EA"/>
    <w:rsid w:val="00A3375B"/>
    <w:rsid w:val="00A33F18"/>
    <w:rsid w:val="00A34C3E"/>
    <w:rsid w:val="00A34D34"/>
    <w:rsid w:val="00A35A74"/>
    <w:rsid w:val="00A36ABE"/>
    <w:rsid w:val="00A3767C"/>
    <w:rsid w:val="00A37885"/>
    <w:rsid w:val="00A37C2D"/>
    <w:rsid w:val="00A4001C"/>
    <w:rsid w:val="00A41443"/>
    <w:rsid w:val="00A454D6"/>
    <w:rsid w:val="00A47A44"/>
    <w:rsid w:val="00A52317"/>
    <w:rsid w:val="00A53C29"/>
    <w:rsid w:val="00A540FB"/>
    <w:rsid w:val="00A557B1"/>
    <w:rsid w:val="00A55C6C"/>
    <w:rsid w:val="00A56B01"/>
    <w:rsid w:val="00A56E85"/>
    <w:rsid w:val="00A56FB8"/>
    <w:rsid w:val="00A579C8"/>
    <w:rsid w:val="00A57AEC"/>
    <w:rsid w:val="00A63017"/>
    <w:rsid w:val="00A63DD8"/>
    <w:rsid w:val="00A64D60"/>
    <w:rsid w:val="00A64F06"/>
    <w:rsid w:val="00A65605"/>
    <w:rsid w:val="00A65EA9"/>
    <w:rsid w:val="00A66798"/>
    <w:rsid w:val="00A6751E"/>
    <w:rsid w:val="00A67EA0"/>
    <w:rsid w:val="00A70B7D"/>
    <w:rsid w:val="00A70C5C"/>
    <w:rsid w:val="00A71059"/>
    <w:rsid w:val="00A722B8"/>
    <w:rsid w:val="00A72A6F"/>
    <w:rsid w:val="00A732C7"/>
    <w:rsid w:val="00A736FD"/>
    <w:rsid w:val="00A73DDC"/>
    <w:rsid w:val="00A76603"/>
    <w:rsid w:val="00A76814"/>
    <w:rsid w:val="00A802AF"/>
    <w:rsid w:val="00A804AE"/>
    <w:rsid w:val="00A80864"/>
    <w:rsid w:val="00A82D08"/>
    <w:rsid w:val="00A842B1"/>
    <w:rsid w:val="00A84AD3"/>
    <w:rsid w:val="00A86F01"/>
    <w:rsid w:val="00A873A2"/>
    <w:rsid w:val="00A909C3"/>
    <w:rsid w:val="00A91DD8"/>
    <w:rsid w:val="00A92F7A"/>
    <w:rsid w:val="00A942C5"/>
    <w:rsid w:val="00A94999"/>
    <w:rsid w:val="00A94DAC"/>
    <w:rsid w:val="00AA0512"/>
    <w:rsid w:val="00AA0C42"/>
    <w:rsid w:val="00AA0E0E"/>
    <w:rsid w:val="00AA3E36"/>
    <w:rsid w:val="00AA41D1"/>
    <w:rsid w:val="00AA4E0F"/>
    <w:rsid w:val="00AA6AE9"/>
    <w:rsid w:val="00AB0190"/>
    <w:rsid w:val="00AB5617"/>
    <w:rsid w:val="00AB5ED0"/>
    <w:rsid w:val="00AB67E5"/>
    <w:rsid w:val="00AB78D6"/>
    <w:rsid w:val="00AC015A"/>
    <w:rsid w:val="00AC157E"/>
    <w:rsid w:val="00AC1A34"/>
    <w:rsid w:val="00AC1FB6"/>
    <w:rsid w:val="00AC2BBC"/>
    <w:rsid w:val="00AC31AD"/>
    <w:rsid w:val="00AC4234"/>
    <w:rsid w:val="00AC50F7"/>
    <w:rsid w:val="00AC5C6C"/>
    <w:rsid w:val="00AC5CB9"/>
    <w:rsid w:val="00AC7B23"/>
    <w:rsid w:val="00AC7BE5"/>
    <w:rsid w:val="00AD237C"/>
    <w:rsid w:val="00AD38DB"/>
    <w:rsid w:val="00AD416F"/>
    <w:rsid w:val="00AD5338"/>
    <w:rsid w:val="00AD5614"/>
    <w:rsid w:val="00AD6C68"/>
    <w:rsid w:val="00AD7EBE"/>
    <w:rsid w:val="00AE0355"/>
    <w:rsid w:val="00AE30A3"/>
    <w:rsid w:val="00AE3901"/>
    <w:rsid w:val="00AE3ACE"/>
    <w:rsid w:val="00AE4717"/>
    <w:rsid w:val="00AE494B"/>
    <w:rsid w:val="00AE699A"/>
    <w:rsid w:val="00AE7597"/>
    <w:rsid w:val="00AF09DD"/>
    <w:rsid w:val="00AF14F2"/>
    <w:rsid w:val="00AF24B8"/>
    <w:rsid w:val="00AF271C"/>
    <w:rsid w:val="00AF2F54"/>
    <w:rsid w:val="00AF34DA"/>
    <w:rsid w:val="00AF490D"/>
    <w:rsid w:val="00AF4ECC"/>
    <w:rsid w:val="00AF4F21"/>
    <w:rsid w:val="00AF639B"/>
    <w:rsid w:val="00AF6DBD"/>
    <w:rsid w:val="00AF7AC6"/>
    <w:rsid w:val="00B0084E"/>
    <w:rsid w:val="00B00B08"/>
    <w:rsid w:val="00B0128B"/>
    <w:rsid w:val="00B016B0"/>
    <w:rsid w:val="00B01895"/>
    <w:rsid w:val="00B0290E"/>
    <w:rsid w:val="00B029D5"/>
    <w:rsid w:val="00B034A7"/>
    <w:rsid w:val="00B036CC"/>
    <w:rsid w:val="00B03E5A"/>
    <w:rsid w:val="00B04852"/>
    <w:rsid w:val="00B057B6"/>
    <w:rsid w:val="00B065BE"/>
    <w:rsid w:val="00B07F7D"/>
    <w:rsid w:val="00B103AE"/>
    <w:rsid w:val="00B10E23"/>
    <w:rsid w:val="00B13017"/>
    <w:rsid w:val="00B137C3"/>
    <w:rsid w:val="00B13F1F"/>
    <w:rsid w:val="00B14D5D"/>
    <w:rsid w:val="00B169FE"/>
    <w:rsid w:val="00B21ED8"/>
    <w:rsid w:val="00B225A4"/>
    <w:rsid w:val="00B2364E"/>
    <w:rsid w:val="00B23AA2"/>
    <w:rsid w:val="00B24CAD"/>
    <w:rsid w:val="00B256E9"/>
    <w:rsid w:val="00B27014"/>
    <w:rsid w:val="00B274E8"/>
    <w:rsid w:val="00B31F1A"/>
    <w:rsid w:val="00B3246D"/>
    <w:rsid w:val="00B32E0F"/>
    <w:rsid w:val="00B33B16"/>
    <w:rsid w:val="00B33C91"/>
    <w:rsid w:val="00B33CE2"/>
    <w:rsid w:val="00B34D44"/>
    <w:rsid w:val="00B3525F"/>
    <w:rsid w:val="00B36539"/>
    <w:rsid w:val="00B41BBD"/>
    <w:rsid w:val="00B4201B"/>
    <w:rsid w:val="00B42987"/>
    <w:rsid w:val="00B43880"/>
    <w:rsid w:val="00B44A91"/>
    <w:rsid w:val="00B50519"/>
    <w:rsid w:val="00B505F9"/>
    <w:rsid w:val="00B50EA7"/>
    <w:rsid w:val="00B519D3"/>
    <w:rsid w:val="00B54623"/>
    <w:rsid w:val="00B54837"/>
    <w:rsid w:val="00B55A60"/>
    <w:rsid w:val="00B61401"/>
    <w:rsid w:val="00B615E6"/>
    <w:rsid w:val="00B63CD3"/>
    <w:rsid w:val="00B64194"/>
    <w:rsid w:val="00B6467C"/>
    <w:rsid w:val="00B70EFB"/>
    <w:rsid w:val="00B7173A"/>
    <w:rsid w:val="00B72A68"/>
    <w:rsid w:val="00B7373E"/>
    <w:rsid w:val="00B74084"/>
    <w:rsid w:val="00B75363"/>
    <w:rsid w:val="00B755C1"/>
    <w:rsid w:val="00B77B1C"/>
    <w:rsid w:val="00B80992"/>
    <w:rsid w:val="00B823C5"/>
    <w:rsid w:val="00B85751"/>
    <w:rsid w:val="00B85909"/>
    <w:rsid w:val="00B85F3B"/>
    <w:rsid w:val="00B86D13"/>
    <w:rsid w:val="00B875FE"/>
    <w:rsid w:val="00B876FF"/>
    <w:rsid w:val="00B90BE5"/>
    <w:rsid w:val="00B90E9F"/>
    <w:rsid w:val="00B93114"/>
    <w:rsid w:val="00B93ADE"/>
    <w:rsid w:val="00B95F83"/>
    <w:rsid w:val="00B96090"/>
    <w:rsid w:val="00B9614C"/>
    <w:rsid w:val="00B97779"/>
    <w:rsid w:val="00B97B69"/>
    <w:rsid w:val="00BA1544"/>
    <w:rsid w:val="00BA1985"/>
    <w:rsid w:val="00BA19EB"/>
    <w:rsid w:val="00BA208F"/>
    <w:rsid w:val="00BA2E2A"/>
    <w:rsid w:val="00BA5059"/>
    <w:rsid w:val="00BA56E3"/>
    <w:rsid w:val="00BA6943"/>
    <w:rsid w:val="00BA705C"/>
    <w:rsid w:val="00BA7352"/>
    <w:rsid w:val="00BA7CB4"/>
    <w:rsid w:val="00BA7D06"/>
    <w:rsid w:val="00BB00A2"/>
    <w:rsid w:val="00BB0BB6"/>
    <w:rsid w:val="00BB1698"/>
    <w:rsid w:val="00BB3CC1"/>
    <w:rsid w:val="00BB4379"/>
    <w:rsid w:val="00BB7D3B"/>
    <w:rsid w:val="00BC0BC9"/>
    <w:rsid w:val="00BC0F49"/>
    <w:rsid w:val="00BC10DC"/>
    <w:rsid w:val="00BC1AC4"/>
    <w:rsid w:val="00BC3D28"/>
    <w:rsid w:val="00BC40D0"/>
    <w:rsid w:val="00BC56CB"/>
    <w:rsid w:val="00BC60B8"/>
    <w:rsid w:val="00BD1BA1"/>
    <w:rsid w:val="00BD1C96"/>
    <w:rsid w:val="00BD24E4"/>
    <w:rsid w:val="00BD2E64"/>
    <w:rsid w:val="00BD35D5"/>
    <w:rsid w:val="00BD3862"/>
    <w:rsid w:val="00BD3E9D"/>
    <w:rsid w:val="00BD4C59"/>
    <w:rsid w:val="00BD5F23"/>
    <w:rsid w:val="00BD7FBB"/>
    <w:rsid w:val="00BE042C"/>
    <w:rsid w:val="00BE0F3B"/>
    <w:rsid w:val="00BE1855"/>
    <w:rsid w:val="00BE23B2"/>
    <w:rsid w:val="00BE38FB"/>
    <w:rsid w:val="00BE3F28"/>
    <w:rsid w:val="00BE5AD6"/>
    <w:rsid w:val="00BE75BE"/>
    <w:rsid w:val="00BF0436"/>
    <w:rsid w:val="00BF106A"/>
    <w:rsid w:val="00BF1365"/>
    <w:rsid w:val="00BF2431"/>
    <w:rsid w:val="00BF27D0"/>
    <w:rsid w:val="00BF2ABC"/>
    <w:rsid w:val="00BF349D"/>
    <w:rsid w:val="00BF41A9"/>
    <w:rsid w:val="00BF4701"/>
    <w:rsid w:val="00BF6169"/>
    <w:rsid w:val="00BF660E"/>
    <w:rsid w:val="00BF66EE"/>
    <w:rsid w:val="00BF7978"/>
    <w:rsid w:val="00BF7CF3"/>
    <w:rsid w:val="00C00DD6"/>
    <w:rsid w:val="00C01138"/>
    <w:rsid w:val="00C0369F"/>
    <w:rsid w:val="00C12261"/>
    <w:rsid w:val="00C1439E"/>
    <w:rsid w:val="00C15AD3"/>
    <w:rsid w:val="00C16542"/>
    <w:rsid w:val="00C17944"/>
    <w:rsid w:val="00C22EEA"/>
    <w:rsid w:val="00C230F3"/>
    <w:rsid w:val="00C24072"/>
    <w:rsid w:val="00C257E1"/>
    <w:rsid w:val="00C26981"/>
    <w:rsid w:val="00C30D92"/>
    <w:rsid w:val="00C3220E"/>
    <w:rsid w:val="00C33707"/>
    <w:rsid w:val="00C345AA"/>
    <w:rsid w:val="00C37019"/>
    <w:rsid w:val="00C37377"/>
    <w:rsid w:val="00C4096B"/>
    <w:rsid w:val="00C4114B"/>
    <w:rsid w:val="00C41335"/>
    <w:rsid w:val="00C4162B"/>
    <w:rsid w:val="00C41B8F"/>
    <w:rsid w:val="00C4531E"/>
    <w:rsid w:val="00C45FD6"/>
    <w:rsid w:val="00C46AD3"/>
    <w:rsid w:val="00C46C82"/>
    <w:rsid w:val="00C47133"/>
    <w:rsid w:val="00C47640"/>
    <w:rsid w:val="00C506BC"/>
    <w:rsid w:val="00C50E2E"/>
    <w:rsid w:val="00C526E5"/>
    <w:rsid w:val="00C52B55"/>
    <w:rsid w:val="00C532ED"/>
    <w:rsid w:val="00C55414"/>
    <w:rsid w:val="00C60F73"/>
    <w:rsid w:val="00C617E4"/>
    <w:rsid w:val="00C62E16"/>
    <w:rsid w:val="00C6371D"/>
    <w:rsid w:val="00C639AD"/>
    <w:rsid w:val="00C64026"/>
    <w:rsid w:val="00C64CC0"/>
    <w:rsid w:val="00C64FEC"/>
    <w:rsid w:val="00C66A9D"/>
    <w:rsid w:val="00C721F4"/>
    <w:rsid w:val="00C737D2"/>
    <w:rsid w:val="00C74A99"/>
    <w:rsid w:val="00C76664"/>
    <w:rsid w:val="00C7677A"/>
    <w:rsid w:val="00C815BB"/>
    <w:rsid w:val="00C8237B"/>
    <w:rsid w:val="00C85071"/>
    <w:rsid w:val="00C850C1"/>
    <w:rsid w:val="00C857EE"/>
    <w:rsid w:val="00C85E9D"/>
    <w:rsid w:val="00C8794F"/>
    <w:rsid w:val="00C913DE"/>
    <w:rsid w:val="00C92545"/>
    <w:rsid w:val="00C9317E"/>
    <w:rsid w:val="00C93D19"/>
    <w:rsid w:val="00C9535F"/>
    <w:rsid w:val="00C965C3"/>
    <w:rsid w:val="00C9718F"/>
    <w:rsid w:val="00CA03BB"/>
    <w:rsid w:val="00CA11A8"/>
    <w:rsid w:val="00CA12A1"/>
    <w:rsid w:val="00CA151A"/>
    <w:rsid w:val="00CA246B"/>
    <w:rsid w:val="00CA34C1"/>
    <w:rsid w:val="00CA5EF2"/>
    <w:rsid w:val="00CA5F13"/>
    <w:rsid w:val="00CA6AC8"/>
    <w:rsid w:val="00CB1833"/>
    <w:rsid w:val="00CB2619"/>
    <w:rsid w:val="00CB51B9"/>
    <w:rsid w:val="00CB5D03"/>
    <w:rsid w:val="00CB7BF3"/>
    <w:rsid w:val="00CB7D93"/>
    <w:rsid w:val="00CC10E4"/>
    <w:rsid w:val="00CC10EE"/>
    <w:rsid w:val="00CC1A41"/>
    <w:rsid w:val="00CC491D"/>
    <w:rsid w:val="00CC4BED"/>
    <w:rsid w:val="00CC557E"/>
    <w:rsid w:val="00CC77CD"/>
    <w:rsid w:val="00CC7E6E"/>
    <w:rsid w:val="00CD063D"/>
    <w:rsid w:val="00CD09C2"/>
    <w:rsid w:val="00CD1559"/>
    <w:rsid w:val="00CD1E77"/>
    <w:rsid w:val="00CD2B6A"/>
    <w:rsid w:val="00CD3F15"/>
    <w:rsid w:val="00CD4C81"/>
    <w:rsid w:val="00CD4F53"/>
    <w:rsid w:val="00CD6096"/>
    <w:rsid w:val="00CD691C"/>
    <w:rsid w:val="00CD694F"/>
    <w:rsid w:val="00CD6A34"/>
    <w:rsid w:val="00CD6B5A"/>
    <w:rsid w:val="00CD76D4"/>
    <w:rsid w:val="00CD7BB6"/>
    <w:rsid w:val="00CE0165"/>
    <w:rsid w:val="00CE1BBE"/>
    <w:rsid w:val="00CE2040"/>
    <w:rsid w:val="00CE2742"/>
    <w:rsid w:val="00CE2B75"/>
    <w:rsid w:val="00CE45D3"/>
    <w:rsid w:val="00CE492C"/>
    <w:rsid w:val="00CF005F"/>
    <w:rsid w:val="00CF076A"/>
    <w:rsid w:val="00CF17DE"/>
    <w:rsid w:val="00CF3F1D"/>
    <w:rsid w:val="00CF3F2E"/>
    <w:rsid w:val="00CF5DE5"/>
    <w:rsid w:val="00CF6D73"/>
    <w:rsid w:val="00CF6E95"/>
    <w:rsid w:val="00CF7121"/>
    <w:rsid w:val="00CF71C8"/>
    <w:rsid w:val="00D004E1"/>
    <w:rsid w:val="00D012D3"/>
    <w:rsid w:val="00D02A97"/>
    <w:rsid w:val="00D02D0C"/>
    <w:rsid w:val="00D0349C"/>
    <w:rsid w:val="00D04040"/>
    <w:rsid w:val="00D04973"/>
    <w:rsid w:val="00D05094"/>
    <w:rsid w:val="00D053D8"/>
    <w:rsid w:val="00D0611C"/>
    <w:rsid w:val="00D0661A"/>
    <w:rsid w:val="00D10F62"/>
    <w:rsid w:val="00D11701"/>
    <w:rsid w:val="00D136A5"/>
    <w:rsid w:val="00D13C59"/>
    <w:rsid w:val="00D15299"/>
    <w:rsid w:val="00D163D3"/>
    <w:rsid w:val="00D16B0D"/>
    <w:rsid w:val="00D2148F"/>
    <w:rsid w:val="00D21A68"/>
    <w:rsid w:val="00D2200F"/>
    <w:rsid w:val="00D22525"/>
    <w:rsid w:val="00D24384"/>
    <w:rsid w:val="00D27203"/>
    <w:rsid w:val="00D275A5"/>
    <w:rsid w:val="00D27921"/>
    <w:rsid w:val="00D27B0C"/>
    <w:rsid w:val="00D31B4A"/>
    <w:rsid w:val="00D3248A"/>
    <w:rsid w:val="00D32BA0"/>
    <w:rsid w:val="00D332E3"/>
    <w:rsid w:val="00D34419"/>
    <w:rsid w:val="00D34895"/>
    <w:rsid w:val="00D35640"/>
    <w:rsid w:val="00D37EC0"/>
    <w:rsid w:val="00D40E30"/>
    <w:rsid w:val="00D42DA6"/>
    <w:rsid w:val="00D44232"/>
    <w:rsid w:val="00D44282"/>
    <w:rsid w:val="00D45529"/>
    <w:rsid w:val="00D4581C"/>
    <w:rsid w:val="00D46206"/>
    <w:rsid w:val="00D466E5"/>
    <w:rsid w:val="00D470BE"/>
    <w:rsid w:val="00D47114"/>
    <w:rsid w:val="00D475A6"/>
    <w:rsid w:val="00D508AB"/>
    <w:rsid w:val="00D50E16"/>
    <w:rsid w:val="00D51A0F"/>
    <w:rsid w:val="00D51AC6"/>
    <w:rsid w:val="00D51AEC"/>
    <w:rsid w:val="00D54910"/>
    <w:rsid w:val="00D54E5F"/>
    <w:rsid w:val="00D55F3A"/>
    <w:rsid w:val="00D56844"/>
    <w:rsid w:val="00D56B15"/>
    <w:rsid w:val="00D57802"/>
    <w:rsid w:val="00D6088A"/>
    <w:rsid w:val="00D6089C"/>
    <w:rsid w:val="00D62F4E"/>
    <w:rsid w:val="00D62FB1"/>
    <w:rsid w:val="00D63BF5"/>
    <w:rsid w:val="00D658F0"/>
    <w:rsid w:val="00D65B30"/>
    <w:rsid w:val="00D662ED"/>
    <w:rsid w:val="00D663B9"/>
    <w:rsid w:val="00D67AF1"/>
    <w:rsid w:val="00D70041"/>
    <w:rsid w:val="00D706C2"/>
    <w:rsid w:val="00D7098A"/>
    <w:rsid w:val="00D70A2D"/>
    <w:rsid w:val="00D71B37"/>
    <w:rsid w:val="00D7201B"/>
    <w:rsid w:val="00D73791"/>
    <w:rsid w:val="00D74DD1"/>
    <w:rsid w:val="00D7527A"/>
    <w:rsid w:val="00D76388"/>
    <w:rsid w:val="00D768FC"/>
    <w:rsid w:val="00D81246"/>
    <w:rsid w:val="00D82DD3"/>
    <w:rsid w:val="00D831C5"/>
    <w:rsid w:val="00D83619"/>
    <w:rsid w:val="00D83FDF"/>
    <w:rsid w:val="00D85672"/>
    <w:rsid w:val="00D863E2"/>
    <w:rsid w:val="00D86B9E"/>
    <w:rsid w:val="00D86CB6"/>
    <w:rsid w:val="00D86DB0"/>
    <w:rsid w:val="00D876AD"/>
    <w:rsid w:val="00D87EE6"/>
    <w:rsid w:val="00D90BC6"/>
    <w:rsid w:val="00D923B5"/>
    <w:rsid w:val="00D92676"/>
    <w:rsid w:val="00D92CE2"/>
    <w:rsid w:val="00D9361D"/>
    <w:rsid w:val="00D93A3A"/>
    <w:rsid w:val="00D947B1"/>
    <w:rsid w:val="00D95C5E"/>
    <w:rsid w:val="00D95C9F"/>
    <w:rsid w:val="00D97490"/>
    <w:rsid w:val="00D9755A"/>
    <w:rsid w:val="00DA071E"/>
    <w:rsid w:val="00DA16B6"/>
    <w:rsid w:val="00DA1D76"/>
    <w:rsid w:val="00DA3137"/>
    <w:rsid w:val="00DA33A5"/>
    <w:rsid w:val="00DA34B7"/>
    <w:rsid w:val="00DA45C1"/>
    <w:rsid w:val="00DA4BE1"/>
    <w:rsid w:val="00DA4C58"/>
    <w:rsid w:val="00DA51DF"/>
    <w:rsid w:val="00DA764E"/>
    <w:rsid w:val="00DB0200"/>
    <w:rsid w:val="00DB0EDB"/>
    <w:rsid w:val="00DB11B1"/>
    <w:rsid w:val="00DB1745"/>
    <w:rsid w:val="00DB1988"/>
    <w:rsid w:val="00DB308D"/>
    <w:rsid w:val="00DB3AFD"/>
    <w:rsid w:val="00DB3EC0"/>
    <w:rsid w:val="00DB6A24"/>
    <w:rsid w:val="00DB7C3D"/>
    <w:rsid w:val="00DB7F11"/>
    <w:rsid w:val="00DC0F07"/>
    <w:rsid w:val="00DC0F10"/>
    <w:rsid w:val="00DC10AF"/>
    <w:rsid w:val="00DC179C"/>
    <w:rsid w:val="00DC1AFF"/>
    <w:rsid w:val="00DC3ECD"/>
    <w:rsid w:val="00DC53CD"/>
    <w:rsid w:val="00DC5577"/>
    <w:rsid w:val="00DC5A6C"/>
    <w:rsid w:val="00DC5CE2"/>
    <w:rsid w:val="00DC7526"/>
    <w:rsid w:val="00DD04D8"/>
    <w:rsid w:val="00DD1F0C"/>
    <w:rsid w:val="00DD2B91"/>
    <w:rsid w:val="00DD4A66"/>
    <w:rsid w:val="00DD4FBD"/>
    <w:rsid w:val="00DD6EEA"/>
    <w:rsid w:val="00DE02AA"/>
    <w:rsid w:val="00DE09CB"/>
    <w:rsid w:val="00DE13F1"/>
    <w:rsid w:val="00DE174A"/>
    <w:rsid w:val="00DE1AA7"/>
    <w:rsid w:val="00DE362C"/>
    <w:rsid w:val="00DE3CDE"/>
    <w:rsid w:val="00DE41E3"/>
    <w:rsid w:val="00DE4A60"/>
    <w:rsid w:val="00DE4B51"/>
    <w:rsid w:val="00DE527B"/>
    <w:rsid w:val="00DE74C8"/>
    <w:rsid w:val="00DE7C41"/>
    <w:rsid w:val="00DF06A2"/>
    <w:rsid w:val="00DF1BD7"/>
    <w:rsid w:val="00DF26A2"/>
    <w:rsid w:val="00DF2DF4"/>
    <w:rsid w:val="00DF4B01"/>
    <w:rsid w:val="00DF633C"/>
    <w:rsid w:val="00DF6971"/>
    <w:rsid w:val="00E00D5D"/>
    <w:rsid w:val="00E01180"/>
    <w:rsid w:val="00E02DB6"/>
    <w:rsid w:val="00E03104"/>
    <w:rsid w:val="00E03258"/>
    <w:rsid w:val="00E061BD"/>
    <w:rsid w:val="00E1188B"/>
    <w:rsid w:val="00E122E8"/>
    <w:rsid w:val="00E12E8D"/>
    <w:rsid w:val="00E13080"/>
    <w:rsid w:val="00E14242"/>
    <w:rsid w:val="00E145D9"/>
    <w:rsid w:val="00E1628D"/>
    <w:rsid w:val="00E17F8F"/>
    <w:rsid w:val="00E2293C"/>
    <w:rsid w:val="00E248C6"/>
    <w:rsid w:val="00E2590C"/>
    <w:rsid w:val="00E25D13"/>
    <w:rsid w:val="00E27EEA"/>
    <w:rsid w:val="00E301A9"/>
    <w:rsid w:val="00E306DA"/>
    <w:rsid w:val="00E321EB"/>
    <w:rsid w:val="00E337B1"/>
    <w:rsid w:val="00E36070"/>
    <w:rsid w:val="00E37E66"/>
    <w:rsid w:val="00E41F49"/>
    <w:rsid w:val="00E44320"/>
    <w:rsid w:val="00E44DBC"/>
    <w:rsid w:val="00E4527B"/>
    <w:rsid w:val="00E45BA9"/>
    <w:rsid w:val="00E4601E"/>
    <w:rsid w:val="00E462EF"/>
    <w:rsid w:val="00E4641F"/>
    <w:rsid w:val="00E46972"/>
    <w:rsid w:val="00E4701D"/>
    <w:rsid w:val="00E500A9"/>
    <w:rsid w:val="00E521FA"/>
    <w:rsid w:val="00E5283B"/>
    <w:rsid w:val="00E539FA"/>
    <w:rsid w:val="00E53A1B"/>
    <w:rsid w:val="00E54A43"/>
    <w:rsid w:val="00E55B4C"/>
    <w:rsid w:val="00E56F96"/>
    <w:rsid w:val="00E57A40"/>
    <w:rsid w:val="00E618A3"/>
    <w:rsid w:val="00E63BB1"/>
    <w:rsid w:val="00E65ECF"/>
    <w:rsid w:val="00E7038C"/>
    <w:rsid w:val="00E70658"/>
    <w:rsid w:val="00E7633B"/>
    <w:rsid w:val="00E80C9D"/>
    <w:rsid w:val="00E80D8A"/>
    <w:rsid w:val="00E82D5B"/>
    <w:rsid w:val="00E8376E"/>
    <w:rsid w:val="00E83B7B"/>
    <w:rsid w:val="00E86930"/>
    <w:rsid w:val="00E94242"/>
    <w:rsid w:val="00E94452"/>
    <w:rsid w:val="00E945DD"/>
    <w:rsid w:val="00E94670"/>
    <w:rsid w:val="00E95508"/>
    <w:rsid w:val="00E96BB8"/>
    <w:rsid w:val="00E96D19"/>
    <w:rsid w:val="00E9782F"/>
    <w:rsid w:val="00E979BE"/>
    <w:rsid w:val="00E97D27"/>
    <w:rsid w:val="00EA0E86"/>
    <w:rsid w:val="00EA2C5B"/>
    <w:rsid w:val="00EA36EE"/>
    <w:rsid w:val="00EA435C"/>
    <w:rsid w:val="00EA61F6"/>
    <w:rsid w:val="00EB215E"/>
    <w:rsid w:val="00EB286A"/>
    <w:rsid w:val="00EB5463"/>
    <w:rsid w:val="00EB586C"/>
    <w:rsid w:val="00EB58BA"/>
    <w:rsid w:val="00EB5D50"/>
    <w:rsid w:val="00EB688F"/>
    <w:rsid w:val="00EB77E7"/>
    <w:rsid w:val="00EC16B3"/>
    <w:rsid w:val="00EC2BF4"/>
    <w:rsid w:val="00EC36D4"/>
    <w:rsid w:val="00EC401B"/>
    <w:rsid w:val="00EC411B"/>
    <w:rsid w:val="00EC4E59"/>
    <w:rsid w:val="00EC5E13"/>
    <w:rsid w:val="00EC5EE9"/>
    <w:rsid w:val="00EC74F0"/>
    <w:rsid w:val="00EC7ADD"/>
    <w:rsid w:val="00ED04AA"/>
    <w:rsid w:val="00ED0769"/>
    <w:rsid w:val="00ED0D0F"/>
    <w:rsid w:val="00ED2316"/>
    <w:rsid w:val="00ED35E2"/>
    <w:rsid w:val="00ED409F"/>
    <w:rsid w:val="00ED7F74"/>
    <w:rsid w:val="00EE0C8D"/>
    <w:rsid w:val="00EE1C21"/>
    <w:rsid w:val="00EE1CE6"/>
    <w:rsid w:val="00EE2880"/>
    <w:rsid w:val="00EE37A4"/>
    <w:rsid w:val="00EE5007"/>
    <w:rsid w:val="00EE52DE"/>
    <w:rsid w:val="00EE538F"/>
    <w:rsid w:val="00EE5612"/>
    <w:rsid w:val="00EE5FA1"/>
    <w:rsid w:val="00EE647C"/>
    <w:rsid w:val="00EE688A"/>
    <w:rsid w:val="00EF151E"/>
    <w:rsid w:val="00EF2BA2"/>
    <w:rsid w:val="00EF5CD4"/>
    <w:rsid w:val="00EF71C7"/>
    <w:rsid w:val="00EF7A34"/>
    <w:rsid w:val="00EF7CD0"/>
    <w:rsid w:val="00EF7CE9"/>
    <w:rsid w:val="00F011E7"/>
    <w:rsid w:val="00F01ADD"/>
    <w:rsid w:val="00F0278E"/>
    <w:rsid w:val="00F0409E"/>
    <w:rsid w:val="00F04CEF"/>
    <w:rsid w:val="00F04FCB"/>
    <w:rsid w:val="00F05318"/>
    <w:rsid w:val="00F06ABF"/>
    <w:rsid w:val="00F06B6F"/>
    <w:rsid w:val="00F116DF"/>
    <w:rsid w:val="00F1197B"/>
    <w:rsid w:val="00F12A14"/>
    <w:rsid w:val="00F1340B"/>
    <w:rsid w:val="00F13767"/>
    <w:rsid w:val="00F15D71"/>
    <w:rsid w:val="00F16606"/>
    <w:rsid w:val="00F16910"/>
    <w:rsid w:val="00F16FCA"/>
    <w:rsid w:val="00F2056B"/>
    <w:rsid w:val="00F21203"/>
    <w:rsid w:val="00F22F29"/>
    <w:rsid w:val="00F2385C"/>
    <w:rsid w:val="00F23C97"/>
    <w:rsid w:val="00F251C8"/>
    <w:rsid w:val="00F25EAF"/>
    <w:rsid w:val="00F30F93"/>
    <w:rsid w:val="00F316E6"/>
    <w:rsid w:val="00F32D60"/>
    <w:rsid w:val="00F33128"/>
    <w:rsid w:val="00F33C2E"/>
    <w:rsid w:val="00F348FB"/>
    <w:rsid w:val="00F34BC0"/>
    <w:rsid w:val="00F35B47"/>
    <w:rsid w:val="00F3621F"/>
    <w:rsid w:val="00F366BD"/>
    <w:rsid w:val="00F4019E"/>
    <w:rsid w:val="00F4035F"/>
    <w:rsid w:val="00F42F24"/>
    <w:rsid w:val="00F43091"/>
    <w:rsid w:val="00F441C3"/>
    <w:rsid w:val="00F4436F"/>
    <w:rsid w:val="00F44B33"/>
    <w:rsid w:val="00F44F8B"/>
    <w:rsid w:val="00F450CC"/>
    <w:rsid w:val="00F46DEF"/>
    <w:rsid w:val="00F50221"/>
    <w:rsid w:val="00F51C75"/>
    <w:rsid w:val="00F528AE"/>
    <w:rsid w:val="00F53005"/>
    <w:rsid w:val="00F53679"/>
    <w:rsid w:val="00F53816"/>
    <w:rsid w:val="00F54163"/>
    <w:rsid w:val="00F54A01"/>
    <w:rsid w:val="00F555FE"/>
    <w:rsid w:val="00F55851"/>
    <w:rsid w:val="00F57802"/>
    <w:rsid w:val="00F61216"/>
    <w:rsid w:val="00F61AF8"/>
    <w:rsid w:val="00F6271F"/>
    <w:rsid w:val="00F6329B"/>
    <w:rsid w:val="00F63597"/>
    <w:rsid w:val="00F64ACC"/>
    <w:rsid w:val="00F67EB3"/>
    <w:rsid w:val="00F7090C"/>
    <w:rsid w:val="00F7182E"/>
    <w:rsid w:val="00F71BEF"/>
    <w:rsid w:val="00F726E4"/>
    <w:rsid w:val="00F739B6"/>
    <w:rsid w:val="00F73F01"/>
    <w:rsid w:val="00F741E3"/>
    <w:rsid w:val="00F74F48"/>
    <w:rsid w:val="00F757E2"/>
    <w:rsid w:val="00F75C65"/>
    <w:rsid w:val="00F762DE"/>
    <w:rsid w:val="00F7643F"/>
    <w:rsid w:val="00F768D3"/>
    <w:rsid w:val="00F77190"/>
    <w:rsid w:val="00F7784C"/>
    <w:rsid w:val="00F80C05"/>
    <w:rsid w:val="00F8108E"/>
    <w:rsid w:val="00F811E8"/>
    <w:rsid w:val="00F82474"/>
    <w:rsid w:val="00F82772"/>
    <w:rsid w:val="00F8312C"/>
    <w:rsid w:val="00F83B53"/>
    <w:rsid w:val="00F8414F"/>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1F9"/>
    <w:rsid w:val="00FA0AAE"/>
    <w:rsid w:val="00FA0C0C"/>
    <w:rsid w:val="00FA166A"/>
    <w:rsid w:val="00FA2361"/>
    <w:rsid w:val="00FA2C0C"/>
    <w:rsid w:val="00FA39A8"/>
    <w:rsid w:val="00FA4701"/>
    <w:rsid w:val="00FA5034"/>
    <w:rsid w:val="00FA56E8"/>
    <w:rsid w:val="00FB0D0E"/>
    <w:rsid w:val="00FB260C"/>
    <w:rsid w:val="00FB543C"/>
    <w:rsid w:val="00FB57EC"/>
    <w:rsid w:val="00FB635E"/>
    <w:rsid w:val="00FB6833"/>
    <w:rsid w:val="00FB7B63"/>
    <w:rsid w:val="00FC0002"/>
    <w:rsid w:val="00FC14D7"/>
    <w:rsid w:val="00FC3490"/>
    <w:rsid w:val="00FC37CE"/>
    <w:rsid w:val="00FC5CDD"/>
    <w:rsid w:val="00FC632B"/>
    <w:rsid w:val="00FC7388"/>
    <w:rsid w:val="00FC73CB"/>
    <w:rsid w:val="00FC78CB"/>
    <w:rsid w:val="00FC7CED"/>
    <w:rsid w:val="00FD1546"/>
    <w:rsid w:val="00FD1595"/>
    <w:rsid w:val="00FD1F52"/>
    <w:rsid w:val="00FD1F9C"/>
    <w:rsid w:val="00FD286B"/>
    <w:rsid w:val="00FD34F0"/>
    <w:rsid w:val="00FD5BDB"/>
    <w:rsid w:val="00FE0E21"/>
    <w:rsid w:val="00FE2644"/>
    <w:rsid w:val="00FE2C1B"/>
    <w:rsid w:val="00FE3B37"/>
    <w:rsid w:val="00FE4514"/>
    <w:rsid w:val="00FF0109"/>
    <w:rsid w:val="00FF0886"/>
    <w:rsid w:val="00FF159E"/>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lsdException w:name="toc 4" w:locked="1"/>
    <w:lsdException w:name="toc 9" w:locked="1"/>
    <w:lsdException w:name="annotation text" w:locked="1"/>
    <w:lsdException w:name="header" w:locked="1"/>
    <w:lsdException w:name="caption" w:locked="1" w:qFormat="1"/>
    <w:lsdException w:name="annotation reference" w:locked="1"/>
    <w:lsdException w:name="List Bullet 4" w:locked="1" w:uiPriority="99"/>
    <w:lsdException w:name="List Number 5" w:locked="1"/>
    <w:lsdException w:name="Title" w:locked="1" w:qFormat="1"/>
    <w:lsdException w:name="Default Paragraph Font" w:locked="1" w:uiPriority="1"/>
    <w:lsdException w:name="Subtitle" w:locked="1" w:qFormat="1"/>
    <w:lsdException w:name="Hyperlink" w:locked="1" w:uiPriority="99"/>
    <w:lsdException w:name="Strong" w:locked="1" w:qFormat="1"/>
    <w:lsdException w:name="Emphasis" w:locked="1" w:qFormat="1"/>
    <w:lsdException w:name="E-mail Signature" w:locked="1"/>
    <w:lsdException w:name="HTML Top of Form" w:locked="1"/>
    <w:lsdException w:name="HTML Bottom of Form"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No List"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202C17"/>
    <w:pPr>
      <w:jc w:val="both"/>
    </w:pPr>
    <w:rPr>
      <w:rFonts w:ascii="Verdana" w:hAnsi="Verdana" w:cs="Verdana"/>
      <w:sz w:val="22"/>
    </w:rPr>
  </w:style>
  <w:style w:type="paragraph" w:styleId="Heading1">
    <w:name w:val="heading 1"/>
    <w:aliases w:val="chapitre,Titre 11,t1.T1.Titre 1,t1,TITRE 1 SL"/>
    <w:basedOn w:val="Normal"/>
    <w:next w:val="Normal"/>
    <w:link w:val="Heading1Char"/>
    <w:qFormat/>
    <w:rsid w:val="00D02D0C"/>
    <w:pPr>
      <w:keepNext/>
      <w:spacing w:before="240" w:after="60"/>
      <w:outlineLvl w:val="0"/>
    </w:pPr>
    <w:rPr>
      <w:b/>
      <w:bCs/>
      <w:color w:val="263673"/>
      <w:kern w:val="32"/>
      <w:sz w:val="28"/>
      <w:szCs w:val="28"/>
    </w:rPr>
  </w:style>
  <w:style w:type="paragraph" w:styleId="Heading2">
    <w:name w:val="heading 2"/>
    <w:aliases w:val="Niveau 2,H2,paragraphe,t2,h2"/>
    <w:basedOn w:val="Normal"/>
    <w:next w:val="BodyText"/>
    <w:link w:val="Heading2Char"/>
    <w:qFormat/>
    <w:rsid w:val="00D02D0C"/>
    <w:pPr>
      <w:keepNext/>
      <w:spacing w:before="240" w:after="60"/>
      <w:outlineLvl w:val="1"/>
    </w:pPr>
    <w:rPr>
      <w:b/>
      <w:bCs/>
      <w:color w:val="263673"/>
      <w:szCs w:val="22"/>
    </w:rPr>
  </w:style>
  <w:style w:type="paragraph" w:styleId="Heading3">
    <w:name w:val="heading 3"/>
    <w:basedOn w:val="Normal"/>
    <w:next w:val="BodyText"/>
    <w:link w:val="Heading3Char"/>
    <w:qFormat/>
    <w:rsid w:val="00D02D0C"/>
    <w:pPr>
      <w:keepNext/>
      <w:spacing w:before="240" w:after="60"/>
      <w:outlineLvl w:val="2"/>
    </w:pPr>
    <w:rPr>
      <w:b/>
      <w:bCs/>
      <w:color w:val="263673"/>
      <w:lang w:val="en-US"/>
    </w:rPr>
  </w:style>
  <w:style w:type="paragraph" w:styleId="Heading4">
    <w:name w:val="heading 4"/>
    <w:basedOn w:val="Normal"/>
    <w:next w:val="Text4"/>
    <w:link w:val="Heading4Char"/>
    <w:autoRedefine/>
    <w:qFormat/>
    <w:rsid w:val="00FF78BD"/>
    <w:pPr>
      <w:keepNext/>
      <w:spacing w:before="60" w:after="120"/>
      <w:outlineLvl w:val="3"/>
    </w:pPr>
    <w:rPr>
      <w:i/>
      <w:iCs/>
      <w:szCs w:val="22"/>
      <w:lang w:eastAsia="en-US"/>
    </w:rPr>
  </w:style>
  <w:style w:type="paragraph" w:styleId="Heading5">
    <w:name w:val="heading 5"/>
    <w:basedOn w:val="Normal"/>
    <w:next w:val="Normal"/>
    <w:link w:val="Heading5Char"/>
    <w:qFormat/>
    <w:rsid w:val="00FF78BD"/>
    <w:pPr>
      <w:spacing w:before="40" w:after="120"/>
      <w:outlineLvl w:val="4"/>
    </w:pPr>
    <w:rPr>
      <w:sz w:val="24"/>
      <w:szCs w:val="24"/>
      <w:lang w:eastAsia="en-US"/>
    </w:rPr>
  </w:style>
  <w:style w:type="paragraph" w:styleId="Heading6">
    <w:name w:val="heading 6"/>
    <w:basedOn w:val="Normal"/>
    <w:next w:val="Normal"/>
    <w:link w:val="Heading6Char"/>
    <w:qFormat/>
    <w:rsid w:val="00FF78BD"/>
    <w:pPr>
      <w:spacing w:before="40" w:after="120"/>
      <w:outlineLvl w:val="5"/>
    </w:pPr>
    <w:rPr>
      <w:sz w:val="24"/>
      <w:szCs w:val="24"/>
      <w:lang w:eastAsia="en-US"/>
    </w:rPr>
  </w:style>
  <w:style w:type="paragraph" w:styleId="Heading7">
    <w:name w:val="heading 7"/>
    <w:basedOn w:val="Normal"/>
    <w:next w:val="Normal"/>
    <w:link w:val="Heading7Char"/>
    <w:qFormat/>
    <w:rsid w:val="00FF78BD"/>
    <w:pPr>
      <w:spacing w:before="40" w:after="120"/>
      <w:outlineLvl w:val="6"/>
    </w:pPr>
    <w:rPr>
      <w:sz w:val="24"/>
      <w:szCs w:val="24"/>
      <w:lang w:eastAsia="en-US"/>
    </w:rPr>
  </w:style>
  <w:style w:type="paragraph" w:styleId="Heading8">
    <w:name w:val="heading 8"/>
    <w:basedOn w:val="Normal"/>
    <w:next w:val="Normal"/>
    <w:link w:val="Heading8Char"/>
    <w:qFormat/>
    <w:rsid w:val="00FF78BD"/>
    <w:pPr>
      <w:spacing w:before="40" w:after="120"/>
      <w:outlineLvl w:val="7"/>
    </w:pPr>
    <w:rPr>
      <w:sz w:val="24"/>
      <w:szCs w:val="24"/>
      <w:lang w:eastAsia="en-US"/>
    </w:rPr>
  </w:style>
  <w:style w:type="paragraph" w:styleId="Heading9">
    <w:name w:val="heading 9"/>
    <w:basedOn w:val="Normal"/>
    <w:next w:val="Normal"/>
    <w:link w:val="Heading9Char"/>
    <w:qFormat/>
    <w:rsid w:val="00FF78BD"/>
    <w:pPr>
      <w:tabs>
        <w:tab w:val="num" w:pos="1800"/>
      </w:tabs>
      <w:spacing w:before="240" w:after="60"/>
      <w:outlineLvl w:val="8"/>
    </w:pPr>
    <w:rPr>
      <w:rFonts w:ascii="Arial" w:hAnsi="Arial" w:cs="Arial"/>
      <w:i/>
      <w:iCs/>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link w:val="Heading1"/>
    <w:locked/>
    <w:rsid w:val="00D02D0C"/>
    <w:rPr>
      <w:rFonts w:ascii="Verdana" w:hAnsi="Verdana" w:cs="Verdana"/>
      <w:b/>
      <w:bCs/>
      <w:color w:val="263673"/>
      <w:kern w:val="32"/>
      <w:sz w:val="32"/>
      <w:szCs w:val="32"/>
      <w:lang w:val="en-GB" w:eastAsia="en-GB"/>
    </w:rPr>
  </w:style>
  <w:style w:type="character" w:customStyle="1" w:styleId="Heading2Char">
    <w:name w:val="Heading 2 Char"/>
    <w:aliases w:val="Niveau 2 Char,H2 Char,paragraphe Char,t2 Char,h2 Char"/>
    <w:link w:val="Heading2"/>
    <w:locked/>
    <w:rsid w:val="00D02D0C"/>
    <w:rPr>
      <w:rFonts w:ascii="Verdana" w:hAnsi="Verdana" w:cs="Verdana"/>
      <w:b/>
      <w:bCs/>
      <w:color w:val="263673"/>
      <w:sz w:val="28"/>
      <w:szCs w:val="28"/>
      <w:lang w:val="en-GB" w:eastAsia="en-GB"/>
    </w:rPr>
  </w:style>
  <w:style w:type="character" w:customStyle="1" w:styleId="Heading3Char">
    <w:name w:val="Heading 3 Char"/>
    <w:link w:val="Heading3"/>
    <w:locked/>
    <w:rsid w:val="00FF78BD"/>
    <w:rPr>
      <w:rFonts w:ascii="Verdana" w:hAnsi="Verdana" w:cs="Verdana"/>
      <w:b/>
      <w:bCs/>
      <w:color w:val="263673"/>
      <w:sz w:val="26"/>
      <w:szCs w:val="26"/>
    </w:rPr>
  </w:style>
  <w:style w:type="character" w:customStyle="1" w:styleId="Heading4Char">
    <w:name w:val="Heading 4 Char"/>
    <w:link w:val="Heading4"/>
    <w:locked/>
    <w:rsid w:val="00FF78BD"/>
    <w:rPr>
      <w:rFonts w:cs="Times New Roman"/>
      <w:i/>
      <w:iCs/>
      <w:sz w:val="22"/>
      <w:szCs w:val="22"/>
      <w:lang w:val="x-none" w:eastAsia="en-US"/>
    </w:rPr>
  </w:style>
  <w:style w:type="character" w:customStyle="1" w:styleId="Heading5Char">
    <w:name w:val="Heading 5 Char"/>
    <w:link w:val="Heading5"/>
    <w:locked/>
    <w:rsid w:val="00FF78BD"/>
    <w:rPr>
      <w:rFonts w:cs="Times New Roman"/>
      <w:sz w:val="24"/>
      <w:szCs w:val="24"/>
      <w:lang w:val="x-none" w:eastAsia="en-US"/>
    </w:rPr>
  </w:style>
  <w:style w:type="character" w:customStyle="1" w:styleId="Heading6Char">
    <w:name w:val="Heading 6 Char"/>
    <w:link w:val="Heading6"/>
    <w:locked/>
    <w:rsid w:val="00FF78BD"/>
    <w:rPr>
      <w:rFonts w:cs="Times New Roman"/>
      <w:sz w:val="24"/>
      <w:szCs w:val="24"/>
      <w:lang w:val="x-none" w:eastAsia="en-US"/>
    </w:rPr>
  </w:style>
  <w:style w:type="character" w:customStyle="1" w:styleId="Heading7Char">
    <w:name w:val="Heading 7 Char"/>
    <w:link w:val="Heading7"/>
    <w:locked/>
    <w:rsid w:val="00FF78BD"/>
    <w:rPr>
      <w:rFonts w:cs="Times New Roman"/>
      <w:sz w:val="24"/>
      <w:szCs w:val="24"/>
      <w:lang w:val="x-none" w:eastAsia="en-US"/>
    </w:rPr>
  </w:style>
  <w:style w:type="character" w:customStyle="1" w:styleId="Heading8Char">
    <w:name w:val="Heading 8 Char"/>
    <w:link w:val="Heading8"/>
    <w:locked/>
    <w:rsid w:val="00FF78BD"/>
    <w:rPr>
      <w:rFonts w:cs="Times New Roman"/>
      <w:sz w:val="24"/>
      <w:szCs w:val="24"/>
      <w:lang w:val="x-none" w:eastAsia="en-US"/>
    </w:rPr>
  </w:style>
  <w:style w:type="character" w:customStyle="1" w:styleId="Heading9Char">
    <w:name w:val="Heading 9 Char"/>
    <w:link w:val="Heading9"/>
    <w:locked/>
    <w:rsid w:val="00FF78BD"/>
    <w:rPr>
      <w:rFonts w:ascii="Arial" w:hAnsi="Arial" w:cs="Arial"/>
      <w:i/>
      <w:iCs/>
      <w:sz w:val="18"/>
      <w:szCs w:val="18"/>
      <w:lang w:val="x-none" w:eastAsia="en-US"/>
    </w:rPr>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customStyle="1" w:styleId="BodyTextChar">
    <w:name w:val="Body Text Char"/>
    <w:link w:val="BodyText"/>
    <w:locked/>
    <w:rsid w:val="00D13C59"/>
    <w:rPr>
      <w:rFonts w:ascii="Verdana" w:hAnsi="Verdana" w:cs="Verdana"/>
      <w:color w:val="333333"/>
      <w:sz w:val="24"/>
      <w:szCs w:val="24"/>
      <w:lang w:val="en-GB" w:eastAsia="en-GB"/>
    </w:rPr>
  </w:style>
  <w:style w:type="character" w:styleId="Hyperlink">
    <w:name w:val="Hyperlink"/>
    <w:uiPriority w:val="99"/>
    <w:rsid w:val="00A579C8"/>
    <w:rPr>
      <w:rFonts w:ascii="Verdana" w:hAnsi="Verdana" w:cs="Verdana"/>
      <w:color w:val="1A3F7C"/>
      <w:sz w:val="20"/>
      <w:szCs w:val="20"/>
      <w:u w:val="none"/>
    </w:rPr>
  </w:style>
  <w:style w:type="paragraph" w:styleId="ListNumber">
    <w:name w:val="List Number"/>
    <w:aliases w:val="List Number Justified"/>
    <w:basedOn w:val="Normal"/>
    <w:rsid w:val="00A579C8"/>
    <w:pPr>
      <w:numPr>
        <w:numId w:val="3"/>
      </w:numPr>
      <w:tabs>
        <w:tab w:val="clear" w:pos="567"/>
        <w:tab w:val="num" w:pos="284"/>
      </w:tabs>
      <w:ind w:left="284"/>
    </w:pPr>
  </w:style>
  <w:style w:type="paragraph" w:styleId="ListBullet2">
    <w:name w:val="List Bullet 2"/>
    <w:basedOn w:val="Normal"/>
    <w:link w:val="ListBullet2Char"/>
    <w:rsid w:val="00EB58BA"/>
    <w:pPr>
      <w:numPr>
        <w:numId w:val="10"/>
      </w:numPr>
      <w:spacing w:before="60" w:after="60"/>
      <w:jc w:val="left"/>
    </w:pPr>
    <w:rPr>
      <w:rFonts w:cs="Times New Roman"/>
      <w:lang w:val="de-DE"/>
    </w:rPr>
  </w:style>
  <w:style w:type="paragraph" w:styleId="ListNumber2">
    <w:name w:val="List Number 2"/>
    <w:basedOn w:val="Normal"/>
    <w:rsid w:val="00A579C8"/>
    <w:pPr>
      <w:numPr>
        <w:numId w:val="4"/>
      </w:numPr>
      <w:tabs>
        <w:tab w:val="clear" w:pos="1209"/>
        <w:tab w:val="num" w:pos="567"/>
      </w:tabs>
      <w:spacing w:before="80" w:after="80"/>
      <w:ind w:left="567" w:hanging="284"/>
    </w:pPr>
  </w:style>
  <w:style w:type="paragraph" w:styleId="ListNumber4">
    <w:name w:val="List Number 4"/>
    <w:basedOn w:val="Normal"/>
    <w:rsid w:val="00A579C8"/>
    <w:pPr>
      <w:numPr>
        <w:numId w:val="6"/>
      </w:numPr>
      <w:tabs>
        <w:tab w:val="clear" w:pos="1492"/>
        <w:tab w:val="num" w:pos="1209"/>
      </w:tabs>
      <w:ind w:left="1209" w:hanging="360"/>
    </w:pPr>
  </w:style>
  <w:style w:type="paragraph" w:styleId="ListNumber3">
    <w:name w:val="List Number 3"/>
    <w:basedOn w:val="Normal"/>
    <w:rsid w:val="00A579C8"/>
    <w:pPr>
      <w:numPr>
        <w:numId w:val="5"/>
      </w:numPr>
    </w:pPr>
  </w:style>
  <w:style w:type="character" w:customStyle="1" w:styleId="HeaderChar">
    <w:name w:val="Header Char"/>
    <w:locked/>
    <w:rsid w:val="00D13C59"/>
    <w:rPr>
      <w:rFonts w:ascii="Verdana" w:hAnsi="Verdana"/>
      <w:i/>
      <w:color w:val="000000"/>
      <w:sz w:val="24"/>
      <w:lang w:val="en-GB" w:eastAsia="en-GB"/>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style>
  <w:style w:type="paragraph" w:styleId="Footer">
    <w:name w:val="footer"/>
    <w:basedOn w:val="FootnoteText"/>
    <w:link w:val="FooterChar"/>
    <w:rsid w:val="00D13C59"/>
    <w:pPr>
      <w:tabs>
        <w:tab w:val="center" w:pos="4153"/>
        <w:tab w:val="right" w:pos="8306"/>
      </w:tabs>
    </w:pPr>
    <w:rPr>
      <w:i/>
      <w:iCs/>
      <w:color w:val="808080"/>
      <w:sz w:val="16"/>
      <w:szCs w:val="16"/>
    </w:rPr>
  </w:style>
  <w:style w:type="character" w:customStyle="1" w:styleId="FooterChar">
    <w:name w:val="Footer Char"/>
    <w:link w:val="Footer"/>
    <w:locked/>
    <w:rsid w:val="00FF78BD"/>
    <w:rPr>
      <w:rFonts w:ascii="Verdana" w:hAnsi="Verdana" w:cs="Verdana"/>
      <w:i/>
      <w:iCs/>
      <w:color w:val="808080"/>
      <w:sz w:val="16"/>
      <w:szCs w:val="16"/>
    </w:rPr>
  </w:style>
  <w:style w:type="paragraph" w:styleId="Header">
    <w:name w:val="header"/>
    <w:basedOn w:val="Normal"/>
    <w:link w:val="HeaderChar1"/>
    <w:rsid w:val="00D13C59"/>
    <w:pPr>
      <w:tabs>
        <w:tab w:val="center" w:pos="4153"/>
        <w:tab w:val="right" w:pos="8306"/>
      </w:tabs>
    </w:pPr>
    <w:rPr>
      <w:rFonts w:cs="Times New Roman"/>
      <w:i/>
      <w:iCs/>
      <w:color w:val="000000"/>
      <w:sz w:val="24"/>
      <w:szCs w:val="24"/>
    </w:rPr>
  </w:style>
  <w:style w:type="character" w:customStyle="1" w:styleId="HeaderChar1">
    <w:name w:val="Header Char1"/>
    <w:link w:val="Header"/>
    <w:semiHidden/>
    <w:locked/>
    <w:rsid w:val="00DE02AA"/>
    <w:rPr>
      <w:rFonts w:ascii="Verdana" w:hAnsi="Verdana" w:cs="Verdana"/>
      <w:color w:val="333333"/>
      <w:sz w:val="24"/>
      <w:szCs w:val="24"/>
      <w:lang w:val="en-GB" w:eastAsia="en-GB"/>
    </w:rPr>
  </w:style>
  <w:style w:type="paragraph" w:styleId="Date">
    <w:name w:val="Date"/>
    <w:basedOn w:val="Normal"/>
    <w:next w:val="Normal"/>
    <w:link w:val="DateChar"/>
    <w:rsid w:val="00D13C59"/>
    <w:rPr>
      <w:color w:val="808080"/>
      <w:sz w:val="16"/>
      <w:szCs w:val="16"/>
      <w:lang w:val="en-US"/>
    </w:rPr>
  </w:style>
  <w:style w:type="character" w:customStyle="1" w:styleId="DateChar">
    <w:name w:val="Date Char"/>
    <w:link w:val="Date"/>
    <w:locked/>
    <w:rsid w:val="00FF78BD"/>
    <w:rPr>
      <w:rFonts w:ascii="Verdana" w:hAnsi="Verdana" w:cs="Verdana"/>
      <w:color w:val="808080"/>
      <w:sz w:val="24"/>
      <w:szCs w:val="24"/>
    </w:rPr>
  </w:style>
  <w:style w:type="paragraph" w:styleId="ListNumber5">
    <w:name w:val="List Number 5"/>
    <w:basedOn w:val="Normal"/>
    <w:rsid w:val="00A579C8"/>
    <w:pPr>
      <w:numPr>
        <w:numId w:val="7"/>
      </w:numPr>
      <w:tabs>
        <w:tab w:val="clear" w:pos="1209"/>
        <w:tab w:val="num" w:pos="1492"/>
      </w:tabs>
      <w:ind w:left="1492" w:hanging="358"/>
    </w:pPr>
  </w:style>
  <w:style w:type="table" w:styleId="Table3Deffects1">
    <w:name w:val="Table 3D effects 1"/>
    <w:basedOn w:val="TableNormal"/>
    <w:rsid w:val="00527526"/>
    <w:rPr>
      <w:rFonts w:ascii="Verdana" w:hAnsi="Verdana" w:cs="Verdana"/>
      <w:color w:val="333333"/>
      <w:lang w:val="de-DE" w:eastAsia="de-DE"/>
    </w:rPr>
    <w:tblPr>
      <w:tblCellSpacing w:w="14" w:type="dxa"/>
      <w:tblInd w:w="0" w:type="nil"/>
    </w:tblPr>
    <w:trPr>
      <w:tblCellSpacing w:w="14" w:type="dxa"/>
    </w:trPr>
    <w:tcPr>
      <w:shd w:val="solid" w:color="C0C0C0" w:fill="FFFFFF"/>
    </w:tcPr>
    <w:tblStylePr w:type="firstRow">
      <w:rPr>
        <w:rFonts w:cs="Tahoma"/>
        <w:b/>
        <w:bCs/>
        <w:color w:val="800080"/>
      </w:rPr>
      <w:tblPr/>
      <w:tcPr>
        <w:tcBorders>
          <w:bottom w:val="single" w:sz="6" w:space="0" w:color="808080"/>
          <w:tl2br w:val="none" w:sz="0" w:space="0" w:color="auto"/>
          <w:tr2bl w:val="none" w:sz="0" w:space="0" w:color="auto"/>
        </w:tcBorders>
      </w:tcPr>
    </w:tblStylePr>
    <w:tblStylePr w:type="lastRow">
      <w:rPr>
        <w:rFonts w:cs="Tahoma"/>
      </w:rPr>
      <w:tblPr/>
      <w:tcPr>
        <w:tcBorders>
          <w:top w:val="single" w:sz="6" w:space="0" w:color="FFFFFF"/>
          <w:tl2br w:val="none" w:sz="0" w:space="0" w:color="auto"/>
          <w:tr2bl w:val="none" w:sz="0" w:space="0" w:color="auto"/>
        </w:tcBorders>
      </w:tcPr>
    </w:tblStylePr>
    <w:tblStylePr w:type="firstCol">
      <w:rPr>
        <w:rFonts w:cs="Tahoma"/>
        <w:b/>
        <w:bCs/>
      </w:rPr>
      <w:tblPr/>
      <w:tcPr>
        <w:tcBorders>
          <w:right w:val="single" w:sz="6" w:space="0" w:color="808080"/>
          <w:tl2br w:val="none" w:sz="0" w:space="0" w:color="auto"/>
          <w:tr2bl w:val="none" w:sz="0" w:space="0" w:color="auto"/>
        </w:tcBorders>
      </w:tcPr>
    </w:tblStylePr>
    <w:tblStylePr w:type="lastCol">
      <w:rPr>
        <w:rFonts w:cs="Tahoma"/>
      </w:rPr>
      <w:tblPr/>
      <w:tcPr>
        <w:tcBorders>
          <w:left w:val="single" w:sz="6" w:space="0" w:color="FFFFFF"/>
          <w:tl2br w:val="none" w:sz="0" w:space="0" w:color="auto"/>
          <w:tr2bl w:val="none" w:sz="0" w:space="0" w:color="auto"/>
        </w:tcBorders>
      </w:tcPr>
    </w:tblStylePr>
    <w:tblStylePr w:type="neCell">
      <w:rPr>
        <w:rFonts w:cs="Tahoma"/>
      </w:rPr>
      <w:tblPr/>
      <w:tcPr>
        <w:tcBorders>
          <w:left w:val="none" w:sz="0" w:space="0" w:color="auto"/>
          <w:bottom w:val="none" w:sz="0" w:space="0" w:color="auto"/>
          <w:tl2br w:val="none" w:sz="0" w:space="0" w:color="auto"/>
          <w:tr2bl w:val="none" w:sz="0" w:space="0" w:color="auto"/>
        </w:tcBorders>
      </w:tcPr>
    </w:tblStylePr>
    <w:tblStylePr w:type="nwCell">
      <w:rPr>
        <w:rFonts w:cs="Tahoma"/>
      </w:rPr>
      <w:tblPr/>
      <w:tcPr>
        <w:tcBorders>
          <w:bottom w:val="none" w:sz="0" w:space="0" w:color="auto"/>
          <w:right w:val="none" w:sz="0" w:space="0" w:color="auto"/>
          <w:tl2br w:val="none" w:sz="0" w:space="0" w:color="auto"/>
          <w:tr2bl w:val="none" w:sz="0" w:space="0" w:color="auto"/>
        </w:tcBorders>
      </w:tcPr>
    </w:tblStylePr>
    <w:tblStylePr w:type="seCell">
      <w:rPr>
        <w:rFonts w:cs="Tahoma"/>
      </w:rPr>
      <w:tblPr/>
      <w:tcPr>
        <w:tcBorders>
          <w:top w:val="none" w:sz="0" w:space="0" w:color="auto"/>
          <w:left w:val="none" w:sz="0" w:space="0" w:color="auto"/>
          <w:tl2br w:val="none" w:sz="0" w:space="0" w:color="auto"/>
          <w:tr2bl w:val="none" w:sz="0" w:space="0" w:color="auto"/>
        </w:tcBorders>
      </w:tcPr>
    </w:tblStylePr>
    <w:tblStylePr w:type="swCell">
      <w:rPr>
        <w:rFonts w:cs="Tahoma"/>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s="Verdana"/>
      <w:color w:val="333333"/>
      <w:lang w:val="de-DE" w:eastAsia="de-DE"/>
    </w:rPr>
    <w:tblPr>
      <w:tblStyleRowBandSize w:val="1"/>
      <w:tblInd w:w="0" w:type="nil"/>
    </w:tblPr>
    <w:tcPr>
      <w:shd w:val="solid" w:color="C0C0C0" w:fill="FFFFFF"/>
    </w:tcPr>
    <w:tblStylePr w:type="firstRow">
      <w:rPr>
        <w:rFonts w:cs="Tahoma"/>
        <w:b/>
        <w:bCs/>
      </w:rPr>
      <w:tblPr/>
      <w:tcPr>
        <w:tcBorders>
          <w:tl2br w:val="none" w:sz="0" w:space="0" w:color="auto"/>
          <w:tr2bl w:val="none" w:sz="0" w:space="0" w:color="auto"/>
        </w:tcBorders>
      </w:tcPr>
    </w:tblStylePr>
    <w:tblStylePr w:type="firstCol">
      <w:rPr>
        <w:rFonts w:cs="Tahoma"/>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ahoma"/>
      </w:rPr>
      <w:tblPr/>
      <w:tcPr>
        <w:tcBorders>
          <w:right w:val="single" w:sz="6" w:space="0" w:color="FFFFFF"/>
          <w:tl2br w:val="none" w:sz="0" w:space="0" w:color="auto"/>
          <w:tr2bl w:val="none" w:sz="0" w:space="0" w:color="auto"/>
        </w:tcBorders>
      </w:tcPr>
    </w:tblStylePr>
    <w:tblStylePr w:type="band1Horz">
      <w:rPr>
        <w:rFonts w:cs="Tahoma"/>
      </w:rPr>
      <w:tblPr/>
      <w:tcPr>
        <w:tcBorders>
          <w:top w:val="single" w:sz="6" w:space="0" w:color="808080"/>
          <w:bottom w:val="single" w:sz="6" w:space="0" w:color="FFFFFF"/>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s="Verdana"/>
      <w:color w:val="333333"/>
      <w:lang w:val="de-DE" w:eastAsia="de-DE"/>
    </w:rPr>
    <w:tblPr>
      <w:tblInd w:w="0" w:type="nil"/>
      <w:tblBorders>
        <w:top w:val="single" w:sz="12" w:space="0" w:color="000000"/>
        <w:bottom w:val="single" w:sz="12" w:space="0" w:color="000000"/>
      </w:tblBorders>
    </w:tblPr>
    <w:tblStylePr w:type="firstRow">
      <w:rPr>
        <w:rFonts w:cs="Tahoma"/>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ahoma"/>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shd w:val="solid" w:color="C0C0C0" w:fill="FFFFFF"/>
      </w:tcPr>
    </w:tblStylePr>
    <w:tblStylePr w:type="neCell">
      <w:rPr>
        <w:rFonts w:cs="Tahoma"/>
        <w:b/>
        <w:bCs/>
      </w:rPr>
      <w:tblPr/>
      <w:tcPr>
        <w:tcBorders>
          <w:tl2br w:val="none" w:sz="0" w:space="0" w:color="auto"/>
          <w:tr2bl w:val="none" w:sz="0" w:space="0" w:color="auto"/>
        </w:tcBorders>
      </w:tcPr>
    </w:tblStylePr>
    <w:tblStylePr w:type="nwCell">
      <w:rPr>
        <w:rFonts w:cs="Tahoma"/>
      </w:rPr>
      <w:tblPr/>
      <w:tcPr>
        <w:tcBorders>
          <w:tl2br w:val="none" w:sz="0" w:space="0" w:color="auto"/>
          <w:tr2bl w:val="none" w:sz="0" w:space="0" w:color="auto"/>
        </w:tcBorders>
        <w:shd w:val="solid" w:color="800080" w:fill="FFFFFF"/>
      </w:tcPr>
    </w:tblStylePr>
    <w:tblStylePr w:type="swCell">
      <w:rPr>
        <w:rFonts w:cs="Tahoma"/>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s="Verdana"/>
      <w:color w:val="333333"/>
      <w:sz w:val="20"/>
      <w:szCs w:val="20"/>
    </w:rPr>
  </w:style>
  <w:style w:type="paragraph" w:customStyle="1" w:styleId="StyleBodyTextAfter0pt">
    <w:name w:val="Style Body Text + After:  0 pt"/>
    <w:basedOn w:val="BodyText"/>
    <w:link w:val="StyleBodyTextAfter0ptChar"/>
    <w:rsid w:val="00003AD6"/>
    <w:pPr>
      <w:spacing w:after="0"/>
    </w:p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rsid w:val="00E248C6"/>
    <w:pPr>
      <w:numPr>
        <w:numId w:val="2"/>
      </w:numPr>
      <w:tabs>
        <w:tab w:val="clear" w:pos="284"/>
        <w:tab w:val="num" w:pos="227"/>
      </w:tabs>
      <w:spacing w:before="80" w:after="80"/>
      <w:ind w:left="227" w:hanging="227"/>
      <w:jc w:val="left"/>
    </w:pPr>
  </w:style>
  <w:style w:type="paragraph" w:styleId="FootnoteText">
    <w:name w:val="footnote text"/>
    <w:basedOn w:val="Normal"/>
    <w:link w:val="FootnoteTextChar"/>
    <w:semiHidden/>
    <w:rsid w:val="004D5591"/>
    <w:rPr>
      <w:lang w:val="en-US"/>
    </w:rPr>
  </w:style>
  <w:style w:type="character" w:customStyle="1" w:styleId="FootnoteTextChar">
    <w:name w:val="Footnote Text Char"/>
    <w:link w:val="FootnoteText"/>
    <w:semiHidden/>
    <w:locked/>
    <w:rsid w:val="00CA6AC8"/>
    <w:rPr>
      <w:rFonts w:ascii="Verdana" w:hAnsi="Verdana" w:cs="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s="Verdana"/>
      <w:color w:val="333333"/>
      <w:lang w:val="de-DE" w:eastAsia="de-DE"/>
    </w:rPr>
    <w:tblPr>
      <w:tblInd w:w="0" w:type="nil"/>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ahoma"/>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locked/>
    <w:rsid w:val="00A579C8"/>
    <w:rPr>
      <w:rFonts w:ascii="Verdana" w:hAnsi="Verdana"/>
      <w:color w:val="333333"/>
      <w:lang w:val="de-DE" w:eastAsia="en-GB" w:bidi="ar-SA"/>
    </w:rPr>
  </w:style>
  <w:style w:type="character" w:customStyle="1" w:styleId="StyleListBullet2Char">
    <w:name w:val="Style List Bullet 2 + Char"/>
    <w:basedOn w:val="ListBullet2Char"/>
    <w:link w:val="StyleListBullet2"/>
    <w:locked/>
    <w:rsid w:val="00A579C8"/>
    <w:rPr>
      <w:rFonts w:ascii="Verdana" w:hAnsi="Verdana"/>
      <w:color w:val="333333"/>
      <w:lang w:val="de-DE" w:eastAsia="en-GB" w:bidi="ar-SA"/>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locked/>
    <w:rsid w:val="00A579C8"/>
    <w:rPr>
      <w:rFonts w:ascii="Verdana" w:hAnsi="Verdana" w:cs="Verdana"/>
      <w:color w:val="333333"/>
      <w:sz w:val="24"/>
      <w:szCs w:val="24"/>
      <w:lang w:val="en-GB" w:eastAsia="en-GB"/>
    </w:rPr>
  </w:style>
  <w:style w:type="character" w:customStyle="1" w:styleId="StyleStyleBodyTextAfter0ptVerdanaChar">
    <w:name w:val="Style Style Body Text + After:  0 pt + Verdana Char"/>
    <w:basedOn w:val="StyleBodyTextAfter0ptChar"/>
    <w:link w:val="StyleStyleBodyTextAfter0ptVerdana"/>
    <w:locked/>
    <w:rsid w:val="00A579C8"/>
    <w:rPr>
      <w:rFonts w:ascii="Verdana" w:hAnsi="Verdana" w:cs="Verdana"/>
      <w:color w:val="333333"/>
      <w:sz w:val="24"/>
      <w:szCs w:val="24"/>
      <w:lang w:val="en-GB" w:eastAsia="en-GB"/>
    </w:rPr>
  </w:style>
  <w:style w:type="paragraph" w:customStyle="1" w:styleId="StyleStyleBodyTextAfter0ptVerdanaBold">
    <w:name w:val="Style Style Body Text + After:  0 pt + Verdana Bold"/>
    <w:basedOn w:val="StyleBodyTextAfter0pt"/>
    <w:link w:val="StyleStyleBodyTextAfter0ptVerdanaBoldChar"/>
    <w:rsid w:val="00A579C8"/>
    <w:rPr>
      <w:rFonts w:cs="Times New Roman"/>
      <w:b/>
      <w:bCs/>
      <w:sz w:val="24"/>
      <w:szCs w:val="24"/>
    </w:rPr>
  </w:style>
  <w:style w:type="character" w:customStyle="1" w:styleId="StyleStyleBodyTextAfter0ptVerdanaBoldChar">
    <w:name w:val="Style Style Body Text + After:  0 pt + Verdana Bold Char"/>
    <w:link w:val="StyleStyleBodyTextAfter0ptVerdanaBold"/>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rsid w:val="00A579C8"/>
    <w:rPr>
      <w:rFonts w:cs="Times New Roman"/>
      <w:b/>
      <w:bCs/>
      <w:sz w:val="24"/>
      <w:szCs w:val="24"/>
    </w:rPr>
  </w:style>
  <w:style w:type="character" w:customStyle="1" w:styleId="StyleStyleBodyTextAfter0ptVerdanaBoldAutoChar">
    <w:name w:val="Style Style Body Text + After:  0 pt + Verdana Bold Auto Char"/>
    <w:link w:val="StyleStyleBodyTextAfter0ptVerdanaBoldAuto"/>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locked/>
    <w:rsid w:val="00D02D0C"/>
    <w:rPr>
      <w:rFonts w:ascii="Verdana" w:hAnsi="Verdana" w:cs="Verdana"/>
      <w:b/>
      <w:bCs/>
      <w:color w:val="263673"/>
      <w:kern w:val="32"/>
      <w:sz w:val="32"/>
      <w:szCs w:val="32"/>
      <w:lang w:val="en-GB" w:eastAsia="en-GB"/>
    </w:rPr>
  </w:style>
  <w:style w:type="paragraph" w:customStyle="1" w:styleId="StyleHeading1Auto">
    <w:name w:val="Style Heading 1 + Auto"/>
    <w:basedOn w:val="Heading1"/>
    <w:rsid w:val="00D02D0C"/>
  </w:style>
  <w:style w:type="character" w:styleId="FootnoteReference">
    <w:name w:val="footnote reference"/>
    <w:semiHidden/>
    <w:rsid w:val="00CA6AC8"/>
    <w:rPr>
      <w:rFonts w:cs="Times New Roman"/>
      <w:vertAlign w:val="superscript"/>
    </w:rPr>
  </w:style>
  <w:style w:type="paragraph" w:styleId="NormalWeb">
    <w:name w:val="Normal (Web)"/>
    <w:basedOn w:val="Normal"/>
    <w:rsid w:val="00CA6AC8"/>
    <w:pPr>
      <w:spacing w:before="100" w:beforeAutospacing="1" w:after="100" w:afterAutospacing="1"/>
      <w:jc w:val="left"/>
    </w:pPr>
    <w:rPr>
      <w:sz w:val="24"/>
      <w:szCs w:val="24"/>
    </w:rPr>
  </w:style>
  <w:style w:type="paragraph" w:styleId="TOC3">
    <w:name w:val="toc 3"/>
    <w:basedOn w:val="Normal"/>
    <w:next w:val="Normal"/>
    <w:autoRedefine/>
    <w:semiHidden/>
    <w:rsid w:val="00CA6AC8"/>
    <w:pPr>
      <w:ind w:left="400"/>
    </w:pPr>
  </w:style>
  <w:style w:type="paragraph" w:customStyle="1" w:styleId="StyleStyleHeading212ptJustified">
    <w:name w:val="Style Style Heading 2 + 12 pt + Justified"/>
    <w:basedOn w:val="Normal"/>
    <w:rsid w:val="002E6ECB"/>
    <w:pPr>
      <w:keepNext/>
      <w:numPr>
        <w:ilvl w:val="1"/>
        <w:numId w:val="11"/>
      </w:numPr>
      <w:spacing w:before="240" w:after="60"/>
      <w:outlineLvl w:val="1"/>
    </w:pPr>
    <w:rPr>
      <w:rFonts w:ascii="Arial" w:eastAsia="PMingLiU" w:hAnsi="Arial" w:cs="Arial"/>
      <w:b/>
      <w:bCs/>
      <w:sz w:val="24"/>
      <w:szCs w:val="24"/>
      <w:lang w:eastAsia="en-US"/>
    </w:rPr>
  </w:style>
  <w:style w:type="paragraph" w:styleId="ListBullet4">
    <w:name w:val="List Bullet 4"/>
    <w:basedOn w:val="Normal"/>
    <w:uiPriority w:val="99"/>
    <w:rsid w:val="00FF78BD"/>
    <w:pPr>
      <w:numPr>
        <w:numId w:val="1"/>
      </w:numPr>
    </w:pPr>
  </w:style>
  <w:style w:type="paragraph" w:customStyle="1" w:styleId="Text1">
    <w:name w:val="Text 1"/>
    <w:basedOn w:val="Normal"/>
    <w:rsid w:val="00FF78BD"/>
    <w:pPr>
      <w:spacing w:after="120"/>
    </w:pPr>
    <w:rPr>
      <w:sz w:val="24"/>
      <w:szCs w:val="24"/>
      <w:lang w:eastAsia="en-US"/>
    </w:rPr>
  </w:style>
  <w:style w:type="paragraph" w:customStyle="1" w:styleId="Text2">
    <w:name w:val="Text 2"/>
    <w:basedOn w:val="Normal"/>
    <w:rsid w:val="00FF78BD"/>
    <w:pPr>
      <w:spacing w:after="120"/>
    </w:pPr>
    <w:rPr>
      <w:sz w:val="24"/>
      <w:szCs w:val="24"/>
      <w:lang w:eastAsia="en-US"/>
    </w:rPr>
  </w:style>
  <w:style w:type="paragraph" w:customStyle="1" w:styleId="Text3">
    <w:name w:val="Text 3"/>
    <w:basedOn w:val="Normal"/>
    <w:rsid w:val="00FF78BD"/>
    <w:pPr>
      <w:spacing w:after="120"/>
    </w:pPr>
    <w:rPr>
      <w:sz w:val="24"/>
      <w:szCs w:val="24"/>
      <w:lang w:eastAsia="en-US"/>
    </w:rPr>
  </w:style>
  <w:style w:type="paragraph" w:customStyle="1" w:styleId="Text4">
    <w:name w:val="Text 4"/>
    <w:basedOn w:val="Normal"/>
    <w:rsid w:val="00FF78BD"/>
    <w:pPr>
      <w:spacing w:after="120"/>
    </w:pPr>
    <w:rPr>
      <w:sz w:val="24"/>
      <w:szCs w:val="24"/>
      <w:lang w:eastAsia="en-US"/>
    </w:rPr>
  </w:style>
  <w:style w:type="paragraph" w:customStyle="1" w:styleId="Address">
    <w:name w:val="Address"/>
    <w:basedOn w:val="Normal"/>
    <w:rsid w:val="00FF78BD"/>
    <w:pPr>
      <w:jc w:val="left"/>
    </w:pPr>
    <w:rPr>
      <w:sz w:val="24"/>
      <w:szCs w:val="24"/>
      <w:lang w:eastAsia="en-US"/>
    </w:rPr>
  </w:style>
  <w:style w:type="paragraph" w:customStyle="1" w:styleId="AddressTL">
    <w:name w:val="AddressTL"/>
    <w:basedOn w:val="Normal"/>
    <w:next w:val="Normal"/>
    <w:rsid w:val="00FF78BD"/>
    <w:pPr>
      <w:spacing w:after="720"/>
      <w:jc w:val="left"/>
    </w:pPr>
    <w:rPr>
      <w:sz w:val="24"/>
      <w:szCs w:val="24"/>
      <w:lang w:eastAsia="en-US"/>
    </w:rPr>
  </w:style>
  <w:style w:type="paragraph" w:customStyle="1" w:styleId="AddressTR">
    <w:name w:val="AddressTR"/>
    <w:basedOn w:val="Normal"/>
    <w:next w:val="Normal"/>
    <w:rsid w:val="00FF78BD"/>
    <w:pPr>
      <w:spacing w:after="720"/>
      <w:ind w:left="5103"/>
      <w:jc w:val="left"/>
    </w:pPr>
    <w:rPr>
      <w:sz w:val="24"/>
      <w:szCs w:val="24"/>
      <w:lang w:eastAsia="en-US"/>
    </w:rPr>
  </w:style>
  <w:style w:type="paragraph" w:customStyle="1" w:styleId="NormalLeftCol">
    <w:name w:val="Normal LeftCol"/>
    <w:basedOn w:val="Normal"/>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noProof/>
      <w:sz w:val="24"/>
      <w:szCs w:val="24"/>
      <w:lang w:eastAsia="en-US"/>
    </w:rPr>
  </w:style>
  <w:style w:type="paragraph" w:customStyle="1" w:styleId="Glossary">
    <w:name w:val="Glossary"/>
    <w:basedOn w:val="Normal"/>
    <w:rsid w:val="00FF78BD"/>
    <w:pPr>
      <w:tabs>
        <w:tab w:val="left" w:pos="2835"/>
      </w:tabs>
      <w:spacing w:after="120"/>
      <w:ind w:left="2835" w:hanging="2835"/>
    </w:pPr>
    <w:rPr>
      <w:sz w:val="24"/>
      <w:szCs w:val="24"/>
      <w:lang w:eastAsia="en-US"/>
    </w:rPr>
  </w:style>
  <w:style w:type="paragraph" w:styleId="Caption">
    <w:name w:val="caption"/>
    <w:basedOn w:val="Normal"/>
    <w:next w:val="Normal"/>
    <w:autoRedefine/>
    <w:qFormat/>
    <w:rsid w:val="00AE3901"/>
    <w:pPr>
      <w:spacing w:before="120" w:after="120"/>
      <w:ind w:firstLine="360"/>
      <w:jc w:val="center"/>
    </w:pPr>
    <w:rPr>
      <w:rFonts w:cs="Calibri"/>
      <w:i/>
      <w:iCs/>
      <w:sz w:val="18"/>
      <w:lang w:eastAsia="en-US"/>
    </w:rPr>
  </w:style>
  <w:style w:type="paragraph" w:styleId="Closing">
    <w:name w:val="Closing"/>
    <w:basedOn w:val="Normal"/>
    <w:next w:val="Signature"/>
    <w:link w:val="ClosingChar"/>
    <w:rsid w:val="00FF78BD"/>
    <w:pPr>
      <w:tabs>
        <w:tab w:val="left" w:pos="5103"/>
      </w:tabs>
      <w:spacing w:before="240" w:after="120"/>
      <w:ind w:left="5103"/>
      <w:jc w:val="left"/>
    </w:pPr>
    <w:rPr>
      <w:sz w:val="24"/>
      <w:szCs w:val="24"/>
      <w:lang w:eastAsia="en-US"/>
    </w:rPr>
  </w:style>
  <w:style w:type="character" w:customStyle="1" w:styleId="ClosingChar">
    <w:name w:val="Closing Char"/>
    <w:link w:val="Closing"/>
    <w:locked/>
    <w:rsid w:val="00FF78BD"/>
    <w:rPr>
      <w:rFonts w:cs="Times New Roman"/>
      <w:sz w:val="24"/>
      <w:szCs w:val="24"/>
      <w:lang w:val="x-none" w:eastAsia="en-US"/>
    </w:rPr>
  </w:style>
  <w:style w:type="paragraph" w:styleId="Signature">
    <w:name w:val="Signature"/>
    <w:basedOn w:val="Normal"/>
    <w:next w:val="Contact"/>
    <w:link w:val="SignatureChar"/>
    <w:rsid w:val="00FF78BD"/>
    <w:pPr>
      <w:tabs>
        <w:tab w:val="left" w:pos="5103"/>
      </w:tabs>
      <w:spacing w:before="1200"/>
      <w:ind w:left="5103"/>
      <w:jc w:val="center"/>
    </w:pPr>
    <w:rPr>
      <w:sz w:val="24"/>
      <w:szCs w:val="24"/>
      <w:lang w:val="de-DE" w:eastAsia="en-US"/>
    </w:rPr>
  </w:style>
  <w:style w:type="character" w:customStyle="1" w:styleId="SignatureChar">
    <w:name w:val="Signature Char"/>
    <w:link w:val="Signature"/>
    <w:locked/>
    <w:rsid w:val="00FF78BD"/>
    <w:rPr>
      <w:rFonts w:cs="Times New Roman"/>
      <w:sz w:val="24"/>
      <w:szCs w:val="24"/>
      <w:lang w:val="de-DE" w:eastAsia="en-US"/>
    </w:rPr>
  </w:style>
  <w:style w:type="paragraph" w:customStyle="1" w:styleId="Contact">
    <w:name w:val="Contact"/>
    <w:basedOn w:val="Normal"/>
    <w:next w:val="Enclosures"/>
    <w:rsid w:val="00FF78BD"/>
    <w:pPr>
      <w:spacing w:before="480"/>
      <w:ind w:left="567" w:hanging="567"/>
      <w:jc w:val="left"/>
    </w:pPr>
    <w:rPr>
      <w:sz w:val="24"/>
      <w:szCs w:val="24"/>
      <w:lang w:eastAsia="en-US"/>
    </w:rPr>
  </w:style>
  <w:style w:type="paragraph" w:customStyle="1" w:styleId="Enclosures">
    <w:name w:val="Enclosures"/>
    <w:basedOn w:val="Normal"/>
    <w:next w:val="Participants"/>
    <w:rsid w:val="00FF78BD"/>
    <w:pPr>
      <w:keepNext/>
      <w:keepLines/>
      <w:tabs>
        <w:tab w:val="left" w:pos="5642"/>
      </w:tabs>
      <w:spacing w:before="480"/>
      <w:ind w:left="1792" w:hanging="1792"/>
      <w:jc w:val="left"/>
    </w:pPr>
    <w:rPr>
      <w:sz w:val="24"/>
      <w:szCs w:val="24"/>
      <w:lang w:eastAsia="en-US"/>
    </w:rPr>
  </w:style>
  <w:style w:type="paragraph" w:customStyle="1" w:styleId="Participants">
    <w:name w:val="Participants"/>
    <w:basedOn w:val="Normal"/>
    <w:next w:val="Copies"/>
    <w:rsid w:val="00FF78BD"/>
    <w:pPr>
      <w:tabs>
        <w:tab w:val="left" w:pos="2512"/>
        <w:tab w:val="left" w:pos="2762"/>
        <w:tab w:val="left" w:pos="5642"/>
        <w:tab w:val="left" w:pos="6362"/>
        <w:tab w:val="left" w:pos="6720"/>
      </w:tabs>
      <w:spacing w:before="480"/>
      <w:ind w:left="1792" w:hanging="1792"/>
      <w:jc w:val="left"/>
    </w:pPr>
    <w:rPr>
      <w:sz w:val="24"/>
      <w:szCs w:val="24"/>
      <w:lang w:eastAsia="en-US"/>
    </w:rPr>
  </w:style>
  <w:style w:type="paragraph" w:customStyle="1" w:styleId="Copies">
    <w:name w:val="Copies"/>
    <w:basedOn w:val="Normal"/>
    <w:next w:val="Normal"/>
    <w:rsid w:val="00FF78BD"/>
    <w:pPr>
      <w:tabs>
        <w:tab w:val="left" w:pos="2512"/>
        <w:tab w:val="left" w:pos="2762"/>
        <w:tab w:val="left" w:pos="5642"/>
        <w:tab w:val="left" w:pos="6362"/>
        <w:tab w:val="left" w:pos="6720"/>
      </w:tabs>
      <w:spacing w:before="480"/>
      <w:ind w:left="1792" w:hanging="1792"/>
      <w:jc w:val="left"/>
    </w:pPr>
    <w:rPr>
      <w:sz w:val="24"/>
      <w:szCs w:val="24"/>
      <w:lang w:eastAsia="en-US"/>
    </w:rPr>
  </w:style>
  <w:style w:type="paragraph" w:customStyle="1" w:styleId="References">
    <w:name w:val="References"/>
    <w:basedOn w:val="ListNumber"/>
    <w:rsid w:val="00FF78BD"/>
    <w:pPr>
      <w:numPr>
        <w:numId w:val="16"/>
      </w:numPr>
      <w:tabs>
        <w:tab w:val="num" w:pos="1209"/>
        <w:tab w:val="num" w:pos="1492"/>
      </w:tabs>
      <w:spacing w:after="120"/>
      <w:jc w:val="left"/>
    </w:pPr>
    <w:rPr>
      <w:sz w:val="24"/>
      <w:szCs w:val="24"/>
      <w:lang w:eastAsia="en-US"/>
    </w:rPr>
  </w:style>
  <w:style w:type="paragraph" w:customStyle="1" w:styleId="DoubSign">
    <w:name w:val="DoubSign"/>
    <w:basedOn w:val="Normal"/>
    <w:next w:val="Contact"/>
    <w:rsid w:val="00FF78BD"/>
    <w:pPr>
      <w:tabs>
        <w:tab w:val="left" w:pos="5103"/>
      </w:tabs>
      <w:spacing w:before="1200"/>
      <w:jc w:val="left"/>
    </w:pPr>
    <w:rPr>
      <w:sz w:val="24"/>
      <w:szCs w:val="24"/>
      <w:lang w:eastAsia="en-US"/>
    </w:rPr>
  </w:style>
  <w:style w:type="paragraph" w:styleId="ListBullet">
    <w:name w:val="List Bullet"/>
    <w:basedOn w:val="Normal"/>
    <w:rsid w:val="00FF78BD"/>
    <w:pPr>
      <w:numPr>
        <w:numId w:val="12"/>
      </w:numPr>
      <w:spacing w:after="120"/>
    </w:pPr>
    <w:rPr>
      <w:sz w:val="24"/>
      <w:szCs w:val="24"/>
      <w:lang w:eastAsia="en-US"/>
    </w:rPr>
  </w:style>
  <w:style w:type="paragraph" w:styleId="ListBullet3">
    <w:name w:val="List Bullet 3"/>
    <w:basedOn w:val="Text3"/>
    <w:rsid w:val="00FF78BD"/>
    <w:pPr>
      <w:numPr>
        <w:numId w:val="13"/>
      </w:numPr>
      <w:tabs>
        <w:tab w:val="left" w:pos="1134"/>
      </w:tabs>
    </w:pPr>
  </w:style>
  <w:style w:type="paragraph" w:styleId="ListContinue">
    <w:name w:val="List Continue"/>
    <w:basedOn w:val="Normal"/>
    <w:rsid w:val="00FF78BD"/>
    <w:pPr>
      <w:spacing w:after="120"/>
      <w:ind w:left="567"/>
    </w:pPr>
    <w:rPr>
      <w:sz w:val="24"/>
      <w:szCs w:val="24"/>
      <w:lang w:eastAsia="en-US"/>
    </w:rPr>
  </w:style>
  <w:style w:type="paragraph" w:styleId="ListContinue2">
    <w:name w:val="List Continue 2"/>
    <w:basedOn w:val="Normal"/>
    <w:rsid w:val="00FF78BD"/>
    <w:pPr>
      <w:spacing w:after="120"/>
      <w:ind w:left="851"/>
    </w:pPr>
    <w:rPr>
      <w:sz w:val="24"/>
      <w:szCs w:val="24"/>
      <w:lang w:eastAsia="en-US"/>
    </w:rPr>
  </w:style>
  <w:style w:type="paragraph" w:styleId="ListContinue3">
    <w:name w:val="List Continue 3"/>
    <w:basedOn w:val="Normal"/>
    <w:rsid w:val="00FF78BD"/>
    <w:pPr>
      <w:spacing w:after="120"/>
      <w:ind w:left="1134"/>
    </w:pPr>
    <w:rPr>
      <w:sz w:val="24"/>
      <w:szCs w:val="24"/>
      <w:lang w:eastAsia="en-US"/>
    </w:rPr>
  </w:style>
  <w:style w:type="paragraph" w:styleId="ListContinue4">
    <w:name w:val="List Continue 4"/>
    <w:basedOn w:val="Normal"/>
    <w:rsid w:val="00FF78BD"/>
    <w:pPr>
      <w:spacing w:after="120"/>
      <w:ind w:left="1418"/>
    </w:pPr>
    <w:rPr>
      <w:sz w:val="24"/>
      <w:szCs w:val="24"/>
      <w:lang w:eastAsia="en-US"/>
    </w:rPr>
  </w:style>
  <w:style w:type="paragraph" w:styleId="ListContinue5">
    <w:name w:val="List Continue 5"/>
    <w:basedOn w:val="Normal"/>
    <w:rsid w:val="00FF78BD"/>
    <w:pPr>
      <w:spacing w:after="120"/>
      <w:ind w:left="1701"/>
    </w:pPr>
    <w:rPr>
      <w:sz w:val="24"/>
      <w:szCs w:val="24"/>
      <w:lang w:eastAsia="en-US"/>
    </w:rPr>
  </w:style>
  <w:style w:type="paragraph" w:customStyle="1" w:styleId="NoteHead">
    <w:name w:val="NoteHead"/>
    <w:basedOn w:val="Normal"/>
    <w:next w:val="Subject"/>
    <w:rsid w:val="00FF78BD"/>
    <w:pPr>
      <w:spacing w:before="720" w:after="720"/>
      <w:jc w:val="center"/>
    </w:pPr>
    <w:rPr>
      <w:b/>
      <w:bCs/>
      <w:smallCaps/>
      <w:sz w:val="24"/>
      <w:szCs w:val="24"/>
      <w:lang w:eastAsia="en-US"/>
    </w:rPr>
  </w:style>
  <w:style w:type="paragraph" w:customStyle="1" w:styleId="Subject">
    <w:name w:val="Subject"/>
    <w:basedOn w:val="Normal"/>
    <w:next w:val="Normal"/>
    <w:rsid w:val="00FF78BD"/>
    <w:pPr>
      <w:spacing w:after="480"/>
      <w:ind w:left="1531" w:hanging="1531"/>
      <w:jc w:val="left"/>
    </w:pPr>
    <w:rPr>
      <w:b/>
      <w:bCs/>
      <w:sz w:val="24"/>
      <w:szCs w:val="24"/>
      <w:lang w:eastAsia="en-US"/>
    </w:rPr>
  </w:style>
  <w:style w:type="paragraph" w:customStyle="1" w:styleId="NoteList">
    <w:name w:val="NoteList"/>
    <w:basedOn w:val="Normal"/>
    <w:next w:val="Subject"/>
    <w:rsid w:val="00FF78BD"/>
    <w:pPr>
      <w:tabs>
        <w:tab w:val="left" w:pos="5823"/>
      </w:tabs>
      <w:spacing w:before="720" w:after="720"/>
      <w:ind w:left="5104" w:hanging="3119"/>
      <w:jc w:val="left"/>
    </w:pPr>
    <w:rPr>
      <w:b/>
      <w:bCs/>
      <w:smallCaps/>
      <w:sz w:val="24"/>
      <w:szCs w:val="24"/>
      <w:lang w:eastAsia="en-US"/>
    </w:rPr>
  </w:style>
  <w:style w:type="paragraph" w:customStyle="1" w:styleId="NumPar1">
    <w:name w:val="NumPar 1"/>
    <w:basedOn w:val="Heading1"/>
    <w:next w:val="Text1"/>
    <w:rsid w:val="00FF78BD"/>
    <w:pPr>
      <w:keepNext w:val="0"/>
      <w:spacing w:before="0" w:after="120"/>
      <w:outlineLvl w:val="9"/>
    </w:pPr>
    <w:rPr>
      <w:rFonts w:ascii="Calibri" w:hAnsi="Calibri" w:cs="Calibri"/>
      <w:b w:val="0"/>
      <w:bCs w:val="0"/>
      <w:color w:val="auto"/>
      <w:kern w:val="0"/>
      <w:sz w:val="22"/>
      <w:szCs w:val="22"/>
      <w:lang w:eastAsia="en-US"/>
    </w:rPr>
  </w:style>
  <w:style w:type="paragraph" w:customStyle="1" w:styleId="NumPar2">
    <w:name w:val="NumPar 2"/>
    <w:basedOn w:val="Heading2"/>
    <w:next w:val="Text2"/>
    <w:rsid w:val="00FF78BD"/>
    <w:pPr>
      <w:keepNext w:val="0"/>
      <w:numPr>
        <w:ilvl w:val="1"/>
      </w:numPr>
      <w:spacing w:before="60" w:after="120"/>
      <w:outlineLvl w:val="9"/>
    </w:pPr>
    <w:rPr>
      <w:rFonts w:ascii="Calibri" w:hAnsi="Calibri" w:cs="Calibri"/>
      <w:b w:val="0"/>
      <w:bCs w:val="0"/>
      <w:color w:val="auto"/>
      <w:lang w:val="en-US" w:eastAsia="en-US"/>
    </w:rPr>
  </w:style>
  <w:style w:type="paragraph" w:customStyle="1" w:styleId="NumPar3">
    <w:name w:val="NumPar 3"/>
    <w:basedOn w:val="Heading3"/>
    <w:next w:val="Text3"/>
    <w:rsid w:val="00FF78BD"/>
    <w:pPr>
      <w:keepNext w:val="0"/>
      <w:numPr>
        <w:ilvl w:val="2"/>
      </w:numPr>
      <w:spacing w:before="60" w:after="120"/>
      <w:outlineLvl w:val="9"/>
    </w:pPr>
    <w:rPr>
      <w:b w:val="0"/>
      <w:bCs w:val="0"/>
      <w:color w:val="auto"/>
      <w:szCs w:val="22"/>
      <w:lang w:eastAsia="en-US"/>
    </w:rPr>
  </w:style>
  <w:style w:type="paragraph" w:customStyle="1" w:styleId="NumPar4">
    <w:name w:val="NumPar 4"/>
    <w:basedOn w:val="Heading4"/>
    <w:next w:val="Text4"/>
    <w:rsid w:val="00FF78BD"/>
    <w:pPr>
      <w:keepNext w:val="0"/>
      <w:outlineLvl w:val="9"/>
    </w:pPr>
    <w:rPr>
      <w:i w:val="0"/>
      <w:iCs w:val="0"/>
    </w:rPr>
  </w:style>
  <w:style w:type="paragraph" w:styleId="PlainText">
    <w:name w:val="Plain Text"/>
    <w:basedOn w:val="Normal"/>
    <w:link w:val="PlainTextChar"/>
    <w:rsid w:val="00FF78BD"/>
    <w:pPr>
      <w:spacing w:after="120"/>
    </w:pPr>
    <w:rPr>
      <w:rFonts w:ascii="Courier New" w:hAnsi="Courier New" w:cs="Courier New"/>
      <w:lang w:eastAsia="en-US"/>
    </w:rPr>
  </w:style>
  <w:style w:type="character" w:customStyle="1" w:styleId="PlainTextChar">
    <w:name w:val="Plain Text Char"/>
    <w:link w:val="PlainText"/>
    <w:locked/>
    <w:rsid w:val="00FF78BD"/>
    <w:rPr>
      <w:rFonts w:ascii="Courier New" w:hAnsi="Courier New" w:cs="Courier New"/>
      <w:lang w:val="x-none" w:eastAsia="en-US"/>
    </w:rPr>
  </w:style>
  <w:style w:type="paragraph" w:styleId="Subtitle">
    <w:name w:val="Subtitle"/>
    <w:basedOn w:val="Normal"/>
    <w:link w:val="SubtitleChar"/>
    <w:qFormat/>
    <w:rsid w:val="00FF78BD"/>
    <w:pPr>
      <w:spacing w:after="60"/>
      <w:jc w:val="center"/>
      <w:outlineLvl w:val="1"/>
    </w:pPr>
    <w:rPr>
      <w:rFonts w:ascii="Arial" w:hAnsi="Arial" w:cs="Arial"/>
      <w:sz w:val="24"/>
      <w:szCs w:val="24"/>
      <w:lang w:eastAsia="en-US"/>
    </w:rPr>
  </w:style>
  <w:style w:type="character" w:customStyle="1" w:styleId="SubtitleChar">
    <w:name w:val="Subtitle Char"/>
    <w:link w:val="Subtitle"/>
    <w:locked/>
    <w:rsid w:val="00FF78BD"/>
    <w:rPr>
      <w:rFonts w:ascii="Arial" w:hAnsi="Arial" w:cs="Arial"/>
      <w:sz w:val="24"/>
      <w:szCs w:val="24"/>
      <w:lang w:val="x-none" w:eastAsia="en-US"/>
    </w:rPr>
  </w:style>
  <w:style w:type="paragraph" w:styleId="TableofAuthorities">
    <w:name w:val="table of authorities"/>
    <w:basedOn w:val="Normal"/>
    <w:next w:val="Normal"/>
    <w:semiHidden/>
    <w:rsid w:val="00FF78BD"/>
    <w:pPr>
      <w:spacing w:after="120"/>
      <w:ind w:left="240" w:hanging="240"/>
    </w:pPr>
    <w:rPr>
      <w:sz w:val="24"/>
      <w:szCs w:val="24"/>
      <w:lang w:eastAsia="en-US"/>
    </w:rPr>
  </w:style>
  <w:style w:type="paragraph" w:styleId="TableofFigures">
    <w:name w:val="table of figures"/>
    <w:basedOn w:val="Normal"/>
    <w:next w:val="Normal"/>
    <w:semiHidden/>
    <w:rsid w:val="00FF78BD"/>
    <w:pPr>
      <w:spacing w:after="120"/>
      <w:ind w:left="480" w:hanging="480"/>
    </w:pPr>
    <w:rPr>
      <w:sz w:val="24"/>
      <w:szCs w:val="24"/>
      <w:lang w:eastAsia="en-US"/>
    </w:rPr>
  </w:style>
  <w:style w:type="paragraph" w:styleId="Title">
    <w:name w:val="Title"/>
    <w:basedOn w:val="Normal"/>
    <w:next w:val="SubTitle1"/>
    <w:link w:val="TitleChar"/>
    <w:qFormat/>
    <w:rsid w:val="00FF78BD"/>
    <w:pPr>
      <w:spacing w:after="480"/>
      <w:jc w:val="center"/>
    </w:pPr>
    <w:rPr>
      <w:b/>
      <w:bCs/>
      <w:kern w:val="28"/>
      <w:sz w:val="48"/>
      <w:szCs w:val="48"/>
      <w:lang w:eastAsia="en-US"/>
    </w:rPr>
  </w:style>
  <w:style w:type="character" w:customStyle="1" w:styleId="TitleChar">
    <w:name w:val="Title Char"/>
    <w:link w:val="Title"/>
    <w:locked/>
    <w:rsid w:val="00FF78BD"/>
    <w:rPr>
      <w:rFonts w:cs="Times New Roman"/>
      <w:b/>
      <w:bCs/>
      <w:kern w:val="28"/>
      <w:sz w:val="48"/>
      <w:szCs w:val="48"/>
      <w:lang w:val="x-none" w:eastAsia="en-US"/>
    </w:rPr>
  </w:style>
  <w:style w:type="paragraph" w:customStyle="1" w:styleId="SubTitle1">
    <w:name w:val="SubTitle 1"/>
    <w:basedOn w:val="Normal"/>
    <w:next w:val="Normal"/>
    <w:rsid w:val="00FF78BD"/>
    <w:pPr>
      <w:spacing w:after="120"/>
      <w:jc w:val="center"/>
    </w:pPr>
    <w:rPr>
      <w:b/>
      <w:bCs/>
      <w:sz w:val="40"/>
      <w:szCs w:val="40"/>
      <w:lang w:eastAsia="en-US"/>
    </w:rPr>
  </w:style>
  <w:style w:type="paragraph" w:styleId="TOAHeading">
    <w:name w:val="toa heading"/>
    <w:basedOn w:val="Normal"/>
    <w:next w:val="Normal"/>
    <w:semiHidden/>
    <w:rsid w:val="00FF78BD"/>
    <w:pPr>
      <w:spacing w:before="120" w:after="120"/>
    </w:pPr>
    <w:rPr>
      <w:rFonts w:ascii="Arial" w:hAnsi="Arial" w:cs="Arial"/>
      <w:b/>
      <w:bCs/>
      <w:sz w:val="24"/>
      <w:szCs w:val="24"/>
      <w:lang w:eastAsia="en-US"/>
    </w:rPr>
  </w:style>
  <w:style w:type="paragraph" w:styleId="TOC4">
    <w:name w:val="toc 4"/>
    <w:basedOn w:val="Normal"/>
    <w:next w:val="Normal"/>
    <w:autoRedefine/>
    <w:semiHidden/>
    <w:rsid w:val="00FF78BD"/>
    <w:pPr>
      <w:tabs>
        <w:tab w:val="right" w:leader="dot" w:pos="8641"/>
      </w:tabs>
      <w:spacing w:before="20" w:after="60"/>
      <w:ind w:left="709" w:right="720" w:hanging="709"/>
    </w:pPr>
    <w:rPr>
      <w:noProof/>
      <w:lang w:eastAsia="en-US"/>
    </w:rPr>
  </w:style>
  <w:style w:type="paragraph" w:styleId="TOC5">
    <w:name w:val="toc 5"/>
    <w:basedOn w:val="Normal"/>
    <w:next w:val="Normal"/>
    <w:autoRedefine/>
    <w:semiHidden/>
    <w:rsid w:val="00FF78BD"/>
    <w:pPr>
      <w:tabs>
        <w:tab w:val="right" w:leader="dot" w:pos="8641"/>
      </w:tabs>
      <w:spacing w:before="240" w:after="120"/>
      <w:ind w:right="720"/>
    </w:pPr>
    <w:rPr>
      <w:caps/>
      <w:sz w:val="24"/>
      <w:szCs w:val="24"/>
      <w:lang w:eastAsia="en-US"/>
    </w:rPr>
  </w:style>
  <w:style w:type="paragraph" w:styleId="TOC6">
    <w:name w:val="toc 6"/>
    <w:basedOn w:val="Normal"/>
    <w:next w:val="Normal"/>
    <w:autoRedefine/>
    <w:semiHidden/>
    <w:rsid w:val="00FF78BD"/>
    <w:pPr>
      <w:spacing w:after="120"/>
    </w:pPr>
    <w:rPr>
      <w:sz w:val="24"/>
      <w:szCs w:val="24"/>
      <w:lang w:eastAsia="en-US"/>
    </w:rPr>
  </w:style>
  <w:style w:type="paragraph" w:styleId="TOC7">
    <w:name w:val="toc 7"/>
    <w:basedOn w:val="Normal"/>
    <w:next w:val="Normal"/>
    <w:autoRedefine/>
    <w:semiHidden/>
    <w:rsid w:val="00FF78BD"/>
    <w:pPr>
      <w:spacing w:after="120"/>
    </w:pPr>
    <w:rPr>
      <w:sz w:val="24"/>
      <w:szCs w:val="24"/>
      <w:lang w:eastAsia="en-US"/>
    </w:rPr>
  </w:style>
  <w:style w:type="paragraph" w:styleId="TOC8">
    <w:name w:val="toc 8"/>
    <w:basedOn w:val="Normal"/>
    <w:next w:val="Normal"/>
    <w:autoRedefine/>
    <w:semiHidden/>
    <w:rsid w:val="00FF78BD"/>
    <w:pPr>
      <w:spacing w:after="120"/>
    </w:pPr>
    <w:rPr>
      <w:sz w:val="24"/>
      <w:szCs w:val="24"/>
      <w:lang w:eastAsia="en-US"/>
    </w:rPr>
  </w:style>
  <w:style w:type="paragraph" w:styleId="TOC9">
    <w:name w:val="toc 9"/>
    <w:basedOn w:val="Normal"/>
    <w:next w:val="Normal"/>
    <w:autoRedefine/>
    <w:semiHidden/>
    <w:rsid w:val="00FF78BD"/>
    <w:pPr>
      <w:spacing w:after="120"/>
    </w:pPr>
    <w:rPr>
      <w:sz w:val="24"/>
      <w:szCs w:val="24"/>
      <w:lang w:eastAsia="en-US"/>
    </w:rPr>
  </w:style>
  <w:style w:type="paragraph" w:customStyle="1" w:styleId="YReferences">
    <w:name w:val="YReferences"/>
    <w:basedOn w:val="Normal"/>
    <w:next w:val="Normal"/>
    <w:rsid w:val="00FF78BD"/>
    <w:pPr>
      <w:spacing w:after="480"/>
      <w:ind w:left="1531" w:hanging="1531"/>
    </w:pPr>
    <w:rPr>
      <w:sz w:val="24"/>
      <w:szCs w:val="24"/>
      <w:lang w:eastAsia="en-US"/>
    </w:rPr>
  </w:style>
  <w:style w:type="paragraph" w:customStyle="1" w:styleId="ListBullet1">
    <w:name w:val="List Bullet 1"/>
    <w:basedOn w:val="Text1"/>
    <w:rsid w:val="00FF78BD"/>
    <w:pPr>
      <w:numPr>
        <w:numId w:val="17"/>
      </w:numPr>
      <w:tabs>
        <w:tab w:val="left" w:pos="567"/>
      </w:tabs>
    </w:pPr>
  </w:style>
  <w:style w:type="paragraph" w:customStyle="1" w:styleId="ListDash">
    <w:name w:val="List Dash"/>
    <w:basedOn w:val="Normal"/>
    <w:rsid w:val="00FF78BD"/>
    <w:pPr>
      <w:numPr>
        <w:numId w:val="18"/>
      </w:numPr>
      <w:spacing w:after="120"/>
    </w:pPr>
    <w:rPr>
      <w:sz w:val="24"/>
      <w:szCs w:val="24"/>
      <w:lang w:eastAsia="en-US"/>
    </w:rPr>
  </w:style>
  <w:style w:type="paragraph" w:customStyle="1" w:styleId="ListDash1">
    <w:name w:val="List Dash 1"/>
    <w:basedOn w:val="Text1"/>
    <w:rsid w:val="00FF78BD"/>
    <w:pPr>
      <w:numPr>
        <w:numId w:val="19"/>
      </w:numPr>
      <w:tabs>
        <w:tab w:val="clear" w:pos="765"/>
        <w:tab w:val="left" w:pos="567"/>
      </w:tabs>
      <w:ind w:left="568" w:hanging="284"/>
    </w:pPr>
  </w:style>
  <w:style w:type="paragraph" w:customStyle="1" w:styleId="ListDash2">
    <w:name w:val="List Dash 2"/>
    <w:basedOn w:val="Text1"/>
    <w:rsid w:val="00FF78BD"/>
    <w:pPr>
      <w:numPr>
        <w:numId w:val="20"/>
      </w:numPr>
      <w:tabs>
        <w:tab w:val="clear" w:pos="1360"/>
        <w:tab w:val="left" w:pos="851"/>
      </w:tabs>
      <w:ind w:left="851" w:hanging="284"/>
    </w:pPr>
  </w:style>
  <w:style w:type="paragraph" w:customStyle="1" w:styleId="ListDash3">
    <w:name w:val="List Dash 3"/>
    <w:basedOn w:val="Text3"/>
    <w:rsid w:val="00FF78BD"/>
    <w:pPr>
      <w:numPr>
        <w:numId w:val="14"/>
      </w:numPr>
      <w:tabs>
        <w:tab w:val="clear" w:pos="2199"/>
        <w:tab w:val="left" w:pos="1134"/>
      </w:tabs>
      <w:ind w:left="1135" w:hanging="284"/>
    </w:pPr>
  </w:style>
  <w:style w:type="paragraph" w:customStyle="1" w:styleId="ListDash4">
    <w:name w:val="List Dash 4"/>
    <w:basedOn w:val="Text4"/>
    <w:rsid w:val="00FF78BD"/>
    <w:pPr>
      <w:numPr>
        <w:numId w:val="15"/>
      </w:numPr>
      <w:tabs>
        <w:tab w:val="clear" w:pos="3163"/>
        <w:tab w:val="left" w:pos="1418"/>
      </w:tabs>
      <w:ind w:left="1418" w:hanging="284"/>
    </w:pPr>
  </w:style>
  <w:style w:type="paragraph" w:customStyle="1" w:styleId="ListNumberLevel2">
    <w:name w:val="List Number (Level 2)"/>
    <w:basedOn w:val="Normal"/>
    <w:rsid w:val="00FF78BD"/>
    <w:pPr>
      <w:tabs>
        <w:tab w:val="num" w:pos="907"/>
      </w:tabs>
      <w:spacing w:after="120"/>
      <w:ind w:left="907" w:hanging="453"/>
    </w:pPr>
    <w:rPr>
      <w:sz w:val="24"/>
      <w:szCs w:val="24"/>
      <w:lang w:eastAsia="en-US"/>
    </w:rPr>
  </w:style>
  <w:style w:type="paragraph" w:customStyle="1" w:styleId="ListNumberLevel3">
    <w:name w:val="List Number (Level 3)"/>
    <w:basedOn w:val="Normal"/>
    <w:rsid w:val="00FF78BD"/>
    <w:pPr>
      <w:tabs>
        <w:tab w:val="num" w:pos="1361"/>
      </w:tabs>
      <w:spacing w:after="120"/>
      <w:ind w:left="1361" w:hanging="454"/>
    </w:pPr>
    <w:rPr>
      <w:sz w:val="24"/>
      <w:szCs w:val="24"/>
      <w:lang w:eastAsia="en-US"/>
    </w:rPr>
  </w:style>
  <w:style w:type="paragraph" w:customStyle="1" w:styleId="ListNumberLevel4">
    <w:name w:val="List Number (Level 4)"/>
    <w:basedOn w:val="Normal"/>
    <w:rsid w:val="00FF78BD"/>
    <w:pPr>
      <w:tabs>
        <w:tab w:val="num" w:pos="1814"/>
      </w:tabs>
      <w:spacing w:after="120"/>
      <w:ind w:left="1814" w:hanging="453"/>
    </w:pPr>
    <w:rPr>
      <w:sz w:val="24"/>
      <w:szCs w:val="24"/>
      <w:lang w:eastAsia="en-US"/>
    </w:rPr>
  </w:style>
  <w:style w:type="paragraph" w:customStyle="1" w:styleId="ListNumber1">
    <w:name w:val="List Number 1"/>
    <w:basedOn w:val="Text1"/>
    <w:rsid w:val="00FF78BD"/>
    <w:pPr>
      <w:numPr>
        <w:numId w:val="21"/>
      </w:numPr>
    </w:pPr>
  </w:style>
  <w:style w:type="paragraph" w:customStyle="1" w:styleId="ListNumber1Level2">
    <w:name w:val="List Number 1 (Level 2)"/>
    <w:basedOn w:val="Text1"/>
    <w:rsid w:val="00FF78BD"/>
    <w:pPr>
      <w:numPr>
        <w:ilvl w:val="1"/>
        <w:numId w:val="21"/>
      </w:numPr>
    </w:pPr>
  </w:style>
  <w:style w:type="paragraph" w:customStyle="1" w:styleId="ListNumber1Level3">
    <w:name w:val="List Number 1 (Level 3)"/>
    <w:basedOn w:val="Text1"/>
    <w:rsid w:val="00FF78BD"/>
    <w:pPr>
      <w:numPr>
        <w:ilvl w:val="2"/>
        <w:numId w:val="21"/>
      </w:numPr>
    </w:pPr>
  </w:style>
  <w:style w:type="paragraph" w:customStyle="1" w:styleId="ListNumber1Level4">
    <w:name w:val="List Number 1 (Level 4)"/>
    <w:basedOn w:val="Text1"/>
    <w:rsid w:val="00FF78BD"/>
    <w:pPr>
      <w:numPr>
        <w:ilvl w:val="3"/>
        <w:numId w:val="21"/>
      </w:numPr>
    </w:pPr>
  </w:style>
  <w:style w:type="paragraph" w:customStyle="1" w:styleId="ListNumber2Level2">
    <w:name w:val="List Number 2 (Level 2)"/>
    <w:basedOn w:val="Text2"/>
    <w:rsid w:val="00FF78BD"/>
    <w:pPr>
      <w:tabs>
        <w:tab w:val="num" w:pos="907"/>
      </w:tabs>
      <w:ind w:left="907" w:hanging="453"/>
    </w:pPr>
  </w:style>
  <w:style w:type="paragraph" w:customStyle="1" w:styleId="ListNumber2Level3">
    <w:name w:val="List Number 2 (Level 3)"/>
    <w:basedOn w:val="Text2"/>
    <w:rsid w:val="00FF78BD"/>
    <w:pPr>
      <w:tabs>
        <w:tab w:val="num" w:pos="1361"/>
      </w:tabs>
      <w:ind w:left="1361" w:hanging="454"/>
    </w:pPr>
  </w:style>
  <w:style w:type="paragraph" w:customStyle="1" w:styleId="ListNumber2Level4">
    <w:name w:val="List Number 2 (Level 4)"/>
    <w:basedOn w:val="Text2"/>
    <w:rsid w:val="00FF78BD"/>
    <w:pPr>
      <w:tabs>
        <w:tab w:val="num" w:pos="1814"/>
      </w:tabs>
      <w:ind w:left="1814" w:hanging="453"/>
    </w:pPr>
  </w:style>
  <w:style w:type="paragraph" w:customStyle="1" w:styleId="ListNumber3Level2">
    <w:name w:val="List Number 3 (Level 2)"/>
    <w:basedOn w:val="Text3"/>
    <w:rsid w:val="00FF78BD"/>
    <w:pPr>
      <w:tabs>
        <w:tab w:val="num" w:pos="907"/>
      </w:tabs>
      <w:ind w:left="907" w:hanging="453"/>
    </w:pPr>
  </w:style>
  <w:style w:type="paragraph" w:customStyle="1" w:styleId="ListNumber3Level3">
    <w:name w:val="List Number 3 (Level 3)"/>
    <w:basedOn w:val="Text3"/>
    <w:rsid w:val="00FF78BD"/>
    <w:pPr>
      <w:tabs>
        <w:tab w:val="num" w:pos="1361"/>
      </w:tabs>
      <w:ind w:left="1361" w:hanging="454"/>
    </w:pPr>
  </w:style>
  <w:style w:type="paragraph" w:customStyle="1" w:styleId="ListNumber3Level4">
    <w:name w:val="List Number 3 (Level 4)"/>
    <w:basedOn w:val="Text3"/>
    <w:rsid w:val="00FF78BD"/>
    <w:pPr>
      <w:tabs>
        <w:tab w:val="num" w:pos="1814"/>
      </w:tabs>
      <w:ind w:left="1814" w:hanging="453"/>
    </w:pPr>
  </w:style>
  <w:style w:type="paragraph" w:customStyle="1" w:styleId="ListNumber4Level2">
    <w:name w:val="List Number 4 (Level 2)"/>
    <w:basedOn w:val="Text4"/>
    <w:rsid w:val="00FF78BD"/>
    <w:pPr>
      <w:tabs>
        <w:tab w:val="num" w:pos="907"/>
      </w:tabs>
      <w:ind w:left="907" w:hanging="453"/>
    </w:pPr>
  </w:style>
  <w:style w:type="paragraph" w:customStyle="1" w:styleId="ListNumber4Level3">
    <w:name w:val="List Number 4 (Level 3)"/>
    <w:basedOn w:val="Text4"/>
    <w:rsid w:val="00FF78BD"/>
    <w:pPr>
      <w:tabs>
        <w:tab w:val="num" w:pos="1361"/>
      </w:tabs>
      <w:ind w:left="1361" w:hanging="454"/>
    </w:pPr>
  </w:style>
  <w:style w:type="paragraph" w:customStyle="1" w:styleId="ListNumber4Level4">
    <w:name w:val="List Number 4 (Level 4)"/>
    <w:basedOn w:val="Text4"/>
    <w:rsid w:val="00FF78BD"/>
    <w:pPr>
      <w:tabs>
        <w:tab w:val="num" w:pos="1814"/>
      </w:tabs>
      <w:ind w:left="1814" w:hanging="453"/>
    </w:pPr>
  </w:style>
  <w:style w:type="paragraph" w:customStyle="1" w:styleId="FITTable">
    <w:name w:val="FIT Table"/>
    <w:basedOn w:val="Normal"/>
    <w:rsid w:val="00FF78BD"/>
    <w:pPr>
      <w:spacing w:before="60" w:after="60"/>
    </w:pPr>
    <w:rPr>
      <w:sz w:val="24"/>
      <w:szCs w:val="24"/>
      <w:lang w:eastAsia="en-US"/>
    </w:rPr>
  </w:style>
  <w:style w:type="paragraph" w:customStyle="1" w:styleId="Disclaimer">
    <w:name w:val="Disclaimer"/>
    <w:basedOn w:val="Normal"/>
    <w:rsid w:val="00FF78BD"/>
    <w:pPr>
      <w:keepLines/>
      <w:pBdr>
        <w:top w:val="single" w:sz="4" w:space="1" w:color="auto"/>
      </w:pBdr>
      <w:spacing w:before="480"/>
    </w:pPr>
    <w:rPr>
      <w:i/>
      <w:iCs/>
      <w:sz w:val="24"/>
      <w:szCs w:val="24"/>
      <w:lang w:eastAsia="en-US"/>
    </w:rPr>
  </w:style>
  <w:style w:type="paragraph" w:customStyle="1" w:styleId="SubTitle2">
    <w:name w:val="SubTitle 2"/>
    <w:basedOn w:val="Normal"/>
    <w:rsid w:val="00FF78BD"/>
    <w:pPr>
      <w:spacing w:after="120"/>
      <w:jc w:val="center"/>
    </w:pPr>
    <w:rPr>
      <w:b/>
      <w:bCs/>
      <w:sz w:val="32"/>
      <w:szCs w:val="32"/>
      <w:lang w:eastAsia="en-US"/>
    </w:rPr>
  </w:style>
  <w:style w:type="character" w:styleId="Strong">
    <w:name w:val="Strong"/>
    <w:qFormat/>
    <w:rsid w:val="00FF78BD"/>
    <w:rPr>
      <w:rFonts w:cs="Times New Roman"/>
      <w:b/>
      <w:bCs/>
    </w:rPr>
  </w:style>
  <w:style w:type="paragraph" w:customStyle="1" w:styleId="Heading1Annex">
    <w:name w:val="Heading 1 Annex"/>
    <w:basedOn w:val="Heading1"/>
    <w:next w:val="Normal"/>
    <w:rsid w:val="00FF78BD"/>
    <w:pPr>
      <w:pageBreakBefore/>
      <w:overflowPunct w:val="0"/>
      <w:autoSpaceDE w:val="0"/>
      <w:autoSpaceDN w:val="0"/>
      <w:adjustRightInd w:val="0"/>
      <w:spacing w:after="240"/>
      <w:jc w:val="left"/>
      <w:textAlignment w:val="baseline"/>
    </w:pPr>
    <w:rPr>
      <w:rFonts w:ascii="Calibri" w:hAnsi="Calibri" w:cs="Calibri"/>
      <w:smallCaps/>
      <w:noProof/>
      <w:color w:val="auto"/>
      <w:kern w:val="0"/>
      <w:lang w:eastAsia="en-US"/>
    </w:rPr>
  </w:style>
  <w:style w:type="paragraph" w:customStyle="1" w:styleId="HistoryTable">
    <w:name w:val="HistoryTable"/>
    <w:basedOn w:val="Normal"/>
    <w:rsid w:val="00FF78BD"/>
    <w:pPr>
      <w:spacing w:before="60" w:after="60"/>
      <w:jc w:val="left"/>
    </w:pPr>
    <w:rPr>
      <w:lang w:eastAsia="fr-FR"/>
    </w:rPr>
  </w:style>
  <w:style w:type="paragraph" w:styleId="BlockText">
    <w:name w:val="Block Text"/>
    <w:basedOn w:val="Normal"/>
    <w:rsid w:val="00FF78BD"/>
    <w:pPr>
      <w:spacing w:after="120"/>
      <w:ind w:left="1440" w:right="1440"/>
    </w:pPr>
    <w:rPr>
      <w:sz w:val="24"/>
      <w:szCs w:val="24"/>
      <w:lang w:eastAsia="en-US"/>
    </w:rPr>
  </w:style>
  <w:style w:type="paragraph" w:styleId="BodyText2">
    <w:name w:val="Body Text 2"/>
    <w:basedOn w:val="Normal"/>
    <w:link w:val="BodyText2Char"/>
    <w:rsid w:val="00FF78BD"/>
    <w:pPr>
      <w:spacing w:after="120" w:line="480" w:lineRule="auto"/>
    </w:pPr>
    <w:rPr>
      <w:sz w:val="24"/>
      <w:szCs w:val="24"/>
      <w:lang w:eastAsia="en-US"/>
    </w:rPr>
  </w:style>
  <w:style w:type="character" w:customStyle="1" w:styleId="BodyText2Char">
    <w:name w:val="Body Text 2 Char"/>
    <w:link w:val="BodyText2"/>
    <w:locked/>
    <w:rsid w:val="00FF78BD"/>
    <w:rPr>
      <w:rFonts w:cs="Times New Roman"/>
      <w:sz w:val="24"/>
      <w:szCs w:val="24"/>
      <w:lang w:val="x-none" w:eastAsia="en-US"/>
    </w:rPr>
  </w:style>
  <w:style w:type="paragraph" w:styleId="BodyText3">
    <w:name w:val="Body Text 3"/>
    <w:basedOn w:val="Normal"/>
    <w:link w:val="BodyText3Char"/>
    <w:rsid w:val="00FF78BD"/>
    <w:pPr>
      <w:spacing w:after="120"/>
    </w:pPr>
    <w:rPr>
      <w:sz w:val="16"/>
      <w:szCs w:val="16"/>
      <w:lang w:eastAsia="en-US"/>
    </w:rPr>
  </w:style>
  <w:style w:type="character" w:customStyle="1" w:styleId="BodyText3Char">
    <w:name w:val="Body Text 3 Char"/>
    <w:link w:val="BodyText3"/>
    <w:locked/>
    <w:rsid w:val="00FF78BD"/>
    <w:rPr>
      <w:rFonts w:cs="Times New Roman"/>
      <w:sz w:val="16"/>
      <w:szCs w:val="16"/>
      <w:lang w:val="x-none" w:eastAsia="en-US"/>
    </w:rPr>
  </w:style>
  <w:style w:type="paragraph" w:styleId="BodyTextFirstIndent">
    <w:name w:val="Body Text First Indent"/>
    <w:basedOn w:val="BodyText"/>
    <w:link w:val="BodyTextFirstIndentChar"/>
    <w:rsid w:val="00FF78BD"/>
    <w:pPr>
      <w:ind w:firstLine="210"/>
    </w:pPr>
    <w:rPr>
      <w:sz w:val="24"/>
      <w:szCs w:val="24"/>
      <w:lang w:eastAsia="en-US"/>
    </w:rPr>
  </w:style>
  <w:style w:type="character" w:customStyle="1" w:styleId="BodyTextFirstIndentChar">
    <w:name w:val="Body Text First Indent Char"/>
    <w:link w:val="BodyTextFirstIndent"/>
    <w:locked/>
    <w:rsid w:val="00FF78BD"/>
    <w:rPr>
      <w:rFonts w:ascii="Verdana" w:hAnsi="Verdana" w:cs="Verdana"/>
      <w:color w:val="333333"/>
      <w:sz w:val="24"/>
      <w:szCs w:val="24"/>
      <w:lang w:val="en-GB" w:eastAsia="en-US"/>
    </w:rPr>
  </w:style>
  <w:style w:type="paragraph" w:styleId="BodyTextIndent">
    <w:name w:val="Body Text Indent"/>
    <w:basedOn w:val="Normal"/>
    <w:link w:val="BodyTextIndentChar"/>
    <w:rsid w:val="00FF78BD"/>
    <w:pPr>
      <w:spacing w:after="120"/>
      <w:ind w:left="283"/>
    </w:pPr>
    <w:rPr>
      <w:sz w:val="24"/>
      <w:szCs w:val="24"/>
      <w:lang w:eastAsia="en-US"/>
    </w:rPr>
  </w:style>
  <w:style w:type="character" w:customStyle="1" w:styleId="BodyTextIndentChar">
    <w:name w:val="Body Text Indent Char"/>
    <w:link w:val="BodyTextIndent"/>
    <w:locked/>
    <w:rsid w:val="00FF78BD"/>
    <w:rPr>
      <w:rFonts w:cs="Times New Roman"/>
      <w:sz w:val="24"/>
      <w:szCs w:val="24"/>
      <w:lang w:val="x-none" w:eastAsia="en-US"/>
    </w:rPr>
  </w:style>
  <w:style w:type="paragraph" w:styleId="BodyTextFirstIndent2">
    <w:name w:val="Body Text First Indent 2"/>
    <w:basedOn w:val="BodyTextIndent"/>
    <w:link w:val="BodyTextFirstIndent2Char"/>
    <w:rsid w:val="00FF78BD"/>
    <w:pPr>
      <w:ind w:firstLine="210"/>
    </w:pPr>
  </w:style>
  <w:style w:type="character" w:customStyle="1" w:styleId="BodyTextFirstIndent2Char">
    <w:name w:val="Body Text First Indent 2 Char"/>
    <w:basedOn w:val="BodyTextIndentChar"/>
    <w:link w:val="BodyTextFirstIndent2"/>
    <w:locked/>
    <w:rsid w:val="00FF78BD"/>
    <w:rPr>
      <w:rFonts w:cs="Times New Roman"/>
      <w:sz w:val="24"/>
      <w:szCs w:val="24"/>
      <w:lang w:val="x-none" w:eastAsia="en-US"/>
    </w:rPr>
  </w:style>
  <w:style w:type="paragraph" w:styleId="BodyTextIndent2">
    <w:name w:val="Body Text Indent 2"/>
    <w:basedOn w:val="Normal"/>
    <w:link w:val="BodyTextIndent2Char"/>
    <w:rsid w:val="00FF78BD"/>
    <w:pPr>
      <w:spacing w:after="120" w:line="480" w:lineRule="auto"/>
      <w:ind w:left="283"/>
    </w:pPr>
    <w:rPr>
      <w:sz w:val="24"/>
      <w:szCs w:val="24"/>
      <w:lang w:eastAsia="en-US"/>
    </w:rPr>
  </w:style>
  <w:style w:type="character" w:customStyle="1" w:styleId="BodyTextIndent2Char">
    <w:name w:val="Body Text Indent 2 Char"/>
    <w:link w:val="BodyTextIndent2"/>
    <w:locked/>
    <w:rsid w:val="00FF78BD"/>
    <w:rPr>
      <w:rFonts w:cs="Times New Roman"/>
      <w:sz w:val="24"/>
      <w:szCs w:val="24"/>
      <w:lang w:val="x-none" w:eastAsia="en-US"/>
    </w:rPr>
  </w:style>
  <w:style w:type="paragraph" w:styleId="BodyTextIndent3">
    <w:name w:val="Body Text Indent 3"/>
    <w:basedOn w:val="Normal"/>
    <w:link w:val="BodyTextIndent3Char"/>
    <w:rsid w:val="00FF78BD"/>
    <w:pPr>
      <w:spacing w:after="120"/>
      <w:ind w:left="283"/>
    </w:pPr>
    <w:rPr>
      <w:sz w:val="16"/>
      <w:szCs w:val="16"/>
      <w:lang w:eastAsia="en-US"/>
    </w:rPr>
  </w:style>
  <w:style w:type="character" w:customStyle="1" w:styleId="BodyTextIndent3Char">
    <w:name w:val="Body Text Indent 3 Char"/>
    <w:link w:val="BodyTextIndent3"/>
    <w:locked/>
    <w:rsid w:val="00FF78BD"/>
    <w:rPr>
      <w:rFonts w:cs="Times New Roman"/>
      <w:sz w:val="16"/>
      <w:szCs w:val="16"/>
      <w:lang w:val="x-none" w:eastAsia="en-US"/>
    </w:rPr>
  </w:style>
  <w:style w:type="character" w:styleId="CommentReference">
    <w:name w:val="annotation reference"/>
    <w:rsid w:val="00FF78BD"/>
    <w:rPr>
      <w:rFonts w:cs="Times New Roman"/>
      <w:sz w:val="16"/>
      <w:szCs w:val="16"/>
    </w:rPr>
  </w:style>
  <w:style w:type="paragraph" w:styleId="CommentText">
    <w:name w:val="annotation text"/>
    <w:basedOn w:val="Normal"/>
    <w:link w:val="CommentTextChar"/>
    <w:rsid w:val="00FF78BD"/>
    <w:pPr>
      <w:spacing w:after="120"/>
    </w:pPr>
    <w:rPr>
      <w:lang w:eastAsia="en-US"/>
    </w:rPr>
  </w:style>
  <w:style w:type="character" w:customStyle="1" w:styleId="CommentTextChar">
    <w:name w:val="Comment Text Char"/>
    <w:link w:val="CommentText"/>
    <w:locked/>
    <w:rsid w:val="00FF78BD"/>
    <w:rPr>
      <w:rFonts w:cs="Times New Roman"/>
      <w:lang w:val="x-none" w:eastAsia="en-US"/>
    </w:rPr>
  </w:style>
  <w:style w:type="paragraph" w:styleId="DocumentMap">
    <w:name w:val="Document Map"/>
    <w:basedOn w:val="Normal"/>
    <w:link w:val="DocumentMapChar"/>
    <w:semiHidden/>
    <w:rsid w:val="00FF78BD"/>
    <w:pPr>
      <w:shd w:val="clear" w:color="auto" w:fill="000080"/>
      <w:spacing w:after="120"/>
    </w:pPr>
    <w:rPr>
      <w:rFonts w:ascii="Tahoma" w:hAnsi="Tahoma" w:cs="Tahoma"/>
      <w:sz w:val="24"/>
      <w:szCs w:val="24"/>
      <w:lang w:eastAsia="en-US"/>
    </w:rPr>
  </w:style>
  <w:style w:type="character" w:customStyle="1" w:styleId="DocumentMapChar">
    <w:name w:val="Document Map Char"/>
    <w:link w:val="DocumentMap"/>
    <w:locked/>
    <w:rsid w:val="00FF78BD"/>
    <w:rPr>
      <w:rFonts w:ascii="Tahoma" w:hAnsi="Tahoma" w:cs="Tahoma"/>
      <w:sz w:val="24"/>
      <w:szCs w:val="24"/>
      <w:shd w:val="clear" w:color="auto" w:fill="000080"/>
      <w:lang w:val="x-none" w:eastAsia="en-US"/>
    </w:rPr>
  </w:style>
  <w:style w:type="character" w:styleId="Emphasis">
    <w:name w:val="Emphasis"/>
    <w:qFormat/>
    <w:rsid w:val="00FF78BD"/>
    <w:rPr>
      <w:rFonts w:cs="Times New Roman"/>
      <w:i/>
      <w:iCs/>
    </w:rPr>
  </w:style>
  <w:style w:type="character" w:styleId="EndnoteReference">
    <w:name w:val="endnote reference"/>
    <w:semiHidden/>
    <w:rsid w:val="00FF78BD"/>
    <w:rPr>
      <w:rFonts w:cs="Times New Roman"/>
      <w:vertAlign w:val="superscript"/>
    </w:rPr>
  </w:style>
  <w:style w:type="paragraph" w:styleId="EndnoteText">
    <w:name w:val="endnote text"/>
    <w:basedOn w:val="Normal"/>
    <w:link w:val="EndnoteTextChar"/>
    <w:semiHidden/>
    <w:rsid w:val="00FF78BD"/>
    <w:pPr>
      <w:spacing w:after="120"/>
    </w:pPr>
    <w:rPr>
      <w:lang w:eastAsia="en-US"/>
    </w:rPr>
  </w:style>
  <w:style w:type="character" w:customStyle="1" w:styleId="EndnoteTextChar">
    <w:name w:val="Endnote Text Char"/>
    <w:link w:val="EndnoteText"/>
    <w:locked/>
    <w:rsid w:val="00FF78BD"/>
    <w:rPr>
      <w:rFonts w:cs="Times New Roman"/>
      <w:lang w:val="x-none" w:eastAsia="en-US"/>
    </w:rPr>
  </w:style>
  <w:style w:type="paragraph" w:styleId="EnvelopeAddress">
    <w:name w:val="envelope address"/>
    <w:basedOn w:val="Normal"/>
    <w:rsid w:val="00FF78BD"/>
    <w:pPr>
      <w:framePr w:w="7920" w:h="1980" w:hRule="exact" w:hSpace="180" w:wrap="auto" w:hAnchor="page" w:xAlign="center" w:yAlign="bottom"/>
      <w:spacing w:after="120"/>
      <w:ind w:left="2880"/>
    </w:pPr>
    <w:rPr>
      <w:rFonts w:ascii="Arial" w:hAnsi="Arial" w:cs="Arial"/>
      <w:sz w:val="24"/>
      <w:szCs w:val="24"/>
      <w:lang w:eastAsia="en-US"/>
    </w:rPr>
  </w:style>
  <w:style w:type="paragraph" w:styleId="EnvelopeReturn">
    <w:name w:val="envelope return"/>
    <w:basedOn w:val="Normal"/>
    <w:rsid w:val="00FF78BD"/>
    <w:pPr>
      <w:spacing w:after="120"/>
    </w:pPr>
    <w:rPr>
      <w:rFonts w:ascii="Arial" w:hAnsi="Arial" w:cs="Arial"/>
      <w:lang w:eastAsia="en-US"/>
    </w:rPr>
  </w:style>
  <w:style w:type="character" w:styleId="FollowedHyperlink">
    <w:name w:val="FollowedHyperlink"/>
    <w:rsid w:val="00FF78BD"/>
    <w:rPr>
      <w:rFonts w:cs="Times New Roman"/>
      <w:color w:val="800080"/>
      <w:u w:val="single"/>
    </w:rPr>
  </w:style>
  <w:style w:type="paragraph" w:styleId="Index1">
    <w:name w:val="index 1"/>
    <w:basedOn w:val="Normal"/>
    <w:next w:val="Normal"/>
    <w:autoRedefine/>
    <w:semiHidden/>
    <w:rsid w:val="00FF78BD"/>
    <w:pPr>
      <w:spacing w:after="120"/>
      <w:ind w:left="240" w:hanging="240"/>
    </w:pPr>
    <w:rPr>
      <w:sz w:val="24"/>
      <w:szCs w:val="24"/>
      <w:lang w:eastAsia="en-US"/>
    </w:rPr>
  </w:style>
  <w:style w:type="paragraph" w:styleId="Index2">
    <w:name w:val="index 2"/>
    <w:basedOn w:val="Normal"/>
    <w:next w:val="Normal"/>
    <w:autoRedefine/>
    <w:semiHidden/>
    <w:rsid w:val="00FF78BD"/>
    <w:pPr>
      <w:spacing w:after="120"/>
      <w:ind w:left="480" w:hanging="240"/>
    </w:pPr>
    <w:rPr>
      <w:sz w:val="24"/>
      <w:szCs w:val="24"/>
      <w:lang w:eastAsia="en-US"/>
    </w:rPr>
  </w:style>
  <w:style w:type="paragraph" w:styleId="Index3">
    <w:name w:val="index 3"/>
    <w:basedOn w:val="Normal"/>
    <w:next w:val="Normal"/>
    <w:autoRedefine/>
    <w:semiHidden/>
    <w:rsid w:val="00FF78BD"/>
    <w:pPr>
      <w:spacing w:after="120"/>
      <w:ind w:left="720" w:hanging="240"/>
    </w:pPr>
    <w:rPr>
      <w:sz w:val="24"/>
      <w:szCs w:val="24"/>
      <w:lang w:eastAsia="en-US"/>
    </w:rPr>
  </w:style>
  <w:style w:type="paragraph" w:styleId="Index4">
    <w:name w:val="index 4"/>
    <w:basedOn w:val="Normal"/>
    <w:next w:val="Normal"/>
    <w:autoRedefine/>
    <w:semiHidden/>
    <w:rsid w:val="00FF78BD"/>
    <w:pPr>
      <w:spacing w:after="120"/>
      <w:ind w:left="960" w:hanging="240"/>
    </w:pPr>
    <w:rPr>
      <w:sz w:val="24"/>
      <w:szCs w:val="24"/>
      <w:lang w:eastAsia="en-US"/>
    </w:rPr>
  </w:style>
  <w:style w:type="paragraph" w:styleId="Index5">
    <w:name w:val="index 5"/>
    <w:basedOn w:val="Normal"/>
    <w:next w:val="Normal"/>
    <w:autoRedefine/>
    <w:semiHidden/>
    <w:rsid w:val="00FF78BD"/>
    <w:pPr>
      <w:spacing w:after="120"/>
      <w:ind w:left="1200" w:hanging="240"/>
    </w:pPr>
    <w:rPr>
      <w:sz w:val="24"/>
      <w:szCs w:val="24"/>
      <w:lang w:eastAsia="en-US"/>
    </w:rPr>
  </w:style>
  <w:style w:type="paragraph" w:styleId="Index6">
    <w:name w:val="index 6"/>
    <w:basedOn w:val="Normal"/>
    <w:next w:val="Normal"/>
    <w:autoRedefine/>
    <w:semiHidden/>
    <w:rsid w:val="00FF78BD"/>
    <w:pPr>
      <w:spacing w:after="120"/>
      <w:ind w:left="1440" w:hanging="240"/>
    </w:pPr>
    <w:rPr>
      <w:sz w:val="24"/>
      <w:szCs w:val="24"/>
      <w:lang w:eastAsia="en-US"/>
    </w:rPr>
  </w:style>
  <w:style w:type="paragraph" w:styleId="Index7">
    <w:name w:val="index 7"/>
    <w:basedOn w:val="Normal"/>
    <w:next w:val="Normal"/>
    <w:autoRedefine/>
    <w:semiHidden/>
    <w:rsid w:val="00FF78BD"/>
    <w:pPr>
      <w:spacing w:after="120"/>
      <w:ind w:left="1680" w:hanging="240"/>
    </w:pPr>
    <w:rPr>
      <w:sz w:val="24"/>
      <w:szCs w:val="24"/>
      <w:lang w:eastAsia="en-US"/>
    </w:rPr>
  </w:style>
  <w:style w:type="paragraph" w:styleId="Index8">
    <w:name w:val="index 8"/>
    <w:basedOn w:val="Normal"/>
    <w:next w:val="Normal"/>
    <w:autoRedefine/>
    <w:semiHidden/>
    <w:rsid w:val="00FF78BD"/>
    <w:pPr>
      <w:spacing w:after="120"/>
      <w:ind w:left="1920" w:hanging="240"/>
    </w:pPr>
    <w:rPr>
      <w:sz w:val="24"/>
      <w:szCs w:val="24"/>
      <w:lang w:eastAsia="en-US"/>
    </w:rPr>
  </w:style>
  <w:style w:type="paragraph" w:styleId="Index9">
    <w:name w:val="index 9"/>
    <w:basedOn w:val="Normal"/>
    <w:next w:val="Normal"/>
    <w:autoRedefine/>
    <w:semiHidden/>
    <w:rsid w:val="00FF78BD"/>
    <w:pPr>
      <w:spacing w:after="120"/>
      <w:ind w:left="2160" w:hanging="240"/>
    </w:pPr>
    <w:rPr>
      <w:sz w:val="24"/>
      <w:szCs w:val="24"/>
      <w:lang w:eastAsia="en-US"/>
    </w:rPr>
  </w:style>
  <w:style w:type="paragraph" w:styleId="IndexHeading">
    <w:name w:val="index heading"/>
    <w:basedOn w:val="Normal"/>
    <w:next w:val="Index1"/>
    <w:semiHidden/>
    <w:rsid w:val="00FF78BD"/>
    <w:pPr>
      <w:spacing w:after="120"/>
    </w:pPr>
    <w:rPr>
      <w:rFonts w:ascii="Arial" w:hAnsi="Arial" w:cs="Arial"/>
      <w:b/>
      <w:bCs/>
      <w:sz w:val="24"/>
      <w:szCs w:val="24"/>
      <w:lang w:eastAsia="en-US"/>
    </w:rPr>
  </w:style>
  <w:style w:type="character" w:styleId="LineNumber">
    <w:name w:val="line number"/>
    <w:rsid w:val="00FF78BD"/>
    <w:rPr>
      <w:rFonts w:cs="Times New Roman"/>
    </w:rPr>
  </w:style>
  <w:style w:type="paragraph" w:styleId="List">
    <w:name w:val="List"/>
    <w:basedOn w:val="Normal"/>
    <w:rsid w:val="00FF78BD"/>
    <w:pPr>
      <w:spacing w:after="120"/>
      <w:ind w:left="283" w:hanging="283"/>
    </w:pPr>
    <w:rPr>
      <w:sz w:val="24"/>
      <w:szCs w:val="24"/>
      <w:lang w:eastAsia="en-US"/>
    </w:rPr>
  </w:style>
  <w:style w:type="paragraph" w:styleId="List2">
    <w:name w:val="List 2"/>
    <w:basedOn w:val="Normal"/>
    <w:rsid w:val="00FF78BD"/>
    <w:pPr>
      <w:spacing w:after="120"/>
      <w:ind w:left="566" w:hanging="283"/>
    </w:pPr>
    <w:rPr>
      <w:sz w:val="24"/>
      <w:szCs w:val="24"/>
      <w:lang w:eastAsia="en-US"/>
    </w:rPr>
  </w:style>
  <w:style w:type="paragraph" w:styleId="List3">
    <w:name w:val="List 3"/>
    <w:basedOn w:val="Normal"/>
    <w:rsid w:val="00FF78BD"/>
    <w:pPr>
      <w:spacing w:after="120"/>
      <w:ind w:left="849" w:hanging="283"/>
    </w:pPr>
    <w:rPr>
      <w:sz w:val="24"/>
      <w:szCs w:val="24"/>
      <w:lang w:eastAsia="en-US"/>
    </w:rPr>
  </w:style>
  <w:style w:type="paragraph" w:styleId="List4">
    <w:name w:val="List 4"/>
    <w:basedOn w:val="Normal"/>
    <w:rsid w:val="00FF78BD"/>
    <w:pPr>
      <w:spacing w:after="120"/>
      <w:ind w:left="1132" w:hanging="283"/>
    </w:pPr>
    <w:rPr>
      <w:sz w:val="24"/>
      <w:szCs w:val="24"/>
      <w:lang w:eastAsia="en-US"/>
    </w:rPr>
  </w:style>
  <w:style w:type="paragraph" w:styleId="List5">
    <w:name w:val="List 5"/>
    <w:basedOn w:val="Normal"/>
    <w:rsid w:val="00FF78BD"/>
    <w:pPr>
      <w:spacing w:after="120"/>
      <w:ind w:left="1415" w:hanging="283"/>
    </w:pPr>
    <w:rPr>
      <w:sz w:val="24"/>
      <w:szCs w:val="24"/>
      <w:lang w:eastAsia="en-US"/>
    </w:rPr>
  </w:style>
  <w:style w:type="paragraph" w:styleId="ListBullet5">
    <w:name w:val="List Bullet 5"/>
    <w:basedOn w:val="Normal"/>
    <w:rsid w:val="00FF78BD"/>
    <w:pPr>
      <w:tabs>
        <w:tab w:val="left" w:pos="1701"/>
        <w:tab w:val="num" w:pos="6378"/>
      </w:tabs>
      <w:spacing w:after="120"/>
      <w:ind w:left="1702" w:hanging="284"/>
    </w:pPr>
    <w:rPr>
      <w:sz w:val="24"/>
      <w:szCs w:val="24"/>
      <w:lang w:eastAsia="en-US"/>
    </w:rPr>
  </w:style>
  <w:style w:type="paragraph" w:styleId="TOCHeading">
    <w:name w:val="TOC Heading"/>
    <w:basedOn w:val="TOAHeading"/>
    <w:next w:val="Normal"/>
    <w:qFormat/>
    <w:rsid w:val="00FF78BD"/>
  </w:style>
  <w:style w:type="paragraph" w:styleId="MacroText">
    <w:name w:val="macro"/>
    <w:link w:val="MacroTextChar"/>
    <w:semiHidden/>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cs="Courier New"/>
    </w:rPr>
  </w:style>
  <w:style w:type="character" w:customStyle="1" w:styleId="MacroTextChar">
    <w:name w:val="Macro Text Char"/>
    <w:link w:val="MacroText"/>
    <w:semiHidden/>
    <w:locked/>
    <w:rsid w:val="00FF78BD"/>
    <w:rPr>
      <w:rFonts w:ascii="Courier New" w:hAnsi="Courier New" w:cs="Courier New"/>
      <w:lang w:val="en-GB" w:eastAsia="en-GB" w:bidi="ar-SA"/>
    </w:rPr>
  </w:style>
  <w:style w:type="paragraph" w:styleId="MessageHeader">
    <w:name w:val="Message Header"/>
    <w:basedOn w:val="Normal"/>
    <w:link w:val="MessageHeaderChar"/>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s="Arial"/>
      <w:sz w:val="24"/>
      <w:szCs w:val="24"/>
      <w:lang w:eastAsia="en-US"/>
    </w:rPr>
  </w:style>
  <w:style w:type="character" w:customStyle="1" w:styleId="MessageHeaderChar">
    <w:name w:val="Message Header Char"/>
    <w:link w:val="MessageHeader"/>
    <w:locked/>
    <w:rsid w:val="00FF78BD"/>
    <w:rPr>
      <w:rFonts w:ascii="Arial" w:hAnsi="Arial" w:cs="Arial"/>
      <w:sz w:val="24"/>
      <w:szCs w:val="24"/>
      <w:shd w:val="pct20" w:color="auto" w:fill="auto"/>
      <w:lang w:val="x-none" w:eastAsia="en-US"/>
    </w:rPr>
  </w:style>
  <w:style w:type="paragraph" w:styleId="NoteHeading">
    <w:name w:val="Note Heading"/>
    <w:basedOn w:val="Normal"/>
    <w:next w:val="Normal"/>
    <w:link w:val="NoteHeadingChar"/>
    <w:rsid w:val="00FF78BD"/>
    <w:pPr>
      <w:spacing w:after="120"/>
    </w:pPr>
    <w:rPr>
      <w:sz w:val="24"/>
      <w:szCs w:val="24"/>
      <w:lang w:eastAsia="en-US"/>
    </w:rPr>
  </w:style>
  <w:style w:type="character" w:customStyle="1" w:styleId="NoteHeadingChar">
    <w:name w:val="Note Heading Char"/>
    <w:link w:val="NoteHeading"/>
    <w:locked/>
    <w:rsid w:val="00FF78BD"/>
    <w:rPr>
      <w:rFonts w:cs="Times New Roman"/>
      <w:sz w:val="24"/>
      <w:szCs w:val="24"/>
      <w:lang w:val="x-none" w:eastAsia="en-US"/>
    </w:rPr>
  </w:style>
  <w:style w:type="paragraph" w:styleId="Salutation">
    <w:name w:val="Salutation"/>
    <w:basedOn w:val="Normal"/>
    <w:next w:val="Normal"/>
    <w:link w:val="SalutationChar"/>
    <w:rsid w:val="00FF78BD"/>
    <w:pPr>
      <w:spacing w:after="120"/>
    </w:pPr>
    <w:rPr>
      <w:sz w:val="24"/>
      <w:szCs w:val="24"/>
      <w:lang w:eastAsia="en-US"/>
    </w:rPr>
  </w:style>
  <w:style w:type="character" w:customStyle="1" w:styleId="SalutationChar">
    <w:name w:val="Salutation Char"/>
    <w:link w:val="Salutation"/>
    <w:locked/>
    <w:rsid w:val="00FF78BD"/>
    <w:rPr>
      <w:rFonts w:cs="Times New Roman"/>
      <w:sz w:val="24"/>
      <w:szCs w:val="24"/>
      <w:lang w:val="x-none" w:eastAsia="en-US"/>
    </w:rPr>
  </w:style>
  <w:style w:type="paragraph" w:customStyle="1" w:styleId="FooterLine">
    <w:name w:val="FooterLine"/>
    <w:basedOn w:val="Footer"/>
    <w:next w:val="Footer"/>
    <w:rsid w:val="00FF78BD"/>
    <w:pPr>
      <w:pBdr>
        <w:top w:val="single" w:sz="4" w:space="1" w:color="auto"/>
      </w:pBdr>
      <w:tabs>
        <w:tab w:val="clear" w:pos="4153"/>
        <w:tab w:val="clear" w:pos="8306"/>
        <w:tab w:val="right" w:pos="8647"/>
      </w:tabs>
      <w:spacing w:before="120"/>
      <w:jc w:val="left"/>
    </w:pPr>
    <w:rPr>
      <w:rFonts w:ascii="Arial" w:hAnsi="Arial" w:cs="Arial"/>
      <w:i w:val="0"/>
      <w:iCs w:val="0"/>
      <w:color w:val="auto"/>
      <w:lang w:val="fi-FI" w:eastAsia="en-US"/>
    </w:rPr>
  </w:style>
  <w:style w:type="paragraph" w:customStyle="1" w:styleId="Citation">
    <w:name w:val="Citation"/>
    <w:basedOn w:val="Normal"/>
    <w:rsid w:val="00FF78BD"/>
    <w:pPr>
      <w:spacing w:before="60" w:after="60" w:line="240" w:lineRule="atLeast"/>
      <w:ind w:left="454" w:right="454"/>
    </w:pPr>
    <w:rPr>
      <w:i/>
      <w:iCs/>
      <w:sz w:val="24"/>
      <w:szCs w:val="24"/>
      <w:lang w:eastAsia="en-US"/>
    </w:rPr>
  </w:style>
  <w:style w:type="paragraph" w:customStyle="1" w:styleId="ZCom">
    <w:name w:val="Z_Com"/>
    <w:basedOn w:val="Normal"/>
    <w:next w:val="ZDGName"/>
    <w:rsid w:val="00FF78BD"/>
    <w:pPr>
      <w:widowControl w:val="0"/>
      <w:autoSpaceDE w:val="0"/>
      <w:autoSpaceDN w:val="0"/>
      <w:ind w:right="85"/>
    </w:pPr>
    <w:rPr>
      <w:rFonts w:ascii="Arial" w:eastAsia="SimSun" w:hAnsi="Arial" w:cs="Arial"/>
      <w:sz w:val="24"/>
      <w:szCs w:val="24"/>
      <w:lang w:eastAsia="zh-CN"/>
    </w:rPr>
  </w:style>
  <w:style w:type="paragraph" w:customStyle="1" w:styleId="ZDGName">
    <w:name w:val="Z_DGName"/>
    <w:basedOn w:val="Normal"/>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rsid w:val="00FF78BD"/>
    <w:pPr>
      <w:spacing w:after="120" w:line="240" w:lineRule="atLeast"/>
      <w:ind w:left="720"/>
      <w:jc w:val="left"/>
    </w:pPr>
    <w:rPr>
      <w:rFonts w:ascii="Times New Roman" w:eastAsia="SimSun" w:hAnsi="Times New Roman" w:cs="Times New Roman"/>
      <w:i/>
      <w:iCs/>
      <w:color w:val="0000FF"/>
      <w:sz w:val="24"/>
      <w:szCs w:val="24"/>
      <w:lang w:val="fr-BE" w:eastAsia="zh-CN"/>
    </w:rPr>
  </w:style>
  <w:style w:type="paragraph" w:customStyle="1" w:styleId="paragraph2">
    <w:name w:val="paragraph2"/>
    <w:basedOn w:val="Normal"/>
    <w:rsid w:val="00FF78BD"/>
    <w:pPr>
      <w:spacing w:before="100" w:beforeAutospacing="1" w:after="100" w:afterAutospacing="1"/>
      <w:jc w:val="left"/>
    </w:pPr>
    <w:rPr>
      <w:rFonts w:ascii="Times New Roman" w:eastAsia="SimSun" w:hAnsi="Times New Roman" w:cs="Times New Roman"/>
      <w:sz w:val="24"/>
      <w:szCs w:val="24"/>
      <w:lang w:val="fr-BE" w:eastAsia="zh-CN"/>
    </w:rPr>
  </w:style>
  <w:style w:type="table" w:styleId="TableGrid">
    <w:name w:val="Table Grid"/>
    <w:basedOn w:val="TableNormal"/>
    <w:rsid w:val="00FF78BD"/>
    <w:pPr>
      <w:spacing w:after="120"/>
      <w:jc w:val="both"/>
    </w:pPr>
    <w:rPr>
      <w:rFonts w:ascii="Verdana" w:hAnsi="Verdana" w:cs="Verdan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F78BD"/>
    <w:pPr>
      <w:spacing w:after="120"/>
    </w:pPr>
    <w:rPr>
      <w:rFonts w:ascii="Tahoma" w:hAnsi="Tahoma" w:cs="Tahoma"/>
      <w:sz w:val="16"/>
      <w:szCs w:val="16"/>
      <w:lang w:eastAsia="en-US"/>
    </w:rPr>
  </w:style>
  <w:style w:type="character" w:customStyle="1" w:styleId="BalloonTextChar">
    <w:name w:val="Balloon Text Char"/>
    <w:link w:val="BalloonText"/>
    <w:locked/>
    <w:rsid w:val="00FF78BD"/>
    <w:rPr>
      <w:rFonts w:ascii="Tahoma" w:hAnsi="Tahoma" w:cs="Tahoma"/>
      <w:sz w:val="16"/>
      <w:szCs w:val="16"/>
      <w:lang w:val="x-none" w:eastAsia="en-US"/>
    </w:rPr>
  </w:style>
  <w:style w:type="paragraph" w:styleId="CommentSubject">
    <w:name w:val="annotation subject"/>
    <w:basedOn w:val="CommentText"/>
    <w:next w:val="CommentText"/>
    <w:link w:val="CommentSubjectChar"/>
    <w:semiHidden/>
    <w:rsid w:val="00FF78BD"/>
    <w:rPr>
      <w:b/>
      <w:bCs/>
    </w:rPr>
  </w:style>
  <w:style w:type="character" w:customStyle="1" w:styleId="CommentSubjectChar">
    <w:name w:val="Comment Subject Char"/>
    <w:link w:val="CommentSubject"/>
    <w:locked/>
    <w:rsid w:val="00FF78BD"/>
    <w:rPr>
      <w:rFonts w:cs="Times New Roman"/>
      <w:b/>
      <w:bCs/>
      <w:lang w:val="x-none" w:eastAsia="en-US"/>
    </w:rPr>
  </w:style>
  <w:style w:type="paragraph" w:customStyle="1" w:styleId="StyleinfoblueLeft0cm">
    <w:name w:val="Style infoblue + Left:  0 cm"/>
    <w:basedOn w:val="infoblue"/>
    <w:rsid w:val="00FF78BD"/>
    <w:pPr>
      <w:ind w:left="0"/>
    </w:pPr>
    <w:rPr>
      <w:rFonts w:ascii="Verdana" w:eastAsia="Times New Roman" w:hAnsi="Verdana" w:cs="Verdana"/>
    </w:rPr>
  </w:style>
  <w:style w:type="paragraph" w:customStyle="1" w:styleId="StyleArialNarrow10ptBoldCenteredAfter0pt">
    <w:name w:val="Style Arial Narrow 10 pt Bold Centered After:  0 pt"/>
    <w:basedOn w:val="Normal"/>
    <w:rsid w:val="00FF78BD"/>
    <w:pPr>
      <w:jc w:val="center"/>
    </w:pPr>
    <w:rPr>
      <w:rFonts w:ascii="Arial Narrow" w:hAnsi="Arial Narrow" w:cs="Arial Narrow"/>
      <w:b/>
      <w:bCs/>
      <w:sz w:val="24"/>
      <w:szCs w:val="24"/>
      <w:lang w:eastAsia="en-US"/>
    </w:rPr>
  </w:style>
  <w:style w:type="paragraph" w:customStyle="1" w:styleId="StyleArial10ptLeftAfter0pt">
    <w:name w:val="Style Arial 10 pt Left After:  0 pt"/>
    <w:basedOn w:val="Normal"/>
    <w:rsid w:val="00FF78BD"/>
    <w:pPr>
      <w:jc w:val="left"/>
    </w:pPr>
    <w:rPr>
      <w:rFonts w:ascii="Arial" w:hAnsi="Arial" w:cs="Arial"/>
      <w:sz w:val="24"/>
      <w:szCs w:val="24"/>
      <w:lang w:eastAsia="en-US"/>
    </w:rPr>
  </w:style>
  <w:style w:type="paragraph" w:customStyle="1" w:styleId="StyleArialNarrow10ptLeftAfter0pt">
    <w:name w:val="Style Arial Narrow 10 pt Left After:  0 pt"/>
    <w:basedOn w:val="Normal"/>
    <w:rsid w:val="00FF78BD"/>
    <w:pPr>
      <w:jc w:val="left"/>
    </w:pPr>
    <w:rPr>
      <w:rFonts w:ascii="Arial Narrow" w:hAnsi="Arial Narrow" w:cs="Arial Narrow"/>
      <w:sz w:val="24"/>
      <w:szCs w:val="24"/>
      <w:lang w:eastAsia="en-US"/>
    </w:rPr>
  </w:style>
  <w:style w:type="paragraph" w:customStyle="1" w:styleId="StyleArial10ptItalicLeftAfter0pt">
    <w:name w:val="Style Arial 10 pt Italic Left After:  0 pt"/>
    <w:basedOn w:val="Normal"/>
    <w:rsid w:val="00FF78BD"/>
    <w:pPr>
      <w:jc w:val="left"/>
    </w:pPr>
    <w:rPr>
      <w:rFonts w:ascii="Arial" w:hAnsi="Arial" w:cs="Arial"/>
      <w:i/>
      <w:iCs/>
      <w:sz w:val="24"/>
      <w:szCs w:val="24"/>
      <w:lang w:eastAsia="en-US"/>
    </w:rPr>
  </w:style>
  <w:style w:type="paragraph" w:customStyle="1" w:styleId="Styleinfoblue11ptNotItalicAutoLeft0cm">
    <w:name w:val="Style infoblue + 11 pt Not Italic Auto Left:  0 cm"/>
    <w:basedOn w:val="infoblue"/>
    <w:rsid w:val="00FF78BD"/>
    <w:pPr>
      <w:ind w:left="0"/>
    </w:pPr>
    <w:rPr>
      <w:rFonts w:ascii="Verdana" w:eastAsia="Times New Roman" w:hAnsi="Verdana" w:cs="Verdana"/>
      <w:i w:val="0"/>
      <w:iCs w:val="0"/>
      <w:color w:val="auto"/>
    </w:rPr>
  </w:style>
  <w:style w:type="paragraph" w:customStyle="1" w:styleId="StyleBodyText10ptItalicBlue">
    <w:name w:val="Style Body Text + 10 pt Italic Blue"/>
    <w:basedOn w:val="BodyText"/>
    <w:rsid w:val="00FF78BD"/>
    <w:rPr>
      <w:i/>
      <w:iCs/>
      <w:color w:val="0000FF"/>
      <w:sz w:val="24"/>
      <w:szCs w:val="24"/>
      <w:lang w:eastAsia="en-US"/>
    </w:rPr>
  </w:style>
  <w:style w:type="paragraph" w:customStyle="1" w:styleId="Style10ptItalicBlueLeftLinespacingAtleast12pt">
    <w:name w:val="Style 10 pt Italic Blue Left Line spacing:  At least 12 pt"/>
    <w:basedOn w:val="Normal"/>
    <w:rsid w:val="00FF78BD"/>
    <w:pPr>
      <w:spacing w:after="120" w:line="240" w:lineRule="atLeast"/>
      <w:jc w:val="left"/>
    </w:pPr>
    <w:rPr>
      <w:i/>
      <w:iCs/>
      <w:color w:val="0000FF"/>
      <w:sz w:val="24"/>
      <w:szCs w:val="24"/>
      <w:lang w:eastAsia="en-US"/>
    </w:rPr>
  </w:style>
  <w:style w:type="paragraph" w:customStyle="1" w:styleId="StyleText310ptItalicBlueLeft125cm">
    <w:name w:val="Style Text 3 + 10 pt Italic Blue Left:  125 cm"/>
    <w:basedOn w:val="Text3"/>
    <w:rsid w:val="00FF78BD"/>
    <w:pPr>
      <w:ind w:left="709"/>
    </w:pPr>
    <w:rPr>
      <w:i/>
      <w:iCs/>
      <w:color w:val="0000FF"/>
    </w:rPr>
  </w:style>
  <w:style w:type="paragraph" w:customStyle="1" w:styleId="Styleinfoblue11ptNotItalicAutoLeft0cm1">
    <w:name w:val="Style infoblue + 11 pt Not Italic Auto Left:  0 cm1"/>
    <w:basedOn w:val="infoblue"/>
    <w:rsid w:val="00FF78BD"/>
    <w:pPr>
      <w:ind w:left="0"/>
    </w:pPr>
    <w:rPr>
      <w:rFonts w:ascii="Verdana" w:eastAsia="Times New Roman" w:hAnsi="Verdana" w:cs="Verdana"/>
      <w:i w:val="0"/>
      <w:iCs w:val="0"/>
      <w:color w:val="auto"/>
    </w:rPr>
  </w:style>
  <w:style w:type="paragraph" w:customStyle="1" w:styleId="Styleinfoblue11ptNotItalicAutoLeft0cm2">
    <w:name w:val="Style infoblue + 11 pt Not Italic Auto Left:  0 cm2"/>
    <w:basedOn w:val="infoblue"/>
    <w:rsid w:val="00FF78BD"/>
    <w:pPr>
      <w:ind w:left="0"/>
    </w:pPr>
    <w:rPr>
      <w:rFonts w:ascii="Verdana" w:eastAsia="Times New Roman" w:hAnsi="Verdana" w:cs="Verdana"/>
      <w:i w:val="0"/>
      <w:iCs w:val="0"/>
      <w:color w:val="auto"/>
    </w:rPr>
  </w:style>
  <w:style w:type="character" w:customStyle="1" w:styleId="nobr1">
    <w:name w:val="nobr1"/>
    <w:rsid w:val="00FF78BD"/>
    <w:rPr>
      <w:rFonts w:cs="Times New Roman"/>
    </w:rPr>
  </w:style>
  <w:style w:type="character" w:customStyle="1" w:styleId="infoblueChar">
    <w:name w:val="infoblue Char"/>
    <w:link w:val="infoblue"/>
    <w:locked/>
    <w:rsid w:val="00FF78BD"/>
    <w:rPr>
      <w:rFonts w:eastAsia="SimSun"/>
      <w:i/>
      <w:color w:val="0000FF"/>
      <w:sz w:val="24"/>
      <w:lang w:val="fr-BE" w:eastAsia="zh-CN"/>
    </w:rPr>
  </w:style>
  <w:style w:type="paragraph" w:customStyle="1" w:styleId="Style10ptBoldAfter0pt">
    <w:name w:val="Style 10 pt Bold After:  0 pt"/>
    <w:basedOn w:val="Normal"/>
    <w:rsid w:val="00FF78BD"/>
    <w:rPr>
      <w:b/>
      <w:bCs/>
      <w:sz w:val="24"/>
      <w:szCs w:val="24"/>
      <w:lang w:eastAsia="en-US"/>
    </w:rPr>
  </w:style>
  <w:style w:type="paragraph" w:customStyle="1" w:styleId="Style10ptBoldLeftAfter0pt">
    <w:name w:val="Style 10 pt Bold Left After:  0 pt"/>
    <w:basedOn w:val="Normal"/>
    <w:rsid w:val="00FF78BD"/>
    <w:pPr>
      <w:jc w:val="left"/>
    </w:pPr>
    <w:rPr>
      <w:b/>
      <w:bCs/>
      <w:sz w:val="24"/>
      <w:szCs w:val="24"/>
      <w:lang w:eastAsia="en-US"/>
    </w:rPr>
  </w:style>
  <w:style w:type="paragraph" w:styleId="ListParagraph">
    <w:name w:val="List Paragraph"/>
    <w:basedOn w:val="Normal"/>
    <w:qFormat/>
    <w:rsid w:val="00FF78BD"/>
    <w:pPr>
      <w:spacing w:after="120"/>
      <w:ind w:left="720"/>
    </w:pPr>
    <w:rPr>
      <w:sz w:val="24"/>
      <w:szCs w:val="24"/>
      <w:lang w:eastAsia="en-US"/>
    </w:rPr>
  </w:style>
  <w:style w:type="paragraph" w:styleId="Revision">
    <w:name w:val="Revision"/>
    <w:hidden/>
    <w:semiHidden/>
    <w:rsid w:val="00FF78BD"/>
    <w:rPr>
      <w:rFonts w:ascii="Verdana" w:hAnsi="Verdana" w:cs="Verdana"/>
      <w:sz w:val="24"/>
      <w:szCs w:val="24"/>
      <w:lang w:eastAsia="en-US"/>
    </w:rPr>
  </w:style>
  <w:style w:type="paragraph" w:customStyle="1" w:styleId="Hints">
    <w:name w:val="Hints"/>
    <w:basedOn w:val="Normal"/>
    <w:link w:val="HintsChar"/>
    <w:rsid w:val="00FF78BD"/>
    <w:pPr>
      <w:jc w:val="left"/>
    </w:pPr>
    <w:rPr>
      <w:rFonts w:ascii="Arial" w:hAnsi="Arial" w:cs="Times New Roman"/>
      <w:color w:val="5F5F5F"/>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rsid w:val="00FF78BD"/>
    <w:rPr>
      <w:rFonts w:ascii="Verdana" w:hAnsi="Verdana" w:cs="Verdan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457D35"/>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lsdException w:name="toc 4" w:locked="1"/>
    <w:lsdException w:name="toc 9" w:locked="1"/>
    <w:lsdException w:name="annotation text" w:locked="1"/>
    <w:lsdException w:name="header" w:locked="1"/>
    <w:lsdException w:name="caption" w:locked="1" w:qFormat="1"/>
    <w:lsdException w:name="annotation reference" w:locked="1"/>
    <w:lsdException w:name="List Bullet 4" w:locked="1" w:uiPriority="99"/>
    <w:lsdException w:name="List Number 5" w:locked="1"/>
    <w:lsdException w:name="Title" w:locked="1" w:qFormat="1"/>
    <w:lsdException w:name="Default Paragraph Font" w:locked="1" w:uiPriority="1"/>
    <w:lsdException w:name="Subtitle" w:locked="1" w:qFormat="1"/>
    <w:lsdException w:name="Hyperlink" w:locked="1" w:uiPriority="99"/>
    <w:lsdException w:name="Strong" w:locked="1" w:qFormat="1"/>
    <w:lsdException w:name="Emphasis" w:locked="1" w:qFormat="1"/>
    <w:lsdException w:name="E-mail Signature" w:locked="1"/>
    <w:lsdException w:name="HTML Top of Form" w:locked="1"/>
    <w:lsdException w:name="HTML Bottom of Form"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No List"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202C17"/>
    <w:pPr>
      <w:jc w:val="both"/>
    </w:pPr>
    <w:rPr>
      <w:rFonts w:ascii="Verdana" w:hAnsi="Verdana" w:cs="Verdana"/>
      <w:sz w:val="22"/>
    </w:rPr>
  </w:style>
  <w:style w:type="paragraph" w:styleId="Heading1">
    <w:name w:val="heading 1"/>
    <w:aliases w:val="chapitre,Titre 11,t1.T1.Titre 1,t1,TITRE 1 SL"/>
    <w:basedOn w:val="Normal"/>
    <w:next w:val="Normal"/>
    <w:link w:val="Heading1Char"/>
    <w:qFormat/>
    <w:rsid w:val="00D02D0C"/>
    <w:pPr>
      <w:keepNext/>
      <w:spacing w:before="240" w:after="60"/>
      <w:outlineLvl w:val="0"/>
    </w:pPr>
    <w:rPr>
      <w:b/>
      <w:bCs/>
      <w:color w:val="263673"/>
      <w:kern w:val="32"/>
      <w:sz w:val="28"/>
      <w:szCs w:val="28"/>
    </w:rPr>
  </w:style>
  <w:style w:type="paragraph" w:styleId="Heading2">
    <w:name w:val="heading 2"/>
    <w:aliases w:val="Niveau 2,H2,paragraphe,t2,h2"/>
    <w:basedOn w:val="Normal"/>
    <w:next w:val="BodyText"/>
    <w:link w:val="Heading2Char"/>
    <w:qFormat/>
    <w:rsid w:val="00D02D0C"/>
    <w:pPr>
      <w:keepNext/>
      <w:spacing w:before="240" w:after="60"/>
      <w:outlineLvl w:val="1"/>
    </w:pPr>
    <w:rPr>
      <w:b/>
      <w:bCs/>
      <w:color w:val="263673"/>
      <w:szCs w:val="22"/>
    </w:rPr>
  </w:style>
  <w:style w:type="paragraph" w:styleId="Heading3">
    <w:name w:val="heading 3"/>
    <w:basedOn w:val="Normal"/>
    <w:next w:val="BodyText"/>
    <w:link w:val="Heading3Char"/>
    <w:qFormat/>
    <w:rsid w:val="00D02D0C"/>
    <w:pPr>
      <w:keepNext/>
      <w:spacing w:before="240" w:after="60"/>
      <w:outlineLvl w:val="2"/>
    </w:pPr>
    <w:rPr>
      <w:b/>
      <w:bCs/>
      <w:color w:val="263673"/>
      <w:lang w:val="en-US"/>
    </w:rPr>
  </w:style>
  <w:style w:type="paragraph" w:styleId="Heading4">
    <w:name w:val="heading 4"/>
    <w:basedOn w:val="Normal"/>
    <w:next w:val="Text4"/>
    <w:link w:val="Heading4Char"/>
    <w:autoRedefine/>
    <w:qFormat/>
    <w:rsid w:val="00FF78BD"/>
    <w:pPr>
      <w:keepNext/>
      <w:spacing w:before="60" w:after="120"/>
      <w:outlineLvl w:val="3"/>
    </w:pPr>
    <w:rPr>
      <w:i/>
      <w:iCs/>
      <w:szCs w:val="22"/>
      <w:lang w:eastAsia="en-US"/>
    </w:rPr>
  </w:style>
  <w:style w:type="paragraph" w:styleId="Heading5">
    <w:name w:val="heading 5"/>
    <w:basedOn w:val="Normal"/>
    <w:next w:val="Normal"/>
    <w:link w:val="Heading5Char"/>
    <w:qFormat/>
    <w:rsid w:val="00FF78BD"/>
    <w:pPr>
      <w:spacing w:before="40" w:after="120"/>
      <w:outlineLvl w:val="4"/>
    </w:pPr>
    <w:rPr>
      <w:sz w:val="24"/>
      <w:szCs w:val="24"/>
      <w:lang w:eastAsia="en-US"/>
    </w:rPr>
  </w:style>
  <w:style w:type="paragraph" w:styleId="Heading6">
    <w:name w:val="heading 6"/>
    <w:basedOn w:val="Normal"/>
    <w:next w:val="Normal"/>
    <w:link w:val="Heading6Char"/>
    <w:qFormat/>
    <w:rsid w:val="00FF78BD"/>
    <w:pPr>
      <w:spacing w:before="40" w:after="120"/>
      <w:outlineLvl w:val="5"/>
    </w:pPr>
    <w:rPr>
      <w:sz w:val="24"/>
      <w:szCs w:val="24"/>
      <w:lang w:eastAsia="en-US"/>
    </w:rPr>
  </w:style>
  <w:style w:type="paragraph" w:styleId="Heading7">
    <w:name w:val="heading 7"/>
    <w:basedOn w:val="Normal"/>
    <w:next w:val="Normal"/>
    <w:link w:val="Heading7Char"/>
    <w:qFormat/>
    <w:rsid w:val="00FF78BD"/>
    <w:pPr>
      <w:spacing w:before="40" w:after="120"/>
      <w:outlineLvl w:val="6"/>
    </w:pPr>
    <w:rPr>
      <w:sz w:val="24"/>
      <w:szCs w:val="24"/>
      <w:lang w:eastAsia="en-US"/>
    </w:rPr>
  </w:style>
  <w:style w:type="paragraph" w:styleId="Heading8">
    <w:name w:val="heading 8"/>
    <w:basedOn w:val="Normal"/>
    <w:next w:val="Normal"/>
    <w:link w:val="Heading8Char"/>
    <w:qFormat/>
    <w:rsid w:val="00FF78BD"/>
    <w:pPr>
      <w:spacing w:before="40" w:after="120"/>
      <w:outlineLvl w:val="7"/>
    </w:pPr>
    <w:rPr>
      <w:sz w:val="24"/>
      <w:szCs w:val="24"/>
      <w:lang w:eastAsia="en-US"/>
    </w:rPr>
  </w:style>
  <w:style w:type="paragraph" w:styleId="Heading9">
    <w:name w:val="heading 9"/>
    <w:basedOn w:val="Normal"/>
    <w:next w:val="Normal"/>
    <w:link w:val="Heading9Char"/>
    <w:qFormat/>
    <w:rsid w:val="00FF78BD"/>
    <w:pPr>
      <w:tabs>
        <w:tab w:val="num" w:pos="1800"/>
      </w:tabs>
      <w:spacing w:before="240" w:after="60"/>
      <w:outlineLvl w:val="8"/>
    </w:pPr>
    <w:rPr>
      <w:rFonts w:ascii="Arial" w:hAnsi="Arial" w:cs="Arial"/>
      <w:i/>
      <w:iCs/>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link w:val="Heading1"/>
    <w:locked/>
    <w:rsid w:val="00D02D0C"/>
    <w:rPr>
      <w:rFonts w:ascii="Verdana" w:hAnsi="Verdana" w:cs="Verdana"/>
      <w:b/>
      <w:bCs/>
      <w:color w:val="263673"/>
      <w:kern w:val="32"/>
      <w:sz w:val="32"/>
      <w:szCs w:val="32"/>
      <w:lang w:val="en-GB" w:eastAsia="en-GB"/>
    </w:rPr>
  </w:style>
  <w:style w:type="character" w:customStyle="1" w:styleId="Heading2Char">
    <w:name w:val="Heading 2 Char"/>
    <w:aliases w:val="Niveau 2 Char,H2 Char,paragraphe Char,t2 Char,h2 Char"/>
    <w:link w:val="Heading2"/>
    <w:locked/>
    <w:rsid w:val="00D02D0C"/>
    <w:rPr>
      <w:rFonts w:ascii="Verdana" w:hAnsi="Verdana" w:cs="Verdana"/>
      <w:b/>
      <w:bCs/>
      <w:color w:val="263673"/>
      <w:sz w:val="28"/>
      <w:szCs w:val="28"/>
      <w:lang w:val="en-GB" w:eastAsia="en-GB"/>
    </w:rPr>
  </w:style>
  <w:style w:type="character" w:customStyle="1" w:styleId="Heading3Char">
    <w:name w:val="Heading 3 Char"/>
    <w:link w:val="Heading3"/>
    <w:locked/>
    <w:rsid w:val="00FF78BD"/>
    <w:rPr>
      <w:rFonts w:ascii="Verdana" w:hAnsi="Verdana" w:cs="Verdana"/>
      <w:b/>
      <w:bCs/>
      <w:color w:val="263673"/>
      <w:sz w:val="26"/>
      <w:szCs w:val="26"/>
    </w:rPr>
  </w:style>
  <w:style w:type="character" w:customStyle="1" w:styleId="Heading4Char">
    <w:name w:val="Heading 4 Char"/>
    <w:link w:val="Heading4"/>
    <w:locked/>
    <w:rsid w:val="00FF78BD"/>
    <w:rPr>
      <w:rFonts w:cs="Times New Roman"/>
      <w:i/>
      <w:iCs/>
      <w:sz w:val="22"/>
      <w:szCs w:val="22"/>
      <w:lang w:val="x-none" w:eastAsia="en-US"/>
    </w:rPr>
  </w:style>
  <w:style w:type="character" w:customStyle="1" w:styleId="Heading5Char">
    <w:name w:val="Heading 5 Char"/>
    <w:link w:val="Heading5"/>
    <w:locked/>
    <w:rsid w:val="00FF78BD"/>
    <w:rPr>
      <w:rFonts w:cs="Times New Roman"/>
      <w:sz w:val="24"/>
      <w:szCs w:val="24"/>
      <w:lang w:val="x-none" w:eastAsia="en-US"/>
    </w:rPr>
  </w:style>
  <w:style w:type="character" w:customStyle="1" w:styleId="Heading6Char">
    <w:name w:val="Heading 6 Char"/>
    <w:link w:val="Heading6"/>
    <w:locked/>
    <w:rsid w:val="00FF78BD"/>
    <w:rPr>
      <w:rFonts w:cs="Times New Roman"/>
      <w:sz w:val="24"/>
      <w:szCs w:val="24"/>
      <w:lang w:val="x-none" w:eastAsia="en-US"/>
    </w:rPr>
  </w:style>
  <w:style w:type="character" w:customStyle="1" w:styleId="Heading7Char">
    <w:name w:val="Heading 7 Char"/>
    <w:link w:val="Heading7"/>
    <w:locked/>
    <w:rsid w:val="00FF78BD"/>
    <w:rPr>
      <w:rFonts w:cs="Times New Roman"/>
      <w:sz w:val="24"/>
      <w:szCs w:val="24"/>
      <w:lang w:val="x-none" w:eastAsia="en-US"/>
    </w:rPr>
  </w:style>
  <w:style w:type="character" w:customStyle="1" w:styleId="Heading8Char">
    <w:name w:val="Heading 8 Char"/>
    <w:link w:val="Heading8"/>
    <w:locked/>
    <w:rsid w:val="00FF78BD"/>
    <w:rPr>
      <w:rFonts w:cs="Times New Roman"/>
      <w:sz w:val="24"/>
      <w:szCs w:val="24"/>
      <w:lang w:val="x-none" w:eastAsia="en-US"/>
    </w:rPr>
  </w:style>
  <w:style w:type="character" w:customStyle="1" w:styleId="Heading9Char">
    <w:name w:val="Heading 9 Char"/>
    <w:link w:val="Heading9"/>
    <w:locked/>
    <w:rsid w:val="00FF78BD"/>
    <w:rPr>
      <w:rFonts w:ascii="Arial" w:hAnsi="Arial" w:cs="Arial"/>
      <w:i/>
      <w:iCs/>
      <w:sz w:val="18"/>
      <w:szCs w:val="18"/>
      <w:lang w:val="x-none" w:eastAsia="en-US"/>
    </w:rPr>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customStyle="1" w:styleId="BodyTextChar">
    <w:name w:val="Body Text Char"/>
    <w:link w:val="BodyText"/>
    <w:locked/>
    <w:rsid w:val="00D13C59"/>
    <w:rPr>
      <w:rFonts w:ascii="Verdana" w:hAnsi="Verdana" w:cs="Verdana"/>
      <w:color w:val="333333"/>
      <w:sz w:val="24"/>
      <w:szCs w:val="24"/>
      <w:lang w:val="en-GB" w:eastAsia="en-GB"/>
    </w:rPr>
  </w:style>
  <w:style w:type="character" w:styleId="Hyperlink">
    <w:name w:val="Hyperlink"/>
    <w:uiPriority w:val="99"/>
    <w:rsid w:val="00A579C8"/>
    <w:rPr>
      <w:rFonts w:ascii="Verdana" w:hAnsi="Verdana" w:cs="Verdana"/>
      <w:color w:val="1A3F7C"/>
      <w:sz w:val="20"/>
      <w:szCs w:val="20"/>
      <w:u w:val="none"/>
    </w:rPr>
  </w:style>
  <w:style w:type="paragraph" w:styleId="ListNumber">
    <w:name w:val="List Number"/>
    <w:aliases w:val="List Number Justified"/>
    <w:basedOn w:val="Normal"/>
    <w:rsid w:val="00A579C8"/>
    <w:pPr>
      <w:numPr>
        <w:numId w:val="3"/>
      </w:numPr>
      <w:tabs>
        <w:tab w:val="clear" w:pos="567"/>
        <w:tab w:val="num" w:pos="284"/>
      </w:tabs>
      <w:ind w:left="284"/>
    </w:pPr>
  </w:style>
  <w:style w:type="paragraph" w:styleId="ListBullet2">
    <w:name w:val="List Bullet 2"/>
    <w:basedOn w:val="Normal"/>
    <w:link w:val="ListBullet2Char"/>
    <w:rsid w:val="00EB58BA"/>
    <w:pPr>
      <w:numPr>
        <w:numId w:val="10"/>
      </w:numPr>
      <w:spacing w:before="60" w:after="60"/>
      <w:jc w:val="left"/>
    </w:pPr>
    <w:rPr>
      <w:rFonts w:cs="Times New Roman"/>
      <w:lang w:val="de-DE"/>
    </w:rPr>
  </w:style>
  <w:style w:type="paragraph" w:styleId="ListNumber2">
    <w:name w:val="List Number 2"/>
    <w:basedOn w:val="Normal"/>
    <w:rsid w:val="00A579C8"/>
    <w:pPr>
      <w:numPr>
        <w:numId w:val="4"/>
      </w:numPr>
      <w:tabs>
        <w:tab w:val="clear" w:pos="1209"/>
        <w:tab w:val="num" w:pos="567"/>
      </w:tabs>
      <w:spacing w:before="80" w:after="80"/>
      <w:ind w:left="567" w:hanging="284"/>
    </w:pPr>
  </w:style>
  <w:style w:type="paragraph" w:styleId="ListNumber4">
    <w:name w:val="List Number 4"/>
    <w:basedOn w:val="Normal"/>
    <w:rsid w:val="00A579C8"/>
    <w:pPr>
      <w:numPr>
        <w:numId w:val="6"/>
      </w:numPr>
      <w:tabs>
        <w:tab w:val="clear" w:pos="1492"/>
        <w:tab w:val="num" w:pos="1209"/>
      </w:tabs>
      <w:ind w:left="1209" w:hanging="360"/>
    </w:pPr>
  </w:style>
  <w:style w:type="paragraph" w:styleId="ListNumber3">
    <w:name w:val="List Number 3"/>
    <w:basedOn w:val="Normal"/>
    <w:rsid w:val="00A579C8"/>
    <w:pPr>
      <w:numPr>
        <w:numId w:val="5"/>
      </w:numPr>
    </w:pPr>
  </w:style>
  <w:style w:type="character" w:customStyle="1" w:styleId="HeaderChar">
    <w:name w:val="Header Char"/>
    <w:locked/>
    <w:rsid w:val="00D13C59"/>
    <w:rPr>
      <w:rFonts w:ascii="Verdana" w:hAnsi="Verdana"/>
      <w:i/>
      <w:color w:val="000000"/>
      <w:sz w:val="24"/>
      <w:lang w:val="en-GB" w:eastAsia="en-GB"/>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style>
  <w:style w:type="paragraph" w:styleId="Footer">
    <w:name w:val="footer"/>
    <w:basedOn w:val="FootnoteText"/>
    <w:link w:val="FooterChar"/>
    <w:rsid w:val="00D13C59"/>
    <w:pPr>
      <w:tabs>
        <w:tab w:val="center" w:pos="4153"/>
        <w:tab w:val="right" w:pos="8306"/>
      </w:tabs>
    </w:pPr>
    <w:rPr>
      <w:i/>
      <w:iCs/>
      <w:color w:val="808080"/>
      <w:sz w:val="16"/>
      <w:szCs w:val="16"/>
    </w:rPr>
  </w:style>
  <w:style w:type="character" w:customStyle="1" w:styleId="FooterChar">
    <w:name w:val="Footer Char"/>
    <w:link w:val="Footer"/>
    <w:locked/>
    <w:rsid w:val="00FF78BD"/>
    <w:rPr>
      <w:rFonts w:ascii="Verdana" w:hAnsi="Verdana" w:cs="Verdana"/>
      <w:i/>
      <w:iCs/>
      <w:color w:val="808080"/>
      <w:sz w:val="16"/>
      <w:szCs w:val="16"/>
    </w:rPr>
  </w:style>
  <w:style w:type="paragraph" w:styleId="Header">
    <w:name w:val="header"/>
    <w:basedOn w:val="Normal"/>
    <w:link w:val="HeaderChar1"/>
    <w:rsid w:val="00D13C59"/>
    <w:pPr>
      <w:tabs>
        <w:tab w:val="center" w:pos="4153"/>
        <w:tab w:val="right" w:pos="8306"/>
      </w:tabs>
    </w:pPr>
    <w:rPr>
      <w:rFonts w:cs="Times New Roman"/>
      <w:i/>
      <w:iCs/>
      <w:color w:val="000000"/>
      <w:sz w:val="24"/>
      <w:szCs w:val="24"/>
    </w:rPr>
  </w:style>
  <w:style w:type="character" w:customStyle="1" w:styleId="HeaderChar1">
    <w:name w:val="Header Char1"/>
    <w:link w:val="Header"/>
    <w:semiHidden/>
    <w:locked/>
    <w:rsid w:val="00DE02AA"/>
    <w:rPr>
      <w:rFonts w:ascii="Verdana" w:hAnsi="Verdana" w:cs="Verdana"/>
      <w:color w:val="333333"/>
      <w:sz w:val="24"/>
      <w:szCs w:val="24"/>
      <w:lang w:val="en-GB" w:eastAsia="en-GB"/>
    </w:rPr>
  </w:style>
  <w:style w:type="paragraph" w:styleId="Date">
    <w:name w:val="Date"/>
    <w:basedOn w:val="Normal"/>
    <w:next w:val="Normal"/>
    <w:link w:val="DateChar"/>
    <w:rsid w:val="00D13C59"/>
    <w:rPr>
      <w:color w:val="808080"/>
      <w:sz w:val="16"/>
      <w:szCs w:val="16"/>
      <w:lang w:val="en-US"/>
    </w:rPr>
  </w:style>
  <w:style w:type="character" w:customStyle="1" w:styleId="DateChar">
    <w:name w:val="Date Char"/>
    <w:link w:val="Date"/>
    <w:locked/>
    <w:rsid w:val="00FF78BD"/>
    <w:rPr>
      <w:rFonts w:ascii="Verdana" w:hAnsi="Verdana" w:cs="Verdana"/>
      <w:color w:val="808080"/>
      <w:sz w:val="24"/>
      <w:szCs w:val="24"/>
    </w:rPr>
  </w:style>
  <w:style w:type="paragraph" w:styleId="ListNumber5">
    <w:name w:val="List Number 5"/>
    <w:basedOn w:val="Normal"/>
    <w:rsid w:val="00A579C8"/>
    <w:pPr>
      <w:numPr>
        <w:numId w:val="7"/>
      </w:numPr>
      <w:tabs>
        <w:tab w:val="clear" w:pos="1209"/>
        <w:tab w:val="num" w:pos="1492"/>
      </w:tabs>
      <w:ind w:left="1492" w:hanging="358"/>
    </w:pPr>
  </w:style>
  <w:style w:type="table" w:styleId="Table3Deffects1">
    <w:name w:val="Table 3D effects 1"/>
    <w:basedOn w:val="TableNormal"/>
    <w:rsid w:val="00527526"/>
    <w:rPr>
      <w:rFonts w:ascii="Verdana" w:hAnsi="Verdana" w:cs="Verdana"/>
      <w:color w:val="333333"/>
      <w:lang w:val="de-DE" w:eastAsia="de-DE"/>
    </w:rPr>
    <w:tblPr>
      <w:tblCellSpacing w:w="14" w:type="dxa"/>
      <w:tblInd w:w="0" w:type="nil"/>
    </w:tblPr>
    <w:trPr>
      <w:tblCellSpacing w:w="14" w:type="dxa"/>
    </w:trPr>
    <w:tcPr>
      <w:shd w:val="solid" w:color="C0C0C0" w:fill="FFFFFF"/>
    </w:tcPr>
    <w:tblStylePr w:type="firstRow">
      <w:rPr>
        <w:rFonts w:cs="Tahoma"/>
        <w:b/>
        <w:bCs/>
        <w:color w:val="800080"/>
      </w:rPr>
      <w:tblPr/>
      <w:tcPr>
        <w:tcBorders>
          <w:bottom w:val="single" w:sz="6" w:space="0" w:color="808080"/>
          <w:tl2br w:val="none" w:sz="0" w:space="0" w:color="auto"/>
          <w:tr2bl w:val="none" w:sz="0" w:space="0" w:color="auto"/>
        </w:tcBorders>
      </w:tcPr>
    </w:tblStylePr>
    <w:tblStylePr w:type="lastRow">
      <w:rPr>
        <w:rFonts w:cs="Tahoma"/>
      </w:rPr>
      <w:tblPr/>
      <w:tcPr>
        <w:tcBorders>
          <w:top w:val="single" w:sz="6" w:space="0" w:color="FFFFFF"/>
          <w:tl2br w:val="none" w:sz="0" w:space="0" w:color="auto"/>
          <w:tr2bl w:val="none" w:sz="0" w:space="0" w:color="auto"/>
        </w:tcBorders>
      </w:tcPr>
    </w:tblStylePr>
    <w:tblStylePr w:type="firstCol">
      <w:rPr>
        <w:rFonts w:cs="Tahoma"/>
        <w:b/>
        <w:bCs/>
      </w:rPr>
      <w:tblPr/>
      <w:tcPr>
        <w:tcBorders>
          <w:right w:val="single" w:sz="6" w:space="0" w:color="808080"/>
          <w:tl2br w:val="none" w:sz="0" w:space="0" w:color="auto"/>
          <w:tr2bl w:val="none" w:sz="0" w:space="0" w:color="auto"/>
        </w:tcBorders>
      </w:tcPr>
    </w:tblStylePr>
    <w:tblStylePr w:type="lastCol">
      <w:rPr>
        <w:rFonts w:cs="Tahoma"/>
      </w:rPr>
      <w:tblPr/>
      <w:tcPr>
        <w:tcBorders>
          <w:left w:val="single" w:sz="6" w:space="0" w:color="FFFFFF"/>
          <w:tl2br w:val="none" w:sz="0" w:space="0" w:color="auto"/>
          <w:tr2bl w:val="none" w:sz="0" w:space="0" w:color="auto"/>
        </w:tcBorders>
      </w:tcPr>
    </w:tblStylePr>
    <w:tblStylePr w:type="neCell">
      <w:rPr>
        <w:rFonts w:cs="Tahoma"/>
      </w:rPr>
      <w:tblPr/>
      <w:tcPr>
        <w:tcBorders>
          <w:left w:val="none" w:sz="0" w:space="0" w:color="auto"/>
          <w:bottom w:val="none" w:sz="0" w:space="0" w:color="auto"/>
          <w:tl2br w:val="none" w:sz="0" w:space="0" w:color="auto"/>
          <w:tr2bl w:val="none" w:sz="0" w:space="0" w:color="auto"/>
        </w:tcBorders>
      </w:tcPr>
    </w:tblStylePr>
    <w:tblStylePr w:type="nwCell">
      <w:rPr>
        <w:rFonts w:cs="Tahoma"/>
      </w:rPr>
      <w:tblPr/>
      <w:tcPr>
        <w:tcBorders>
          <w:bottom w:val="none" w:sz="0" w:space="0" w:color="auto"/>
          <w:right w:val="none" w:sz="0" w:space="0" w:color="auto"/>
          <w:tl2br w:val="none" w:sz="0" w:space="0" w:color="auto"/>
          <w:tr2bl w:val="none" w:sz="0" w:space="0" w:color="auto"/>
        </w:tcBorders>
      </w:tcPr>
    </w:tblStylePr>
    <w:tblStylePr w:type="seCell">
      <w:rPr>
        <w:rFonts w:cs="Tahoma"/>
      </w:rPr>
      <w:tblPr/>
      <w:tcPr>
        <w:tcBorders>
          <w:top w:val="none" w:sz="0" w:space="0" w:color="auto"/>
          <w:left w:val="none" w:sz="0" w:space="0" w:color="auto"/>
          <w:tl2br w:val="none" w:sz="0" w:space="0" w:color="auto"/>
          <w:tr2bl w:val="none" w:sz="0" w:space="0" w:color="auto"/>
        </w:tcBorders>
      </w:tcPr>
    </w:tblStylePr>
    <w:tblStylePr w:type="swCell">
      <w:rPr>
        <w:rFonts w:cs="Tahoma"/>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s="Verdana"/>
      <w:color w:val="333333"/>
      <w:lang w:val="de-DE" w:eastAsia="de-DE"/>
    </w:rPr>
    <w:tblPr>
      <w:tblStyleRowBandSize w:val="1"/>
      <w:tblInd w:w="0" w:type="nil"/>
    </w:tblPr>
    <w:tcPr>
      <w:shd w:val="solid" w:color="C0C0C0" w:fill="FFFFFF"/>
    </w:tcPr>
    <w:tblStylePr w:type="firstRow">
      <w:rPr>
        <w:rFonts w:cs="Tahoma"/>
        <w:b/>
        <w:bCs/>
      </w:rPr>
      <w:tblPr/>
      <w:tcPr>
        <w:tcBorders>
          <w:tl2br w:val="none" w:sz="0" w:space="0" w:color="auto"/>
          <w:tr2bl w:val="none" w:sz="0" w:space="0" w:color="auto"/>
        </w:tcBorders>
      </w:tcPr>
    </w:tblStylePr>
    <w:tblStylePr w:type="firstCol">
      <w:rPr>
        <w:rFonts w:cs="Tahoma"/>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ahoma"/>
      </w:rPr>
      <w:tblPr/>
      <w:tcPr>
        <w:tcBorders>
          <w:right w:val="single" w:sz="6" w:space="0" w:color="FFFFFF"/>
          <w:tl2br w:val="none" w:sz="0" w:space="0" w:color="auto"/>
          <w:tr2bl w:val="none" w:sz="0" w:space="0" w:color="auto"/>
        </w:tcBorders>
      </w:tcPr>
    </w:tblStylePr>
    <w:tblStylePr w:type="band1Horz">
      <w:rPr>
        <w:rFonts w:cs="Tahoma"/>
      </w:rPr>
      <w:tblPr/>
      <w:tcPr>
        <w:tcBorders>
          <w:top w:val="single" w:sz="6" w:space="0" w:color="808080"/>
          <w:bottom w:val="single" w:sz="6" w:space="0" w:color="FFFFFF"/>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s="Verdana"/>
      <w:color w:val="333333"/>
      <w:lang w:val="de-DE" w:eastAsia="de-DE"/>
    </w:rPr>
    <w:tblPr>
      <w:tblInd w:w="0" w:type="nil"/>
      <w:tblBorders>
        <w:top w:val="single" w:sz="12" w:space="0" w:color="000000"/>
        <w:bottom w:val="single" w:sz="12" w:space="0" w:color="000000"/>
      </w:tblBorders>
    </w:tblPr>
    <w:tblStylePr w:type="firstRow">
      <w:rPr>
        <w:rFonts w:cs="Tahoma"/>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ahoma"/>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shd w:val="solid" w:color="C0C0C0" w:fill="FFFFFF"/>
      </w:tcPr>
    </w:tblStylePr>
    <w:tblStylePr w:type="neCell">
      <w:rPr>
        <w:rFonts w:cs="Tahoma"/>
        <w:b/>
        <w:bCs/>
      </w:rPr>
      <w:tblPr/>
      <w:tcPr>
        <w:tcBorders>
          <w:tl2br w:val="none" w:sz="0" w:space="0" w:color="auto"/>
          <w:tr2bl w:val="none" w:sz="0" w:space="0" w:color="auto"/>
        </w:tcBorders>
      </w:tcPr>
    </w:tblStylePr>
    <w:tblStylePr w:type="nwCell">
      <w:rPr>
        <w:rFonts w:cs="Tahoma"/>
      </w:rPr>
      <w:tblPr/>
      <w:tcPr>
        <w:tcBorders>
          <w:tl2br w:val="none" w:sz="0" w:space="0" w:color="auto"/>
          <w:tr2bl w:val="none" w:sz="0" w:space="0" w:color="auto"/>
        </w:tcBorders>
        <w:shd w:val="solid" w:color="800080" w:fill="FFFFFF"/>
      </w:tcPr>
    </w:tblStylePr>
    <w:tblStylePr w:type="swCell">
      <w:rPr>
        <w:rFonts w:cs="Tahoma"/>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s="Verdana"/>
      <w:color w:val="333333"/>
      <w:sz w:val="20"/>
      <w:szCs w:val="20"/>
    </w:rPr>
  </w:style>
  <w:style w:type="paragraph" w:customStyle="1" w:styleId="StyleBodyTextAfter0pt">
    <w:name w:val="Style Body Text + After:  0 pt"/>
    <w:basedOn w:val="BodyText"/>
    <w:link w:val="StyleBodyTextAfter0ptChar"/>
    <w:rsid w:val="00003AD6"/>
    <w:pPr>
      <w:spacing w:after="0"/>
    </w:p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rsid w:val="00E248C6"/>
    <w:pPr>
      <w:numPr>
        <w:numId w:val="2"/>
      </w:numPr>
      <w:tabs>
        <w:tab w:val="clear" w:pos="284"/>
        <w:tab w:val="num" w:pos="227"/>
      </w:tabs>
      <w:spacing w:before="80" w:after="80"/>
      <w:ind w:left="227" w:hanging="227"/>
      <w:jc w:val="left"/>
    </w:pPr>
  </w:style>
  <w:style w:type="paragraph" w:styleId="FootnoteText">
    <w:name w:val="footnote text"/>
    <w:basedOn w:val="Normal"/>
    <w:link w:val="FootnoteTextChar"/>
    <w:semiHidden/>
    <w:rsid w:val="004D5591"/>
    <w:rPr>
      <w:lang w:val="en-US"/>
    </w:rPr>
  </w:style>
  <w:style w:type="character" w:customStyle="1" w:styleId="FootnoteTextChar">
    <w:name w:val="Footnote Text Char"/>
    <w:link w:val="FootnoteText"/>
    <w:semiHidden/>
    <w:locked/>
    <w:rsid w:val="00CA6AC8"/>
    <w:rPr>
      <w:rFonts w:ascii="Verdana" w:hAnsi="Verdana" w:cs="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s="Verdana"/>
      <w:color w:val="333333"/>
      <w:lang w:val="de-DE" w:eastAsia="de-DE"/>
    </w:rPr>
    <w:tblPr>
      <w:tblInd w:w="0" w:type="nil"/>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ahoma"/>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locked/>
    <w:rsid w:val="00A579C8"/>
    <w:rPr>
      <w:rFonts w:ascii="Verdana" w:hAnsi="Verdana"/>
      <w:color w:val="333333"/>
      <w:lang w:val="de-DE" w:eastAsia="en-GB" w:bidi="ar-SA"/>
    </w:rPr>
  </w:style>
  <w:style w:type="character" w:customStyle="1" w:styleId="StyleListBullet2Char">
    <w:name w:val="Style List Bullet 2 + Char"/>
    <w:basedOn w:val="ListBullet2Char"/>
    <w:link w:val="StyleListBullet2"/>
    <w:locked/>
    <w:rsid w:val="00A579C8"/>
    <w:rPr>
      <w:rFonts w:ascii="Verdana" w:hAnsi="Verdana"/>
      <w:color w:val="333333"/>
      <w:lang w:val="de-DE" w:eastAsia="en-GB" w:bidi="ar-SA"/>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locked/>
    <w:rsid w:val="00A579C8"/>
    <w:rPr>
      <w:rFonts w:ascii="Verdana" w:hAnsi="Verdana" w:cs="Verdana"/>
      <w:color w:val="333333"/>
      <w:sz w:val="24"/>
      <w:szCs w:val="24"/>
      <w:lang w:val="en-GB" w:eastAsia="en-GB"/>
    </w:rPr>
  </w:style>
  <w:style w:type="character" w:customStyle="1" w:styleId="StyleStyleBodyTextAfter0ptVerdanaChar">
    <w:name w:val="Style Style Body Text + After:  0 pt + Verdana Char"/>
    <w:basedOn w:val="StyleBodyTextAfter0ptChar"/>
    <w:link w:val="StyleStyleBodyTextAfter0ptVerdana"/>
    <w:locked/>
    <w:rsid w:val="00A579C8"/>
    <w:rPr>
      <w:rFonts w:ascii="Verdana" w:hAnsi="Verdana" w:cs="Verdana"/>
      <w:color w:val="333333"/>
      <w:sz w:val="24"/>
      <w:szCs w:val="24"/>
      <w:lang w:val="en-GB" w:eastAsia="en-GB"/>
    </w:rPr>
  </w:style>
  <w:style w:type="paragraph" w:customStyle="1" w:styleId="StyleStyleBodyTextAfter0ptVerdanaBold">
    <w:name w:val="Style Style Body Text + After:  0 pt + Verdana Bold"/>
    <w:basedOn w:val="StyleBodyTextAfter0pt"/>
    <w:link w:val="StyleStyleBodyTextAfter0ptVerdanaBoldChar"/>
    <w:rsid w:val="00A579C8"/>
    <w:rPr>
      <w:rFonts w:cs="Times New Roman"/>
      <w:b/>
      <w:bCs/>
      <w:sz w:val="24"/>
      <w:szCs w:val="24"/>
    </w:rPr>
  </w:style>
  <w:style w:type="character" w:customStyle="1" w:styleId="StyleStyleBodyTextAfter0ptVerdanaBoldChar">
    <w:name w:val="Style Style Body Text + After:  0 pt + Verdana Bold Char"/>
    <w:link w:val="StyleStyleBodyTextAfter0ptVerdanaBold"/>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rsid w:val="00A579C8"/>
    <w:rPr>
      <w:rFonts w:cs="Times New Roman"/>
      <w:b/>
      <w:bCs/>
      <w:sz w:val="24"/>
      <w:szCs w:val="24"/>
    </w:rPr>
  </w:style>
  <w:style w:type="character" w:customStyle="1" w:styleId="StyleStyleBodyTextAfter0ptVerdanaBoldAutoChar">
    <w:name w:val="Style Style Body Text + After:  0 pt + Verdana Bold Auto Char"/>
    <w:link w:val="StyleStyleBodyTextAfter0ptVerdanaBoldAuto"/>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locked/>
    <w:rsid w:val="00D02D0C"/>
    <w:rPr>
      <w:rFonts w:ascii="Verdana" w:hAnsi="Verdana" w:cs="Verdana"/>
      <w:b/>
      <w:bCs/>
      <w:color w:val="263673"/>
      <w:kern w:val="32"/>
      <w:sz w:val="32"/>
      <w:szCs w:val="32"/>
      <w:lang w:val="en-GB" w:eastAsia="en-GB"/>
    </w:rPr>
  </w:style>
  <w:style w:type="paragraph" w:customStyle="1" w:styleId="StyleHeading1Auto">
    <w:name w:val="Style Heading 1 + Auto"/>
    <w:basedOn w:val="Heading1"/>
    <w:rsid w:val="00D02D0C"/>
  </w:style>
  <w:style w:type="character" w:styleId="FootnoteReference">
    <w:name w:val="footnote reference"/>
    <w:semiHidden/>
    <w:rsid w:val="00CA6AC8"/>
    <w:rPr>
      <w:rFonts w:cs="Times New Roman"/>
      <w:vertAlign w:val="superscript"/>
    </w:rPr>
  </w:style>
  <w:style w:type="paragraph" w:styleId="NormalWeb">
    <w:name w:val="Normal (Web)"/>
    <w:basedOn w:val="Normal"/>
    <w:rsid w:val="00CA6AC8"/>
    <w:pPr>
      <w:spacing w:before="100" w:beforeAutospacing="1" w:after="100" w:afterAutospacing="1"/>
      <w:jc w:val="left"/>
    </w:pPr>
    <w:rPr>
      <w:sz w:val="24"/>
      <w:szCs w:val="24"/>
    </w:rPr>
  </w:style>
  <w:style w:type="paragraph" w:styleId="TOC3">
    <w:name w:val="toc 3"/>
    <w:basedOn w:val="Normal"/>
    <w:next w:val="Normal"/>
    <w:autoRedefine/>
    <w:semiHidden/>
    <w:rsid w:val="00CA6AC8"/>
    <w:pPr>
      <w:ind w:left="400"/>
    </w:pPr>
  </w:style>
  <w:style w:type="paragraph" w:customStyle="1" w:styleId="StyleStyleHeading212ptJustified">
    <w:name w:val="Style Style Heading 2 + 12 pt + Justified"/>
    <w:basedOn w:val="Normal"/>
    <w:rsid w:val="002E6ECB"/>
    <w:pPr>
      <w:keepNext/>
      <w:numPr>
        <w:ilvl w:val="1"/>
        <w:numId w:val="11"/>
      </w:numPr>
      <w:spacing w:before="240" w:after="60"/>
      <w:outlineLvl w:val="1"/>
    </w:pPr>
    <w:rPr>
      <w:rFonts w:ascii="Arial" w:eastAsia="PMingLiU" w:hAnsi="Arial" w:cs="Arial"/>
      <w:b/>
      <w:bCs/>
      <w:sz w:val="24"/>
      <w:szCs w:val="24"/>
      <w:lang w:eastAsia="en-US"/>
    </w:rPr>
  </w:style>
  <w:style w:type="paragraph" w:styleId="ListBullet4">
    <w:name w:val="List Bullet 4"/>
    <w:basedOn w:val="Normal"/>
    <w:uiPriority w:val="99"/>
    <w:rsid w:val="00FF78BD"/>
    <w:pPr>
      <w:numPr>
        <w:numId w:val="1"/>
      </w:numPr>
    </w:pPr>
  </w:style>
  <w:style w:type="paragraph" w:customStyle="1" w:styleId="Text1">
    <w:name w:val="Text 1"/>
    <w:basedOn w:val="Normal"/>
    <w:rsid w:val="00FF78BD"/>
    <w:pPr>
      <w:spacing w:after="120"/>
    </w:pPr>
    <w:rPr>
      <w:sz w:val="24"/>
      <w:szCs w:val="24"/>
      <w:lang w:eastAsia="en-US"/>
    </w:rPr>
  </w:style>
  <w:style w:type="paragraph" w:customStyle="1" w:styleId="Text2">
    <w:name w:val="Text 2"/>
    <w:basedOn w:val="Normal"/>
    <w:rsid w:val="00FF78BD"/>
    <w:pPr>
      <w:spacing w:after="120"/>
    </w:pPr>
    <w:rPr>
      <w:sz w:val="24"/>
      <w:szCs w:val="24"/>
      <w:lang w:eastAsia="en-US"/>
    </w:rPr>
  </w:style>
  <w:style w:type="paragraph" w:customStyle="1" w:styleId="Text3">
    <w:name w:val="Text 3"/>
    <w:basedOn w:val="Normal"/>
    <w:rsid w:val="00FF78BD"/>
    <w:pPr>
      <w:spacing w:after="120"/>
    </w:pPr>
    <w:rPr>
      <w:sz w:val="24"/>
      <w:szCs w:val="24"/>
      <w:lang w:eastAsia="en-US"/>
    </w:rPr>
  </w:style>
  <w:style w:type="paragraph" w:customStyle="1" w:styleId="Text4">
    <w:name w:val="Text 4"/>
    <w:basedOn w:val="Normal"/>
    <w:rsid w:val="00FF78BD"/>
    <w:pPr>
      <w:spacing w:after="120"/>
    </w:pPr>
    <w:rPr>
      <w:sz w:val="24"/>
      <w:szCs w:val="24"/>
      <w:lang w:eastAsia="en-US"/>
    </w:rPr>
  </w:style>
  <w:style w:type="paragraph" w:customStyle="1" w:styleId="Address">
    <w:name w:val="Address"/>
    <w:basedOn w:val="Normal"/>
    <w:rsid w:val="00FF78BD"/>
    <w:pPr>
      <w:jc w:val="left"/>
    </w:pPr>
    <w:rPr>
      <w:sz w:val="24"/>
      <w:szCs w:val="24"/>
      <w:lang w:eastAsia="en-US"/>
    </w:rPr>
  </w:style>
  <w:style w:type="paragraph" w:customStyle="1" w:styleId="AddressTL">
    <w:name w:val="AddressTL"/>
    <w:basedOn w:val="Normal"/>
    <w:next w:val="Normal"/>
    <w:rsid w:val="00FF78BD"/>
    <w:pPr>
      <w:spacing w:after="720"/>
      <w:jc w:val="left"/>
    </w:pPr>
    <w:rPr>
      <w:sz w:val="24"/>
      <w:szCs w:val="24"/>
      <w:lang w:eastAsia="en-US"/>
    </w:rPr>
  </w:style>
  <w:style w:type="paragraph" w:customStyle="1" w:styleId="AddressTR">
    <w:name w:val="AddressTR"/>
    <w:basedOn w:val="Normal"/>
    <w:next w:val="Normal"/>
    <w:rsid w:val="00FF78BD"/>
    <w:pPr>
      <w:spacing w:after="720"/>
      <w:ind w:left="5103"/>
      <w:jc w:val="left"/>
    </w:pPr>
    <w:rPr>
      <w:sz w:val="24"/>
      <w:szCs w:val="24"/>
      <w:lang w:eastAsia="en-US"/>
    </w:rPr>
  </w:style>
  <w:style w:type="paragraph" w:customStyle="1" w:styleId="NormalLeftCol">
    <w:name w:val="Normal LeftCol"/>
    <w:basedOn w:val="Normal"/>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noProof/>
      <w:sz w:val="24"/>
      <w:szCs w:val="24"/>
      <w:lang w:eastAsia="en-US"/>
    </w:rPr>
  </w:style>
  <w:style w:type="paragraph" w:customStyle="1" w:styleId="Glossary">
    <w:name w:val="Glossary"/>
    <w:basedOn w:val="Normal"/>
    <w:rsid w:val="00FF78BD"/>
    <w:pPr>
      <w:tabs>
        <w:tab w:val="left" w:pos="2835"/>
      </w:tabs>
      <w:spacing w:after="120"/>
      <w:ind w:left="2835" w:hanging="2835"/>
    </w:pPr>
    <w:rPr>
      <w:sz w:val="24"/>
      <w:szCs w:val="24"/>
      <w:lang w:eastAsia="en-US"/>
    </w:rPr>
  </w:style>
  <w:style w:type="paragraph" w:styleId="Caption">
    <w:name w:val="caption"/>
    <w:basedOn w:val="Normal"/>
    <w:next w:val="Normal"/>
    <w:autoRedefine/>
    <w:qFormat/>
    <w:rsid w:val="00AE3901"/>
    <w:pPr>
      <w:spacing w:before="120" w:after="120"/>
      <w:ind w:firstLine="360"/>
      <w:jc w:val="center"/>
    </w:pPr>
    <w:rPr>
      <w:rFonts w:cs="Calibri"/>
      <w:i/>
      <w:iCs/>
      <w:sz w:val="18"/>
      <w:lang w:eastAsia="en-US"/>
    </w:rPr>
  </w:style>
  <w:style w:type="paragraph" w:styleId="Closing">
    <w:name w:val="Closing"/>
    <w:basedOn w:val="Normal"/>
    <w:next w:val="Signature"/>
    <w:link w:val="ClosingChar"/>
    <w:rsid w:val="00FF78BD"/>
    <w:pPr>
      <w:tabs>
        <w:tab w:val="left" w:pos="5103"/>
      </w:tabs>
      <w:spacing w:before="240" w:after="120"/>
      <w:ind w:left="5103"/>
      <w:jc w:val="left"/>
    </w:pPr>
    <w:rPr>
      <w:sz w:val="24"/>
      <w:szCs w:val="24"/>
      <w:lang w:eastAsia="en-US"/>
    </w:rPr>
  </w:style>
  <w:style w:type="character" w:customStyle="1" w:styleId="ClosingChar">
    <w:name w:val="Closing Char"/>
    <w:link w:val="Closing"/>
    <w:locked/>
    <w:rsid w:val="00FF78BD"/>
    <w:rPr>
      <w:rFonts w:cs="Times New Roman"/>
      <w:sz w:val="24"/>
      <w:szCs w:val="24"/>
      <w:lang w:val="x-none" w:eastAsia="en-US"/>
    </w:rPr>
  </w:style>
  <w:style w:type="paragraph" w:styleId="Signature">
    <w:name w:val="Signature"/>
    <w:basedOn w:val="Normal"/>
    <w:next w:val="Contact"/>
    <w:link w:val="SignatureChar"/>
    <w:rsid w:val="00FF78BD"/>
    <w:pPr>
      <w:tabs>
        <w:tab w:val="left" w:pos="5103"/>
      </w:tabs>
      <w:spacing w:before="1200"/>
      <w:ind w:left="5103"/>
      <w:jc w:val="center"/>
    </w:pPr>
    <w:rPr>
      <w:sz w:val="24"/>
      <w:szCs w:val="24"/>
      <w:lang w:val="de-DE" w:eastAsia="en-US"/>
    </w:rPr>
  </w:style>
  <w:style w:type="character" w:customStyle="1" w:styleId="SignatureChar">
    <w:name w:val="Signature Char"/>
    <w:link w:val="Signature"/>
    <w:locked/>
    <w:rsid w:val="00FF78BD"/>
    <w:rPr>
      <w:rFonts w:cs="Times New Roman"/>
      <w:sz w:val="24"/>
      <w:szCs w:val="24"/>
      <w:lang w:val="de-DE" w:eastAsia="en-US"/>
    </w:rPr>
  </w:style>
  <w:style w:type="paragraph" w:customStyle="1" w:styleId="Contact">
    <w:name w:val="Contact"/>
    <w:basedOn w:val="Normal"/>
    <w:next w:val="Enclosures"/>
    <w:rsid w:val="00FF78BD"/>
    <w:pPr>
      <w:spacing w:before="480"/>
      <w:ind w:left="567" w:hanging="567"/>
      <w:jc w:val="left"/>
    </w:pPr>
    <w:rPr>
      <w:sz w:val="24"/>
      <w:szCs w:val="24"/>
      <w:lang w:eastAsia="en-US"/>
    </w:rPr>
  </w:style>
  <w:style w:type="paragraph" w:customStyle="1" w:styleId="Enclosures">
    <w:name w:val="Enclosures"/>
    <w:basedOn w:val="Normal"/>
    <w:next w:val="Participants"/>
    <w:rsid w:val="00FF78BD"/>
    <w:pPr>
      <w:keepNext/>
      <w:keepLines/>
      <w:tabs>
        <w:tab w:val="left" w:pos="5642"/>
      </w:tabs>
      <w:spacing w:before="480"/>
      <w:ind w:left="1792" w:hanging="1792"/>
      <w:jc w:val="left"/>
    </w:pPr>
    <w:rPr>
      <w:sz w:val="24"/>
      <w:szCs w:val="24"/>
      <w:lang w:eastAsia="en-US"/>
    </w:rPr>
  </w:style>
  <w:style w:type="paragraph" w:customStyle="1" w:styleId="Participants">
    <w:name w:val="Participants"/>
    <w:basedOn w:val="Normal"/>
    <w:next w:val="Copies"/>
    <w:rsid w:val="00FF78BD"/>
    <w:pPr>
      <w:tabs>
        <w:tab w:val="left" w:pos="2512"/>
        <w:tab w:val="left" w:pos="2762"/>
        <w:tab w:val="left" w:pos="5642"/>
        <w:tab w:val="left" w:pos="6362"/>
        <w:tab w:val="left" w:pos="6720"/>
      </w:tabs>
      <w:spacing w:before="480"/>
      <w:ind w:left="1792" w:hanging="1792"/>
      <w:jc w:val="left"/>
    </w:pPr>
    <w:rPr>
      <w:sz w:val="24"/>
      <w:szCs w:val="24"/>
      <w:lang w:eastAsia="en-US"/>
    </w:rPr>
  </w:style>
  <w:style w:type="paragraph" w:customStyle="1" w:styleId="Copies">
    <w:name w:val="Copies"/>
    <w:basedOn w:val="Normal"/>
    <w:next w:val="Normal"/>
    <w:rsid w:val="00FF78BD"/>
    <w:pPr>
      <w:tabs>
        <w:tab w:val="left" w:pos="2512"/>
        <w:tab w:val="left" w:pos="2762"/>
        <w:tab w:val="left" w:pos="5642"/>
        <w:tab w:val="left" w:pos="6362"/>
        <w:tab w:val="left" w:pos="6720"/>
      </w:tabs>
      <w:spacing w:before="480"/>
      <w:ind w:left="1792" w:hanging="1792"/>
      <w:jc w:val="left"/>
    </w:pPr>
    <w:rPr>
      <w:sz w:val="24"/>
      <w:szCs w:val="24"/>
      <w:lang w:eastAsia="en-US"/>
    </w:rPr>
  </w:style>
  <w:style w:type="paragraph" w:customStyle="1" w:styleId="References">
    <w:name w:val="References"/>
    <w:basedOn w:val="ListNumber"/>
    <w:rsid w:val="00FF78BD"/>
    <w:pPr>
      <w:numPr>
        <w:numId w:val="16"/>
      </w:numPr>
      <w:tabs>
        <w:tab w:val="num" w:pos="1209"/>
        <w:tab w:val="num" w:pos="1492"/>
      </w:tabs>
      <w:spacing w:after="120"/>
      <w:jc w:val="left"/>
    </w:pPr>
    <w:rPr>
      <w:sz w:val="24"/>
      <w:szCs w:val="24"/>
      <w:lang w:eastAsia="en-US"/>
    </w:rPr>
  </w:style>
  <w:style w:type="paragraph" w:customStyle="1" w:styleId="DoubSign">
    <w:name w:val="DoubSign"/>
    <w:basedOn w:val="Normal"/>
    <w:next w:val="Contact"/>
    <w:rsid w:val="00FF78BD"/>
    <w:pPr>
      <w:tabs>
        <w:tab w:val="left" w:pos="5103"/>
      </w:tabs>
      <w:spacing w:before="1200"/>
      <w:jc w:val="left"/>
    </w:pPr>
    <w:rPr>
      <w:sz w:val="24"/>
      <w:szCs w:val="24"/>
      <w:lang w:eastAsia="en-US"/>
    </w:rPr>
  </w:style>
  <w:style w:type="paragraph" w:styleId="ListBullet">
    <w:name w:val="List Bullet"/>
    <w:basedOn w:val="Normal"/>
    <w:rsid w:val="00FF78BD"/>
    <w:pPr>
      <w:numPr>
        <w:numId w:val="12"/>
      </w:numPr>
      <w:spacing w:after="120"/>
    </w:pPr>
    <w:rPr>
      <w:sz w:val="24"/>
      <w:szCs w:val="24"/>
      <w:lang w:eastAsia="en-US"/>
    </w:rPr>
  </w:style>
  <w:style w:type="paragraph" w:styleId="ListBullet3">
    <w:name w:val="List Bullet 3"/>
    <w:basedOn w:val="Text3"/>
    <w:rsid w:val="00FF78BD"/>
    <w:pPr>
      <w:numPr>
        <w:numId w:val="13"/>
      </w:numPr>
      <w:tabs>
        <w:tab w:val="left" w:pos="1134"/>
      </w:tabs>
    </w:pPr>
  </w:style>
  <w:style w:type="paragraph" w:styleId="ListContinue">
    <w:name w:val="List Continue"/>
    <w:basedOn w:val="Normal"/>
    <w:rsid w:val="00FF78BD"/>
    <w:pPr>
      <w:spacing w:after="120"/>
      <w:ind w:left="567"/>
    </w:pPr>
    <w:rPr>
      <w:sz w:val="24"/>
      <w:szCs w:val="24"/>
      <w:lang w:eastAsia="en-US"/>
    </w:rPr>
  </w:style>
  <w:style w:type="paragraph" w:styleId="ListContinue2">
    <w:name w:val="List Continue 2"/>
    <w:basedOn w:val="Normal"/>
    <w:rsid w:val="00FF78BD"/>
    <w:pPr>
      <w:spacing w:after="120"/>
      <w:ind w:left="851"/>
    </w:pPr>
    <w:rPr>
      <w:sz w:val="24"/>
      <w:szCs w:val="24"/>
      <w:lang w:eastAsia="en-US"/>
    </w:rPr>
  </w:style>
  <w:style w:type="paragraph" w:styleId="ListContinue3">
    <w:name w:val="List Continue 3"/>
    <w:basedOn w:val="Normal"/>
    <w:rsid w:val="00FF78BD"/>
    <w:pPr>
      <w:spacing w:after="120"/>
      <w:ind w:left="1134"/>
    </w:pPr>
    <w:rPr>
      <w:sz w:val="24"/>
      <w:szCs w:val="24"/>
      <w:lang w:eastAsia="en-US"/>
    </w:rPr>
  </w:style>
  <w:style w:type="paragraph" w:styleId="ListContinue4">
    <w:name w:val="List Continue 4"/>
    <w:basedOn w:val="Normal"/>
    <w:rsid w:val="00FF78BD"/>
    <w:pPr>
      <w:spacing w:after="120"/>
      <w:ind w:left="1418"/>
    </w:pPr>
    <w:rPr>
      <w:sz w:val="24"/>
      <w:szCs w:val="24"/>
      <w:lang w:eastAsia="en-US"/>
    </w:rPr>
  </w:style>
  <w:style w:type="paragraph" w:styleId="ListContinue5">
    <w:name w:val="List Continue 5"/>
    <w:basedOn w:val="Normal"/>
    <w:rsid w:val="00FF78BD"/>
    <w:pPr>
      <w:spacing w:after="120"/>
      <w:ind w:left="1701"/>
    </w:pPr>
    <w:rPr>
      <w:sz w:val="24"/>
      <w:szCs w:val="24"/>
      <w:lang w:eastAsia="en-US"/>
    </w:rPr>
  </w:style>
  <w:style w:type="paragraph" w:customStyle="1" w:styleId="NoteHead">
    <w:name w:val="NoteHead"/>
    <w:basedOn w:val="Normal"/>
    <w:next w:val="Subject"/>
    <w:rsid w:val="00FF78BD"/>
    <w:pPr>
      <w:spacing w:before="720" w:after="720"/>
      <w:jc w:val="center"/>
    </w:pPr>
    <w:rPr>
      <w:b/>
      <w:bCs/>
      <w:smallCaps/>
      <w:sz w:val="24"/>
      <w:szCs w:val="24"/>
      <w:lang w:eastAsia="en-US"/>
    </w:rPr>
  </w:style>
  <w:style w:type="paragraph" w:customStyle="1" w:styleId="Subject">
    <w:name w:val="Subject"/>
    <w:basedOn w:val="Normal"/>
    <w:next w:val="Normal"/>
    <w:rsid w:val="00FF78BD"/>
    <w:pPr>
      <w:spacing w:after="480"/>
      <w:ind w:left="1531" w:hanging="1531"/>
      <w:jc w:val="left"/>
    </w:pPr>
    <w:rPr>
      <w:b/>
      <w:bCs/>
      <w:sz w:val="24"/>
      <w:szCs w:val="24"/>
      <w:lang w:eastAsia="en-US"/>
    </w:rPr>
  </w:style>
  <w:style w:type="paragraph" w:customStyle="1" w:styleId="NoteList">
    <w:name w:val="NoteList"/>
    <w:basedOn w:val="Normal"/>
    <w:next w:val="Subject"/>
    <w:rsid w:val="00FF78BD"/>
    <w:pPr>
      <w:tabs>
        <w:tab w:val="left" w:pos="5823"/>
      </w:tabs>
      <w:spacing w:before="720" w:after="720"/>
      <w:ind w:left="5104" w:hanging="3119"/>
      <w:jc w:val="left"/>
    </w:pPr>
    <w:rPr>
      <w:b/>
      <w:bCs/>
      <w:smallCaps/>
      <w:sz w:val="24"/>
      <w:szCs w:val="24"/>
      <w:lang w:eastAsia="en-US"/>
    </w:rPr>
  </w:style>
  <w:style w:type="paragraph" w:customStyle="1" w:styleId="NumPar1">
    <w:name w:val="NumPar 1"/>
    <w:basedOn w:val="Heading1"/>
    <w:next w:val="Text1"/>
    <w:rsid w:val="00FF78BD"/>
    <w:pPr>
      <w:keepNext w:val="0"/>
      <w:spacing w:before="0" w:after="120"/>
      <w:outlineLvl w:val="9"/>
    </w:pPr>
    <w:rPr>
      <w:rFonts w:ascii="Calibri" w:hAnsi="Calibri" w:cs="Calibri"/>
      <w:b w:val="0"/>
      <w:bCs w:val="0"/>
      <w:color w:val="auto"/>
      <w:kern w:val="0"/>
      <w:sz w:val="22"/>
      <w:szCs w:val="22"/>
      <w:lang w:eastAsia="en-US"/>
    </w:rPr>
  </w:style>
  <w:style w:type="paragraph" w:customStyle="1" w:styleId="NumPar2">
    <w:name w:val="NumPar 2"/>
    <w:basedOn w:val="Heading2"/>
    <w:next w:val="Text2"/>
    <w:rsid w:val="00FF78BD"/>
    <w:pPr>
      <w:keepNext w:val="0"/>
      <w:numPr>
        <w:ilvl w:val="1"/>
      </w:numPr>
      <w:spacing w:before="60" w:after="120"/>
      <w:outlineLvl w:val="9"/>
    </w:pPr>
    <w:rPr>
      <w:rFonts w:ascii="Calibri" w:hAnsi="Calibri" w:cs="Calibri"/>
      <w:b w:val="0"/>
      <w:bCs w:val="0"/>
      <w:color w:val="auto"/>
      <w:lang w:val="en-US" w:eastAsia="en-US"/>
    </w:rPr>
  </w:style>
  <w:style w:type="paragraph" w:customStyle="1" w:styleId="NumPar3">
    <w:name w:val="NumPar 3"/>
    <w:basedOn w:val="Heading3"/>
    <w:next w:val="Text3"/>
    <w:rsid w:val="00FF78BD"/>
    <w:pPr>
      <w:keepNext w:val="0"/>
      <w:numPr>
        <w:ilvl w:val="2"/>
      </w:numPr>
      <w:spacing w:before="60" w:after="120"/>
      <w:outlineLvl w:val="9"/>
    </w:pPr>
    <w:rPr>
      <w:b w:val="0"/>
      <w:bCs w:val="0"/>
      <w:color w:val="auto"/>
      <w:szCs w:val="22"/>
      <w:lang w:eastAsia="en-US"/>
    </w:rPr>
  </w:style>
  <w:style w:type="paragraph" w:customStyle="1" w:styleId="NumPar4">
    <w:name w:val="NumPar 4"/>
    <w:basedOn w:val="Heading4"/>
    <w:next w:val="Text4"/>
    <w:rsid w:val="00FF78BD"/>
    <w:pPr>
      <w:keepNext w:val="0"/>
      <w:outlineLvl w:val="9"/>
    </w:pPr>
    <w:rPr>
      <w:i w:val="0"/>
      <w:iCs w:val="0"/>
    </w:rPr>
  </w:style>
  <w:style w:type="paragraph" w:styleId="PlainText">
    <w:name w:val="Plain Text"/>
    <w:basedOn w:val="Normal"/>
    <w:link w:val="PlainTextChar"/>
    <w:rsid w:val="00FF78BD"/>
    <w:pPr>
      <w:spacing w:after="120"/>
    </w:pPr>
    <w:rPr>
      <w:rFonts w:ascii="Courier New" w:hAnsi="Courier New" w:cs="Courier New"/>
      <w:lang w:eastAsia="en-US"/>
    </w:rPr>
  </w:style>
  <w:style w:type="character" w:customStyle="1" w:styleId="PlainTextChar">
    <w:name w:val="Plain Text Char"/>
    <w:link w:val="PlainText"/>
    <w:locked/>
    <w:rsid w:val="00FF78BD"/>
    <w:rPr>
      <w:rFonts w:ascii="Courier New" w:hAnsi="Courier New" w:cs="Courier New"/>
      <w:lang w:val="x-none" w:eastAsia="en-US"/>
    </w:rPr>
  </w:style>
  <w:style w:type="paragraph" w:styleId="Subtitle">
    <w:name w:val="Subtitle"/>
    <w:basedOn w:val="Normal"/>
    <w:link w:val="SubtitleChar"/>
    <w:qFormat/>
    <w:rsid w:val="00FF78BD"/>
    <w:pPr>
      <w:spacing w:after="60"/>
      <w:jc w:val="center"/>
      <w:outlineLvl w:val="1"/>
    </w:pPr>
    <w:rPr>
      <w:rFonts w:ascii="Arial" w:hAnsi="Arial" w:cs="Arial"/>
      <w:sz w:val="24"/>
      <w:szCs w:val="24"/>
      <w:lang w:eastAsia="en-US"/>
    </w:rPr>
  </w:style>
  <w:style w:type="character" w:customStyle="1" w:styleId="SubtitleChar">
    <w:name w:val="Subtitle Char"/>
    <w:link w:val="Subtitle"/>
    <w:locked/>
    <w:rsid w:val="00FF78BD"/>
    <w:rPr>
      <w:rFonts w:ascii="Arial" w:hAnsi="Arial" w:cs="Arial"/>
      <w:sz w:val="24"/>
      <w:szCs w:val="24"/>
      <w:lang w:val="x-none" w:eastAsia="en-US"/>
    </w:rPr>
  </w:style>
  <w:style w:type="paragraph" w:styleId="TableofAuthorities">
    <w:name w:val="table of authorities"/>
    <w:basedOn w:val="Normal"/>
    <w:next w:val="Normal"/>
    <w:semiHidden/>
    <w:rsid w:val="00FF78BD"/>
    <w:pPr>
      <w:spacing w:after="120"/>
      <w:ind w:left="240" w:hanging="240"/>
    </w:pPr>
    <w:rPr>
      <w:sz w:val="24"/>
      <w:szCs w:val="24"/>
      <w:lang w:eastAsia="en-US"/>
    </w:rPr>
  </w:style>
  <w:style w:type="paragraph" w:styleId="TableofFigures">
    <w:name w:val="table of figures"/>
    <w:basedOn w:val="Normal"/>
    <w:next w:val="Normal"/>
    <w:semiHidden/>
    <w:rsid w:val="00FF78BD"/>
    <w:pPr>
      <w:spacing w:after="120"/>
      <w:ind w:left="480" w:hanging="480"/>
    </w:pPr>
    <w:rPr>
      <w:sz w:val="24"/>
      <w:szCs w:val="24"/>
      <w:lang w:eastAsia="en-US"/>
    </w:rPr>
  </w:style>
  <w:style w:type="paragraph" w:styleId="Title">
    <w:name w:val="Title"/>
    <w:basedOn w:val="Normal"/>
    <w:next w:val="SubTitle1"/>
    <w:link w:val="TitleChar"/>
    <w:qFormat/>
    <w:rsid w:val="00FF78BD"/>
    <w:pPr>
      <w:spacing w:after="480"/>
      <w:jc w:val="center"/>
    </w:pPr>
    <w:rPr>
      <w:b/>
      <w:bCs/>
      <w:kern w:val="28"/>
      <w:sz w:val="48"/>
      <w:szCs w:val="48"/>
      <w:lang w:eastAsia="en-US"/>
    </w:rPr>
  </w:style>
  <w:style w:type="character" w:customStyle="1" w:styleId="TitleChar">
    <w:name w:val="Title Char"/>
    <w:link w:val="Title"/>
    <w:locked/>
    <w:rsid w:val="00FF78BD"/>
    <w:rPr>
      <w:rFonts w:cs="Times New Roman"/>
      <w:b/>
      <w:bCs/>
      <w:kern w:val="28"/>
      <w:sz w:val="48"/>
      <w:szCs w:val="48"/>
      <w:lang w:val="x-none" w:eastAsia="en-US"/>
    </w:rPr>
  </w:style>
  <w:style w:type="paragraph" w:customStyle="1" w:styleId="SubTitle1">
    <w:name w:val="SubTitle 1"/>
    <w:basedOn w:val="Normal"/>
    <w:next w:val="Normal"/>
    <w:rsid w:val="00FF78BD"/>
    <w:pPr>
      <w:spacing w:after="120"/>
      <w:jc w:val="center"/>
    </w:pPr>
    <w:rPr>
      <w:b/>
      <w:bCs/>
      <w:sz w:val="40"/>
      <w:szCs w:val="40"/>
      <w:lang w:eastAsia="en-US"/>
    </w:rPr>
  </w:style>
  <w:style w:type="paragraph" w:styleId="TOAHeading">
    <w:name w:val="toa heading"/>
    <w:basedOn w:val="Normal"/>
    <w:next w:val="Normal"/>
    <w:semiHidden/>
    <w:rsid w:val="00FF78BD"/>
    <w:pPr>
      <w:spacing w:before="120" w:after="120"/>
    </w:pPr>
    <w:rPr>
      <w:rFonts w:ascii="Arial" w:hAnsi="Arial" w:cs="Arial"/>
      <w:b/>
      <w:bCs/>
      <w:sz w:val="24"/>
      <w:szCs w:val="24"/>
      <w:lang w:eastAsia="en-US"/>
    </w:rPr>
  </w:style>
  <w:style w:type="paragraph" w:styleId="TOC4">
    <w:name w:val="toc 4"/>
    <w:basedOn w:val="Normal"/>
    <w:next w:val="Normal"/>
    <w:autoRedefine/>
    <w:semiHidden/>
    <w:rsid w:val="00FF78BD"/>
    <w:pPr>
      <w:tabs>
        <w:tab w:val="right" w:leader="dot" w:pos="8641"/>
      </w:tabs>
      <w:spacing w:before="20" w:after="60"/>
      <w:ind w:left="709" w:right="720" w:hanging="709"/>
    </w:pPr>
    <w:rPr>
      <w:noProof/>
      <w:lang w:eastAsia="en-US"/>
    </w:rPr>
  </w:style>
  <w:style w:type="paragraph" w:styleId="TOC5">
    <w:name w:val="toc 5"/>
    <w:basedOn w:val="Normal"/>
    <w:next w:val="Normal"/>
    <w:autoRedefine/>
    <w:semiHidden/>
    <w:rsid w:val="00FF78BD"/>
    <w:pPr>
      <w:tabs>
        <w:tab w:val="right" w:leader="dot" w:pos="8641"/>
      </w:tabs>
      <w:spacing w:before="240" w:after="120"/>
      <w:ind w:right="720"/>
    </w:pPr>
    <w:rPr>
      <w:caps/>
      <w:sz w:val="24"/>
      <w:szCs w:val="24"/>
      <w:lang w:eastAsia="en-US"/>
    </w:rPr>
  </w:style>
  <w:style w:type="paragraph" w:styleId="TOC6">
    <w:name w:val="toc 6"/>
    <w:basedOn w:val="Normal"/>
    <w:next w:val="Normal"/>
    <w:autoRedefine/>
    <w:semiHidden/>
    <w:rsid w:val="00FF78BD"/>
    <w:pPr>
      <w:spacing w:after="120"/>
    </w:pPr>
    <w:rPr>
      <w:sz w:val="24"/>
      <w:szCs w:val="24"/>
      <w:lang w:eastAsia="en-US"/>
    </w:rPr>
  </w:style>
  <w:style w:type="paragraph" w:styleId="TOC7">
    <w:name w:val="toc 7"/>
    <w:basedOn w:val="Normal"/>
    <w:next w:val="Normal"/>
    <w:autoRedefine/>
    <w:semiHidden/>
    <w:rsid w:val="00FF78BD"/>
    <w:pPr>
      <w:spacing w:after="120"/>
    </w:pPr>
    <w:rPr>
      <w:sz w:val="24"/>
      <w:szCs w:val="24"/>
      <w:lang w:eastAsia="en-US"/>
    </w:rPr>
  </w:style>
  <w:style w:type="paragraph" w:styleId="TOC8">
    <w:name w:val="toc 8"/>
    <w:basedOn w:val="Normal"/>
    <w:next w:val="Normal"/>
    <w:autoRedefine/>
    <w:semiHidden/>
    <w:rsid w:val="00FF78BD"/>
    <w:pPr>
      <w:spacing w:after="120"/>
    </w:pPr>
    <w:rPr>
      <w:sz w:val="24"/>
      <w:szCs w:val="24"/>
      <w:lang w:eastAsia="en-US"/>
    </w:rPr>
  </w:style>
  <w:style w:type="paragraph" w:styleId="TOC9">
    <w:name w:val="toc 9"/>
    <w:basedOn w:val="Normal"/>
    <w:next w:val="Normal"/>
    <w:autoRedefine/>
    <w:semiHidden/>
    <w:rsid w:val="00FF78BD"/>
    <w:pPr>
      <w:spacing w:after="120"/>
    </w:pPr>
    <w:rPr>
      <w:sz w:val="24"/>
      <w:szCs w:val="24"/>
      <w:lang w:eastAsia="en-US"/>
    </w:rPr>
  </w:style>
  <w:style w:type="paragraph" w:customStyle="1" w:styleId="YReferences">
    <w:name w:val="YReferences"/>
    <w:basedOn w:val="Normal"/>
    <w:next w:val="Normal"/>
    <w:rsid w:val="00FF78BD"/>
    <w:pPr>
      <w:spacing w:after="480"/>
      <w:ind w:left="1531" w:hanging="1531"/>
    </w:pPr>
    <w:rPr>
      <w:sz w:val="24"/>
      <w:szCs w:val="24"/>
      <w:lang w:eastAsia="en-US"/>
    </w:rPr>
  </w:style>
  <w:style w:type="paragraph" w:customStyle="1" w:styleId="ListBullet1">
    <w:name w:val="List Bullet 1"/>
    <w:basedOn w:val="Text1"/>
    <w:rsid w:val="00FF78BD"/>
    <w:pPr>
      <w:numPr>
        <w:numId w:val="17"/>
      </w:numPr>
      <w:tabs>
        <w:tab w:val="left" w:pos="567"/>
      </w:tabs>
    </w:pPr>
  </w:style>
  <w:style w:type="paragraph" w:customStyle="1" w:styleId="ListDash">
    <w:name w:val="List Dash"/>
    <w:basedOn w:val="Normal"/>
    <w:rsid w:val="00FF78BD"/>
    <w:pPr>
      <w:numPr>
        <w:numId w:val="18"/>
      </w:numPr>
      <w:spacing w:after="120"/>
    </w:pPr>
    <w:rPr>
      <w:sz w:val="24"/>
      <w:szCs w:val="24"/>
      <w:lang w:eastAsia="en-US"/>
    </w:rPr>
  </w:style>
  <w:style w:type="paragraph" w:customStyle="1" w:styleId="ListDash1">
    <w:name w:val="List Dash 1"/>
    <w:basedOn w:val="Text1"/>
    <w:rsid w:val="00FF78BD"/>
    <w:pPr>
      <w:numPr>
        <w:numId w:val="19"/>
      </w:numPr>
      <w:tabs>
        <w:tab w:val="clear" w:pos="765"/>
        <w:tab w:val="left" w:pos="567"/>
      </w:tabs>
      <w:ind w:left="568" w:hanging="284"/>
    </w:pPr>
  </w:style>
  <w:style w:type="paragraph" w:customStyle="1" w:styleId="ListDash2">
    <w:name w:val="List Dash 2"/>
    <w:basedOn w:val="Text1"/>
    <w:rsid w:val="00FF78BD"/>
    <w:pPr>
      <w:numPr>
        <w:numId w:val="20"/>
      </w:numPr>
      <w:tabs>
        <w:tab w:val="clear" w:pos="1360"/>
        <w:tab w:val="left" w:pos="851"/>
      </w:tabs>
      <w:ind w:left="851" w:hanging="284"/>
    </w:pPr>
  </w:style>
  <w:style w:type="paragraph" w:customStyle="1" w:styleId="ListDash3">
    <w:name w:val="List Dash 3"/>
    <w:basedOn w:val="Text3"/>
    <w:rsid w:val="00FF78BD"/>
    <w:pPr>
      <w:numPr>
        <w:numId w:val="14"/>
      </w:numPr>
      <w:tabs>
        <w:tab w:val="clear" w:pos="2199"/>
        <w:tab w:val="left" w:pos="1134"/>
      </w:tabs>
      <w:ind w:left="1135" w:hanging="284"/>
    </w:pPr>
  </w:style>
  <w:style w:type="paragraph" w:customStyle="1" w:styleId="ListDash4">
    <w:name w:val="List Dash 4"/>
    <w:basedOn w:val="Text4"/>
    <w:rsid w:val="00FF78BD"/>
    <w:pPr>
      <w:numPr>
        <w:numId w:val="15"/>
      </w:numPr>
      <w:tabs>
        <w:tab w:val="clear" w:pos="3163"/>
        <w:tab w:val="left" w:pos="1418"/>
      </w:tabs>
      <w:ind w:left="1418" w:hanging="284"/>
    </w:pPr>
  </w:style>
  <w:style w:type="paragraph" w:customStyle="1" w:styleId="ListNumberLevel2">
    <w:name w:val="List Number (Level 2)"/>
    <w:basedOn w:val="Normal"/>
    <w:rsid w:val="00FF78BD"/>
    <w:pPr>
      <w:tabs>
        <w:tab w:val="num" w:pos="907"/>
      </w:tabs>
      <w:spacing w:after="120"/>
      <w:ind w:left="907" w:hanging="453"/>
    </w:pPr>
    <w:rPr>
      <w:sz w:val="24"/>
      <w:szCs w:val="24"/>
      <w:lang w:eastAsia="en-US"/>
    </w:rPr>
  </w:style>
  <w:style w:type="paragraph" w:customStyle="1" w:styleId="ListNumberLevel3">
    <w:name w:val="List Number (Level 3)"/>
    <w:basedOn w:val="Normal"/>
    <w:rsid w:val="00FF78BD"/>
    <w:pPr>
      <w:tabs>
        <w:tab w:val="num" w:pos="1361"/>
      </w:tabs>
      <w:spacing w:after="120"/>
      <w:ind w:left="1361" w:hanging="454"/>
    </w:pPr>
    <w:rPr>
      <w:sz w:val="24"/>
      <w:szCs w:val="24"/>
      <w:lang w:eastAsia="en-US"/>
    </w:rPr>
  </w:style>
  <w:style w:type="paragraph" w:customStyle="1" w:styleId="ListNumberLevel4">
    <w:name w:val="List Number (Level 4)"/>
    <w:basedOn w:val="Normal"/>
    <w:rsid w:val="00FF78BD"/>
    <w:pPr>
      <w:tabs>
        <w:tab w:val="num" w:pos="1814"/>
      </w:tabs>
      <w:spacing w:after="120"/>
      <w:ind w:left="1814" w:hanging="453"/>
    </w:pPr>
    <w:rPr>
      <w:sz w:val="24"/>
      <w:szCs w:val="24"/>
      <w:lang w:eastAsia="en-US"/>
    </w:rPr>
  </w:style>
  <w:style w:type="paragraph" w:customStyle="1" w:styleId="ListNumber1">
    <w:name w:val="List Number 1"/>
    <w:basedOn w:val="Text1"/>
    <w:rsid w:val="00FF78BD"/>
    <w:pPr>
      <w:numPr>
        <w:numId w:val="21"/>
      </w:numPr>
    </w:pPr>
  </w:style>
  <w:style w:type="paragraph" w:customStyle="1" w:styleId="ListNumber1Level2">
    <w:name w:val="List Number 1 (Level 2)"/>
    <w:basedOn w:val="Text1"/>
    <w:rsid w:val="00FF78BD"/>
    <w:pPr>
      <w:numPr>
        <w:ilvl w:val="1"/>
        <w:numId w:val="21"/>
      </w:numPr>
    </w:pPr>
  </w:style>
  <w:style w:type="paragraph" w:customStyle="1" w:styleId="ListNumber1Level3">
    <w:name w:val="List Number 1 (Level 3)"/>
    <w:basedOn w:val="Text1"/>
    <w:rsid w:val="00FF78BD"/>
    <w:pPr>
      <w:numPr>
        <w:ilvl w:val="2"/>
        <w:numId w:val="21"/>
      </w:numPr>
    </w:pPr>
  </w:style>
  <w:style w:type="paragraph" w:customStyle="1" w:styleId="ListNumber1Level4">
    <w:name w:val="List Number 1 (Level 4)"/>
    <w:basedOn w:val="Text1"/>
    <w:rsid w:val="00FF78BD"/>
    <w:pPr>
      <w:numPr>
        <w:ilvl w:val="3"/>
        <w:numId w:val="21"/>
      </w:numPr>
    </w:pPr>
  </w:style>
  <w:style w:type="paragraph" w:customStyle="1" w:styleId="ListNumber2Level2">
    <w:name w:val="List Number 2 (Level 2)"/>
    <w:basedOn w:val="Text2"/>
    <w:rsid w:val="00FF78BD"/>
    <w:pPr>
      <w:tabs>
        <w:tab w:val="num" w:pos="907"/>
      </w:tabs>
      <w:ind w:left="907" w:hanging="453"/>
    </w:pPr>
  </w:style>
  <w:style w:type="paragraph" w:customStyle="1" w:styleId="ListNumber2Level3">
    <w:name w:val="List Number 2 (Level 3)"/>
    <w:basedOn w:val="Text2"/>
    <w:rsid w:val="00FF78BD"/>
    <w:pPr>
      <w:tabs>
        <w:tab w:val="num" w:pos="1361"/>
      </w:tabs>
      <w:ind w:left="1361" w:hanging="454"/>
    </w:pPr>
  </w:style>
  <w:style w:type="paragraph" w:customStyle="1" w:styleId="ListNumber2Level4">
    <w:name w:val="List Number 2 (Level 4)"/>
    <w:basedOn w:val="Text2"/>
    <w:rsid w:val="00FF78BD"/>
    <w:pPr>
      <w:tabs>
        <w:tab w:val="num" w:pos="1814"/>
      </w:tabs>
      <w:ind w:left="1814" w:hanging="453"/>
    </w:pPr>
  </w:style>
  <w:style w:type="paragraph" w:customStyle="1" w:styleId="ListNumber3Level2">
    <w:name w:val="List Number 3 (Level 2)"/>
    <w:basedOn w:val="Text3"/>
    <w:rsid w:val="00FF78BD"/>
    <w:pPr>
      <w:tabs>
        <w:tab w:val="num" w:pos="907"/>
      </w:tabs>
      <w:ind w:left="907" w:hanging="453"/>
    </w:pPr>
  </w:style>
  <w:style w:type="paragraph" w:customStyle="1" w:styleId="ListNumber3Level3">
    <w:name w:val="List Number 3 (Level 3)"/>
    <w:basedOn w:val="Text3"/>
    <w:rsid w:val="00FF78BD"/>
    <w:pPr>
      <w:tabs>
        <w:tab w:val="num" w:pos="1361"/>
      </w:tabs>
      <w:ind w:left="1361" w:hanging="454"/>
    </w:pPr>
  </w:style>
  <w:style w:type="paragraph" w:customStyle="1" w:styleId="ListNumber3Level4">
    <w:name w:val="List Number 3 (Level 4)"/>
    <w:basedOn w:val="Text3"/>
    <w:rsid w:val="00FF78BD"/>
    <w:pPr>
      <w:tabs>
        <w:tab w:val="num" w:pos="1814"/>
      </w:tabs>
      <w:ind w:left="1814" w:hanging="453"/>
    </w:pPr>
  </w:style>
  <w:style w:type="paragraph" w:customStyle="1" w:styleId="ListNumber4Level2">
    <w:name w:val="List Number 4 (Level 2)"/>
    <w:basedOn w:val="Text4"/>
    <w:rsid w:val="00FF78BD"/>
    <w:pPr>
      <w:tabs>
        <w:tab w:val="num" w:pos="907"/>
      </w:tabs>
      <w:ind w:left="907" w:hanging="453"/>
    </w:pPr>
  </w:style>
  <w:style w:type="paragraph" w:customStyle="1" w:styleId="ListNumber4Level3">
    <w:name w:val="List Number 4 (Level 3)"/>
    <w:basedOn w:val="Text4"/>
    <w:rsid w:val="00FF78BD"/>
    <w:pPr>
      <w:tabs>
        <w:tab w:val="num" w:pos="1361"/>
      </w:tabs>
      <w:ind w:left="1361" w:hanging="454"/>
    </w:pPr>
  </w:style>
  <w:style w:type="paragraph" w:customStyle="1" w:styleId="ListNumber4Level4">
    <w:name w:val="List Number 4 (Level 4)"/>
    <w:basedOn w:val="Text4"/>
    <w:rsid w:val="00FF78BD"/>
    <w:pPr>
      <w:tabs>
        <w:tab w:val="num" w:pos="1814"/>
      </w:tabs>
      <w:ind w:left="1814" w:hanging="453"/>
    </w:pPr>
  </w:style>
  <w:style w:type="paragraph" w:customStyle="1" w:styleId="FITTable">
    <w:name w:val="FIT Table"/>
    <w:basedOn w:val="Normal"/>
    <w:rsid w:val="00FF78BD"/>
    <w:pPr>
      <w:spacing w:before="60" w:after="60"/>
    </w:pPr>
    <w:rPr>
      <w:sz w:val="24"/>
      <w:szCs w:val="24"/>
      <w:lang w:eastAsia="en-US"/>
    </w:rPr>
  </w:style>
  <w:style w:type="paragraph" w:customStyle="1" w:styleId="Disclaimer">
    <w:name w:val="Disclaimer"/>
    <w:basedOn w:val="Normal"/>
    <w:rsid w:val="00FF78BD"/>
    <w:pPr>
      <w:keepLines/>
      <w:pBdr>
        <w:top w:val="single" w:sz="4" w:space="1" w:color="auto"/>
      </w:pBdr>
      <w:spacing w:before="480"/>
    </w:pPr>
    <w:rPr>
      <w:i/>
      <w:iCs/>
      <w:sz w:val="24"/>
      <w:szCs w:val="24"/>
      <w:lang w:eastAsia="en-US"/>
    </w:rPr>
  </w:style>
  <w:style w:type="paragraph" w:customStyle="1" w:styleId="SubTitle2">
    <w:name w:val="SubTitle 2"/>
    <w:basedOn w:val="Normal"/>
    <w:rsid w:val="00FF78BD"/>
    <w:pPr>
      <w:spacing w:after="120"/>
      <w:jc w:val="center"/>
    </w:pPr>
    <w:rPr>
      <w:b/>
      <w:bCs/>
      <w:sz w:val="32"/>
      <w:szCs w:val="32"/>
      <w:lang w:eastAsia="en-US"/>
    </w:rPr>
  </w:style>
  <w:style w:type="character" w:styleId="Strong">
    <w:name w:val="Strong"/>
    <w:qFormat/>
    <w:rsid w:val="00FF78BD"/>
    <w:rPr>
      <w:rFonts w:cs="Times New Roman"/>
      <w:b/>
      <w:bCs/>
    </w:rPr>
  </w:style>
  <w:style w:type="paragraph" w:customStyle="1" w:styleId="Heading1Annex">
    <w:name w:val="Heading 1 Annex"/>
    <w:basedOn w:val="Heading1"/>
    <w:next w:val="Normal"/>
    <w:rsid w:val="00FF78BD"/>
    <w:pPr>
      <w:pageBreakBefore/>
      <w:overflowPunct w:val="0"/>
      <w:autoSpaceDE w:val="0"/>
      <w:autoSpaceDN w:val="0"/>
      <w:adjustRightInd w:val="0"/>
      <w:spacing w:after="240"/>
      <w:jc w:val="left"/>
      <w:textAlignment w:val="baseline"/>
    </w:pPr>
    <w:rPr>
      <w:rFonts w:ascii="Calibri" w:hAnsi="Calibri" w:cs="Calibri"/>
      <w:smallCaps/>
      <w:noProof/>
      <w:color w:val="auto"/>
      <w:kern w:val="0"/>
      <w:lang w:eastAsia="en-US"/>
    </w:rPr>
  </w:style>
  <w:style w:type="paragraph" w:customStyle="1" w:styleId="HistoryTable">
    <w:name w:val="HistoryTable"/>
    <w:basedOn w:val="Normal"/>
    <w:rsid w:val="00FF78BD"/>
    <w:pPr>
      <w:spacing w:before="60" w:after="60"/>
      <w:jc w:val="left"/>
    </w:pPr>
    <w:rPr>
      <w:lang w:eastAsia="fr-FR"/>
    </w:rPr>
  </w:style>
  <w:style w:type="paragraph" w:styleId="BlockText">
    <w:name w:val="Block Text"/>
    <w:basedOn w:val="Normal"/>
    <w:rsid w:val="00FF78BD"/>
    <w:pPr>
      <w:spacing w:after="120"/>
      <w:ind w:left="1440" w:right="1440"/>
    </w:pPr>
    <w:rPr>
      <w:sz w:val="24"/>
      <w:szCs w:val="24"/>
      <w:lang w:eastAsia="en-US"/>
    </w:rPr>
  </w:style>
  <w:style w:type="paragraph" w:styleId="BodyText2">
    <w:name w:val="Body Text 2"/>
    <w:basedOn w:val="Normal"/>
    <w:link w:val="BodyText2Char"/>
    <w:rsid w:val="00FF78BD"/>
    <w:pPr>
      <w:spacing w:after="120" w:line="480" w:lineRule="auto"/>
    </w:pPr>
    <w:rPr>
      <w:sz w:val="24"/>
      <w:szCs w:val="24"/>
      <w:lang w:eastAsia="en-US"/>
    </w:rPr>
  </w:style>
  <w:style w:type="character" w:customStyle="1" w:styleId="BodyText2Char">
    <w:name w:val="Body Text 2 Char"/>
    <w:link w:val="BodyText2"/>
    <w:locked/>
    <w:rsid w:val="00FF78BD"/>
    <w:rPr>
      <w:rFonts w:cs="Times New Roman"/>
      <w:sz w:val="24"/>
      <w:szCs w:val="24"/>
      <w:lang w:val="x-none" w:eastAsia="en-US"/>
    </w:rPr>
  </w:style>
  <w:style w:type="paragraph" w:styleId="BodyText3">
    <w:name w:val="Body Text 3"/>
    <w:basedOn w:val="Normal"/>
    <w:link w:val="BodyText3Char"/>
    <w:rsid w:val="00FF78BD"/>
    <w:pPr>
      <w:spacing w:after="120"/>
    </w:pPr>
    <w:rPr>
      <w:sz w:val="16"/>
      <w:szCs w:val="16"/>
      <w:lang w:eastAsia="en-US"/>
    </w:rPr>
  </w:style>
  <w:style w:type="character" w:customStyle="1" w:styleId="BodyText3Char">
    <w:name w:val="Body Text 3 Char"/>
    <w:link w:val="BodyText3"/>
    <w:locked/>
    <w:rsid w:val="00FF78BD"/>
    <w:rPr>
      <w:rFonts w:cs="Times New Roman"/>
      <w:sz w:val="16"/>
      <w:szCs w:val="16"/>
      <w:lang w:val="x-none" w:eastAsia="en-US"/>
    </w:rPr>
  </w:style>
  <w:style w:type="paragraph" w:styleId="BodyTextFirstIndent">
    <w:name w:val="Body Text First Indent"/>
    <w:basedOn w:val="BodyText"/>
    <w:link w:val="BodyTextFirstIndentChar"/>
    <w:rsid w:val="00FF78BD"/>
    <w:pPr>
      <w:ind w:firstLine="210"/>
    </w:pPr>
    <w:rPr>
      <w:sz w:val="24"/>
      <w:szCs w:val="24"/>
      <w:lang w:eastAsia="en-US"/>
    </w:rPr>
  </w:style>
  <w:style w:type="character" w:customStyle="1" w:styleId="BodyTextFirstIndentChar">
    <w:name w:val="Body Text First Indent Char"/>
    <w:link w:val="BodyTextFirstIndent"/>
    <w:locked/>
    <w:rsid w:val="00FF78BD"/>
    <w:rPr>
      <w:rFonts w:ascii="Verdana" w:hAnsi="Verdana" w:cs="Verdana"/>
      <w:color w:val="333333"/>
      <w:sz w:val="24"/>
      <w:szCs w:val="24"/>
      <w:lang w:val="en-GB" w:eastAsia="en-US"/>
    </w:rPr>
  </w:style>
  <w:style w:type="paragraph" w:styleId="BodyTextIndent">
    <w:name w:val="Body Text Indent"/>
    <w:basedOn w:val="Normal"/>
    <w:link w:val="BodyTextIndentChar"/>
    <w:rsid w:val="00FF78BD"/>
    <w:pPr>
      <w:spacing w:after="120"/>
      <w:ind w:left="283"/>
    </w:pPr>
    <w:rPr>
      <w:sz w:val="24"/>
      <w:szCs w:val="24"/>
      <w:lang w:eastAsia="en-US"/>
    </w:rPr>
  </w:style>
  <w:style w:type="character" w:customStyle="1" w:styleId="BodyTextIndentChar">
    <w:name w:val="Body Text Indent Char"/>
    <w:link w:val="BodyTextIndent"/>
    <w:locked/>
    <w:rsid w:val="00FF78BD"/>
    <w:rPr>
      <w:rFonts w:cs="Times New Roman"/>
      <w:sz w:val="24"/>
      <w:szCs w:val="24"/>
      <w:lang w:val="x-none" w:eastAsia="en-US"/>
    </w:rPr>
  </w:style>
  <w:style w:type="paragraph" w:styleId="BodyTextFirstIndent2">
    <w:name w:val="Body Text First Indent 2"/>
    <w:basedOn w:val="BodyTextIndent"/>
    <w:link w:val="BodyTextFirstIndent2Char"/>
    <w:rsid w:val="00FF78BD"/>
    <w:pPr>
      <w:ind w:firstLine="210"/>
    </w:pPr>
  </w:style>
  <w:style w:type="character" w:customStyle="1" w:styleId="BodyTextFirstIndent2Char">
    <w:name w:val="Body Text First Indent 2 Char"/>
    <w:basedOn w:val="BodyTextIndentChar"/>
    <w:link w:val="BodyTextFirstIndent2"/>
    <w:locked/>
    <w:rsid w:val="00FF78BD"/>
    <w:rPr>
      <w:rFonts w:cs="Times New Roman"/>
      <w:sz w:val="24"/>
      <w:szCs w:val="24"/>
      <w:lang w:val="x-none" w:eastAsia="en-US"/>
    </w:rPr>
  </w:style>
  <w:style w:type="paragraph" w:styleId="BodyTextIndent2">
    <w:name w:val="Body Text Indent 2"/>
    <w:basedOn w:val="Normal"/>
    <w:link w:val="BodyTextIndent2Char"/>
    <w:rsid w:val="00FF78BD"/>
    <w:pPr>
      <w:spacing w:after="120" w:line="480" w:lineRule="auto"/>
      <w:ind w:left="283"/>
    </w:pPr>
    <w:rPr>
      <w:sz w:val="24"/>
      <w:szCs w:val="24"/>
      <w:lang w:eastAsia="en-US"/>
    </w:rPr>
  </w:style>
  <w:style w:type="character" w:customStyle="1" w:styleId="BodyTextIndent2Char">
    <w:name w:val="Body Text Indent 2 Char"/>
    <w:link w:val="BodyTextIndent2"/>
    <w:locked/>
    <w:rsid w:val="00FF78BD"/>
    <w:rPr>
      <w:rFonts w:cs="Times New Roman"/>
      <w:sz w:val="24"/>
      <w:szCs w:val="24"/>
      <w:lang w:val="x-none" w:eastAsia="en-US"/>
    </w:rPr>
  </w:style>
  <w:style w:type="paragraph" w:styleId="BodyTextIndent3">
    <w:name w:val="Body Text Indent 3"/>
    <w:basedOn w:val="Normal"/>
    <w:link w:val="BodyTextIndent3Char"/>
    <w:rsid w:val="00FF78BD"/>
    <w:pPr>
      <w:spacing w:after="120"/>
      <w:ind w:left="283"/>
    </w:pPr>
    <w:rPr>
      <w:sz w:val="16"/>
      <w:szCs w:val="16"/>
      <w:lang w:eastAsia="en-US"/>
    </w:rPr>
  </w:style>
  <w:style w:type="character" w:customStyle="1" w:styleId="BodyTextIndent3Char">
    <w:name w:val="Body Text Indent 3 Char"/>
    <w:link w:val="BodyTextIndent3"/>
    <w:locked/>
    <w:rsid w:val="00FF78BD"/>
    <w:rPr>
      <w:rFonts w:cs="Times New Roman"/>
      <w:sz w:val="16"/>
      <w:szCs w:val="16"/>
      <w:lang w:val="x-none" w:eastAsia="en-US"/>
    </w:rPr>
  </w:style>
  <w:style w:type="character" w:styleId="CommentReference">
    <w:name w:val="annotation reference"/>
    <w:rsid w:val="00FF78BD"/>
    <w:rPr>
      <w:rFonts w:cs="Times New Roman"/>
      <w:sz w:val="16"/>
      <w:szCs w:val="16"/>
    </w:rPr>
  </w:style>
  <w:style w:type="paragraph" w:styleId="CommentText">
    <w:name w:val="annotation text"/>
    <w:basedOn w:val="Normal"/>
    <w:link w:val="CommentTextChar"/>
    <w:rsid w:val="00FF78BD"/>
    <w:pPr>
      <w:spacing w:after="120"/>
    </w:pPr>
    <w:rPr>
      <w:lang w:eastAsia="en-US"/>
    </w:rPr>
  </w:style>
  <w:style w:type="character" w:customStyle="1" w:styleId="CommentTextChar">
    <w:name w:val="Comment Text Char"/>
    <w:link w:val="CommentText"/>
    <w:locked/>
    <w:rsid w:val="00FF78BD"/>
    <w:rPr>
      <w:rFonts w:cs="Times New Roman"/>
      <w:lang w:val="x-none" w:eastAsia="en-US"/>
    </w:rPr>
  </w:style>
  <w:style w:type="paragraph" w:styleId="DocumentMap">
    <w:name w:val="Document Map"/>
    <w:basedOn w:val="Normal"/>
    <w:link w:val="DocumentMapChar"/>
    <w:semiHidden/>
    <w:rsid w:val="00FF78BD"/>
    <w:pPr>
      <w:shd w:val="clear" w:color="auto" w:fill="000080"/>
      <w:spacing w:after="120"/>
    </w:pPr>
    <w:rPr>
      <w:rFonts w:ascii="Tahoma" w:hAnsi="Tahoma" w:cs="Tahoma"/>
      <w:sz w:val="24"/>
      <w:szCs w:val="24"/>
      <w:lang w:eastAsia="en-US"/>
    </w:rPr>
  </w:style>
  <w:style w:type="character" w:customStyle="1" w:styleId="DocumentMapChar">
    <w:name w:val="Document Map Char"/>
    <w:link w:val="DocumentMap"/>
    <w:locked/>
    <w:rsid w:val="00FF78BD"/>
    <w:rPr>
      <w:rFonts w:ascii="Tahoma" w:hAnsi="Tahoma" w:cs="Tahoma"/>
      <w:sz w:val="24"/>
      <w:szCs w:val="24"/>
      <w:shd w:val="clear" w:color="auto" w:fill="000080"/>
      <w:lang w:val="x-none" w:eastAsia="en-US"/>
    </w:rPr>
  </w:style>
  <w:style w:type="character" w:styleId="Emphasis">
    <w:name w:val="Emphasis"/>
    <w:qFormat/>
    <w:rsid w:val="00FF78BD"/>
    <w:rPr>
      <w:rFonts w:cs="Times New Roman"/>
      <w:i/>
      <w:iCs/>
    </w:rPr>
  </w:style>
  <w:style w:type="character" w:styleId="EndnoteReference">
    <w:name w:val="endnote reference"/>
    <w:semiHidden/>
    <w:rsid w:val="00FF78BD"/>
    <w:rPr>
      <w:rFonts w:cs="Times New Roman"/>
      <w:vertAlign w:val="superscript"/>
    </w:rPr>
  </w:style>
  <w:style w:type="paragraph" w:styleId="EndnoteText">
    <w:name w:val="endnote text"/>
    <w:basedOn w:val="Normal"/>
    <w:link w:val="EndnoteTextChar"/>
    <w:semiHidden/>
    <w:rsid w:val="00FF78BD"/>
    <w:pPr>
      <w:spacing w:after="120"/>
    </w:pPr>
    <w:rPr>
      <w:lang w:eastAsia="en-US"/>
    </w:rPr>
  </w:style>
  <w:style w:type="character" w:customStyle="1" w:styleId="EndnoteTextChar">
    <w:name w:val="Endnote Text Char"/>
    <w:link w:val="EndnoteText"/>
    <w:locked/>
    <w:rsid w:val="00FF78BD"/>
    <w:rPr>
      <w:rFonts w:cs="Times New Roman"/>
      <w:lang w:val="x-none" w:eastAsia="en-US"/>
    </w:rPr>
  </w:style>
  <w:style w:type="paragraph" w:styleId="EnvelopeAddress">
    <w:name w:val="envelope address"/>
    <w:basedOn w:val="Normal"/>
    <w:rsid w:val="00FF78BD"/>
    <w:pPr>
      <w:framePr w:w="7920" w:h="1980" w:hRule="exact" w:hSpace="180" w:wrap="auto" w:hAnchor="page" w:xAlign="center" w:yAlign="bottom"/>
      <w:spacing w:after="120"/>
      <w:ind w:left="2880"/>
    </w:pPr>
    <w:rPr>
      <w:rFonts w:ascii="Arial" w:hAnsi="Arial" w:cs="Arial"/>
      <w:sz w:val="24"/>
      <w:szCs w:val="24"/>
      <w:lang w:eastAsia="en-US"/>
    </w:rPr>
  </w:style>
  <w:style w:type="paragraph" w:styleId="EnvelopeReturn">
    <w:name w:val="envelope return"/>
    <w:basedOn w:val="Normal"/>
    <w:rsid w:val="00FF78BD"/>
    <w:pPr>
      <w:spacing w:after="120"/>
    </w:pPr>
    <w:rPr>
      <w:rFonts w:ascii="Arial" w:hAnsi="Arial" w:cs="Arial"/>
      <w:lang w:eastAsia="en-US"/>
    </w:rPr>
  </w:style>
  <w:style w:type="character" w:styleId="FollowedHyperlink">
    <w:name w:val="FollowedHyperlink"/>
    <w:rsid w:val="00FF78BD"/>
    <w:rPr>
      <w:rFonts w:cs="Times New Roman"/>
      <w:color w:val="800080"/>
      <w:u w:val="single"/>
    </w:rPr>
  </w:style>
  <w:style w:type="paragraph" w:styleId="Index1">
    <w:name w:val="index 1"/>
    <w:basedOn w:val="Normal"/>
    <w:next w:val="Normal"/>
    <w:autoRedefine/>
    <w:semiHidden/>
    <w:rsid w:val="00FF78BD"/>
    <w:pPr>
      <w:spacing w:after="120"/>
      <w:ind w:left="240" w:hanging="240"/>
    </w:pPr>
    <w:rPr>
      <w:sz w:val="24"/>
      <w:szCs w:val="24"/>
      <w:lang w:eastAsia="en-US"/>
    </w:rPr>
  </w:style>
  <w:style w:type="paragraph" w:styleId="Index2">
    <w:name w:val="index 2"/>
    <w:basedOn w:val="Normal"/>
    <w:next w:val="Normal"/>
    <w:autoRedefine/>
    <w:semiHidden/>
    <w:rsid w:val="00FF78BD"/>
    <w:pPr>
      <w:spacing w:after="120"/>
      <w:ind w:left="480" w:hanging="240"/>
    </w:pPr>
    <w:rPr>
      <w:sz w:val="24"/>
      <w:szCs w:val="24"/>
      <w:lang w:eastAsia="en-US"/>
    </w:rPr>
  </w:style>
  <w:style w:type="paragraph" w:styleId="Index3">
    <w:name w:val="index 3"/>
    <w:basedOn w:val="Normal"/>
    <w:next w:val="Normal"/>
    <w:autoRedefine/>
    <w:semiHidden/>
    <w:rsid w:val="00FF78BD"/>
    <w:pPr>
      <w:spacing w:after="120"/>
      <w:ind w:left="720" w:hanging="240"/>
    </w:pPr>
    <w:rPr>
      <w:sz w:val="24"/>
      <w:szCs w:val="24"/>
      <w:lang w:eastAsia="en-US"/>
    </w:rPr>
  </w:style>
  <w:style w:type="paragraph" w:styleId="Index4">
    <w:name w:val="index 4"/>
    <w:basedOn w:val="Normal"/>
    <w:next w:val="Normal"/>
    <w:autoRedefine/>
    <w:semiHidden/>
    <w:rsid w:val="00FF78BD"/>
    <w:pPr>
      <w:spacing w:after="120"/>
      <w:ind w:left="960" w:hanging="240"/>
    </w:pPr>
    <w:rPr>
      <w:sz w:val="24"/>
      <w:szCs w:val="24"/>
      <w:lang w:eastAsia="en-US"/>
    </w:rPr>
  </w:style>
  <w:style w:type="paragraph" w:styleId="Index5">
    <w:name w:val="index 5"/>
    <w:basedOn w:val="Normal"/>
    <w:next w:val="Normal"/>
    <w:autoRedefine/>
    <w:semiHidden/>
    <w:rsid w:val="00FF78BD"/>
    <w:pPr>
      <w:spacing w:after="120"/>
      <w:ind w:left="1200" w:hanging="240"/>
    </w:pPr>
    <w:rPr>
      <w:sz w:val="24"/>
      <w:szCs w:val="24"/>
      <w:lang w:eastAsia="en-US"/>
    </w:rPr>
  </w:style>
  <w:style w:type="paragraph" w:styleId="Index6">
    <w:name w:val="index 6"/>
    <w:basedOn w:val="Normal"/>
    <w:next w:val="Normal"/>
    <w:autoRedefine/>
    <w:semiHidden/>
    <w:rsid w:val="00FF78BD"/>
    <w:pPr>
      <w:spacing w:after="120"/>
      <w:ind w:left="1440" w:hanging="240"/>
    </w:pPr>
    <w:rPr>
      <w:sz w:val="24"/>
      <w:szCs w:val="24"/>
      <w:lang w:eastAsia="en-US"/>
    </w:rPr>
  </w:style>
  <w:style w:type="paragraph" w:styleId="Index7">
    <w:name w:val="index 7"/>
    <w:basedOn w:val="Normal"/>
    <w:next w:val="Normal"/>
    <w:autoRedefine/>
    <w:semiHidden/>
    <w:rsid w:val="00FF78BD"/>
    <w:pPr>
      <w:spacing w:after="120"/>
      <w:ind w:left="1680" w:hanging="240"/>
    </w:pPr>
    <w:rPr>
      <w:sz w:val="24"/>
      <w:szCs w:val="24"/>
      <w:lang w:eastAsia="en-US"/>
    </w:rPr>
  </w:style>
  <w:style w:type="paragraph" w:styleId="Index8">
    <w:name w:val="index 8"/>
    <w:basedOn w:val="Normal"/>
    <w:next w:val="Normal"/>
    <w:autoRedefine/>
    <w:semiHidden/>
    <w:rsid w:val="00FF78BD"/>
    <w:pPr>
      <w:spacing w:after="120"/>
      <w:ind w:left="1920" w:hanging="240"/>
    </w:pPr>
    <w:rPr>
      <w:sz w:val="24"/>
      <w:szCs w:val="24"/>
      <w:lang w:eastAsia="en-US"/>
    </w:rPr>
  </w:style>
  <w:style w:type="paragraph" w:styleId="Index9">
    <w:name w:val="index 9"/>
    <w:basedOn w:val="Normal"/>
    <w:next w:val="Normal"/>
    <w:autoRedefine/>
    <w:semiHidden/>
    <w:rsid w:val="00FF78BD"/>
    <w:pPr>
      <w:spacing w:after="120"/>
      <w:ind w:left="2160" w:hanging="240"/>
    </w:pPr>
    <w:rPr>
      <w:sz w:val="24"/>
      <w:szCs w:val="24"/>
      <w:lang w:eastAsia="en-US"/>
    </w:rPr>
  </w:style>
  <w:style w:type="paragraph" w:styleId="IndexHeading">
    <w:name w:val="index heading"/>
    <w:basedOn w:val="Normal"/>
    <w:next w:val="Index1"/>
    <w:semiHidden/>
    <w:rsid w:val="00FF78BD"/>
    <w:pPr>
      <w:spacing w:after="120"/>
    </w:pPr>
    <w:rPr>
      <w:rFonts w:ascii="Arial" w:hAnsi="Arial" w:cs="Arial"/>
      <w:b/>
      <w:bCs/>
      <w:sz w:val="24"/>
      <w:szCs w:val="24"/>
      <w:lang w:eastAsia="en-US"/>
    </w:rPr>
  </w:style>
  <w:style w:type="character" w:styleId="LineNumber">
    <w:name w:val="line number"/>
    <w:rsid w:val="00FF78BD"/>
    <w:rPr>
      <w:rFonts w:cs="Times New Roman"/>
    </w:rPr>
  </w:style>
  <w:style w:type="paragraph" w:styleId="List">
    <w:name w:val="List"/>
    <w:basedOn w:val="Normal"/>
    <w:rsid w:val="00FF78BD"/>
    <w:pPr>
      <w:spacing w:after="120"/>
      <w:ind w:left="283" w:hanging="283"/>
    </w:pPr>
    <w:rPr>
      <w:sz w:val="24"/>
      <w:szCs w:val="24"/>
      <w:lang w:eastAsia="en-US"/>
    </w:rPr>
  </w:style>
  <w:style w:type="paragraph" w:styleId="List2">
    <w:name w:val="List 2"/>
    <w:basedOn w:val="Normal"/>
    <w:rsid w:val="00FF78BD"/>
    <w:pPr>
      <w:spacing w:after="120"/>
      <w:ind w:left="566" w:hanging="283"/>
    </w:pPr>
    <w:rPr>
      <w:sz w:val="24"/>
      <w:szCs w:val="24"/>
      <w:lang w:eastAsia="en-US"/>
    </w:rPr>
  </w:style>
  <w:style w:type="paragraph" w:styleId="List3">
    <w:name w:val="List 3"/>
    <w:basedOn w:val="Normal"/>
    <w:rsid w:val="00FF78BD"/>
    <w:pPr>
      <w:spacing w:after="120"/>
      <w:ind w:left="849" w:hanging="283"/>
    </w:pPr>
    <w:rPr>
      <w:sz w:val="24"/>
      <w:szCs w:val="24"/>
      <w:lang w:eastAsia="en-US"/>
    </w:rPr>
  </w:style>
  <w:style w:type="paragraph" w:styleId="List4">
    <w:name w:val="List 4"/>
    <w:basedOn w:val="Normal"/>
    <w:rsid w:val="00FF78BD"/>
    <w:pPr>
      <w:spacing w:after="120"/>
      <w:ind w:left="1132" w:hanging="283"/>
    </w:pPr>
    <w:rPr>
      <w:sz w:val="24"/>
      <w:szCs w:val="24"/>
      <w:lang w:eastAsia="en-US"/>
    </w:rPr>
  </w:style>
  <w:style w:type="paragraph" w:styleId="List5">
    <w:name w:val="List 5"/>
    <w:basedOn w:val="Normal"/>
    <w:rsid w:val="00FF78BD"/>
    <w:pPr>
      <w:spacing w:after="120"/>
      <w:ind w:left="1415" w:hanging="283"/>
    </w:pPr>
    <w:rPr>
      <w:sz w:val="24"/>
      <w:szCs w:val="24"/>
      <w:lang w:eastAsia="en-US"/>
    </w:rPr>
  </w:style>
  <w:style w:type="paragraph" w:styleId="ListBullet5">
    <w:name w:val="List Bullet 5"/>
    <w:basedOn w:val="Normal"/>
    <w:rsid w:val="00FF78BD"/>
    <w:pPr>
      <w:tabs>
        <w:tab w:val="left" w:pos="1701"/>
        <w:tab w:val="num" w:pos="6378"/>
      </w:tabs>
      <w:spacing w:after="120"/>
      <w:ind w:left="1702" w:hanging="284"/>
    </w:pPr>
    <w:rPr>
      <w:sz w:val="24"/>
      <w:szCs w:val="24"/>
      <w:lang w:eastAsia="en-US"/>
    </w:rPr>
  </w:style>
  <w:style w:type="paragraph" w:styleId="TOCHeading">
    <w:name w:val="TOC Heading"/>
    <w:basedOn w:val="TOAHeading"/>
    <w:next w:val="Normal"/>
    <w:qFormat/>
    <w:rsid w:val="00FF78BD"/>
  </w:style>
  <w:style w:type="paragraph" w:styleId="MacroText">
    <w:name w:val="macro"/>
    <w:link w:val="MacroTextChar"/>
    <w:semiHidden/>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cs="Courier New"/>
    </w:rPr>
  </w:style>
  <w:style w:type="character" w:customStyle="1" w:styleId="MacroTextChar">
    <w:name w:val="Macro Text Char"/>
    <w:link w:val="MacroText"/>
    <w:semiHidden/>
    <w:locked/>
    <w:rsid w:val="00FF78BD"/>
    <w:rPr>
      <w:rFonts w:ascii="Courier New" w:hAnsi="Courier New" w:cs="Courier New"/>
      <w:lang w:val="en-GB" w:eastAsia="en-GB" w:bidi="ar-SA"/>
    </w:rPr>
  </w:style>
  <w:style w:type="paragraph" w:styleId="MessageHeader">
    <w:name w:val="Message Header"/>
    <w:basedOn w:val="Normal"/>
    <w:link w:val="MessageHeaderChar"/>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s="Arial"/>
      <w:sz w:val="24"/>
      <w:szCs w:val="24"/>
      <w:lang w:eastAsia="en-US"/>
    </w:rPr>
  </w:style>
  <w:style w:type="character" w:customStyle="1" w:styleId="MessageHeaderChar">
    <w:name w:val="Message Header Char"/>
    <w:link w:val="MessageHeader"/>
    <w:locked/>
    <w:rsid w:val="00FF78BD"/>
    <w:rPr>
      <w:rFonts w:ascii="Arial" w:hAnsi="Arial" w:cs="Arial"/>
      <w:sz w:val="24"/>
      <w:szCs w:val="24"/>
      <w:shd w:val="pct20" w:color="auto" w:fill="auto"/>
      <w:lang w:val="x-none" w:eastAsia="en-US"/>
    </w:rPr>
  </w:style>
  <w:style w:type="paragraph" w:styleId="NoteHeading">
    <w:name w:val="Note Heading"/>
    <w:basedOn w:val="Normal"/>
    <w:next w:val="Normal"/>
    <w:link w:val="NoteHeadingChar"/>
    <w:rsid w:val="00FF78BD"/>
    <w:pPr>
      <w:spacing w:after="120"/>
    </w:pPr>
    <w:rPr>
      <w:sz w:val="24"/>
      <w:szCs w:val="24"/>
      <w:lang w:eastAsia="en-US"/>
    </w:rPr>
  </w:style>
  <w:style w:type="character" w:customStyle="1" w:styleId="NoteHeadingChar">
    <w:name w:val="Note Heading Char"/>
    <w:link w:val="NoteHeading"/>
    <w:locked/>
    <w:rsid w:val="00FF78BD"/>
    <w:rPr>
      <w:rFonts w:cs="Times New Roman"/>
      <w:sz w:val="24"/>
      <w:szCs w:val="24"/>
      <w:lang w:val="x-none" w:eastAsia="en-US"/>
    </w:rPr>
  </w:style>
  <w:style w:type="paragraph" w:styleId="Salutation">
    <w:name w:val="Salutation"/>
    <w:basedOn w:val="Normal"/>
    <w:next w:val="Normal"/>
    <w:link w:val="SalutationChar"/>
    <w:rsid w:val="00FF78BD"/>
    <w:pPr>
      <w:spacing w:after="120"/>
    </w:pPr>
    <w:rPr>
      <w:sz w:val="24"/>
      <w:szCs w:val="24"/>
      <w:lang w:eastAsia="en-US"/>
    </w:rPr>
  </w:style>
  <w:style w:type="character" w:customStyle="1" w:styleId="SalutationChar">
    <w:name w:val="Salutation Char"/>
    <w:link w:val="Salutation"/>
    <w:locked/>
    <w:rsid w:val="00FF78BD"/>
    <w:rPr>
      <w:rFonts w:cs="Times New Roman"/>
      <w:sz w:val="24"/>
      <w:szCs w:val="24"/>
      <w:lang w:val="x-none" w:eastAsia="en-US"/>
    </w:rPr>
  </w:style>
  <w:style w:type="paragraph" w:customStyle="1" w:styleId="FooterLine">
    <w:name w:val="FooterLine"/>
    <w:basedOn w:val="Footer"/>
    <w:next w:val="Footer"/>
    <w:rsid w:val="00FF78BD"/>
    <w:pPr>
      <w:pBdr>
        <w:top w:val="single" w:sz="4" w:space="1" w:color="auto"/>
      </w:pBdr>
      <w:tabs>
        <w:tab w:val="clear" w:pos="4153"/>
        <w:tab w:val="clear" w:pos="8306"/>
        <w:tab w:val="right" w:pos="8647"/>
      </w:tabs>
      <w:spacing w:before="120"/>
      <w:jc w:val="left"/>
    </w:pPr>
    <w:rPr>
      <w:rFonts w:ascii="Arial" w:hAnsi="Arial" w:cs="Arial"/>
      <w:i w:val="0"/>
      <w:iCs w:val="0"/>
      <w:color w:val="auto"/>
      <w:lang w:val="fi-FI" w:eastAsia="en-US"/>
    </w:rPr>
  </w:style>
  <w:style w:type="paragraph" w:customStyle="1" w:styleId="Citation">
    <w:name w:val="Citation"/>
    <w:basedOn w:val="Normal"/>
    <w:rsid w:val="00FF78BD"/>
    <w:pPr>
      <w:spacing w:before="60" w:after="60" w:line="240" w:lineRule="atLeast"/>
      <w:ind w:left="454" w:right="454"/>
    </w:pPr>
    <w:rPr>
      <w:i/>
      <w:iCs/>
      <w:sz w:val="24"/>
      <w:szCs w:val="24"/>
      <w:lang w:eastAsia="en-US"/>
    </w:rPr>
  </w:style>
  <w:style w:type="paragraph" w:customStyle="1" w:styleId="ZCom">
    <w:name w:val="Z_Com"/>
    <w:basedOn w:val="Normal"/>
    <w:next w:val="ZDGName"/>
    <w:rsid w:val="00FF78BD"/>
    <w:pPr>
      <w:widowControl w:val="0"/>
      <w:autoSpaceDE w:val="0"/>
      <w:autoSpaceDN w:val="0"/>
      <w:ind w:right="85"/>
    </w:pPr>
    <w:rPr>
      <w:rFonts w:ascii="Arial" w:eastAsia="SimSun" w:hAnsi="Arial" w:cs="Arial"/>
      <w:sz w:val="24"/>
      <w:szCs w:val="24"/>
      <w:lang w:eastAsia="zh-CN"/>
    </w:rPr>
  </w:style>
  <w:style w:type="paragraph" w:customStyle="1" w:styleId="ZDGName">
    <w:name w:val="Z_DGName"/>
    <w:basedOn w:val="Normal"/>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rsid w:val="00FF78BD"/>
    <w:pPr>
      <w:spacing w:after="120" w:line="240" w:lineRule="atLeast"/>
      <w:ind w:left="720"/>
      <w:jc w:val="left"/>
    </w:pPr>
    <w:rPr>
      <w:rFonts w:ascii="Times New Roman" w:eastAsia="SimSun" w:hAnsi="Times New Roman" w:cs="Times New Roman"/>
      <w:i/>
      <w:iCs/>
      <w:color w:val="0000FF"/>
      <w:sz w:val="24"/>
      <w:szCs w:val="24"/>
      <w:lang w:val="fr-BE" w:eastAsia="zh-CN"/>
    </w:rPr>
  </w:style>
  <w:style w:type="paragraph" w:customStyle="1" w:styleId="paragraph2">
    <w:name w:val="paragraph2"/>
    <w:basedOn w:val="Normal"/>
    <w:rsid w:val="00FF78BD"/>
    <w:pPr>
      <w:spacing w:before="100" w:beforeAutospacing="1" w:after="100" w:afterAutospacing="1"/>
      <w:jc w:val="left"/>
    </w:pPr>
    <w:rPr>
      <w:rFonts w:ascii="Times New Roman" w:eastAsia="SimSun" w:hAnsi="Times New Roman" w:cs="Times New Roman"/>
      <w:sz w:val="24"/>
      <w:szCs w:val="24"/>
      <w:lang w:val="fr-BE" w:eastAsia="zh-CN"/>
    </w:rPr>
  </w:style>
  <w:style w:type="table" w:styleId="TableGrid">
    <w:name w:val="Table Grid"/>
    <w:basedOn w:val="TableNormal"/>
    <w:rsid w:val="00FF78BD"/>
    <w:pPr>
      <w:spacing w:after="120"/>
      <w:jc w:val="both"/>
    </w:pPr>
    <w:rPr>
      <w:rFonts w:ascii="Verdana" w:hAnsi="Verdana" w:cs="Verdan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F78BD"/>
    <w:pPr>
      <w:spacing w:after="120"/>
    </w:pPr>
    <w:rPr>
      <w:rFonts w:ascii="Tahoma" w:hAnsi="Tahoma" w:cs="Tahoma"/>
      <w:sz w:val="16"/>
      <w:szCs w:val="16"/>
      <w:lang w:eastAsia="en-US"/>
    </w:rPr>
  </w:style>
  <w:style w:type="character" w:customStyle="1" w:styleId="BalloonTextChar">
    <w:name w:val="Balloon Text Char"/>
    <w:link w:val="BalloonText"/>
    <w:locked/>
    <w:rsid w:val="00FF78BD"/>
    <w:rPr>
      <w:rFonts w:ascii="Tahoma" w:hAnsi="Tahoma" w:cs="Tahoma"/>
      <w:sz w:val="16"/>
      <w:szCs w:val="16"/>
      <w:lang w:val="x-none" w:eastAsia="en-US"/>
    </w:rPr>
  </w:style>
  <w:style w:type="paragraph" w:styleId="CommentSubject">
    <w:name w:val="annotation subject"/>
    <w:basedOn w:val="CommentText"/>
    <w:next w:val="CommentText"/>
    <w:link w:val="CommentSubjectChar"/>
    <w:semiHidden/>
    <w:rsid w:val="00FF78BD"/>
    <w:rPr>
      <w:b/>
      <w:bCs/>
    </w:rPr>
  </w:style>
  <w:style w:type="character" w:customStyle="1" w:styleId="CommentSubjectChar">
    <w:name w:val="Comment Subject Char"/>
    <w:link w:val="CommentSubject"/>
    <w:locked/>
    <w:rsid w:val="00FF78BD"/>
    <w:rPr>
      <w:rFonts w:cs="Times New Roman"/>
      <w:b/>
      <w:bCs/>
      <w:lang w:val="x-none" w:eastAsia="en-US"/>
    </w:rPr>
  </w:style>
  <w:style w:type="paragraph" w:customStyle="1" w:styleId="StyleinfoblueLeft0cm">
    <w:name w:val="Style infoblue + Left:  0 cm"/>
    <w:basedOn w:val="infoblue"/>
    <w:rsid w:val="00FF78BD"/>
    <w:pPr>
      <w:ind w:left="0"/>
    </w:pPr>
    <w:rPr>
      <w:rFonts w:ascii="Verdana" w:eastAsia="Times New Roman" w:hAnsi="Verdana" w:cs="Verdana"/>
    </w:rPr>
  </w:style>
  <w:style w:type="paragraph" w:customStyle="1" w:styleId="StyleArialNarrow10ptBoldCenteredAfter0pt">
    <w:name w:val="Style Arial Narrow 10 pt Bold Centered After:  0 pt"/>
    <w:basedOn w:val="Normal"/>
    <w:rsid w:val="00FF78BD"/>
    <w:pPr>
      <w:jc w:val="center"/>
    </w:pPr>
    <w:rPr>
      <w:rFonts w:ascii="Arial Narrow" w:hAnsi="Arial Narrow" w:cs="Arial Narrow"/>
      <w:b/>
      <w:bCs/>
      <w:sz w:val="24"/>
      <w:szCs w:val="24"/>
      <w:lang w:eastAsia="en-US"/>
    </w:rPr>
  </w:style>
  <w:style w:type="paragraph" w:customStyle="1" w:styleId="StyleArial10ptLeftAfter0pt">
    <w:name w:val="Style Arial 10 pt Left After:  0 pt"/>
    <w:basedOn w:val="Normal"/>
    <w:rsid w:val="00FF78BD"/>
    <w:pPr>
      <w:jc w:val="left"/>
    </w:pPr>
    <w:rPr>
      <w:rFonts w:ascii="Arial" w:hAnsi="Arial" w:cs="Arial"/>
      <w:sz w:val="24"/>
      <w:szCs w:val="24"/>
      <w:lang w:eastAsia="en-US"/>
    </w:rPr>
  </w:style>
  <w:style w:type="paragraph" w:customStyle="1" w:styleId="StyleArialNarrow10ptLeftAfter0pt">
    <w:name w:val="Style Arial Narrow 10 pt Left After:  0 pt"/>
    <w:basedOn w:val="Normal"/>
    <w:rsid w:val="00FF78BD"/>
    <w:pPr>
      <w:jc w:val="left"/>
    </w:pPr>
    <w:rPr>
      <w:rFonts w:ascii="Arial Narrow" w:hAnsi="Arial Narrow" w:cs="Arial Narrow"/>
      <w:sz w:val="24"/>
      <w:szCs w:val="24"/>
      <w:lang w:eastAsia="en-US"/>
    </w:rPr>
  </w:style>
  <w:style w:type="paragraph" w:customStyle="1" w:styleId="StyleArial10ptItalicLeftAfter0pt">
    <w:name w:val="Style Arial 10 pt Italic Left After:  0 pt"/>
    <w:basedOn w:val="Normal"/>
    <w:rsid w:val="00FF78BD"/>
    <w:pPr>
      <w:jc w:val="left"/>
    </w:pPr>
    <w:rPr>
      <w:rFonts w:ascii="Arial" w:hAnsi="Arial" w:cs="Arial"/>
      <w:i/>
      <w:iCs/>
      <w:sz w:val="24"/>
      <w:szCs w:val="24"/>
      <w:lang w:eastAsia="en-US"/>
    </w:rPr>
  </w:style>
  <w:style w:type="paragraph" w:customStyle="1" w:styleId="Styleinfoblue11ptNotItalicAutoLeft0cm">
    <w:name w:val="Style infoblue + 11 pt Not Italic Auto Left:  0 cm"/>
    <w:basedOn w:val="infoblue"/>
    <w:rsid w:val="00FF78BD"/>
    <w:pPr>
      <w:ind w:left="0"/>
    </w:pPr>
    <w:rPr>
      <w:rFonts w:ascii="Verdana" w:eastAsia="Times New Roman" w:hAnsi="Verdana" w:cs="Verdana"/>
      <w:i w:val="0"/>
      <w:iCs w:val="0"/>
      <w:color w:val="auto"/>
    </w:rPr>
  </w:style>
  <w:style w:type="paragraph" w:customStyle="1" w:styleId="StyleBodyText10ptItalicBlue">
    <w:name w:val="Style Body Text + 10 pt Italic Blue"/>
    <w:basedOn w:val="BodyText"/>
    <w:rsid w:val="00FF78BD"/>
    <w:rPr>
      <w:i/>
      <w:iCs/>
      <w:color w:val="0000FF"/>
      <w:sz w:val="24"/>
      <w:szCs w:val="24"/>
      <w:lang w:eastAsia="en-US"/>
    </w:rPr>
  </w:style>
  <w:style w:type="paragraph" w:customStyle="1" w:styleId="Style10ptItalicBlueLeftLinespacingAtleast12pt">
    <w:name w:val="Style 10 pt Italic Blue Left Line spacing:  At least 12 pt"/>
    <w:basedOn w:val="Normal"/>
    <w:rsid w:val="00FF78BD"/>
    <w:pPr>
      <w:spacing w:after="120" w:line="240" w:lineRule="atLeast"/>
      <w:jc w:val="left"/>
    </w:pPr>
    <w:rPr>
      <w:i/>
      <w:iCs/>
      <w:color w:val="0000FF"/>
      <w:sz w:val="24"/>
      <w:szCs w:val="24"/>
      <w:lang w:eastAsia="en-US"/>
    </w:rPr>
  </w:style>
  <w:style w:type="paragraph" w:customStyle="1" w:styleId="StyleText310ptItalicBlueLeft125cm">
    <w:name w:val="Style Text 3 + 10 pt Italic Blue Left:  125 cm"/>
    <w:basedOn w:val="Text3"/>
    <w:rsid w:val="00FF78BD"/>
    <w:pPr>
      <w:ind w:left="709"/>
    </w:pPr>
    <w:rPr>
      <w:i/>
      <w:iCs/>
      <w:color w:val="0000FF"/>
    </w:rPr>
  </w:style>
  <w:style w:type="paragraph" w:customStyle="1" w:styleId="Styleinfoblue11ptNotItalicAutoLeft0cm1">
    <w:name w:val="Style infoblue + 11 pt Not Italic Auto Left:  0 cm1"/>
    <w:basedOn w:val="infoblue"/>
    <w:rsid w:val="00FF78BD"/>
    <w:pPr>
      <w:ind w:left="0"/>
    </w:pPr>
    <w:rPr>
      <w:rFonts w:ascii="Verdana" w:eastAsia="Times New Roman" w:hAnsi="Verdana" w:cs="Verdana"/>
      <w:i w:val="0"/>
      <w:iCs w:val="0"/>
      <w:color w:val="auto"/>
    </w:rPr>
  </w:style>
  <w:style w:type="paragraph" w:customStyle="1" w:styleId="Styleinfoblue11ptNotItalicAutoLeft0cm2">
    <w:name w:val="Style infoblue + 11 pt Not Italic Auto Left:  0 cm2"/>
    <w:basedOn w:val="infoblue"/>
    <w:rsid w:val="00FF78BD"/>
    <w:pPr>
      <w:ind w:left="0"/>
    </w:pPr>
    <w:rPr>
      <w:rFonts w:ascii="Verdana" w:eastAsia="Times New Roman" w:hAnsi="Verdana" w:cs="Verdana"/>
      <w:i w:val="0"/>
      <w:iCs w:val="0"/>
      <w:color w:val="auto"/>
    </w:rPr>
  </w:style>
  <w:style w:type="character" w:customStyle="1" w:styleId="nobr1">
    <w:name w:val="nobr1"/>
    <w:rsid w:val="00FF78BD"/>
    <w:rPr>
      <w:rFonts w:cs="Times New Roman"/>
    </w:rPr>
  </w:style>
  <w:style w:type="character" w:customStyle="1" w:styleId="infoblueChar">
    <w:name w:val="infoblue Char"/>
    <w:link w:val="infoblue"/>
    <w:locked/>
    <w:rsid w:val="00FF78BD"/>
    <w:rPr>
      <w:rFonts w:eastAsia="SimSun"/>
      <w:i/>
      <w:color w:val="0000FF"/>
      <w:sz w:val="24"/>
      <w:lang w:val="fr-BE" w:eastAsia="zh-CN"/>
    </w:rPr>
  </w:style>
  <w:style w:type="paragraph" w:customStyle="1" w:styleId="Style10ptBoldAfter0pt">
    <w:name w:val="Style 10 pt Bold After:  0 pt"/>
    <w:basedOn w:val="Normal"/>
    <w:rsid w:val="00FF78BD"/>
    <w:rPr>
      <w:b/>
      <w:bCs/>
      <w:sz w:val="24"/>
      <w:szCs w:val="24"/>
      <w:lang w:eastAsia="en-US"/>
    </w:rPr>
  </w:style>
  <w:style w:type="paragraph" w:customStyle="1" w:styleId="Style10ptBoldLeftAfter0pt">
    <w:name w:val="Style 10 pt Bold Left After:  0 pt"/>
    <w:basedOn w:val="Normal"/>
    <w:rsid w:val="00FF78BD"/>
    <w:pPr>
      <w:jc w:val="left"/>
    </w:pPr>
    <w:rPr>
      <w:b/>
      <w:bCs/>
      <w:sz w:val="24"/>
      <w:szCs w:val="24"/>
      <w:lang w:eastAsia="en-US"/>
    </w:rPr>
  </w:style>
  <w:style w:type="paragraph" w:styleId="ListParagraph">
    <w:name w:val="List Paragraph"/>
    <w:basedOn w:val="Normal"/>
    <w:qFormat/>
    <w:rsid w:val="00FF78BD"/>
    <w:pPr>
      <w:spacing w:after="120"/>
      <w:ind w:left="720"/>
    </w:pPr>
    <w:rPr>
      <w:sz w:val="24"/>
      <w:szCs w:val="24"/>
      <w:lang w:eastAsia="en-US"/>
    </w:rPr>
  </w:style>
  <w:style w:type="paragraph" w:styleId="Revision">
    <w:name w:val="Revision"/>
    <w:hidden/>
    <w:semiHidden/>
    <w:rsid w:val="00FF78BD"/>
    <w:rPr>
      <w:rFonts w:ascii="Verdana" w:hAnsi="Verdana" w:cs="Verdana"/>
      <w:sz w:val="24"/>
      <w:szCs w:val="24"/>
      <w:lang w:eastAsia="en-US"/>
    </w:rPr>
  </w:style>
  <w:style w:type="paragraph" w:customStyle="1" w:styleId="Hints">
    <w:name w:val="Hints"/>
    <w:basedOn w:val="Normal"/>
    <w:link w:val="HintsChar"/>
    <w:rsid w:val="00FF78BD"/>
    <w:pPr>
      <w:jc w:val="left"/>
    </w:pPr>
    <w:rPr>
      <w:rFonts w:ascii="Arial" w:hAnsi="Arial" w:cs="Times New Roman"/>
      <w:color w:val="5F5F5F"/>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rsid w:val="00FF78BD"/>
    <w:rPr>
      <w:rFonts w:ascii="Verdana" w:hAnsi="Verdana" w:cs="Verdan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457D35"/>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974061">
      <w:bodyDiv w:val="1"/>
      <w:marLeft w:val="0"/>
      <w:marRight w:val="0"/>
      <w:marTop w:val="0"/>
      <w:marBottom w:val="0"/>
      <w:divBdr>
        <w:top w:val="none" w:sz="0" w:space="0" w:color="auto"/>
        <w:left w:val="none" w:sz="0" w:space="0" w:color="auto"/>
        <w:bottom w:val="none" w:sz="0" w:space="0" w:color="auto"/>
        <w:right w:val="none" w:sz="0" w:space="0" w:color="auto"/>
      </w:divBdr>
    </w:div>
    <w:div w:id="178553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gate.ec.europa.eu/CITnet/confluence/display/EESSI/Project+Information+for+Stakeholders"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rupopmaat.nl/"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cc.cec/RUPatEC_Standard/" TargetMode="External"/><Relationship Id="rId20" Type="http://schemas.openxmlformats.org/officeDocument/2006/relationships/footer" Target="footer1.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hyperlink" Target="http://www.omg.org/spec/BPMN/index.htm" TargetMode="External"/><Relationship Id="rId23" Type="http://schemas.openxmlformats.org/officeDocument/2006/relationships/footer" Target="footer3.xml"/><Relationship Id="rId28" Type="http://schemas.openxmlformats.org/officeDocument/2006/relationships/customXml" Target="../customXml/item2.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omg.org/spec/UML/" TargetMode="External"/><Relationship Id="rId22" Type="http://schemas.openxmlformats.org/officeDocument/2006/relationships/header" Target="header3.xml"/><Relationship Id="rId27" Type="http://schemas.openxmlformats.org/officeDocument/2006/relationships/theme" Target="theme/theme1.xml"/><Relationship Id="rId30" Type="http://schemas.openxmlformats.org/officeDocument/2006/relationships/customXml" Target="../customXml/item4.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4B8F56-8BD7-4914-AAF2-24958720A4A4}"/>
</file>

<file path=customXml/itemProps2.xml><?xml version="1.0" encoding="utf-8"?>
<ds:datastoreItem xmlns:ds="http://schemas.openxmlformats.org/officeDocument/2006/customXml" ds:itemID="{C5E08D95-75F4-4EA5-89A2-AC2491819199}"/>
</file>

<file path=customXml/itemProps3.xml><?xml version="1.0" encoding="utf-8"?>
<ds:datastoreItem xmlns:ds="http://schemas.openxmlformats.org/officeDocument/2006/customXml" ds:itemID="{CDAE18C0-F9B5-4180-B730-329481137AF5}"/>
</file>

<file path=customXml/itemProps4.xml><?xml version="1.0" encoding="utf-8"?>
<ds:datastoreItem xmlns:ds="http://schemas.openxmlformats.org/officeDocument/2006/customXml" ds:itemID="{FD102DC3-E03F-4249-B509-8CC40D0B7089}"/>
</file>

<file path=docProps/app.xml><?xml version="1.0" encoding="utf-8"?>
<Properties xmlns="http://schemas.openxmlformats.org/officeDocument/2006/extended-properties" xmlns:vt="http://schemas.openxmlformats.org/officeDocument/2006/docPropsVTypes">
  <Template>Normal.dotm</Template>
  <TotalTime>1</TotalTime>
  <Pages>22</Pages>
  <Words>3540</Words>
  <Characters>20181</Characters>
  <Application>Microsoft Office Word</Application>
  <DocSecurity>0</DocSecurity>
  <Lines>168</Lines>
  <Paragraphs>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S_BUC_24 - Aggregation of Periods - Insurance Risk Type : Sickness, Paternity and Maternity</vt:lpstr>
      <vt:lpstr>S_BUC_24 - Aggregation of Periods - Insurance Risk Type : Sickness, Paternity and Maternity</vt:lpstr>
    </vt:vector>
  </TitlesOfParts>
  <Company>European Commission</Company>
  <LinksUpToDate>false</LinksUpToDate>
  <CharactersWithSpaces>23674</CharactersWithSpaces>
  <SharedDoc>false</SharedDoc>
  <HLinks>
    <vt:vector size="162" baseType="variant">
      <vt:variant>
        <vt:i4>851972</vt:i4>
      </vt:variant>
      <vt:variant>
        <vt:i4>152</vt:i4>
      </vt:variant>
      <vt:variant>
        <vt:i4>0</vt:i4>
      </vt:variant>
      <vt:variant>
        <vt:i4>5</vt:i4>
      </vt:variant>
      <vt:variant>
        <vt:lpwstr>http://www.rupopmaat.nl/</vt:lpwstr>
      </vt:variant>
      <vt:variant>
        <vt:lpwstr/>
      </vt:variant>
      <vt:variant>
        <vt:i4>1900578</vt:i4>
      </vt:variant>
      <vt:variant>
        <vt:i4>149</vt:i4>
      </vt:variant>
      <vt:variant>
        <vt:i4>0</vt:i4>
      </vt:variant>
      <vt:variant>
        <vt:i4>5</vt:i4>
      </vt:variant>
      <vt:variant>
        <vt:lpwstr>http://www.cc.cec/RUPatEC_Standard/</vt:lpwstr>
      </vt:variant>
      <vt:variant>
        <vt:lpwstr/>
      </vt:variant>
      <vt:variant>
        <vt:i4>8126508</vt:i4>
      </vt:variant>
      <vt:variant>
        <vt:i4>146</vt:i4>
      </vt:variant>
      <vt:variant>
        <vt:i4>0</vt:i4>
      </vt:variant>
      <vt:variant>
        <vt:i4>5</vt:i4>
      </vt:variant>
      <vt:variant>
        <vt:lpwstr>http://www.omg.org/spec/BPMN/index.htm</vt:lpwstr>
      </vt:variant>
      <vt:variant>
        <vt:lpwstr/>
      </vt:variant>
      <vt:variant>
        <vt:i4>5242948</vt:i4>
      </vt:variant>
      <vt:variant>
        <vt:i4>143</vt:i4>
      </vt:variant>
      <vt:variant>
        <vt:i4>0</vt:i4>
      </vt:variant>
      <vt:variant>
        <vt:i4>5</vt:i4>
      </vt:variant>
      <vt:variant>
        <vt:lpwstr>http://www.omg.org/spec/UML/</vt:lpwstr>
      </vt:variant>
      <vt:variant>
        <vt:lpwstr/>
      </vt:variant>
      <vt:variant>
        <vt:i4>5111880</vt:i4>
      </vt:variant>
      <vt:variant>
        <vt:i4>140</vt:i4>
      </vt:variant>
      <vt:variant>
        <vt:i4>0</vt:i4>
      </vt:variant>
      <vt:variant>
        <vt:i4>5</vt:i4>
      </vt:variant>
      <vt:variant>
        <vt:lpwstr>https://webgate.ec.europa.eu/CITnet/confluence/display/EESSI/Project+Information+for+Stakeholders</vt:lpwstr>
      </vt:variant>
      <vt:variant>
        <vt:lpwstr/>
      </vt:variant>
      <vt:variant>
        <vt:i4>3276902</vt:i4>
      </vt:variant>
      <vt:variant>
        <vt:i4>137</vt:i4>
      </vt:variant>
      <vt:variant>
        <vt:i4>0</vt:i4>
      </vt:variant>
      <vt:variant>
        <vt:i4>5</vt:i4>
      </vt:variant>
      <vt:variant>
        <vt:lpwstr>https://webgate.ec.europa.eu/CITnet/confluence/display/EESSI/EESSI+Project+Documentation</vt:lpwstr>
      </vt:variant>
      <vt:variant>
        <vt:lpwstr>PD-2050083</vt:lpwstr>
      </vt:variant>
      <vt:variant>
        <vt:i4>1114161</vt:i4>
      </vt:variant>
      <vt:variant>
        <vt:i4>125</vt:i4>
      </vt:variant>
      <vt:variant>
        <vt:i4>0</vt:i4>
      </vt:variant>
      <vt:variant>
        <vt:i4>5</vt:i4>
      </vt:variant>
      <vt:variant>
        <vt:lpwstr/>
      </vt:variant>
      <vt:variant>
        <vt:lpwstr>_Toc493239544</vt:lpwstr>
      </vt:variant>
      <vt:variant>
        <vt:i4>1114161</vt:i4>
      </vt:variant>
      <vt:variant>
        <vt:i4>119</vt:i4>
      </vt:variant>
      <vt:variant>
        <vt:i4>0</vt:i4>
      </vt:variant>
      <vt:variant>
        <vt:i4>5</vt:i4>
      </vt:variant>
      <vt:variant>
        <vt:lpwstr/>
      </vt:variant>
      <vt:variant>
        <vt:lpwstr>_Toc493239543</vt:lpwstr>
      </vt:variant>
      <vt:variant>
        <vt:i4>1114161</vt:i4>
      </vt:variant>
      <vt:variant>
        <vt:i4>113</vt:i4>
      </vt:variant>
      <vt:variant>
        <vt:i4>0</vt:i4>
      </vt:variant>
      <vt:variant>
        <vt:i4>5</vt:i4>
      </vt:variant>
      <vt:variant>
        <vt:lpwstr/>
      </vt:variant>
      <vt:variant>
        <vt:lpwstr>_Toc493239542</vt:lpwstr>
      </vt:variant>
      <vt:variant>
        <vt:i4>1114161</vt:i4>
      </vt:variant>
      <vt:variant>
        <vt:i4>107</vt:i4>
      </vt:variant>
      <vt:variant>
        <vt:i4>0</vt:i4>
      </vt:variant>
      <vt:variant>
        <vt:i4>5</vt:i4>
      </vt:variant>
      <vt:variant>
        <vt:lpwstr/>
      </vt:variant>
      <vt:variant>
        <vt:lpwstr>_Toc493239541</vt:lpwstr>
      </vt:variant>
      <vt:variant>
        <vt:i4>1114161</vt:i4>
      </vt:variant>
      <vt:variant>
        <vt:i4>101</vt:i4>
      </vt:variant>
      <vt:variant>
        <vt:i4>0</vt:i4>
      </vt:variant>
      <vt:variant>
        <vt:i4>5</vt:i4>
      </vt:variant>
      <vt:variant>
        <vt:lpwstr/>
      </vt:variant>
      <vt:variant>
        <vt:lpwstr>_Toc493239540</vt:lpwstr>
      </vt:variant>
      <vt:variant>
        <vt:i4>1441841</vt:i4>
      </vt:variant>
      <vt:variant>
        <vt:i4>95</vt:i4>
      </vt:variant>
      <vt:variant>
        <vt:i4>0</vt:i4>
      </vt:variant>
      <vt:variant>
        <vt:i4>5</vt:i4>
      </vt:variant>
      <vt:variant>
        <vt:lpwstr/>
      </vt:variant>
      <vt:variant>
        <vt:lpwstr>_Toc493239539</vt:lpwstr>
      </vt:variant>
      <vt:variant>
        <vt:i4>1441841</vt:i4>
      </vt:variant>
      <vt:variant>
        <vt:i4>89</vt:i4>
      </vt:variant>
      <vt:variant>
        <vt:i4>0</vt:i4>
      </vt:variant>
      <vt:variant>
        <vt:i4>5</vt:i4>
      </vt:variant>
      <vt:variant>
        <vt:lpwstr/>
      </vt:variant>
      <vt:variant>
        <vt:lpwstr>_Toc493239538</vt:lpwstr>
      </vt:variant>
      <vt:variant>
        <vt:i4>1441841</vt:i4>
      </vt:variant>
      <vt:variant>
        <vt:i4>83</vt:i4>
      </vt:variant>
      <vt:variant>
        <vt:i4>0</vt:i4>
      </vt:variant>
      <vt:variant>
        <vt:i4>5</vt:i4>
      </vt:variant>
      <vt:variant>
        <vt:lpwstr/>
      </vt:variant>
      <vt:variant>
        <vt:lpwstr>_Toc493239537</vt:lpwstr>
      </vt:variant>
      <vt:variant>
        <vt:i4>1441841</vt:i4>
      </vt:variant>
      <vt:variant>
        <vt:i4>77</vt:i4>
      </vt:variant>
      <vt:variant>
        <vt:i4>0</vt:i4>
      </vt:variant>
      <vt:variant>
        <vt:i4>5</vt:i4>
      </vt:variant>
      <vt:variant>
        <vt:lpwstr/>
      </vt:variant>
      <vt:variant>
        <vt:lpwstr>_Toc493239536</vt:lpwstr>
      </vt:variant>
      <vt:variant>
        <vt:i4>1441841</vt:i4>
      </vt:variant>
      <vt:variant>
        <vt:i4>71</vt:i4>
      </vt:variant>
      <vt:variant>
        <vt:i4>0</vt:i4>
      </vt:variant>
      <vt:variant>
        <vt:i4>5</vt:i4>
      </vt:variant>
      <vt:variant>
        <vt:lpwstr/>
      </vt:variant>
      <vt:variant>
        <vt:lpwstr>_Toc493239535</vt:lpwstr>
      </vt:variant>
      <vt:variant>
        <vt:i4>1441841</vt:i4>
      </vt:variant>
      <vt:variant>
        <vt:i4>65</vt:i4>
      </vt:variant>
      <vt:variant>
        <vt:i4>0</vt:i4>
      </vt:variant>
      <vt:variant>
        <vt:i4>5</vt:i4>
      </vt:variant>
      <vt:variant>
        <vt:lpwstr/>
      </vt:variant>
      <vt:variant>
        <vt:lpwstr>_Toc493239534</vt:lpwstr>
      </vt:variant>
      <vt:variant>
        <vt:i4>1441841</vt:i4>
      </vt:variant>
      <vt:variant>
        <vt:i4>59</vt:i4>
      </vt:variant>
      <vt:variant>
        <vt:i4>0</vt:i4>
      </vt:variant>
      <vt:variant>
        <vt:i4>5</vt:i4>
      </vt:variant>
      <vt:variant>
        <vt:lpwstr/>
      </vt:variant>
      <vt:variant>
        <vt:lpwstr>_Toc493239533</vt:lpwstr>
      </vt:variant>
      <vt:variant>
        <vt:i4>1441841</vt:i4>
      </vt:variant>
      <vt:variant>
        <vt:i4>53</vt:i4>
      </vt:variant>
      <vt:variant>
        <vt:i4>0</vt:i4>
      </vt:variant>
      <vt:variant>
        <vt:i4>5</vt:i4>
      </vt:variant>
      <vt:variant>
        <vt:lpwstr/>
      </vt:variant>
      <vt:variant>
        <vt:lpwstr>_Toc493239532</vt:lpwstr>
      </vt:variant>
      <vt:variant>
        <vt:i4>1441841</vt:i4>
      </vt:variant>
      <vt:variant>
        <vt:i4>47</vt:i4>
      </vt:variant>
      <vt:variant>
        <vt:i4>0</vt:i4>
      </vt:variant>
      <vt:variant>
        <vt:i4>5</vt:i4>
      </vt:variant>
      <vt:variant>
        <vt:lpwstr/>
      </vt:variant>
      <vt:variant>
        <vt:lpwstr>_Toc493239531</vt:lpwstr>
      </vt:variant>
      <vt:variant>
        <vt:i4>1441841</vt:i4>
      </vt:variant>
      <vt:variant>
        <vt:i4>41</vt:i4>
      </vt:variant>
      <vt:variant>
        <vt:i4>0</vt:i4>
      </vt:variant>
      <vt:variant>
        <vt:i4>5</vt:i4>
      </vt:variant>
      <vt:variant>
        <vt:lpwstr/>
      </vt:variant>
      <vt:variant>
        <vt:lpwstr>_Toc493239530</vt:lpwstr>
      </vt:variant>
      <vt:variant>
        <vt:i4>1507377</vt:i4>
      </vt:variant>
      <vt:variant>
        <vt:i4>35</vt:i4>
      </vt:variant>
      <vt:variant>
        <vt:i4>0</vt:i4>
      </vt:variant>
      <vt:variant>
        <vt:i4>5</vt:i4>
      </vt:variant>
      <vt:variant>
        <vt:lpwstr/>
      </vt:variant>
      <vt:variant>
        <vt:lpwstr>_Toc493239529</vt:lpwstr>
      </vt:variant>
      <vt:variant>
        <vt:i4>1507377</vt:i4>
      </vt:variant>
      <vt:variant>
        <vt:i4>29</vt:i4>
      </vt:variant>
      <vt:variant>
        <vt:i4>0</vt:i4>
      </vt:variant>
      <vt:variant>
        <vt:i4>5</vt:i4>
      </vt:variant>
      <vt:variant>
        <vt:lpwstr/>
      </vt:variant>
      <vt:variant>
        <vt:lpwstr>_Toc493239528</vt:lpwstr>
      </vt:variant>
      <vt:variant>
        <vt:i4>1507377</vt:i4>
      </vt:variant>
      <vt:variant>
        <vt:i4>23</vt:i4>
      </vt:variant>
      <vt:variant>
        <vt:i4>0</vt:i4>
      </vt:variant>
      <vt:variant>
        <vt:i4>5</vt:i4>
      </vt:variant>
      <vt:variant>
        <vt:lpwstr/>
      </vt:variant>
      <vt:variant>
        <vt:lpwstr>_Toc493239527</vt:lpwstr>
      </vt:variant>
      <vt:variant>
        <vt:i4>1507377</vt:i4>
      </vt:variant>
      <vt:variant>
        <vt:i4>17</vt:i4>
      </vt:variant>
      <vt:variant>
        <vt:i4>0</vt:i4>
      </vt:variant>
      <vt:variant>
        <vt:i4>5</vt:i4>
      </vt:variant>
      <vt:variant>
        <vt:lpwstr/>
      </vt:variant>
      <vt:variant>
        <vt:lpwstr>_Toc493239526</vt:lpwstr>
      </vt:variant>
      <vt:variant>
        <vt:i4>1507377</vt:i4>
      </vt:variant>
      <vt:variant>
        <vt:i4>11</vt:i4>
      </vt:variant>
      <vt:variant>
        <vt:i4>0</vt:i4>
      </vt:variant>
      <vt:variant>
        <vt:i4>5</vt:i4>
      </vt:variant>
      <vt:variant>
        <vt:lpwstr/>
      </vt:variant>
      <vt:variant>
        <vt:lpwstr>_Toc493239525</vt:lpwstr>
      </vt:variant>
      <vt:variant>
        <vt:i4>1507377</vt:i4>
      </vt:variant>
      <vt:variant>
        <vt:i4>5</vt:i4>
      </vt:variant>
      <vt:variant>
        <vt:i4>0</vt:i4>
      </vt:variant>
      <vt:variant>
        <vt:i4>5</vt:i4>
      </vt:variant>
      <vt:variant>
        <vt:lpwstr/>
      </vt:variant>
      <vt:variant>
        <vt:lpwstr>_Toc493239524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S_BUC_24 - Aggregation of Periods - Insurance Risk Type : Sickness, Paternity and Maternity</dc:title>
  <dc:creator>SORENSEN Arne Bo (EMPL-EXT)</dc:creator>
  <cp:lastModifiedBy>FIORA Joel Jean (EMPL-EXT)</cp:lastModifiedBy>
  <cp:revision>2</cp:revision>
  <cp:lastPrinted>2015-12-16T10:32:00Z</cp:lastPrinted>
  <dcterms:created xsi:type="dcterms:W3CDTF">2018-11-20T16:27:00Z</dcterms:created>
  <dcterms:modified xsi:type="dcterms:W3CDTF">2018-11-20T16:27:00Z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