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9B" w:rsidRPr="00266775" w:rsidRDefault="00C157CE">
      <w:bookmarkStart w:id="0" w:name="_GoBack"/>
      <w:bookmarkEnd w:id="0"/>
      <w:r>
        <w:rPr>
          <w:noProof/>
        </w:rPr>
        <w:drawing>
          <wp:anchor distT="0" distB="0" distL="114300" distR="114300" simplePos="0" relativeHeight="251657216" behindDoc="0" locked="0" layoutInCell="1" allowOverlap="1" wp14:anchorId="35B43C37" wp14:editId="5E76D954">
            <wp:simplePos x="0" y="0"/>
            <wp:positionH relativeFrom="column">
              <wp:posOffset>1875155</wp:posOffset>
            </wp:positionH>
            <wp:positionV relativeFrom="paragraph">
              <wp:posOffset>-1142365</wp:posOffset>
            </wp:positionV>
            <wp:extent cx="2019300" cy="1400175"/>
            <wp:effectExtent l="0" t="0" r="0" b="9525"/>
            <wp:wrapNone/>
            <wp:docPr id="17"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1" locked="0" layoutInCell="1" allowOverlap="1" wp14:anchorId="107C5312" wp14:editId="0C8B8E11">
                <wp:simplePos x="0" y="0"/>
                <wp:positionH relativeFrom="column">
                  <wp:posOffset>-1080135</wp:posOffset>
                </wp:positionH>
                <wp:positionV relativeFrom="paragraph">
                  <wp:posOffset>-142875</wp:posOffset>
                </wp:positionV>
                <wp:extent cx="7613015" cy="9370060"/>
                <wp:effectExtent l="0" t="0" r="1270" b="254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11.25pt;width:599.45pt;height:7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gegQIAAP4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" fillcolor="#8594c5" stroked="f"/>
            </w:pict>
          </mc:Fallback>
        </mc:AlternateContent>
      </w:r>
      <w:r>
        <w:rPr>
          <w:noProof/>
        </w:rPr>
        <mc:AlternateContent>
          <mc:Choice Requires="wps">
            <w:drawing>
              <wp:anchor distT="0" distB="0" distL="114300" distR="114300" simplePos="0" relativeHeight="251658240" behindDoc="0" locked="0" layoutInCell="0" allowOverlap="1" wp14:anchorId="60D5E250" wp14:editId="0858037D">
                <wp:simplePos x="0" y="0"/>
                <wp:positionH relativeFrom="column">
                  <wp:posOffset>-685800</wp:posOffset>
                </wp:positionH>
                <wp:positionV relativeFrom="paragraph">
                  <wp:posOffset>2057400</wp:posOffset>
                </wp:positionV>
                <wp:extent cx="6743700" cy="685800"/>
                <wp:effectExtent l="0" t="0" r="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643" w:rsidRPr="001D342C" w:rsidRDefault="00B72643" w:rsidP="00444FFF">
                            <w:pPr>
                              <w:jc w:val="center"/>
                              <w:rPr>
                                <w:color w:val="FFFFFF"/>
                                <w:sz w:val="48"/>
                                <w:szCs w:val="48"/>
                              </w:rPr>
                            </w:pPr>
                            <w:r w:rsidRPr="002E6ECB">
                              <w:rPr>
                                <w:color w:val="FFFFFF"/>
                                <w:sz w:val="48"/>
                                <w:szCs w:val="48"/>
                              </w:rPr>
                              <w:t xml:space="preserve">EESSI </w:t>
                            </w:r>
                            <w:r w:rsidR="00246B88">
                              <w:fldChar w:fldCharType="begin"/>
                            </w:r>
                            <w:r w:rsidR="00246B88">
                              <w:instrText xml:space="preserve"> TITLE   \* MERGEFORMAT </w:instrText>
                            </w:r>
                            <w:r w:rsidR="00246B88">
                              <w:fldChar w:fldCharType="separate"/>
                            </w:r>
                            <w:r w:rsidRPr="002E6ECB">
                              <w:rPr>
                                <w:color w:val="FFFFFF"/>
                                <w:sz w:val="48"/>
                                <w:szCs w:val="48"/>
                              </w:rPr>
                              <w:t>Business Use Case</w:t>
                            </w:r>
                            <w:r w:rsidR="00246B88">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mi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suEmitgIA&#10;ALsFAAAOAAAAAAAAAAAAAAAAAC4CAABkcnMvZTJvRG9jLnhtbFBLAQItABQABgAIAAAAIQDuvPQq&#10;4AAAAAwBAAAPAAAAAAAAAAAAAAAAABAFAABkcnMvZG93bnJldi54bWxQSwUGAAAAAAQABADzAAAA&#10;HQYAAAAA&#10;" o:allowincell="f" filled="f" stroked="f">
                <v:textbox>
                  <w:txbxContent>
                    <w:p w:rsidR="00B72643" w:rsidRPr="001D342C" w:rsidRDefault="00B72643" w:rsidP="00444FFF">
                      <w:pPr>
                        <w:jc w:val="center"/>
                        <w:rPr>
                          <w:color w:val="FFFFFF"/>
                          <w:sz w:val="48"/>
                          <w:szCs w:val="48"/>
                        </w:rPr>
                      </w:pPr>
                      <w:r w:rsidRPr="002E6ECB">
                        <w:rPr>
                          <w:color w:val="FFFFFF"/>
                          <w:sz w:val="48"/>
                          <w:szCs w:val="48"/>
                        </w:rPr>
                        <w:t xml:space="preserve">EESSI </w:t>
                      </w:r>
                      <w:r w:rsidR="000727F5">
                        <w:fldChar w:fldCharType="begin"/>
                      </w:r>
                      <w:r w:rsidR="000727F5">
                        <w:instrText xml:space="preserve"> TITLE   \* MERGEFORMAT </w:instrText>
                      </w:r>
                      <w:r w:rsidR="000727F5">
                        <w:fldChar w:fldCharType="separate"/>
                      </w:r>
                      <w:r w:rsidRPr="002E6ECB">
                        <w:rPr>
                          <w:color w:val="FFFFFF"/>
                          <w:sz w:val="48"/>
                          <w:szCs w:val="48"/>
                        </w:rPr>
                        <w:t>Business Use Case</w:t>
                      </w:r>
                      <w:r w:rsidR="000727F5">
                        <w:rPr>
                          <w:color w:val="FFFFFF"/>
                          <w:sz w:val="48"/>
                          <w:szCs w:val="48"/>
                        </w:rPr>
                        <w:fldChar w:fldCharType="end"/>
                      </w:r>
                    </w:p>
                  </w:txbxContent>
                </v:textbox>
              </v:shape>
            </w:pict>
          </mc:Fallback>
        </mc:AlternateContent>
      </w:r>
      <w:r>
        <w:rPr>
          <w:noProof/>
        </w:rPr>
        <w:drawing>
          <wp:anchor distT="0" distB="0" distL="114300" distR="114300" simplePos="0" relativeHeight="251655168" behindDoc="1" locked="0" layoutInCell="1" allowOverlap="1" wp14:anchorId="338A7F85" wp14:editId="634AD221">
            <wp:simplePos x="0" y="0"/>
            <wp:positionH relativeFrom="margin">
              <wp:posOffset>-1116965</wp:posOffset>
            </wp:positionH>
            <wp:positionV relativeFrom="margin">
              <wp:posOffset>2444115</wp:posOffset>
            </wp:positionV>
            <wp:extent cx="5582285" cy="7008495"/>
            <wp:effectExtent l="0" t="0" r="0" b="1905"/>
            <wp:wrapNone/>
            <wp:docPr id="12"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Pr>
        <w:rPr>
          <w:u w:val="single"/>
        </w:rPr>
      </w:pPr>
    </w:p>
    <w:p w:rsidR="007D3A9B" w:rsidRPr="00266775" w:rsidRDefault="007D3A9B"/>
    <w:p w:rsidR="007D3A9B" w:rsidRPr="00266775" w:rsidRDefault="007D3A9B"/>
    <w:p w:rsidR="007D3A9B" w:rsidRPr="00266775" w:rsidRDefault="00C157CE">
      <w:r>
        <w:rPr>
          <w:noProof/>
        </w:rPr>
        <mc:AlternateContent>
          <mc:Choice Requires="wps">
            <w:drawing>
              <wp:anchor distT="0" distB="0" distL="114300" distR="114300" simplePos="0" relativeHeight="251660288" behindDoc="0" locked="0" layoutInCell="0" allowOverlap="1" wp14:anchorId="486C1A66" wp14:editId="763D8FCC">
                <wp:simplePos x="0" y="0"/>
                <wp:positionH relativeFrom="column">
                  <wp:posOffset>1485265</wp:posOffset>
                </wp:positionH>
                <wp:positionV relativeFrom="paragraph">
                  <wp:posOffset>17145</wp:posOffset>
                </wp:positionV>
                <wp:extent cx="2708910" cy="404495"/>
                <wp:effectExtent l="19050" t="19050" r="34290" b="336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B72643" w:rsidRPr="00A04A27" w:rsidRDefault="00B72643" w:rsidP="008F42C8">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16.95pt;margin-top:1.35pt;width:213.3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" o:allowincell="f" fillcolor="window" strokecolor="#c0504d" strokeweight="4.25pt">
                <v:stroke linestyle="thinThin"/>
                <v:textbox>
                  <w:txbxContent>
                    <w:p w:rsidR="00B72643" w:rsidRPr="00A04A27" w:rsidRDefault="00B72643" w:rsidP="008F42C8">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v:textbox>
              </v:shape>
            </w:pict>
          </mc:Fallback>
        </mc:AlternateContent>
      </w:r>
    </w:p>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C157CE">
      <w:r>
        <w:rPr>
          <w:noProof/>
        </w:rPr>
        <mc:AlternateContent>
          <mc:Choice Requires="wps">
            <w:drawing>
              <wp:anchor distT="0" distB="0" distL="114300" distR="114300" simplePos="0" relativeHeight="251659264" behindDoc="0" locked="0" layoutInCell="0" allowOverlap="1" wp14:anchorId="32C26FA9" wp14:editId="6842651B">
                <wp:simplePos x="0" y="0"/>
                <wp:positionH relativeFrom="column">
                  <wp:posOffset>-205105</wp:posOffset>
                </wp:positionH>
                <wp:positionV relativeFrom="paragraph">
                  <wp:posOffset>26670</wp:posOffset>
                </wp:positionV>
                <wp:extent cx="5494020" cy="2004695"/>
                <wp:effectExtent l="4445"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200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643" w:rsidRDefault="00B72643" w:rsidP="007C0922">
                            <w:pPr>
                              <w:jc w:val="center"/>
                              <w:rPr>
                                <w:i/>
                                <w:iCs/>
                                <w:color w:val="FFFFFF"/>
                                <w:sz w:val="36"/>
                                <w:szCs w:val="36"/>
                              </w:rPr>
                            </w:pPr>
                            <w:r>
                              <w:rPr>
                                <w:i/>
                                <w:iCs/>
                                <w:color w:val="FFFFFF"/>
                                <w:sz w:val="36"/>
                                <w:szCs w:val="36"/>
                              </w:rPr>
                              <w:t>S_</w:t>
                            </w:r>
                            <w:r w:rsidRPr="0026002A">
                              <w:rPr>
                                <w:i/>
                                <w:iCs/>
                                <w:color w:val="FFFFFF"/>
                                <w:sz w:val="36"/>
                                <w:szCs w:val="36"/>
                              </w:rPr>
                              <w:t>BUC_</w:t>
                            </w:r>
                            <w:r>
                              <w:rPr>
                                <w:i/>
                                <w:iCs/>
                                <w:color w:val="FFFFFF"/>
                                <w:sz w:val="36"/>
                                <w:szCs w:val="36"/>
                              </w:rPr>
                              <w:t>11</w:t>
                            </w:r>
                          </w:p>
                          <w:p w:rsidR="00B72643" w:rsidRPr="0026002A" w:rsidRDefault="00B72643" w:rsidP="007C0922">
                            <w:pPr>
                              <w:jc w:val="center"/>
                            </w:pPr>
                            <w:r w:rsidRPr="00691CAB">
                              <w:rPr>
                                <w:i/>
                                <w:iCs/>
                                <w:color w:val="FFFFFF"/>
                                <w:sz w:val="36"/>
                                <w:szCs w:val="36"/>
                              </w:rPr>
                              <w:t xml:space="preserve">Urgent vitally necessary treatment – Request for authorisation in Member State of </w:t>
                            </w:r>
                            <w:r>
                              <w:rPr>
                                <w:i/>
                                <w:iCs/>
                                <w:color w:val="FFFFFF"/>
                                <w:sz w:val="36"/>
                                <w:szCs w:val="36"/>
                              </w:rPr>
                              <w:t>residence</w:t>
                            </w:r>
                          </w:p>
                          <w:p w:rsidR="00B72643" w:rsidRPr="0026002A" w:rsidRDefault="00B72643" w:rsidP="007C09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6.15pt;margin-top:2.1pt;width:432.6pt;height:1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o7uAIAAMM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" o:allowincell="f" filled="f" stroked="f">
                <v:textbox>
                  <w:txbxContent>
                    <w:p w:rsidR="00B72643" w:rsidRDefault="00B72643" w:rsidP="007C0922">
                      <w:pPr>
                        <w:jc w:val="center"/>
                        <w:rPr>
                          <w:i/>
                          <w:iCs/>
                          <w:color w:val="FFFFFF"/>
                          <w:sz w:val="36"/>
                          <w:szCs w:val="36"/>
                        </w:rPr>
                      </w:pPr>
                      <w:r>
                        <w:rPr>
                          <w:i/>
                          <w:iCs/>
                          <w:color w:val="FFFFFF"/>
                          <w:sz w:val="36"/>
                          <w:szCs w:val="36"/>
                        </w:rPr>
                        <w:t>S_</w:t>
                      </w:r>
                      <w:r w:rsidRPr="0026002A">
                        <w:rPr>
                          <w:i/>
                          <w:iCs/>
                          <w:color w:val="FFFFFF"/>
                          <w:sz w:val="36"/>
                          <w:szCs w:val="36"/>
                        </w:rPr>
                        <w:t>BUC_</w:t>
                      </w:r>
                      <w:r>
                        <w:rPr>
                          <w:i/>
                          <w:iCs/>
                          <w:color w:val="FFFFFF"/>
                          <w:sz w:val="36"/>
                          <w:szCs w:val="36"/>
                        </w:rPr>
                        <w:t>11</w:t>
                      </w:r>
                    </w:p>
                    <w:p w:rsidR="00B72643" w:rsidRPr="0026002A" w:rsidRDefault="00B72643" w:rsidP="007C0922">
                      <w:pPr>
                        <w:jc w:val="center"/>
                      </w:pPr>
                      <w:r w:rsidRPr="00691CAB">
                        <w:rPr>
                          <w:i/>
                          <w:iCs/>
                          <w:color w:val="FFFFFF"/>
                          <w:sz w:val="36"/>
                          <w:szCs w:val="36"/>
                        </w:rPr>
                        <w:t xml:space="preserve">Urgent vitally necessary treatment – Request for authorisation in Member State of </w:t>
                      </w:r>
                      <w:r>
                        <w:rPr>
                          <w:i/>
                          <w:iCs/>
                          <w:color w:val="FFFFFF"/>
                          <w:sz w:val="36"/>
                          <w:szCs w:val="36"/>
                        </w:rPr>
                        <w:t>residence</w:t>
                      </w:r>
                    </w:p>
                    <w:p w:rsidR="00B72643" w:rsidRPr="0026002A" w:rsidRDefault="00B72643" w:rsidP="007C0922">
                      <w:pPr>
                        <w:jc w:val="center"/>
                      </w:pPr>
                    </w:p>
                  </w:txbxContent>
                </v:textbox>
              </v:shape>
            </w:pict>
          </mc:Fallback>
        </mc:AlternateContent>
      </w:r>
    </w:p>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7D3A9B"/>
    <w:p w:rsidR="007D3A9B" w:rsidRPr="00266775" w:rsidRDefault="00C157CE">
      <w:r>
        <w:rPr>
          <w:noProof/>
        </w:rPr>
        <w:drawing>
          <wp:inline distT="0" distB="0" distL="0" distR="0" wp14:anchorId="562DBE49" wp14:editId="33E9CB90">
            <wp:extent cx="1762125" cy="819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819150"/>
                    </a:xfrm>
                    <a:prstGeom prst="rect">
                      <a:avLst/>
                    </a:prstGeom>
                    <a:noFill/>
                  </pic:spPr>
                </pic:pic>
              </a:graphicData>
            </a:graphic>
          </wp:inline>
        </w:drawing>
      </w:r>
    </w:p>
    <w:p w:rsidR="007D3A9B" w:rsidRPr="00266775" w:rsidRDefault="007D3A9B"/>
    <w:p w:rsidR="007D3A9B" w:rsidRPr="00266775" w:rsidRDefault="007D3A9B"/>
    <w:p w:rsidR="007D3A9B" w:rsidRPr="00266775" w:rsidRDefault="00C157CE">
      <w:r>
        <w:rPr>
          <w:noProof/>
        </w:rPr>
        <w:drawing>
          <wp:anchor distT="0" distB="0" distL="114300" distR="114300" simplePos="0" relativeHeight="251656192" behindDoc="0" locked="0" layoutInCell="1" allowOverlap="1" wp14:anchorId="2B33335F" wp14:editId="6646981B">
            <wp:simplePos x="0" y="0"/>
            <wp:positionH relativeFrom="column">
              <wp:posOffset>2204720</wp:posOffset>
            </wp:positionH>
            <wp:positionV relativeFrom="paragraph">
              <wp:posOffset>346075</wp:posOffset>
            </wp:positionV>
            <wp:extent cx="838200" cy="561975"/>
            <wp:effectExtent l="0" t="0" r="0" b="9525"/>
            <wp:wrapNone/>
            <wp:docPr id="9"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7D3A9B" w:rsidRPr="00266775" w:rsidRDefault="007D3A9B" w:rsidP="00527526">
      <w:pPr>
        <w:pStyle w:val="Heading1"/>
      </w:pPr>
      <w:bookmarkStart w:id="1" w:name="_Toc493238640"/>
      <w:r w:rsidRPr="00266775">
        <w:lastRenderedPageBreak/>
        <w:t>Table of Contents</w:t>
      </w:r>
      <w:bookmarkEnd w:id="1"/>
    </w:p>
    <w:p w:rsidR="007D3A9B" w:rsidRPr="00266775" w:rsidRDefault="007D3A9B"/>
    <w:p w:rsidR="007D3A9B" w:rsidRPr="00266775" w:rsidRDefault="007D3A9B"/>
    <w:p w:rsidR="00361D9A" w:rsidRPr="00030FC4" w:rsidRDefault="007D3A9B">
      <w:pPr>
        <w:pStyle w:val="TOC1"/>
        <w:tabs>
          <w:tab w:val="right" w:leader="dot" w:pos="8777"/>
        </w:tabs>
        <w:rPr>
          <w:rFonts w:ascii="Calibri" w:hAnsi="Calibri" w:cs="Times New Roman"/>
          <w:noProof/>
          <w:color w:val="auto"/>
          <w:szCs w:val="22"/>
        </w:rPr>
      </w:pPr>
      <w:r w:rsidRPr="00266775">
        <w:fldChar w:fldCharType="begin"/>
      </w:r>
      <w:r w:rsidRPr="00266775">
        <w:instrText xml:space="preserve"> TOC \o "1-3" \h \z \u </w:instrText>
      </w:r>
      <w:r w:rsidRPr="00266775">
        <w:fldChar w:fldCharType="separate"/>
      </w:r>
      <w:hyperlink w:anchor="_Toc493238640" w:history="1">
        <w:r w:rsidR="00361D9A" w:rsidRPr="0023749E">
          <w:rPr>
            <w:rStyle w:val="Hyperlink"/>
            <w:noProof/>
          </w:rPr>
          <w:t>Table of Contents</w:t>
        </w:r>
        <w:r w:rsidR="00361D9A">
          <w:rPr>
            <w:noProof/>
            <w:webHidden/>
          </w:rPr>
          <w:tab/>
        </w:r>
        <w:r w:rsidR="00361D9A">
          <w:rPr>
            <w:noProof/>
            <w:webHidden/>
          </w:rPr>
          <w:fldChar w:fldCharType="begin"/>
        </w:r>
        <w:r w:rsidR="00361D9A">
          <w:rPr>
            <w:noProof/>
            <w:webHidden/>
          </w:rPr>
          <w:instrText xml:space="preserve"> PAGEREF _Toc493238640 \h </w:instrText>
        </w:r>
        <w:r w:rsidR="00361D9A">
          <w:rPr>
            <w:noProof/>
            <w:webHidden/>
          </w:rPr>
        </w:r>
        <w:r w:rsidR="00361D9A">
          <w:rPr>
            <w:noProof/>
            <w:webHidden/>
          </w:rPr>
          <w:fldChar w:fldCharType="separate"/>
        </w:r>
        <w:r w:rsidR="00361D9A">
          <w:rPr>
            <w:noProof/>
            <w:webHidden/>
          </w:rPr>
          <w:t>2</w:t>
        </w:r>
        <w:r w:rsidR="00361D9A">
          <w:rPr>
            <w:noProof/>
            <w:webHidden/>
          </w:rPr>
          <w:fldChar w:fldCharType="end"/>
        </w:r>
      </w:hyperlink>
    </w:p>
    <w:p w:rsidR="00361D9A" w:rsidRPr="00030FC4" w:rsidRDefault="00246B88">
      <w:pPr>
        <w:pStyle w:val="TOC1"/>
        <w:tabs>
          <w:tab w:val="right" w:leader="dot" w:pos="8777"/>
        </w:tabs>
        <w:rPr>
          <w:rFonts w:ascii="Calibri" w:hAnsi="Calibri" w:cs="Times New Roman"/>
          <w:noProof/>
          <w:color w:val="auto"/>
          <w:szCs w:val="22"/>
        </w:rPr>
      </w:pPr>
      <w:hyperlink w:anchor="_Toc493238641" w:history="1">
        <w:r w:rsidR="00361D9A" w:rsidRPr="0023749E">
          <w:rPr>
            <w:rStyle w:val="Hyperlink"/>
            <w:rFonts w:cs="Times New Roman"/>
            <w:noProof/>
          </w:rPr>
          <w:t>1.</w:t>
        </w:r>
        <w:r w:rsidR="00361D9A" w:rsidRPr="0023749E">
          <w:rPr>
            <w:rStyle w:val="Hyperlink"/>
            <w:noProof/>
          </w:rPr>
          <w:t xml:space="preserve"> Introduction</w:t>
        </w:r>
        <w:r w:rsidR="00361D9A">
          <w:rPr>
            <w:noProof/>
            <w:webHidden/>
          </w:rPr>
          <w:tab/>
        </w:r>
        <w:r w:rsidR="00361D9A">
          <w:rPr>
            <w:noProof/>
            <w:webHidden/>
          </w:rPr>
          <w:fldChar w:fldCharType="begin"/>
        </w:r>
        <w:r w:rsidR="00361D9A">
          <w:rPr>
            <w:noProof/>
            <w:webHidden/>
          </w:rPr>
          <w:instrText xml:space="preserve"> PAGEREF _Toc493238641 \h </w:instrText>
        </w:r>
        <w:r w:rsidR="00361D9A">
          <w:rPr>
            <w:noProof/>
            <w:webHidden/>
          </w:rPr>
        </w:r>
        <w:r w:rsidR="00361D9A">
          <w:rPr>
            <w:noProof/>
            <w:webHidden/>
          </w:rPr>
          <w:fldChar w:fldCharType="separate"/>
        </w:r>
        <w:r w:rsidR="00361D9A">
          <w:rPr>
            <w:noProof/>
            <w:webHidden/>
          </w:rPr>
          <w:t>8</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42" w:history="1">
        <w:r w:rsidR="00361D9A" w:rsidRPr="0023749E">
          <w:rPr>
            <w:rStyle w:val="Hyperlink"/>
            <w:rFonts w:cs="Times New Roman"/>
            <w:noProof/>
          </w:rPr>
          <w:t>1.1.</w:t>
        </w:r>
        <w:r w:rsidR="00361D9A" w:rsidRPr="0023749E">
          <w:rPr>
            <w:rStyle w:val="Hyperlink"/>
            <w:noProof/>
          </w:rPr>
          <w:t xml:space="preserve"> Purpose</w:t>
        </w:r>
        <w:r w:rsidR="00361D9A">
          <w:rPr>
            <w:noProof/>
            <w:webHidden/>
          </w:rPr>
          <w:tab/>
        </w:r>
        <w:r w:rsidR="00361D9A">
          <w:rPr>
            <w:noProof/>
            <w:webHidden/>
          </w:rPr>
          <w:fldChar w:fldCharType="begin"/>
        </w:r>
        <w:r w:rsidR="00361D9A">
          <w:rPr>
            <w:noProof/>
            <w:webHidden/>
          </w:rPr>
          <w:instrText xml:space="preserve"> PAGEREF _Toc493238642 \h </w:instrText>
        </w:r>
        <w:r w:rsidR="00361D9A">
          <w:rPr>
            <w:noProof/>
            <w:webHidden/>
          </w:rPr>
        </w:r>
        <w:r w:rsidR="00361D9A">
          <w:rPr>
            <w:noProof/>
            <w:webHidden/>
          </w:rPr>
          <w:fldChar w:fldCharType="separate"/>
        </w:r>
        <w:r w:rsidR="00361D9A">
          <w:rPr>
            <w:noProof/>
            <w:webHidden/>
          </w:rPr>
          <w:t>8</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43" w:history="1">
        <w:r w:rsidR="00361D9A" w:rsidRPr="0023749E">
          <w:rPr>
            <w:rStyle w:val="Hyperlink"/>
            <w:rFonts w:cs="Times New Roman"/>
            <w:noProof/>
          </w:rPr>
          <w:t>1.2.</w:t>
        </w:r>
        <w:r w:rsidR="00361D9A" w:rsidRPr="0023749E">
          <w:rPr>
            <w:rStyle w:val="Hyperlink"/>
            <w:noProof/>
          </w:rPr>
          <w:t xml:space="preserve"> Scope</w:t>
        </w:r>
        <w:r w:rsidR="00361D9A">
          <w:rPr>
            <w:noProof/>
            <w:webHidden/>
          </w:rPr>
          <w:tab/>
        </w:r>
        <w:r w:rsidR="00361D9A">
          <w:rPr>
            <w:noProof/>
            <w:webHidden/>
          </w:rPr>
          <w:fldChar w:fldCharType="begin"/>
        </w:r>
        <w:r w:rsidR="00361D9A">
          <w:rPr>
            <w:noProof/>
            <w:webHidden/>
          </w:rPr>
          <w:instrText xml:space="preserve"> PAGEREF _Toc493238643 \h </w:instrText>
        </w:r>
        <w:r w:rsidR="00361D9A">
          <w:rPr>
            <w:noProof/>
            <w:webHidden/>
          </w:rPr>
        </w:r>
        <w:r w:rsidR="00361D9A">
          <w:rPr>
            <w:noProof/>
            <w:webHidden/>
          </w:rPr>
          <w:fldChar w:fldCharType="separate"/>
        </w:r>
        <w:r w:rsidR="00361D9A">
          <w:rPr>
            <w:noProof/>
            <w:webHidden/>
          </w:rPr>
          <w:t>8</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44" w:history="1">
        <w:r w:rsidR="00361D9A" w:rsidRPr="0023749E">
          <w:rPr>
            <w:rStyle w:val="Hyperlink"/>
            <w:rFonts w:cs="Times New Roman"/>
            <w:noProof/>
          </w:rPr>
          <w:t>1.3.</w:t>
        </w:r>
        <w:r w:rsidR="00361D9A" w:rsidRPr="0023749E">
          <w:rPr>
            <w:rStyle w:val="Hyperlink"/>
            <w:noProof/>
          </w:rPr>
          <w:t xml:space="preserve"> Definitions, Acronyms and Abbreviations</w:t>
        </w:r>
        <w:r w:rsidR="00361D9A">
          <w:rPr>
            <w:noProof/>
            <w:webHidden/>
          </w:rPr>
          <w:tab/>
        </w:r>
        <w:r w:rsidR="00361D9A">
          <w:rPr>
            <w:noProof/>
            <w:webHidden/>
          </w:rPr>
          <w:fldChar w:fldCharType="begin"/>
        </w:r>
        <w:r w:rsidR="00361D9A">
          <w:rPr>
            <w:noProof/>
            <w:webHidden/>
          </w:rPr>
          <w:instrText xml:space="preserve"> PAGEREF _Toc493238644 \h </w:instrText>
        </w:r>
        <w:r w:rsidR="00361D9A">
          <w:rPr>
            <w:noProof/>
            <w:webHidden/>
          </w:rPr>
        </w:r>
        <w:r w:rsidR="00361D9A">
          <w:rPr>
            <w:noProof/>
            <w:webHidden/>
          </w:rPr>
          <w:fldChar w:fldCharType="separate"/>
        </w:r>
        <w:r w:rsidR="00361D9A">
          <w:rPr>
            <w:noProof/>
            <w:webHidden/>
          </w:rPr>
          <w:t>8</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45" w:history="1">
        <w:r w:rsidR="00361D9A" w:rsidRPr="0023749E">
          <w:rPr>
            <w:rStyle w:val="Hyperlink"/>
            <w:rFonts w:cs="Times New Roman"/>
            <w:noProof/>
          </w:rPr>
          <w:t>1.4.</w:t>
        </w:r>
        <w:r w:rsidR="00361D9A" w:rsidRPr="0023749E">
          <w:rPr>
            <w:rStyle w:val="Hyperlink"/>
            <w:noProof/>
          </w:rPr>
          <w:t xml:space="preserve"> References</w:t>
        </w:r>
        <w:r w:rsidR="00361D9A">
          <w:rPr>
            <w:noProof/>
            <w:webHidden/>
          </w:rPr>
          <w:tab/>
        </w:r>
        <w:r w:rsidR="00361D9A">
          <w:rPr>
            <w:noProof/>
            <w:webHidden/>
          </w:rPr>
          <w:fldChar w:fldCharType="begin"/>
        </w:r>
        <w:r w:rsidR="00361D9A">
          <w:rPr>
            <w:noProof/>
            <w:webHidden/>
          </w:rPr>
          <w:instrText xml:space="preserve"> PAGEREF _Toc493238645 \h </w:instrText>
        </w:r>
        <w:r w:rsidR="00361D9A">
          <w:rPr>
            <w:noProof/>
            <w:webHidden/>
          </w:rPr>
        </w:r>
        <w:r w:rsidR="00361D9A">
          <w:rPr>
            <w:noProof/>
            <w:webHidden/>
          </w:rPr>
          <w:fldChar w:fldCharType="separate"/>
        </w:r>
        <w:r w:rsidR="00361D9A">
          <w:rPr>
            <w:noProof/>
            <w:webHidden/>
          </w:rPr>
          <w:t>9</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46" w:history="1">
        <w:r w:rsidR="00361D9A" w:rsidRPr="0023749E">
          <w:rPr>
            <w:rStyle w:val="Hyperlink"/>
            <w:rFonts w:cs="Times New Roman"/>
            <w:noProof/>
          </w:rPr>
          <w:t>1.5.</w:t>
        </w:r>
        <w:r w:rsidR="00361D9A" w:rsidRPr="0023749E">
          <w:rPr>
            <w:rStyle w:val="Hyperlink"/>
            <w:noProof/>
          </w:rPr>
          <w:t xml:space="preserve"> Overview</w:t>
        </w:r>
        <w:r w:rsidR="00361D9A">
          <w:rPr>
            <w:noProof/>
            <w:webHidden/>
          </w:rPr>
          <w:tab/>
        </w:r>
        <w:r w:rsidR="00361D9A">
          <w:rPr>
            <w:noProof/>
            <w:webHidden/>
          </w:rPr>
          <w:fldChar w:fldCharType="begin"/>
        </w:r>
        <w:r w:rsidR="00361D9A">
          <w:rPr>
            <w:noProof/>
            <w:webHidden/>
          </w:rPr>
          <w:instrText xml:space="preserve"> PAGEREF _Toc493238646 \h </w:instrText>
        </w:r>
        <w:r w:rsidR="00361D9A">
          <w:rPr>
            <w:noProof/>
            <w:webHidden/>
          </w:rPr>
        </w:r>
        <w:r w:rsidR="00361D9A">
          <w:rPr>
            <w:noProof/>
            <w:webHidden/>
          </w:rPr>
          <w:fldChar w:fldCharType="separate"/>
        </w:r>
        <w:r w:rsidR="00361D9A">
          <w:rPr>
            <w:noProof/>
            <w:webHidden/>
          </w:rPr>
          <w:t>9</w:t>
        </w:r>
        <w:r w:rsidR="00361D9A">
          <w:rPr>
            <w:noProof/>
            <w:webHidden/>
          </w:rPr>
          <w:fldChar w:fldCharType="end"/>
        </w:r>
      </w:hyperlink>
    </w:p>
    <w:p w:rsidR="00361D9A" w:rsidRPr="00030FC4" w:rsidRDefault="00246B88">
      <w:pPr>
        <w:pStyle w:val="TOC1"/>
        <w:tabs>
          <w:tab w:val="right" w:leader="dot" w:pos="8777"/>
        </w:tabs>
        <w:rPr>
          <w:rFonts w:ascii="Calibri" w:hAnsi="Calibri" w:cs="Times New Roman"/>
          <w:noProof/>
          <w:color w:val="auto"/>
          <w:szCs w:val="22"/>
        </w:rPr>
      </w:pPr>
      <w:hyperlink w:anchor="_Toc493238647" w:history="1">
        <w:r w:rsidR="00361D9A" w:rsidRPr="0023749E">
          <w:rPr>
            <w:rStyle w:val="Hyperlink"/>
            <w:rFonts w:cs="Times New Roman"/>
            <w:noProof/>
          </w:rPr>
          <w:t>2.</w:t>
        </w:r>
        <w:r w:rsidR="00361D9A" w:rsidRPr="0023749E">
          <w:rPr>
            <w:rStyle w:val="Hyperlink"/>
            <w:noProof/>
          </w:rPr>
          <w:t xml:space="preserve"> Description</w:t>
        </w:r>
        <w:r w:rsidR="00361D9A">
          <w:rPr>
            <w:noProof/>
            <w:webHidden/>
          </w:rPr>
          <w:tab/>
        </w:r>
        <w:r w:rsidR="00361D9A">
          <w:rPr>
            <w:noProof/>
            <w:webHidden/>
          </w:rPr>
          <w:fldChar w:fldCharType="begin"/>
        </w:r>
        <w:r w:rsidR="00361D9A">
          <w:rPr>
            <w:noProof/>
            <w:webHidden/>
          </w:rPr>
          <w:instrText xml:space="preserve"> PAGEREF _Toc493238647 \h </w:instrText>
        </w:r>
        <w:r w:rsidR="00361D9A">
          <w:rPr>
            <w:noProof/>
            <w:webHidden/>
          </w:rPr>
        </w:r>
        <w:r w:rsidR="00361D9A">
          <w:rPr>
            <w:noProof/>
            <w:webHidden/>
          </w:rPr>
          <w:fldChar w:fldCharType="separate"/>
        </w:r>
        <w:r w:rsidR="00361D9A">
          <w:rPr>
            <w:noProof/>
            <w:webHidden/>
          </w:rPr>
          <w:t>10</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48" w:history="1">
        <w:r w:rsidR="00361D9A" w:rsidRPr="0023749E">
          <w:rPr>
            <w:rStyle w:val="Hyperlink"/>
            <w:rFonts w:cs="Times New Roman"/>
            <w:noProof/>
          </w:rPr>
          <w:t>2.1.</w:t>
        </w:r>
        <w:r w:rsidR="00361D9A" w:rsidRPr="0023749E">
          <w:rPr>
            <w:rStyle w:val="Hyperlink"/>
            <w:noProof/>
          </w:rPr>
          <w:t xml:space="preserve"> Business Scenario</w:t>
        </w:r>
        <w:r w:rsidR="00361D9A">
          <w:rPr>
            <w:noProof/>
            <w:webHidden/>
          </w:rPr>
          <w:tab/>
        </w:r>
        <w:r w:rsidR="00361D9A">
          <w:rPr>
            <w:noProof/>
            <w:webHidden/>
          </w:rPr>
          <w:fldChar w:fldCharType="begin"/>
        </w:r>
        <w:r w:rsidR="00361D9A">
          <w:rPr>
            <w:noProof/>
            <w:webHidden/>
          </w:rPr>
          <w:instrText xml:space="preserve"> PAGEREF _Toc493238648 \h </w:instrText>
        </w:r>
        <w:r w:rsidR="00361D9A">
          <w:rPr>
            <w:noProof/>
            <w:webHidden/>
          </w:rPr>
        </w:r>
        <w:r w:rsidR="00361D9A">
          <w:rPr>
            <w:noProof/>
            <w:webHidden/>
          </w:rPr>
          <w:fldChar w:fldCharType="separate"/>
        </w:r>
        <w:r w:rsidR="00361D9A">
          <w:rPr>
            <w:noProof/>
            <w:webHidden/>
          </w:rPr>
          <w:t>10</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49" w:history="1">
        <w:r w:rsidR="00361D9A" w:rsidRPr="0023749E">
          <w:rPr>
            <w:rStyle w:val="Hyperlink"/>
            <w:rFonts w:cs="Times New Roman"/>
            <w:noProof/>
          </w:rPr>
          <w:t>2.2.</w:t>
        </w:r>
        <w:r w:rsidR="00361D9A" w:rsidRPr="0023749E">
          <w:rPr>
            <w:rStyle w:val="Hyperlink"/>
            <w:noProof/>
          </w:rPr>
          <w:t xml:space="preserve"> Legal Base</w:t>
        </w:r>
        <w:r w:rsidR="00361D9A">
          <w:rPr>
            <w:noProof/>
            <w:webHidden/>
          </w:rPr>
          <w:tab/>
        </w:r>
        <w:r w:rsidR="00361D9A">
          <w:rPr>
            <w:noProof/>
            <w:webHidden/>
          </w:rPr>
          <w:fldChar w:fldCharType="begin"/>
        </w:r>
        <w:r w:rsidR="00361D9A">
          <w:rPr>
            <w:noProof/>
            <w:webHidden/>
          </w:rPr>
          <w:instrText xml:space="preserve"> PAGEREF _Toc493238649 \h </w:instrText>
        </w:r>
        <w:r w:rsidR="00361D9A">
          <w:rPr>
            <w:noProof/>
            <w:webHidden/>
          </w:rPr>
        </w:r>
        <w:r w:rsidR="00361D9A">
          <w:rPr>
            <w:noProof/>
            <w:webHidden/>
          </w:rPr>
          <w:fldChar w:fldCharType="separate"/>
        </w:r>
        <w:r w:rsidR="00361D9A">
          <w:rPr>
            <w:noProof/>
            <w:webHidden/>
          </w:rPr>
          <w:t>10</w:t>
        </w:r>
        <w:r w:rsidR="00361D9A">
          <w:rPr>
            <w:noProof/>
            <w:webHidden/>
          </w:rPr>
          <w:fldChar w:fldCharType="end"/>
        </w:r>
      </w:hyperlink>
    </w:p>
    <w:p w:rsidR="00361D9A" w:rsidRPr="00030FC4" w:rsidRDefault="00246B88">
      <w:pPr>
        <w:pStyle w:val="TOC1"/>
        <w:tabs>
          <w:tab w:val="right" w:leader="dot" w:pos="8777"/>
        </w:tabs>
        <w:rPr>
          <w:rFonts w:ascii="Calibri" w:hAnsi="Calibri" w:cs="Times New Roman"/>
          <w:noProof/>
          <w:color w:val="auto"/>
          <w:szCs w:val="22"/>
        </w:rPr>
      </w:pPr>
      <w:hyperlink w:anchor="_Toc493238650" w:history="1">
        <w:r w:rsidR="00361D9A" w:rsidRPr="0023749E">
          <w:rPr>
            <w:rStyle w:val="Hyperlink"/>
            <w:rFonts w:cs="Times New Roman"/>
            <w:noProof/>
          </w:rPr>
          <w:t>3.</w:t>
        </w:r>
        <w:r w:rsidR="00361D9A" w:rsidRPr="0023749E">
          <w:rPr>
            <w:rStyle w:val="Hyperlink"/>
            <w:noProof/>
          </w:rPr>
          <w:t xml:space="preserve"> Actors &amp; Roles</w:t>
        </w:r>
        <w:r w:rsidR="00361D9A">
          <w:rPr>
            <w:noProof/>
            <w:webHidden/>
          </w:rPr>
          <w:tab/>
        </w:r>
        <w:r w:rsidR="00361D9A">
          <w:rPr>
            <w:noProof/>
            <w:webHidden/>
          </w:rPr>
          <w:fldChar w:fldCharType="begin"/>
        </w:r>
        <w:r w:rsidR="00361D9A">
          <w:rPr>
            <w:noProof/>
            <w:webHidden/>
          </w:rPr>
          <w:instrText xml:space="preserve"> PAGEREF _Toc493238650 \h </w:instrText>
        </w:r>
        <w:r w:rsidR="00361D9A">
          <w:rPr>
            <w:noProof/>
            <w:webHidden/>
          </w:rPr>
        </w:r>
        <w:r w:rsidR="00361D9A">
          <w:rPr>
            <w:noProof/>
            <w:webHidden/>
          </w:rPr>
          <w:fldChar w:fldCharType="separate"/>
        </w:r>
        <w:r w:rsidR="00361D9A">
          <w:rPr>
            <w:noProof/>
            <w:webHidden/>
          </w:rPr>
          <w:t>11</w:t>
        </w:r>
        <w:r w:rsidR="00361D9A">
          <w:rPr>
            <w:noProof/>
            <w:webHidden/>
          </w:rPr>
          <w:fldChar w:fldCharType="end"/>
        </w:r>
      </w:hyperlink>
    </w:p>
    <w:p w:rsidR="00361D9A" w:rsidRPr="00030FC4" w:rsidRDefault="00246B88">
      <w:pPr>
        <w:pStyle w:val="TOC1"/>
        <w:tabs>
          <w:tab w:val="right" w:leader="dot" w:pos="8777"/>
        </w:tabs>
        <w:rPr>
          <w:rFonts w:ascii="Calibri" w:hAnsi="Calibri" w:cs="Times New Roman"/>
          <w:noProof/>
          <w:color w:val="auto"/>
          <w:szCs w:val="22"/>
        </w:rPr>
      </w:pPr>
      <w:hyperlink w:anchor="_Toc493238651" w:history="1">
        <w:r w:rsidR="00361D9A" w:rsidRPr="0023749E">
          <w:rPr>
            <w:rStyle w:val="Hyperlink"/>
            <w:rFonts w:cs="Times New Roman"/>
            <w:noProof/>
          </w:rPr>
          <w:t>4.</w:t>
        </w:r>
        <w:r w:rsidR="00361D9A" w:rsidRPr="0023749E">
          <w:rPr>
            <w:rStyle w:val="Hyperlink"/>
            <w:noProof/>
          </w:rPr>
          <w:t xml:space="preserve"> Use Case</w:t>
        </w:r>
        <w:r w:rsidR="00361D9A">
          <w:rPr>
            <w:noProof/>
            <w:webHidden/>
          </w:rPr>
          <w:tab/>
        </w:r>
        <w:r w:rsidR="00361D9A">
          <w:rPr>
            <w:noProof/>
            <w:webHidden/>
          </w:rPr>
          <w:fldChar w:fldCharType="begin"/>
        </w:r>
        <w:r w:rsidR="00361D9A">
          <w:rPr>
            <w:noProof/>
            <w:webHidden/>
          </w:rPr>
          <w:instrText xml:space="preserve"> PAGEREF _Toc493238651 \h </w:instrText>
        </w:r>
        <w:r w:rsidR="00361D9A">
          <w:rPr>
            <w:noProof/>
            <w:webHidden/>
          </w:rPr>
        </w:r>
        <w:r w:rsidR="00361D9A">
          <w:rPr>
            <w:noProof/>
            <w:webHidden/>
          </w:rPr>
          <w:fldChar w:fldCharType="separate"/>
        </w:r>
        <w:r w:rsidR="00361D9A">
          <w:rPr>
            <w:noProof/>
            <w:webHidden/>
          </w:rPr>
          <w:t>12</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52" w:history="1">
        <w:r w:rsidR="00361D9A" w:rsidRPr="0023749E">
          <w:rPr>
            <w:rStyle w:val="Hyperlink"/>
            <w:rFonts w:cs="Times New Roman"/>
            <w:noProof/>
          </w:rPr>
          <w:t>4.1.</w:t>
        </w:r>
        <w:r w:rsidR="00361D9A" w:rsidRPr="0023749E">
          <w:rPr>
            <w:rStyle w:val="Hyperlink"/>
            <w:noProof/>
          </w:rPr>
          <w:t xml:space="preserve"> RUP Table Representation</w:t>
        </w:r>
        <w:r w:rsidR="00361D9A">
          <w:rPr>
            <w:noProof/>
            <w:webHidden/>
          </w:rPr>
          <w:tab/>
        </w:r>
        <w:r w:rsidR="00361D9A">
          <w:rPr>
            <w:noProof/>
            <w:webHidden/>
          </w:rPr>
          <w:fldChar w:fldCharType="begin"/>
        </w:r>
        <w:r w:rsidR="00361D9A">
          <w:rPr>
            <w:noProof/>
            <w:webHidden/>
          </w:rPr>
          <w:instrText xml:space="preserve"> PAGEREF _Toc493238652 \h </w:instrText>
        </w:r>
        <w:r w:rsidR="00361D9A">
          <w:rPr>
            <w:noProof/>
            <w:webHidden/>
          </w:rPr>
        </w:r>
        <w:r w:rsidR="00361D9A">
          <w:rPr>
            <w:noProof/>
            <w:webHidden/>
          </w:rPr>
          <w:fldChar w:fldCharType="separate"/>
        </w:r>
        <w:r w:rsidR="00361D9A">
          <w:rPr>
            <w:noProof/>
            <w:webHidden/>
          </w:rPr>
          <w:t>12</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53" w:history="1">
        <w:r w:rsidR="00361D9A" w:rsidRPr="0023749E">
          <w:rPr>
            <w:rStyle w:val="Hyperlink"/>
            <w:rFonts w:cs="Times New Roman"/>
            <w:noProof/>
          </w:rPr>
          <w:t>4.2.</w:t>
        </w:r>
        <w:r w:rsidR="00361D9A" w:rsidRPr="0023749E">
          <w:rPr>
            <w:rStyle w:val="Hyperlink"/>
            <w:noProof/>
          </w:rPr>
          <w:t xml:space="preserve"> Request – Reply SEDs</w:t>
        </w:r>
        <w:r w:rsidR="00361D9A">
          <w:rPr>
            <w:noProof/>
            <w:webHidden/>
          </w:rPr>
          <w:tab/>
        </w:r>
        <w:r w:rsidR="00361D9A">
          <w:rPr>
            <w:noProof/>
            <w:webHidden/>
          </w:rPr>
          <w:fldChar w:fldCharType="begin"/>
        </w:r>
        <w:r w:rsidR="00361D9A">
          <w:rPr>
            <w:noProof/>
            <w:webHidden/>
          </w:rPr>
          <w:instrText xml:space="preserve"> PAGEREF _Toc493238653 \h </w:instrText>
        </w:r>
        <w:r w:rsidR="00361D9A">
          <w:rPr>
            <w:noProof/>
            <w:webHidden/>
          </w:rPr>
        </w:r>
        <w:r w:rsidR="00361D9A">
          <w:rPr>
            <w:noProof/>
            <w:webHidden/>
          </w:rPr>
          <w:fldChar w:fldCharType="separate"/>
        </w:r>
        <w:r w:rsidR="00361D9A">
          <w:rPr>
            <w:noProof/>
            <w:webHidden/>
          </w:rPr>
          <w:t>15</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54" w:history="1">
        <w:r w:rsidR="00361D9A" w:rsidRPr="0023749E">
          <w:rPr>
            <w:rStyle w:val="Hyperlink"/>
            <w:rFonts w:cs="Times New Roman"/>
            <w:noProof/>
          </w:rPr>
          <w:t>4.3.</w:t>
        </w:r>
        <w:r w:rsidR="00361D9A" w:rsidRPr="0023749E">
          <w:rPr>
            <w:rStyle w:val="Hyperlink"/>
            <w:noProof/>
          </w:rPr>
          <w:t xml:space="preserve"> Attachments allowed</w:t>
        </w:r>
        <w:r w:rsidR="00361D9A">
          <w:rPr>
            <w:noProof/>
            <w:webHidden/>
          </w:rPr>
          <w:tab/>
        </w:r>
        <w:r w:rsidR="00361D9A">
          <w:rPr>
            <w:noProof/>
            <w:webHidden/>
          </w:rPr>
          <w:fldChar w:fldCharType="begin"/>
        </w:r>
        <w:r w:rsidR="00361D9A">
          <w:rPr>
            <w:noProof/>
            <w:webHidden/>
          </w:rPr>
          <w:instrText xml:space="preserve"> PAGEREF _Toc493238654 \h </w:instrText>
        </w:r>
        <w:r w:rsidR="00361D9A">
          <w:rPr>
            <w:noProof/>
            <w:webHidden/>
          </w:rPr>
        </w:r>
        <w:r w:rsidR="00361D9A">
          <w:rPr>
            <w:noProof/>
            <w:webHidden/>
          </w:rPr>
          <w:fldChar w:fldCharType="separate"/>
        </w:r>
        <w:r w:rsidR="00361D9A">
          <w:rPr>
            <w:noProof/>
            <w:webHidden/>
          </w:rPr>
          <w:t>15</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55" w:history="1">
        <w:r w:rsidR="00361D9A" w:rsidRPr="0023749E">
          <w:rPr>
            <w:rStyle w:val="Hyperlink"/>
            <w:rFonts w:cs="Times New Roman"/>
            <w:noProof/>
          </w:rPr>
          <w:t>4.4.</w:t>
        </w:r>
        <w:r w:rsidR="00361D9A" w:rsidRPr="0023749E">
          <w:rPr>
            <w:rStyle w:val="Hyperlink"/>
            <w:noProof/>
          </w:rPr>
          <w:t xml:space="preserve"> SED and Sub-process Versioning</w:t>
        </w:r>
        <w:r w:rsidR="00361D9A">
          <w:rPr>
            <w:noProof/>
            <w:webHidden/>
          </w:rPr>
          <w:tab/>
        </w:r>
        <w:r w:rsidR="00361D9A">
          <w:rPr>
            <w:noProof/>
            <w:webHidden/>
          </w:rPr>
          <w:fldChar w:fldCharType="begin"/>
        </w:r>
        <w:r w:rsidR="00361D9A">
          <w:rPr>
            <w:noProof/>
            <w:webHidden/>
          </w:rPr>
          <w:instrText xml:space="preserve"> PAGEREF _Toc493238655 \h </w:instrText>
        </w:r>
        <w:r w:rsidR="00361D9A">
          <w:rPr>
            <w:noProof/>
            <w:webHidden/>
          </w:rPr>
        </w:r>
        <w:r w:rsidR="00361D9A">
          <w:rPr>
            <w:noProof/>
            <w:webHidden/>
          </w:rPr>
          <w:fldChar w:fldCharType="separate"/>
        </w:r>
        <w:r w:rsidR="00361D9A">
          <w:rPr>
            <w:noProof/>
            <w:webHidden/>
          </w:rPr>
          <w:t>16</w:t>
        </w:r>
        <w:r w:rsidR="00361D9A">
          <w:rPr>
            <w:noProof/>
            <w:webHidden/>
          </w:rPr>
          <w:fldChar w:fldCharType="end"/>
        </w:r>
      </w:hyperlink>
    </w:p>
    <w:p w:rsidR="00361D9A" w:rsidRPr="00030FC4" w:rsidRDefault="00246B88">
      <w:pPr>
        <w:pStyle w:val="TOC1"/>
        <w:tabs>
          <w:tab w:val="right" w:leader="dot" w:pos="8777"/>
        </w:tabs>
        <w:rPr>
          <w:rFonts w:ascii="Calibri" w:hAnsi="Calibri" w:cs="Times New Roman"/>
          <w:noProof/>
          <w:color w:val="auto"/>
          <w:szCs w:val="22"/>
        </w:rPr>
      </w:pPr>
      <w:hyperlink w:anchor="_Toc493238656" w:history="1">
        <w:r w:rsidR="00361D9A" w:rsidRPr="0023749E">
          <w:rPr>
            <w:rStyle w:val="Hyperlink"/>
            <w:rFonts w:cs="Times New Roman"/>
            <w:noProof/>
          </w:rPr>
          <w:t>5.</w:t>
        </w:r>
        <w:r w:rsidR="00361D9A" w:rsidRPr="0023749E">
          <w:rPr>
            <w:rStyle w:val="Hyperlink"/>
            <w:noProof/>
          </w:rPr>
          <w:t xml:space="preserve"> Business Processes</w:t>
        </w:r>
        <w:r w:rsidR="00361D9A">
          <w:rPr>
            <w:noProof/>
            <w:webHidden/>
          </w:rPr>
          <w:tab/>
        </w:r>
        <w:r w:rsidR="00361D9A">
          <w:rPr>
            <w:noProof/>
            <w:webHidden/>
          </w:rPr>
          <w:fldChar w:fldCharType="begin"/>
        </w:r>
        <w:r w:rsidR="00361D9A">
          <w:rPr>
            <w:noProof/>
            <w:webHidden/>
          </w:rPr>
          <w:instrText xml:space="preserve"> PAGEREF _Toc493238656 \h </w:instrText>
        </w:r>
        <w:r w:rsidR="00361D9A">
          <w:rPr>
            <w:noProof/>
            <w:webHidden/>
          </w:rPr>
        </w:r>
        <w:r w:rsidR="00361D9A">
          <w:rPr>
            <w:noProof/>
            <w:webHidden/>
          </w:rPr>
          <w:fldChar w:fldCharType="separate"/>
        </w:r>
        <w:r w:rsidR="00361D9A">
          <w:rPr>
            <w:noProof/>
            <w:webHidden/>
          </w:rPr>
          <w:t>17</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57" w:history="1">
        <w:r w:rsidR="00361D9A" w:rsidRPr="0023749E">
          <w:rPr>
            <w:rStyle w:val="Hyperlink"/>
            <w:rFonts w:cs="Times New Roman"/>
            <w:noProof/>
          </w:rPr>
          <w:t>5.1.</w:t>
        </w:r>
        <w:r w:rsidR="00361D9A" w:rsidRPr="0023749E">
          <w:rPr>
            <w:rStyle w:val="Hyperlink"/>
            <w:noProof/>
          </w:rPr>
          <w:t xml:space="preserve"> Case Owner and Counterparty</w:t>
        </w:r>
        <w:r w:rsidR="00361D9A">
          <w:rPr>
            <w:noProof/>
            <w:webHidden/>
          </w:rPr>
          <w:tab/>
        </w:r>
        <w:r w:rsidR="00361D9A">
          <w:rPr>
            <w:noProof/>
            <w:webHidden/>
          </w:rPr>
          <w:fldChar w:fldCharType="begin"/>
        </w:r>
        <w:r w:rsidR="00361D9A">
          <w:rPr>
            <w:noProof/>
            <w:webHidden/>
          </w:rPr>
          <w:instrText xml:space="preserve"> PAGEREF _Toc493238657 \h </w:instrText>
        </w:r>
        <w:r w:rsidR="00361D9A">
          <w:rPr>
            <w:noProof/>
            <w:webHidden/>
          </w:rPr>
        </w:r>
        <w:r w:rsidR="00361D9A">
          <w:rPr>
            <w:noProof/>
            <w:webHidden/>
          </w:rPr>
          <w:fldChar w:fldCharType="separate"/>
        </w:r>
        <w:r w:rsidR="00361D9A">
          <w:rPr>
            <w:noProof/>
            <w:webHidden/>
          </w:rPr>
          <w:t>17</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58" w:history="1">
        <w:r w:rsidR="00361D9A" w:rsidRPr="0023749E">
          <w:rPr>
            <w:rStyle w:val="Hyperlink"/>
            <w:rFonts w:cs="Times New Roman"/>
            <w:noProof/>
          </w:rPr>
          <w:t>5.2.</w:t>
        </w:r>
        <w:r w:rsidR="00361D9A" w:rsidRPr="0023749E">
          <w:rPr>
            <w:rStyle w:val="Hyperlink"/>
            <w:noProof/>
          </w:rPr>
          <w:t xml:space="preserve"> Sub Processes</w:t>
        </w:r>
        <w:r w:rsidR="00361D9A">
          <w:rPr>
            <w:noProof/>
            <w:webHidden/>
          </w:rPr>
          <w:tab/>
        </w:r>
        <w:r w:rsidR="00361D9A">
          <w:rPr>
            <w:noProof/>
            <w:webHidden/>
          </w:rPr>
          <w:fldChar w:fldCharType="begin"/>
        </w:r>
        <w:r w:rsidR="00361D9A">
          <w:rPr>
            <w:noProof/>
            <w:webHidden/>
          </w:rPr>
          <w:instrText xml:space="preserve"> PAGEREF _Toc493238658 \h </w:instrText>
        </w:r>
        <w:r w:rsidR="00361D9A">
          <w:rPr>
            <w:noProof/>
            <w:webHidden/>
          </w:rPr>
        </w:r>
        <w:r w:rsidR="00361D9A">
          <w:rPr>
            <w:noProof/>
            <w:webHidden/>
          </w:rPr>
          <w:fldChar w:fldCharType="separate"/>
        </w:r>
        <w:r w:rsidR="00361D9A">
          <w:rPr>
            <w:noProof/>
            <w:webHidden/>
          </w:rPr>
          <w:t>18</w:t>
        </w:r>
        <w:r w:rsidR="00361D9A">
          <w:rPr>
            <w:noProof/>
            <w:webHidden/>
          </w:rPr>
          <w:fldChar w:fldCharType="end"/>
        </w:r>
      </w:hyperlink>
    </w:p>
    <w:p w:rsidR="00361D9A" w:rsidRPr="00030FC4" w:rsidRDefault="00246B88">
      <w:pPr>
        <w:pStyle w:val="TOC1"/>
        <w:tabs>
          <w:tab w:val="right" w:leader="dot" w:pos="8777"/>
        </w:tabs>
        <w:rPr>
          <w:rFonts w:ascii="Calibri" w:hAnsi="Calibri" w:cs="Times New Roman"/>
          <w:noProof/>
          <w:color w:val="auto"/>
          <w:szCs w:val="22"/>
        </w:rPr>
      </w:pPr>
      <w:hyperlink w:anchor="_Toc493238659" w:history="1">
        <w:r w:rsidR="00361D9A" w:rsidRPr="0023749E">
          <w:rPr>
            <w:rStyle w:val="Hyperlink"/>
            <w:rFonts w:cs="Times New Roman"/>
            <w:noProof/>
          </w:rPr>
          <w:t>6.</w:t>
        </w:r>
        <w:r w:rsidR="00361D9A" w:rsidRPr="0023749E">
          <w:rPr>
            <w:rStyle w:val="Hyperlink"/>
            <w:noProof/>
          </w:rPr>
          <w:t xml:space="preserve"> Appendices</w:t>
        </w:r>
        <w:r w:rsidR="00361D9A">
          <w:rPr>
            <w:noProof/>
            <w:webHidden/>
          </w:rPr>
          <w:tab/>
        </w:r>
        <w:r w:rsidR="00361D9A">
          <w:rPr>
            <w:noProof/>
            <w:webHidden/>
          </w:rPr>
          <w:fldChar w:fldCharType="begin"/>
        </w:r>
        <w:r w:rsidR="00361D9A">
          <w:rPr>
            <w:noProof/>
            <w:webHidden/>
          </w:rPr>
          <w:instrText xml:space="preserve"> PAGEREF _Toc493238659 \h </w:instrText>
        </w:r>
        <w:r w:rsidR="00361D9A">
          <w:rPr>
            <w:noProof/>
            <w:webHidden/>
          </w:rPr>
        </w:r>
        <w:r w:rsidR="00361D9A">
          <w:rPr>
            <w:noProof/>
            <w:webHidden/>
          </w:rPr>
          <w:fldChar w:fldCharType="separate"/>
        </w:r>
        <w:r w:rsidR="00361D9A">
          <w:rPr>
            <w:noProof/>
            <w:webHidden/>
          </w:rPr>
          <w:t>19</w:t>
        </w:r>
        <w:r w:rsidR="00361D9A">
          <w:rPr>
            <w:noProof/>
            <w:webHidden/>
          </w:rPr>
          <w:fldChar w:fldCharType="end"/>
        </w:r>
      </w:hyperlink>
    </w:p>
    <w:p w:rsidR="00361D9A" w:rsidRPr="00030FC4" w:rsidRDefault="00246B88">
      <w:pPr>
        <w:pStyle w:val="TOC2"/>
        <w:tabs>
          <w:tab w:val="right" w:leader="dot" w:pos="8777"/>
        </w:tabs>
        <w:rPr>
          <w:rFonts w:ascii="Calibri" w:hAnsi="Calibri" w:cs="Times New Roman"/>
          <w:noProof/>
          <w:color w:val="auto"/>
          <w:szCs w:val="22"/>
        </w:rPr>
      </w:pPr>
      <w:hyperlink w:anchor="_Toc493238660" w:history="1">
        <w:r w:rsidR="00361D9A" w:rsidRPr="0023749E">
          <w:rPr>
            <w:rStyle w:val="Hyperlink"/>
            <w:rFonts w:cs="Times New Roman"/>
            <w:noProof/>
          </w:rPr>
          <w:t>6.1.</w:t>
        </w:r>
        <w:r w:rsidR="00361D9A" w:rsidRPr="0023749E">
          <w:rPr>
            <w:rStyle w:val="Hyperlink"/>
            <w:noProof/>
          </w:rPr>
          <w:t xml:space="preserve"> Issues</w:t>
        </w:r>
        <w:r w:rsidR="00361D9A">
          <w:rPr>
            <w:noProof/>
            <w:webHidden/>
          </w:rPr>
          <w:tab/>
        </w:r>
        <w:r w:rsidR="00361D9A">
          <w:rPr>
            <w:noProof/>
            <w:webHidden/>
          </w:rPr>
          <w:fldChar w:fldCharType="begin"/>
        </w:r>
        <w:r w:rsidR="00361D9A">
          <w:rPr>
            <w:noProof/>
            <w:webHidden/>
          </w:rPr>
          <w:instrText xml:space="preserve"> PAGEREF _Toc493238660 \h </w:instrText>
        </w:r>
        <w:r w:rsidR="00361D9A">
          <w:rPr>
            <w:noProof/>
            <w:webHidden/>
          </w:rPr>
        </w:r>
        <w:r w:rsidR="00361D9A">
          <w:rPr>
            <w:noProof/>
            <w:webHidden/>
          </w:rPr>
          <w:fldChar w:fldCharType="separate"/>
        </w:r>
        <w:r w:rsidR="00361D9A">
          <w:rPr>
            <w:noProof/>
            <w:webHidden/>
          </w:rPr>
          <w:t>19</w:t>
        </w:r>
        <w:r w:rsidR="00361D9A">
          <w:rPr>
            <w:noProof/>
            <w:webHidden/>
          </w:rPr>
          <w:fldChar w:fldCharType="end"/>
        </w:r>
      </w:hyperlink>
    </w:p>
    <w:p w:rsidR="007D3A9B" w:rsidRPr="00266775" w:rsidRDefault="007D3A9B">
      <w:r w:rsidRPr="00266775">
        <w:fldChar w:fldCharType="end"/>
      </w:r>
    </w:p>
    <w:p w:rsidR="007D3A9B" w:rsidRPr="00266775" w:rsidRDefault="007D3A9B">
      <w:pPr>
        <w:jc w:val="left"/>
        <w:rPr>
          <w:rFonts w:ascii="Calibri" w:hAnsi="Calibri" w:cs="Calibri"/>
          <w:b/>
          <w:bCs/>
          <w:color w:val="000000"/>
          <w:sz w:val="24"/>
          <w:szCs w:val="24"/>
          <w:lang w:eastAsia="en-US"/>
        </w:rPr>
      </w:pPr>
      <w:bookmarkStart w:id="2" w:name="_Headings_and_subheadings"/>
      <w:bookmarkEnd w:id="2"/>
      <w:r w:rsidRPr="00266775">
        <w:rPr>
          <w:rFonts w:ascii="Calibri" w:hAnsi="Calibri" w:cs="Calibri"/>
          <w:b/>
          <w:bCs/>
          <w:color w:val="000000"/>
          <w:sz w:val="24"/>
          <w:szCs w:val="24"/>
          <w:lang w:eastAsia="en-US"/>
        </w:rPr>
        <w:br w:type="page"/>
      </w:r>
    </w:p>
    <w:p w:rsidR="007D3A9B" w:rsidRPr="00266775" w:rsidRDefault="007D3A9B" w:rsidP="002E6ECB">
      <w:pPr>
        <w:spacing w:after="20" w:line="276" w:lineRule="auto"/>
        <w:jc w:val="left"/>
        <w:rPr>
          <w:rFonts w:cs="Calibri"/>
          <w:b/>
          <w:bCs/>
          <w:color w:val="000000"/>
          <w:szCs w:val="24"/>
          <w:lang w:eastAsia="en-US"/>
        </w:rPr>
      </w:pPr>
      <w:r w:rsidRPr="00266775">
        <w:rPr>
          <w:rFonts w:cs="Calibri"/>
          <w:b/>
          <w:bCs/>
          <w:color w:val="000000"/>
          <w:szCs w:val="24"/>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517"/>
        <w:gridCol w:w="6486"/>
      </w:tblGrid>
      <w:tr w:rsidR="007D3A9B" w:rsidRPr="00266775" w:rsidTr="007C0922">
        <w:tc>
          <w:tcPr>
            <w:tcW w:w="1398" w:type="pct"/>
            <w:tcBorders>
              <w:top w:val="single" w:sz="4" w:space="0" w:color="808080"/>
              <w:left w:val="single" w:sz="4" w:space="0" w:color="808080"/>
              <w:bottom w:val="single" w:sz="4" w:space="0" w:color="808080"/>
              <w:right w:val="single" w:sz="4" w:space="0" w:color="808080"/>
            </w:tcBorders>
            <w:shd w:val="clear" w:color="auto" w:fill="D9D9D9"/>
          </w:tcPr>
          <w:p w:rsidR="007D3A9B" w:rsidRPr="00266775" w:rsidRDefault="007D3A9B" w:rsidP="002305CA">
            <w:pPr>
              <w:spacing w:line="276" w:lineRule="auto"/>
              <w:jc w:val="left"/>
              <w:rPr>
                <w:rFonts w:eastAsia="PMingLiU"/>
                <w:b/>
                <w:bCs/>
                <w:szCs w:val="24"/>
              </w:rPr>
            </w:pPr>
            <w:r w:rsidRPr="00266775">
              <w:rPr>
                <w:b/>
                <w:bCs/>
                <w:szCs w:val="24"/>
              </w:rPr>
              <w:t>Settings</w:t>
            </w:r>
          </w:p>
        </w:tc>
        <w:tc>
          <w:tcPr>
            <w:tcW w:w="3602" w:type="pct"/>
            <w:tcBorders>
              <w:top w:val="single" w:sz="4" w:space="0" w:color="808080"/>
              <w:left w:val="single" w:sz="4" w:space="0" w:color="808080"/>
              <w:bottom w:val="single" w:sz="4" w:space="0" w:color="808080"/>
              <w:right w:val="single" w:sz="4" w:space="0" w:color="808080"/>
            </w:tcBorders>
            <w:shd w:val="clear" w:color="auto" w:fill="D9D9D9"/>
          </w:tcPr>
          <w:p w:rsidR="007D3A9B" w:rsidRPr="00266775" w:rsidRDefault="007D3A9B" w:rsidP="002305CA">
            <w:pPr>
              <w:spacing w:line="276" w:lineRule="auto"/>
              <w:jc w:val="left"/>
              <w:rPr>
                <w:rFonts w:eastAsia="PMingLiU"/>
                <w:b/>
                <w:bCs/>
                <w:szCs w:val="24"/>
              </w:rPr>
            </w:pPr>
            <w:r w:rsidRPr="00266775">
              <w:rPr>
                <w:b/>
                <w:bCs/>
                <w:szCs w:val="24"/>
              </w:rPr>
              <w:t>Value</w:t>
            </w:r>
          </w:p>
        </w:tc>
      </w:tr>
      <w:tr w:rsidR="007D3A9B" w:rsidRPr="00266775" w:rsidTr="007C0922">
        <w:tc>
          <w:tcPr>
            <w:tcW w:w="1398" w:type="pct"/>
            <w:tcBorders>
              <w:top w:val="single" w:sz="4" w:space="0" w:color="808080"/>
              <w:left w:val="single" w:sz="4" w:space="0" w:color="808080"/>
              <w:bottom w:val="single" w:sz="4" w:space="0" w:color="808080"/>
              <w:right w:val="single" w:sz="4" w:space="0" w:color="808080"/>
            </w:tcBorders>
          </w:tcPr>
          <w:p w:rsidR="007D3A9B" w:rsidRPr="00266775" w:rsidRDefault="007D3A9B" w:rsidP="002305CA">
            <w:pPr>
              <w:spacing w:line="276" w:lineRule="auto"/>
              <w:jc w:val="left"/>
              <w:rPr>
                <w:b/>
                <w:bCs/>
              </w:rPr>
            </w:pPr>
            <w:r w:rsidRPr="00266775">
              <w:rPr>
                <w:b/>
                <w:bCs/>
              </w:rPr>
              <w:t>Document Title:</w:t>
            </w:r>
          </w:p>
        </w:tc>
        <w:tc>
          <w:tcPr>
            <w:tcW w:w="3602" w:type="pct"/>
            <w:tcBorders>
              <w:top w:val="single" w:sz="4" w:space="0" w:color="808080"/>
              <w:left w:val="single" w:sz="4" w:space="0" w:color="808080"/>
              <w:bottom w:val="single" w:sz="4" w:space="0" w:color="808080"/>
              <w:right w:val="single" w:sz="4" w:space="0" w:color="808080"/>
            </w:tcBorders>
          </w:tcPr>
          <w:p w:rsidR="007E7C5D" w:rsidRPr="00266775" w:rsidRDefault="00246B88" w:rsidP="007E7C5D">
            <w:pPr>
              <w:spacing w:line="276" w:lineRule="auto"/>
              <w:jc w:val="left"/>
            </w:pPr>
            <w:r>
              <w:fldChar w:fldCharType="begin"/>
            </w:r>
            <w:r>
              <w:instrText xml:space="preserve"> TITLE   \* MERGEFORMAT </w:instrText>
            </w:r>
            <w:r>
              <w:fldChar w:fldCharType="separate"/>
            </w:r>
            <w:r w:rsidR="007D3A9B" w:rsidRPr="00266775">
              <w:rPr>
                <w:b/>
                <w:bCs/>
                <w:color w:val="984806"/>
              </w:rPr>
              <w:t>Business Use Case</w:t>
            </w:r>
            <w:r>
              <w:rPr>
                <w:b/>
                <w:bCs/>
                <w:color w:val="984806"/>
              </w:rPr>
              <w:fldChar w:fldCharType="end"/>
            </w:r>
          </w:p>
          <w:p w:rsidR="0026002A" w:rsidRPr="00266775" w:rsidRDefault="007E7C5D" w:rsidP="0026002A">
            <w:pPr>
              <w:spacing w:line="276" w:lineRule="auto"/>
              <w:jc w:val="left"/>
              <w:rPr>
                <w:b/>
                <w:bCs/>
                <w:color w:val="984806"/>
              </w:rPr>
            </w:pPr>
            <w:r w:rsidRPr="00266775">
              <w:rPr>
                <w:b/>
                <w:bCs/>
                <w:color w:val="984806"/>
              </w:rPr>
              <w:t>S_BUC_</w:t>
            </w:r>
            <w:r w:rsidR="00691CAB" w:rsidRPr="00266775">
              <w:rPr>
                <w:b/>
                <w:bCs/>
                <w:color w:val="984806"/>
              </w:rPr>
              <w:t>11</w:t>
            </w:r>
            <w:r w:rsidRPr="00266775">
              <w:rPr>
                <w:b/>
                <w:bCs/>
                <w:color w:val="984806"/>
              </w:rPr>
              <w:t xml:space="preserve"> </w:t>
            </w:r>
            <w:r w:rsidR="00691CAB" w:rsidRPr="00266775">
              <w:rPr>
                <w:b/>
                <w:bCs/>
                <w:color w:val="984806"/>
              </w:rPr>
              <w:t>Urgent vitally necessary treatment – Request for authori</w:t>
            </w:r>
            <w:r w:rsidR="00D36165" w:rsidRPr="00266775">
              <w:rPr>
                <w:b/>
                <w:bCs/>
                <w:color w:val="984806"/>
              </w:rPr>
              <w:t>s</w:t>
            </w:r>
            <w:r w:rsidR="00691CAB" w:rsidRPr="00266775">
              <w:rPr>
                <w:b/>
                <w:bCs/>
                <w:color w:val="984806"/>
              </w:rPr>
              <w:t xml:space="preserve">ation in Member State of </w:t>
            </w:r>
            <w:r w:rsidR="00915AEC" w:rsidRPr="00266775">
              <w:rPr>
                <w:b/>
                <w:bCs/>
                <w:color w:val="984806"/>
              </w:rPr>
              <w:t>residence</w:t>
            </w:r>
          </w:p>
          <w:p w:rsidR="007D3A9B" w:rsidRPr="00266775" w:rsidRDefault="007D3A9B" w:rsidP="007E7C5D">
            <w:pPr>
              <w:spacing w:line="276" w:lineRule="auto"/>
              <w:jc w:val="left"/>
              <w:rPr>
                <w:b/>
                <w:bCs/>
                <w:color w:val="984806"/>
              </w:rPr>
            </w:pPr>
            <w:r w:rsidRPr="00266775">
              <w:rPr>
                <w:b/>
                <w:bCs/>
                <w:color w:val="984806"/>
              </w:rPr>
              <w:fldChar w:fldCharType="begin"/>
            </w:r>
            <w:r w:rsidRPr="00266775">
              <w:rPr>
                <w:b/>
                <w:bCs/>
                <w:color w:val="984806"/>
              </w:rPr>
              <w:instrText xml:space="preserve"> TITLE   \* MERGEFORMAT </w:instrText>
            </w:r>
            <w:r w:rsidRPr="00266775">
              <w:rPr>
                <w:b/>
                <w:bCs/>
                <w:color w:val="984806"/>
              </w:rPr>
              <w:fldChar w:fldCharType="end"/>
            </w:r>
          </w:p>
        </w:tc>
      </w:tr>
      <w:tr w:rsidR="007D3A9B" w:rsidRPr="00266775" w:rsidTr="007C0922">
        <w:tc>
          <w:tcPr>
            <w:tcW w:w="1398" w:type="pct"/>
            <w:tcBorders>
              <w:top w:val="single" w:sz="4" w:space="0" w:color="808080"/>
              <w:left w:val="single" w:sz="4" w:space="0" w:color="808080"/>
              <w:bottom w:val="single" w:sz="4" w:space="0" w:color="808080"/>
              <w:right w:val="single" w:sz="4" w:space="0" w:color="808080"/>
            </w:tcBorders>
          </w:tcPr>
          <w:p w:rsidR="007D3A9B" w:rsidRPr="00266775" w:rsidRDefault="007D3A9B" w:rsidP="002305CA">
            <w:pPr>
              <w:spacing w:line="276" w:lineRule="auto"/>
              <w:jc w:val="left"/>
              <w:rPr>
                <w:b/>
                <w:bCs/>
              </w:rPr>
            </w:pPr>
            <w:r w:rsidRPr="00266775">
              <w:rPr>
                <w:b/>
                <w:bCs/>
              </w:rPr>
              <w:t>Project Title:</w:t>
            </w:r>
          </w:p>
        </w:tc>
        <w:tc>
          <w:tcPr>
            <w:tcW w:w="3602" w:type="pct"/>
            <w:tcBorders>
              <w:top w:val="single" w:sz="4" w:space="0" w:color="808080"/>
              <w:left w:val="single" w:sz="4" w:space="0" w:color="808080"/>
              <w:bottom w:val="single" w:sz="4" w:space="0" w:color="808080"/>
              <w:right w:val="single" w:sz="4" w:space="0" w:color="808080"/>
            </w:tcBorders>
          </w:tcPr>
          <w:p w:rsidR="007D3A9B" w:rsidRPr="00266775" w:rsidRDefault="007D3A9B" w:rsidP="002305CA">
            <w:pPr>
              <w:spacing w:line="276" w:lineRule="auto"/>
              <w:jc w:val="left"/>
              <w:rPr>
                <w:color w:val="984806"/>
              </w:rPr>
            </w:pPr>
            <w:r w:rsidRPr="00266775">
              <w:rPr>
                <w:b/>
                <w:bCs/>
                <w:color w:val="984806"/>
              </w:rPr>
              <w:t>EESSI (Electronic Exchange of Social Security Information) Project</w:t>
            </w:r>
          </w:p>
        </w:tc>
      </w:tr>
      <w:tr w:rsidR="00F106C7" w:rsidRPr="00266775" w:rsidTr="007C0922">
        <w:tc>
          <w:tcPr>
            <w:tcW w:w="1398" w:type="pct"/>
            <w:tcBorders>
              <w:top w:val="single" w:sz="4" w:space="0" w:color="808080"/>
              <w:left w:val="single" w:sz="4" w:space="0" w:color="808080"/>
              <w:bottom w:val="single" w:sz="4" w:space="0" w:color="808080"/>
              <w:right w:val="single" w:sz="4" w:space="0" w:color="808080"/>
            </w:tcBorders>
          </w:tcPr>
          <w:p w:rsidR="00F106C7" w:rsidRPr="00266775" w:rsidRDefault="00F106C7" w:rsidP="002305CA">
            <w:pPr>
              <w:spacing w:line="276" w:lineRule="auto"/>
              <w:jc w:val="left"/>
              <w:rPr>
                <w:b/>
                <w:bCs/>
              </w:rPr>
            </w:pPr>
            <w:r w:rsidRPr="00266775">
              <w:rPr>
                <w:b/>
                <w:bCs/>
              </w:rPr>
              <w:t>Document Author:</w:t>
            </w:r>
          </w:p>
        </w:tc>
        <w:tc>
          <w:tcPr>
            <w:tcW w:w="3602" w:type="pct"/>
            <w:tcBorders>
              <w:top w:val="single" w:sz="4" w:space="0" w:color="808080"/>
              <w:left w:val="single" w:sz="4" w:space="0" w:color="808080"/>
              <w:bottom w:val="single" w:sz="4" w:space="0" w:color="808080"/>
              <w:right w:val="single" w:sz="4" w:space="0" w:color="808080"/>
            </w:tcBorders>
          </w:tcPr>
          <w:p w:rsidR="00F106C7" w:rsidRDefault="00F106C7">
            <w:pPr>
              <w:spacing w:line="276" w:lineRule="auto"/>
              <w:jc w:val="left"/>
              <w:rPr>
                <w:rFonts w:cs="Calibri"/>
                <w:b/>
                <w:bCs/>
                <w:color w:val="984806"/>
                <w:szCs w:val="22"/>
                <w:lang w:eastAsia="en-US"/>
              </w:rPr>
            </w:pPr>
            <w:r>
              <w:rPr>
                <w:rFonts w:cs="Calibri"/>
                <w:b/>
                <w:bCs/>
                <w:color w:val="984806"/>
                <w:szCs w:val="22"/>
                <w:lang w:eastAsia="en-US"/>
              </w:rPr>
              <w:t>European Commission, DG EMPL F5</w:t>
            </w:r>
          </w:p>
        </w:tc>
      </w:tr>
      <w:tr w:rsidR="00F106C7" w:rsidRPr="00266775" w:rsidTr="007C0922">
        <w:tc>
          <w:tcPr>
            <w:tcW w:w="1398" w:type="pct"/>
            <w:tcBorders>
              <w:top w:val="single" w:sz="4" w:space="0" w:color="808080"/>
              <w:left w:val="single" w:sz="4" w:space="0" w:color="808080"/>
              <w:bottom w:val="single" w:sz="4" w:space="0" w:color="808080"/>
              <w:right w:val="single" w:sz="4" w:space="0" w:color="808080"/>
            </w:tcBorders>
          </w:tcPr>
          <w:p w:rsidR="00F106C7" w:rsidRPr="00266775" w:rsidRDefault="00F106C7" w:rsidP="002305CA">
            <w:pPr>
              <w:spacing w:line="276" w:lineRule="auto"/>
              <w:jc w:val="left"/>
              <w:rPr>
                <w:b/>
                <w:bCs/>
              </w:rPr>
            </w:pPr>
            <w:r w:rsidRPr="00266775">
              <w:rPr>
                <w:b/>
                <w:bCs/>
              </w:rPr>
              <w:t xml:space="preserve">Project Owner: </w:t>
            </w:r>
          </w:p>
        </w:tc>
        <w:tc>
          <w:tcPr>
            <w:tcW w:w="3602" w:type="pct"/>
            <w:tcBorders>
              <w:top w:val="single" w:sz="4" w:space="0" w:color="808080"/>
              <w:left w:val="single" w:sz="4" w:space="0" w:color="808080"/>
              <w:bottom w:val="single" w:sz="4" w:space="0" w:color="808080"/>
              <w:right w:val="single" w:sz="4" w:space="0" w:color="808080"/>
            </w:tcBorders>
          </w:tcPr>
          <w:p w:rsidR="00F106C7" w:rsidRDefault="00F106C7">
            <w:pPr>
              <w:spacing w:line="276" w:lineRule="auto"/>
              <w:jc w:val="left"/>
              <w:rPr>
                <w:rFonts w:cs="Calibri"/>
                <w:b/>
                <w:bCs/>
                <w:color w:val="984806"/>
                <w:szCs w:val="22"/>
                <w:lang w:eastAsia="en-US"/>
              </w:rPr>
            </w:pPr>
            <w:r>
              <w:rPr>
                <w:rFonts w:cs="Calibri"/>
                <w:b/>
                <w:bCs/>
                <w:color w:val="984806"/>
                <w:szCs w:val="22"/>
                <w:lang w:eastAsia="en-US"/>
              </w:rPr>
              <w:t>European Commission, DG EMPL D2</w:t>
            </w:r>
          </w:p>
        </w:tc>
      </w:tr>
      <w:tr w:rsidR="007D3A9B" w:rsidRPr="00266775" w:rsidTr="007C0922">
        <w:tc>
          <w:tcPr>
            <w:tcW w:w="1398" w:type="pct"/>
            <w:tcBorders>
              <w:top w:val="single" w:sz="4" w:space="0" w:color="808080"/>
              <w:left w:val="single" w:sz="4" w:space="0" w:color="808080"/>
              <w:bottom w:val="single" w:sz="4" w:space="0" w:color="808080"/>
              <w:right w:val="single" w:sz="4" w:space="0" w:color="808080"/>
            </w:tcBorders>
          </w:tcPr>
          <w:p w:rsidR="007D3A9B" w:rsidRPr="00266775" w:rsidRDefault="007D3A9B" w:rsidP="002305CA">
            <w:pPr>
              <w:spacing w:line="276" w:lineRule="auto"/>
              <w:jc w:val="left"/>
              <w:rPr>
                <w:b/>
                <w:bCs/>
              </w:rPr>
            </w:pPr>
            <w:r w:rsidRPr="00266775">
              <w:rPr>
                <w:b/>
                <w:bCs/>
              </w:rPr>
              <w:t xml:space="preserve">Doc. Version: </w:t>
            </w:r>
          </w:p>
        </w:tc>
        <w:tc>
          <w:tcPr>
            <w:tcW w:w="3602" w:type="pct"/>
            <w:tcBorders>
              <w:top w:val="single" w:sz="4" w:space="0" w:color="808080"/>
              <w:left w:val="single" w:sz="4" w:space="0" w:color="808080"/>
              <w:bottom w:val="single" w:sz="4" w:space="0" w:color="808080"/>
              <w:right w:val="single" w:sz="4" w:space="0" w:color="808080"/>
            </w:tcBorders>
          </w:tcPr>
          <w:p w:rsidR="007D3A9B" w:rsidRPr="00266775" w:rsidRDefault="001E2337" w:rsidP="00B72643">
            <w:pPr>
              <w:spacing w:line="276" w:lineRule="auto"/>
              <w:jc w:val="left"/>
              <w:rPr>
                <w:b/>
                <w:bCs/>
                <w:color w:val="984806"/>
              </w:rPr>
            </w:pPr>
            <w:r w:rsidRPr="00266775">
              <w:rPr>
                <w:b/>
                <w:bCs/>
                <w:color w:val="984806"/>
              </w:rPr>
              <w:t>V</w:t>
            </w:r>
            <w:r w:rsidR="00B72643">
              <w:rPr>
                <w:b/>
                <w:bCs/>
                <w:color w:val="984806"/>
              </w:rPr>
              <w:t>4.1.0</w:t>
            </w:r>
          </w:p>
        </w:tc>
      </w:tr>
      <w:tr w:rsidR="007D3A9B" w:rsidRPr="00266775" w:rsidTr="007C0922">
        <w:tc>
          <w:tcPr>
            <w:tcW w:w="1398" w:type="pct"/>
            <w:tcBorders>
              <w:top w:val="single" w:sz="4" w:space="0" w:color="808080"/>
              <w:left w:val="single" w:sz="4" w:space="0" w:color="808080"/>
              <w:bottom w:val="single" w:sz="4" w:space="0" w:color="808080"/>
              <w:right w:val="single" w:sz="4" w:space="0" w:color="808080"/>
            </w:tcBorders>
          </w:tcPr>
          <w:p w:rsidR="007D3A9B" w:rsidRPr="00266775" w:rsidRDefault="007D3A9B" w:rsidP="002305CA">
            <w:pPr>
              <w:spacing w:line="276" w:lineRule="auto"/>
              <w:jc w:val="left"/>
              <w:rPr>
                <w:b/>
                <w:bCs/>
              </w:rPr>
            </w:pPr>
            <w:r w:rsidRPr="00266775">
              <w:rPr>
                <w:b/>
                <w:bCs/>
              </w:rPr>
              <w:t xml:space="preserve">Sensitivity: </w:t>
            </w:r>
          </w:p>
        </w:tc>
        <w:tc>
          <w:tcPr>
            <w:tcW w:w="3602" w:type="pct"/>
            <w:tcBorders>
              <w:top w:val="single" w:sz="4" w:space="0" w:color="808080"/>
              <w:left w:val="single" w:sz="4" w:space="0" w:color="808080"/>
              <w:bottom w:val="single" w:sz="4" w:space="0" w:color="808080"/>
              <w:right w:val="single" w:sz="4" w:space="0" w:color="808080"/>
            </w:tcBorders>
          </w:tcPr>
          <w:p w:rsidR="007D3A9B" w:rsidRPr="00266775" w:rsidRDefault="007D3A9B" w:rsidP="002305CA">
            <w:pPr>
              <w:spacing w:line="276" w:lineRule="auto"/>
              <w:jc w:val="left"/>
              <w:rPr>
                <w:b/>
                <w:bCs/>
                <w:color w:val="984806"/>
              </w:rPr>
            </w:pPr>
            <w:r w:rsidRPr="00266775">
              <w:rPr>
                <w:b/>
                <w:bCs/>
                <w:color w:val="984806"/>
              </w:rPr>
              <w:t>Public</w:t>
            </w:r>
          </w:p>
        </w:tc>
      </w:tr>
      <w:tr w:rsidR="007D3A9B" w:rsidRPr="00266775" w:rsidTr="007C0922">
        <w:tc>
          <w:tcPr>
            <w:tcW w:w="1398" w:type="pct"/>
            <w:tcBorders>
              <w:top w:val="single" w:sz="4" w:space="0" w:color="808080"/>
              <w:left w:val="single" w:sz="4" w:space="0" w:color="808080"/>
              <w:bottom w:val="single" w:sz="4" w:space="0" w:color="808080"/>
              <w:right w:val="single" w:sz="4" w:space="0" w:color="808080"/>
            </w:tcBorders>
          </w:tcPr>
          <w:p w:rsidR="007D3A9B" w:rsidRPr="00266775" w:rsidRDefault="007D3A9B" w:rsidP="002305CA">
            <w:pPr>
              <w:spacing w:line="276" w:lineRule="auto"/>
              <w:jc w:val="left"/>
              <w:rPr>
                <w:b/>
                <w:bCs/>
              </w:rPr>
            </w:pPr>
            <w:r w:rsidRPr="00266775">
              <w:rPr>
                <w:b/>
                <w:bCs/>
              </w:rPr>
              <w:t xml:space="preserve">Date: </w:t>
            </w:r>
          </w:p>
        </w:tc>
        <w:tc>
          <w:tcPr>
            <w:tcW w:w="3602" w:type="pct"/>
            <w:tcBorders>
              <w:top w:val="single" w:sz="4" w:space="0" w:color="808080"/>
              <w:left w:val="single" w:sz="4" w:space="0" w:color="808080"/>
              <w:bottom w:val="single" w:sz="4" w:space="0" w:color="808080"/>
              <w:right w:val="single" w:sz="4" w:space="0" w:color="808080"/>
            </w:tcBorders>
          </w:tcPr>
          <w:p w:rsidR="007D3A9B" w:rsidRPr="00266775" w:rsidRDefault="00955FC8" w:rsidP="00A811FC">
            <w:pPr>
              <w:spacing w:line="276" w:lineRule="auto"/>
              <w:jc w:val="left"/>
              <w:rPr>
                <w:b/>
                <w:bCs/>
                <w:color w:val="984806"/>
              </w:rPr>
            </w:pPr>
            <w:r>
              <w:rPr>
                <w:b/>
                <w:bCs/>
                <w:color w:val="984806"/>
              </w:rPr>
              <w:t>0</w:t>
            </w:r>
            <w:r w:rsidR="00B72643">
              <w:rPr>
                <w:b/>
                <w:bCs/>
                <w:color w:val="984806"/>
              </w:rPr>
              <w:t>8</w:t>
            </w:r>
            <w:r>
              <w:rPr>
                <w:b/>
                <w:bCs/>
                <w:color w:val="984806"/>
              </w:rPr>
              <w:t>/0</w:t>
            </w:r>
            <w:r w:rsidR="00B72643">
              <w:rPr>
                <w:b/>
                <w:bCs/>
                <w:color w:val="984806"/>
              </w:rPr>
              <w:t>8</w:t>
            </w:r>
            <w:r>
              <w:rPr>
                <w:b/>
                <w:bCs/>
                <w:color w:val="984806"/>
              </w:rPr>
              <w:t>/2018</w:t>
            </w:r>
          </w:p>
        </w:tc>
      </w:tr>
    </w:tbl>
    <w:p w:rsidR="007D3A9B" w:rsidRPr="00266775" w:rsidRDefault="007D3A9B" w:rsidP="002E6ECB">
      <w:pPr>
        <w:spacing w:after="20" w:line="276" w:lineRule="auto"/>
        <w:jc w:val="left"/>
        <w:rPr>
          <w:rFonts w:ascii="Calibri" w:hAnsi="Calibri" w:cs="Calibri"/>
          <w:b/>
          <w:bCs/>
          <w:color w:val="000000"/>
          <w:sz w:val="24"/>
          <w:szCs w:val="24"/>
          <w:lang w:eastAsia="en-US"/>
        </w:rPr>
      </w:pPr>
    </w:p>
    <w:p w:rsidR="007D3A9B" w:rsidRPr="00266775" w:rsidRDefault="007D3A9B" w:rsidP="002E6ECB">
      <w:pPr>
        <w:spacing w:after="20" w:line="276" w:lineRule="auto"/>
        <w:jc w:val="left"/>
        <w:rPr>
          <w:rFonts w:ascii="Calibri" w:hAnsi="Calibri" w:cs="Calibri"/>
          <w:b/>
          <w:bCs/>
          <w:color w:val="000000"/>
          <w:sz w:val="24"/>
          <w:szCs w:val="24"/>
          <w:lang w:eastAsia="en-US"/>
        </w:rPr>
      </w:pPr>
    </w:p>
    <w:p w:rsidR="007D3A9B" w:rsidRPr="00266775" w:rsidRDefault="007D3A9B">
      <w:pPr>
        <w:jc w:val="left"/>
        <w:rPr>
          <w:rFonts w:ascii="Calibri" w:hAnsi="Calibri" w:cs="Calibri"/>
          <w:b/>
          <w:bCs/>
          <w:color w:val="000000"/>
          <w:sz w:val="24"/>
          <w:szCs w:val="24"/>
          <w:lang w:eastAsia="en-US"/>
        </w:rPr>
      </w:pPr>
      <w:r w:rsidRPr="00266775">
        <w:rPr>
          <w:rFonts w:ascii="Calibri" w:hAnsi="Calibri" w:cs="Calibri"/>
          <w:b/>
          <w:bCs/>
          <w:color w:val="000000"/>
          <w:sz w:val="24"/>
          <w:szCs w:val="24"/>
          <w:lang w:eastAsia="en-US"/>
        </w:rPr>
        <w:br w:type="page"/>
      </w:r>
    </w:p>
    <w:p w:rsidR="007D3A9B" w:rsidRPr="00266775" w:rsidRDefault="007D3A9B" w:rsidP="002E6ECB">
      <w:pPr>
        <w:spacing w:line="276" w:lineRule="auto"/>
        <w:rPr>
          <w:rFonts w:cs="Calibri"/>
          <w:b/>
          <w:bCs/>
          <w:color w:val="000000"/>
          <w:szCs w:val="24"/>
          <w:lang w:eastAsia="en-US"/>
        </w:rPr>
      </w:pPr>
      <w:r w:rsidRPr="00266775">
        <w:rPr>
          <w:rFonts w:cs="Calibri"/>
          <w:b/>
          <w:bCs/>
          <w:color w:val="000000"/>
          <w:szCs w:val="24"/>
          <w:lang w:eastAsia="en-US"/>
        </w:rPr>
        <w:lastRenderedPageBreak/>
        <w:t xml:space="preserve">Document history: </w:t>
      </w:r>
    </w:p>
    <w:p w:rsidR="007D3A9B" w:rsidRPr="00266775" w:rsidRDefault="007D3A9B" w:rsidP="007C0922">
      <w:pPr>
        <w:rPr>
          <w:color w:val="auto"/>
          <w:lang w:eastAsia="en-US"/>
        </w:rPr>
      </w:pPr>
      <w:r w:rsidRPr="00266775">
        <w:rPr>
          <w:color w:val="auto"/>
          <w:lang w:eastAsia="en-US"/>
        </w:rPr>
        <w:t>The Document Author is authori</w:t>
      </w:r>
      <w:r w:rsidR="00D36165" w:rsidRPr="00266775">
        <w:rPr>
          <w:color w:val="auto"/>
          <w:lang w:eastAsia="en-US"/>
        </w:rPr>
        <w:t>s</w:t>
      </w:r>
      <w:r w:rsidRPr="00266775">
        <w:rPr>
          <w:color w:val="auto"/>
          <w:lang w:eastAsia="en-US"/>
        </w:rPr>
        <w:t>ed to make the following types of changes to the document without requiring that the document be re-approved:</w:t>
      </w:r>
    </w:p>
    <w:p w:rsidR="00183774" w:rsidRPr="00266775" w:rsidRDefault="00183774" w:rsidP="007C0922">
      <w:pPr>
        <w:rPr>
          <w:color w:val="auto"/>
          <w:lang w:eastAsia="en-US"/>
        </w:rPr>
      </w:pPr>
    </w:p>
    <w:p w:rsidR="007D3A9B" w:rsidRPr="00266775" w:rsidRDefault="007D3A9B" w:rsidP="00074C9B">
      <w:pPr>
        <w:widowControl w:val="0"/>
        <w:numPr>
          <w:ilvl w:val="0"/>
          <w:numId w:val="11"/>
        </w:numPr>
        <w:spacing w:after="120" w:line="240" w:lineRule="atLeast"/>
        <w:ind w:left="709"/>
        <w:jc w:val="left"/>
        <w:rPr>
          <w:rFonts w:cs="Calibri"/>
          <w:color w:val="auto"/>
          <w:lang w:eastAsia="en-US"/>
        </w:rPr>
      </w:pPr>
      <w:r w:rsidRPr="00266775">
        <w:rPr>
          <w:rFonts w:cs="Calibri"/>
          <w:color w:val="auto"/>
          <w:lang w:eastAsia="en-US"/>
        </w:rPr>
        <w:t>Editorial, formatting, and spelling</w:t>
      </w:r>
    </w:p>
    <w:p w:rsidR="007D3A9B" w:rsidRPr="00266775" w:rsidRDefault="007D3A9B" w:rsidP="00074C9B">
      <w:pPr>
        <w:widowControl w:val="0"/>
        <w:numPr>
          <w:ilvl w:val="0"/>
          <w:numId w:val="11"/>
        </w:numPr>
        <w:spacing w:after="120" w:line="240" w:lineRule="atLeast"/>
        <w:ind w:left="709"/>
        <w:jc w:val="left"/>
        <w:rPr>
          <w:rFonts w:cs="Calibri"/>
          <w:color w:val="auto"/>
          <w:lang w:eastAsia="en-US"/>
        </w:rPr>
      </w:pPr>
      <w:r w:rsidRPr="00266775">
        <w:rPr>
          <w:rFonts w:cs="Calibri"/>
          <w:color w:val="auto"/>
          <w:lang w:eastAsia="en-US"/>
        </w:rPr>
        <w:t>Clarification</w:t>
      </w:r>
    </w:p>
    <w:p w:rsidR="007D3A9B" w:rsidRPr="00266775" w:rsidRDefault="007D3A9B" w:rsidP="002E6ECB">
      <w:pPr>
        <w:spacing w:line="276" w:lineRule="auto"/>
        <w:rPr>
          <w:rFonts w:ascii="Calibri" w:hAnsi="Calibri" w:cs="Calibri"/>
          <w:color w:val="auto"/>
          <w:lang w:eastAsia="en-US"/>
        </w:rPr>
      </w:pPr>
    </w:p>
    <w:p w:rsidR="007D3A9B" w:rsidRPr="00266775" w:rsidRDefault="007D3A9B" w:rsidP="007C0922">
      <w:pPr>
        <w:rPr>
          <w:color w:val="auto"/>
          <w:lang w:eastAsia="en-US"/>
        </w:rPr>
      </w:pPr>
      <w:r w:rsidRPr="00266775">
        <w:rPr>
          <w:color w:val="auto"/>
          <w:lang w:eastAsia="en-US"/>
        </w:rPr>
        <w:t>To request a change to this document, contact the Document Author or Owner.</w:t>
      </w:r>
    </w:p>
    <w:p w:rsidR="007D3A9B" w:rsidRPr="00266775" w:rsidRDefault="007D3A9B" w:rsidP="002E6ECB">
      <w:pPr>
        <w:spacing w:line="276" w:lineRule="auto"/>
        <w:jc w:val="left"/>
        <w:rPr>
          <w:rFonts w:ascii="Calibri" w:hAnsi="Calibri" w:cs="Calibri"/>
          <w:color w:val="auto"/>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036"/>
        <w:gridCol w:w="1341"/>
        <w:gridCol w:w="1844"/>
        <w:gridCol w:w="4646"/>
      </w:tblGrid>
      <w:tr w:rsidR="00D456DF" w:rsidRPr="00266775" w:rsidTr="00ED05E8">
        <w:trPr>
          <w:tblHeader/>
        </w:trPr>
        <w:tc>
          <w:tcPr>
            <w:tcW w:w="584" w:type="pct"/>
            <w:tcBorders>
              <w:top w:val="single" w:sz="4" w:space="0" w:color="808080"/>
              <w:left w:val="single" w:sz="4" w:space="0" w:color="808080"/>
              <w:bottom w:val="single" w:sz="4" w:space="0" w:color="808080"/>
              <w:right w:val="single" w:sz="4" w:space="0" w:color="808080"/>
            </w:tcBorders>
            <w:shd w:val="clear" w:color="auto" w:fill="D9D9D9"/>
          </w:tcPr>
          <w:p w:rsidR="00D456DF" w:rsidRPr="00266775" w:rsidRDefault="00D456DF" w:rsidP="007C0922">
            <w:pPr>
              <w:rPr>
                <w:rFonts w:eastAsia="PMingLiU"/>
                <w:b/>
                <w:sz w:val="20"/>
              </w:rPr>
            </w:pPr>
            <w:r w:rsidRPr="00266775">
              <w:rPr>
                <w:b/>
                <w:sz w:val="20"/>
              </w:rPr>
              <w:t>Revision</w:t>
            </w:r>
          </w:p>
        </w:tc>
        <w:tc>
          <w:tcPr>
            <w:tcW w:w="756" w:type="pct"/>
            <w:tcBorders>
              <w:top w:val="single" w:sz="4" w:space="0" w:color="808080"/>
              <w:left w:val="single" w:sz="4" w:space="0" w:color="808080"/>
              <w:bottom w:val="single" w:sz="4" w:space="0" w:color="808080"/>
              <w:right w:val="single" w:sz="4" w:space="0" w:color="808080"/>
            </w:tcBorders>
            <w:shd w:val="clear" w:color="auto" w:fill="D9D9D9"/>
          </w:tcPr>
          <w:p w:rsidR="00D456DF" w:rsidRPr="00266775" w:rsidRDefault="00D456DF" w:rsidP="007C0922">
            <w:pPr>
              <w:rPr>
                <w:rFonts w:eastAsia="PMingLiU"/>
                <w:b/>
                <w:sz w:val="20"/>
              </w:rPr>
            </w:pPr>
            <w:r w:rsidRPr="00266775">
              <w:rPr>
                <w:b/>
                <w:sz w:val="20"/>
              </w:rPr>
              <w:t>Date</w:t>
            </w:r>
          </w:p>
        </w:tc>
        <w:tc>
          <w:tcPr>
            <w:tcW w:w="1040" w:type="pct"/>
            <w:tcBorders>
              <w:top w:val="single" w:sz="4" w:space="0" w:color="808080"/>
              <w:left w:val="single" w:sz="4" w:space="0" w:color="808080"/>
              <w:bottom w:val="single" w:sz="4" w:space="0" w:color="808080"/>
              <w:right w:val="single" w:sz="4" w:space="0" w:color="808080"/>
            </w:tcBorders>
            <w:shd w:val="clear" w:color="auto" w:fill="D9D9D9"/>
          </w:tcPr>
          <w:p w:rsidR="00D456DF" w:rsidRPr="00266775" w:rsidRDefault="00D456DF" w:rsidP="007C0922">
            <w:pPr>
              <w:rPr>
                <w:rFonts w:eastAsia="PMingLiU"/>
                <w:b/>
                <w:sz w:val="20"/>
              </w:rPr>
            </w:pPr>
            <w:r w:rsidRPr="00266775">
              <w:rPr>
                <w:b/>
                <w:sz w:val="20"/>
              </w:rPr>
              <w:t>Created by</w:t>
            </w:r>
          </w:p>
        </w:tc>
        <w:tc>
          <w:tcPr>
            <w:tcW w:w="2620" w:type="pct"/>
            <w:tcBorders>
              <w:top w:val="single" w:sz="4" w:space="0" w:color="808080"/>
              <w:left w:val="single" w:sz="4" w:space="0" w:color="808080"/>
              <w:bottom w:val="single" w:sz="4" w:space="0" w:color="808080"/>
              <w:right w:val="single" w:sz="4" w:space="0" w:color="808080"/>
            </w:tcBorders>
            <w:shd w:val="clear" w:color="auto" w:fill="D9D9D9"/>
          </w:tcPr>
          <w:p w:rsidR="00D456DF" w:rsidRPr="00266775" w:rsidRDefault="00D456DF" w:rsidP="007C0922">
            <w:pPr>
              <w:rPr>
                <w:rFonts w:eastAsia="PMingLiU"/>
                <w:b/>
                <w:sz w:val="20"/>
              </w:rPr>
            </w:pPr>
            <w:r w:rsidRPr="00266775">
              <w:rPr>
                <w:b/>
                <w:sz w:val="20"/>
              </w:rPr>
              <w:t>Short Description of Changes</w:t>
            </w:r>
          </w:p>
        </w:tc>
      </w:tr>
      <w:tr w:rsidR="00D456DF"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B72643" w:rsidP="007C0922">
            <w:pPr>
              <w:rPr>
                <w:rFonts w:cs="Calibri"/>
                <w:color w:val="auto"/>
                <w:sz w:val="20"/>
              </w:rPr>
            </w:pPr>
            <w:r>
              <w:rPr>
                <w:rFonts w:cs="Calibri"/>
                <w:color w:val="auto"/>
                <w:sz w:val="20"/>
              </w:rPr>
              <w:t>v</w:t>
            </w:r>
            <w:r w:rsidR="00D456DF" w:rsidRPr="00D44321">
              <w:rPr>
                <w:rFonts w:cs="Calibri"/>
                <w:color w:val="auto"/>
                <w:sz w:val="20"/>
              </w:rPr>
              <w:t>0.1</w:t>
            </w:r>
          </w:p>
        </w:tc>
        <w:tc>
          <w:tcPr>
            <w:tcW w:w="756"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eastAsia="PMingLiU"/>
                <w:color w:val="auto"/>
                <w:sz w:val="20"/>
              </w:rPr>
            </w:pPr>
            <w:r w:rsidRPr="00D44321">
              <w:rPr>
                <w:rFonts w:eastAsia="PMingLiU" w:cs="Calibri"/>
                <w:color w:val="auto"/>
                <w:sz w:val="20"/>
              </w:rPr>
              <w:t>10/01/2015</w:t>
            </w:r>
          </w:p>
        </w:tc>
        <w:tc>
          <w:tcPr>
            <w:tcW w:w="104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cs="Calibri"/>
                <w:color w:val="auto"/>
                <w:sz w:val="20"/>
              </w:rPr>
            </w:pPr>
            <w:r w:rsidRPr="00D44321">
              <w:rPr>
                <w:rFonts w:cs="Calibri"/>
                <w:color w:val="auto"/>
                <w:sz w:val="20"/>
              </w:rPr>
              <w:t>Mirko Brusca</w:t>
            </w:r>
          </w:p>
        </w:tc>
        <w:tc>
          <w:tcPr>
            <w:tcW w:w="262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cs="Calibri"/>
                <w:color w:val="auto"/>
                <w:sz w:val="20"/>
              </w:rPr>
            </w:pPr>
          </w:p>
        </w:tc>
      </w:tr>
      <w:tr w:rsidR="00D456DF"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B72643" w:rsidP="007C0922">
            <w:pPr>
              <w:rPr>
                <w:rFonts w:cs="Calibri"/>
                <w:color w:val="auto"/>
                <w:sz w:val="20"/>
              </w:rPr>
            </w:pPr>
            <w:r>
              <w:rPr>
                <w:rFonts w:cs="Calibri"/>
                <w:color w:val="auto"/>
                <w:sz w:val="20"/>
              </w:rPr>
              <w:t>v</w:t>
            </w:r>
            <w:r w:rsidR="00D456DF" w:rsidRPr="00D44321">
              <w:rPr>
                <w:rFonts w:cs="Calibri"/>
                <w:color w:val="auto"/>
                <w:sz w:val="20"/>
              </w:rPr>
              <w:t>0.2</w:t>
            </w:r>
          </w:p>
        </w:tc>
        <w:tc>
          <w:tcPr>
            <w:tcW w:w="756"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eastAsia="PMingLiU" w:cs="Calibri"/>
                <w:color w:val="auto"/>
                <w:sz w:val="20"/>
              </w:rPr>
            </w:pPr>
            <w:r w:rsidRPr="00D44321">
              <w:rPr>
                <w:rFonts w:eastAsia="PMingLiU" w:cs="Calibri"/>
                <w:color w:val="auto"/>
                <w:sz w:val="20"/>
              </w:rPr>
              <w:t>03/08/2015</w:t>
            </w:r>
          </w:p>
        </w:tc>
        <w:tc>
          <w:tcPr>
            <w:tcW w:w="104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cs="Calibri"/>
                <w:color w:val="auto"/>
                <w:sz w:val="20"/>
              </w:rPr>
            </w:pPr>
            <w:r w:rsidRPr="00D44321">
              <w:rPr>
                <w:rFonts w:cs="Calibri"/>
                <w:color w:val="auto"/>
                <w:sz w:val="20"/>
              </w:rPr>
              <w:t>Carine Molle</w:t>
            </w:r>
          </w:p>
        </w:tc>
        <w:tc>
          <w:tcPr>
            <w:tcW w:w="262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266775" w:rsidP="007C0922">
            <w:pPr>
              <w:rPr>
                <w:rFonts w:cs="Calibri"/>
                <w:color w:val="auto"/>
                <w:sz w:val="20"/>
              </w:rPr>
            </w:pPr>
            <w:r w:rsidRPr="00D44321">
              <w:rPr>
                <w:rFonts w:cs="Calibri"/>
                <w:color w:val="auto"/>
                <w:sz w:val="20"/>
              </w:rPr>
              <w:t>Editorial changes</w:t>
            </w:r>
            <w:r w:rsidR="00D456DF" w:rsidRPr="00D44321">
              <w:rPr>
                <w:rFonts w:cs="Calibri"/>
                <w:color w:val="auto"/>
                <w:sz w:val="20"/>
              </w:rPr>
              <w:t>: remarks received from Chris SEGAERT.</w:t>
            </w:r>
          </w:p>
          <w:p w:rsidR="00D456DF" w:rsidRPr="00D44321" w:rsidRDefault="00D456DF" w:rsidP="007C0922">
            <w:pPr>
              <w:rPr>
                <w:rFonts w:cs="Calibri"/>
                <w:color w:val="auto"/>
                <w:sz w:val="20"/>
              </w:rPr>
            </w:pPr>
          </w:p>
          <w:p w:rsidR="00D456DF" w:rsidRPr="00D44321" w:rsidRDefault="00D456DF" w:rsidP="007C0922">
            <w:pPr>
              <w:rPr>
                <w:rFonts w:cs="Calibri"/>
                <w:color w:val="auto"/>
                <w:sz w:val="20"/>
              </w:rPr>
            </w:pPr>
            <w:r w:rsidRPr="00D44321">
              <w:rPr>
                <w:rFonts w:cs="Calibri"/>
                <w:color w:val="auto"/>
                <w:sz w:val="20"/>
              </w:rPr>
              <w:t>Grammatical corrections (minor correction) based on feedback received from Alyson LONGSTAFF.</w:t>
            </w:r>
          </w:p>
          <w:p w:rsidR="00D456DF" w:rsidRPr="00D44321" w:rsidRDefault="00D456DF" w:rsidP="007C0922">
            <w:pPr>
              <w:rPr>
                <w:rFonts w:cs="Calibri"/>
                <w:color w:val="auto"/>
                <w:sz w:val="20"/>
              </w:rPr>
            </w:pPr>
          </w:p>
          <w:p w:rsidR="00D456DF" w:rsidRPr="00D44321" w:rsidRDefault="00D456DF" w:rsidP="007C0922">
            <w:pPr>
              <w:rPr>
                <w:rFonts w:cs="Calibri"/>
                <w:color w:val="auto"/>
                <w:sz w:val="20"/>
              </w:rPr>
            </w:pPr>
            <w:r w:rsidRPr="00D44321">
              <w:rPr>
                <w:rFonts w:cs="Calibri"/>
                <w:color w:val="auto"/>
                <w:sz w:val="20"/>
              </w:rPr>
              <w:t>Minor changes :</w:t>
            </w:r>
          </w:p>
          <w:p w:rsidR="00D456DF" w:rsidRPr="00D44321" w:rsidRDefault="00D456DF" w:rsidP="007C0922">
            <w:pPr>
              <w:rPr>
                <w:rFonts w:cs="Calibri"/>
                <w:color w:val="auto"/>
                <w:sz w:val="20"/>
              </w:rPr>
            </w:pPr>
            <w:r w:rsidRPr="00D44321">
              <w:rPr>
                <w:rFonts w:cs="Calibri"/>
                <w:color w:val="auto"/>
                <w:sz w:val="20"/>
              </w:rPr>
              <w:t xml:space="preserve">- Chapter 3 : add 2 actor names </w:t>
            </w:r>
          </w:p>
          <w:p w:rsidR="00D456DF" w:rsidRPr="00D44321" w:rsidRDefault="00D456DF" w:rsidP="007C0922">
            <w:pPr>
              <w:rPr>
                <w:rFonts w:cs="Calibri"/>
                <w:color w:val="auto"/>
                <w:sz w:val="20"/>
              </w:rPr>
            </w:pPr>
            <w:r w:rsidRPr="00D44321">
              <w:rPr>
                <w:rFonts w:cs="Calibri"/>
                <w:color w:val="auto"/>
                <w:sz w:val="20"/>
              </w:rPr>
              <w:t>-&gt; Role Triggering the Process</w:t>
            </w:r>
          </w:p>
          <w:p w:rsidR="00D456DF" w:rsidRPr="00D44321" w:rsidRDefault="00D456DF" w:rsidP="007C0922">
            <w:pPr>
              <w:rPr>
                <w:rFonts w:cs="Calibri"/>
                <w:color w:val="auto"/>
                <w:sz w:val="20"/>
              </w:rPr>
            </w:pPr>
            <w:r w:rsidRPr="00D44321">
              <w:rPr>
                <w:rFonts w:cs="Calibri"/>
                <w:color w:val="auto"/>
                <w:sz w:val="20"/>
              </w:rPr>
              <w:t>-&gt; Other party(ies)</w:t>
            </w:r>
          </w:p>
          <w:p w:rsidR="00D456DF" w:rsidRPr="00D44321" w:rsidRDefault="00D456DF" w:rsidP="007C0922">
            <w:pPr>
              <w:rPr>
                <w:rFonts w:cs="Calibri"/>
                <w:color w:val="auto"/>
                <w:sz w:val="20"/>
              </w:rPr>
            </w:pPr>
          </w:p>
          <w:p w:rsidR="00D456DF" w:rsidRPr="00D44321" w:rsidRDefault="00D456DF" w:rsidP="007C0922">
            <w:pPr>
              <w:rPr>
                <w:rFonts w:cs="Calibri"/>
                <w:color w:val="auto"/>
                <w:sz w:val="20"/>
              </w:rPr>
            </w:pPr>
            <w:r w:rsidRPr="00D44321">
              <w:rPr>
                <w:rFonts w:cs="Calibri"/>
                <w:color w:val="auto"/>
                <w:sz w:val="20"/>
              </w:rPr>
              <w:t>- Chapter 4 : Use Case</w:t>
            </w:r>
          </w:p>
          <w:p w:rsidR="00D456DF" w:rsidRPr="00D44321" w:rsidRDefault="00D456DF" w:rsidP="007C0922">
            <w:pPr>
              <w:rPr>
                <w:rFonts w:cs="Calibri"/>
                <w:color w:val="auto"/>
                <w:sz w:val="20"/>
              </w:rPr>
            </w:pPr>
            <w:r w:rsidRPr="00D44321">
              <w:rPr>
                <w:rFonts w:cs="Calibri"/>
                <w:color w:val="auto"/>
                <w:sz w:val="20"/>
              </w:rPr>
              <w:t>- 4.1 : RUP Table Representation</w:t>
            </w:r>
          </w:p>
          <w:p w:rsidR="00D456DF" w:rsidRPr="00D44321" w:rsidRDefault="00D456DF" w:rsidP="007C0922">
            <w:pPr>
              <w:rPr>
                <w:rFonts w:cs="Calibri"/>
                <w:color w:val="auto"/>
                <w:sz w:val="20"/>
              </w:rPr>
            </w:pPr>
            <w:r w:rsidRPr="00D44321">
              <w:rPr>
                <w:rFonts w:cs="Calibri"/>
                <w:color w:val="auto"/>
                <w:sz w:val="20"/>
              </w:rPr>
              <w:t>-&gt; Reply to request : split in smaller tasks</w:t>
            </w:r>
          </w:p>
          <w:p w:rsidR="00D456DF" w:rsidRPr="00D44321" w:rsidRDefault="00D456DF" w:rsidP="007C0922">
            <w:pPr>
              <w:rPr>
                <w:rFonts w:cs="Calibri"/>
                <w:color w:val="auto"/>
                <w:sz w:val="20"/>
              </w:rPr>
            </w:pPr>
            <w:r w:rsidRPr="00D44321">
              <w:rPr>
                <w:rFonts w:cs="Calibri"/>
                <w:color w:val="auto"/>
                <w:sz w:val="20"/>
              </w:rPr>
              <w:t>-&gt; Alternative scenarios : at [step 7] is replaced by between [step 7] and [step 8]</w:t>
            </w:r>
          </w:p>
          <w:p w:rsidR="00D456DF" w:rsidRPr="00D44321" w:rsidRDefault="00D456DF" w:rsidP="007C0922">
            <w:pPr>
              <w:rPr>
                <w:rFonts w:cs="Calibri"/>
                <w:color w:val="auto"/>
                <w:sz w:val="20"/>
              </w:rPr>
            </w:pPr>
          </w:p>
          <w:p w:rsidR="00D456DF" w:rsidRPr="00D44321" w:rsidRDefault="00D456DF" w:rsidP="007C0922">
            <w:pPr>
              <w:rPr>
                <w:rFonts w:cs="Calibri"/>
                <w:color w:val="auto"/>
                <w:sz w:val="20"/>
              </w:rPr>
            </w:pPr>
            <w:r w:rsidRPr="00D44321">
              <w:rPr>
                <w:rFonts w:cs="Calibri"/>
                <w:color w:val="auto"/>
                <w:sz w:val="20"/>
              </w:rPr>
              <w:t>- 4.2 : RUP UC Diagram Representation</w:t>
            </w:r>
          </w:p>
          <w:p w:rsidR="00D456DF" w:rsidRPr="00D44321" w:rsidRDefault="00266775" w:rsidP="007C0922">
            <w:pPr>
              <w:rPr>
                <w:rFonts w:cs="Calibri"/>
                <w:color w:val="auto"/>
                <w:sz w:val="20"/>
              </w:rPr>
            </w:pPr>
            <w:r w:rsidRPr="00D44321">
              <w:rPr>
                <w:rFonts w:cs="Calibri"/>
                <w:color w:val="auto"/>
                <w:sz w:val="20"/>
              </w:rPr>
              <w:t>-&gt; add an actor</w:t>
            </w:r>
            <w:r w:rsidR="00D456DF" w:rsidRPr="00D44321">
              <w:rPr>
                <w:rFonts w:cs="Calibri"/>
                <w:color w:val="auto"/>
                <w:sz w:val="20"/>
              </w:rPr>
              <w:t>: Member State of Stay.</w:t>
            </w:r>
          </w:p>
        </w:tc>
      </w:tr>
      <w:tr w:rsidR="00D456DF"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B72643" w:rsidP="007C0922">
            <w:pPr>
              <w:rPr>
                <w:rFonts w:cs="Calibri"/>
                <w:color w:val="auto"/>
                <w:sz w:val="20"/>
              </w:rPr>
            </w:pPr>
            <w:r>
              <w:rPr>
                <w:rFonts w:cs="Calibri"/>
                <w:color w:val="auto"/>
                <w:sz w:val="20"/>
              </w:rPr>
              <w:t>v</w:t>
            </w:r>
            <w:r w:rsidR="00D456DF" w:rsidRPr="00D44321">
              <w:rPr>
                <w:rFonts w:cs="Calibri"/>
                <w:color w:val="auto"/>
                <w:sz w:val="20"/>
              </w:rPr>
              <w:t>0.3</w:t>
            </w:r>
          </w:p>
        </w:tc>
        <w:tc>
          <w:tcPr>
            <w:tcW w:w="756"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eastAsia="PMingLiU" w:cs="Calibri"/>
                <w:color w:val="auto"/>
                <w:sz w:val="20"/>
              </w:rPr>
            </w:pPr>
            <w:r w:rsidRPr="00D44321">
              <w:rPr>
                <w:rFonts w:eastAsia="PMingLiU" w:cs="Calibri"/>
                <w:color w:val="auto"/>
                <w:sz w:val="20"/>
              </w:rPr>
              <w:t>06/11/2015</w:t>
            </w:r>
          </w:p>
        </w:tc>
        <w:tc>
          <w:tcPr>
            <w:tcW w:w="104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cs="Calibri"/>
                <w:color w:val="auto"/>
                <w:sz w:val="20"/>
              </w:rPr>
            </w:pPr>
            <w:r w:rsidRPr="00D44321">
              <w:rPr>
                <w:rFonts w:cs="Calibri"/>
                <w:color w:val="auto"/>
                <w:sz w:val="20"/>
              </w:rPr>
              <w:t>Carine Molle</w:t>
            </w:r>
          </w:p>
        </w:tc>
        <w:tc>
          <w:tcPr>
            <w:tcW w:w="262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cs="Calibri"/>
                <w:color w:val="auto"/>
                <w:sz w:val="20"/>
              </w:rPr>
            </w:pPr>
            <w:r w:rsidRPr="00D44321">
              <w:rPr>
                <w:rFonts w:cs="Calibri"/>
                <w:color w:val="auto"/>
                <w:sz w:val="20"/>
              </w:rPr>
              <w:t>Major changes: the document has been updated based on the outcomes from the Sickness Ad</w:t>
            </w:r>
            <w:r w:rsidR="00266775" w:rsidRPr="00D44321">
              <w:rPr>
                <w:rFonts w:cs="Calibri"/>
                <w:color w:val="auto"/>
                <w:sz w:val="20"/>
              </w:rPr>
              <w:t xml:space="preserve"> </w:t>
            </w:r>
            <w:r w:rsidRPr="00D44321">
              <w:rPr>
                <w:rFonts w:cs="Calibri"/>
                <w:color w:val="auto"/>
                <w:sz w:val="20"/>
              </w:rPr>
              <w:t>Hoc Group Meeting of 4th November 2015.</w:t>
            </w:r>
          </w:p>
          <w:p w:rsidR="00D456DF" w:rsidRPr="00D44321" w:rsidRDefault="00D456DF" w:rsidP="007C0922">
            <w:pPr>
              <w:rPr>
                <w:rFonts w:cs="Calibri"/>
                <w:color w:val="auto"/>
                <w:sz w:val="20"/>
              </w:rPr>
            </w:pPr>
          </w:p>
          <w:p w:rsidR="00D456DF" w:rsidRPr="00D44321" w:rsidRDefault="00D456DF" w:rsidP="007C0922">
            <w:pPr>
              <w:rPr>
                <w:rFonts w:cs="Calibri"/>
                <w:color w:val="auto"/>
                <w:sz w:val="20"/>
              </w:rPr>
            </w:pPr>
            <w:r w:rsidRPr="00D44321">
              <w:rPr>
                <w:rFonts w:cs="Calibri"/>
                <w:color w:val="auto"/>
                <w:sz w:val="20"/>
              </w:rPr>
              <w:t>If on the portable document S2, a box can be added to give the information about the competent Member State on whose behalf the Member State of residence gives the authorisation, this S_BUC_11 can be simplified.</w:t>
            </w:r>
          </w:p>
          <w:p w:rsidR="00D456DF" w:rsidRPr="00D44321" w:rsidRDefault="00D456DF" w:rsidP="007C0922">
            <w:pPr>
              <w:rPr>
                <w:rFonts w:cs="Calibri"/>
                <w:color w:val="auto"/>
                <w:sz w:val="20"/>
              </w:rPr>
            </w:pPr>
          </w:p>
          <w:p w:rsidR="00D456DF" w:rsidRPr="0058678F" w:rsidRDefault="00D456DF" w:rsidP="007C0922">
            <w:pPr>
              <w:rPr>
                <w:rFonts w:cs="Calibri"/>
                <w:color w:val="auto"/>
                <w:sz w:val="20"/>
                <w:lang w:val="fr-BE"/>
              </w:rPr>
            </w:pPr>
            <w:r w:rsidRPr="0058678F">
              <w:rPr>
                <w:rFonts w:cs="Calibri"/>
                <w:color w:val="auto"/>
                <w:sz w:val="20"/>
                <w:lang w:val="fr-BE"/>
              </w:rPr>
              <w:t>Minor changes : typos improvements</w:t>
            </w:r>
          </w:p>
          <w:p w:rsidR="00D456DF" w:rsidRPr="0058678F" w:rsidRDefault="00D456DF" w:rsidP="007C0922">
            <w:pPr>
              <w:rPr>
                <w:rFonts w:cs="Calibri"/>
                <w:color w:val="auto"/>
                <w:sz w:val="20"/>
                <w:lang w:val="fr-BE"/>
              </w:rPr>
            </w:pPr>
          </w:p>
          <w:p w:rsidR="00D456DF" w:rsidRPr="0058678F" w:rsidRDefault="00D456DF" w:rsidP="007C0922">
            <w:pPr>
              <w:rPr>
                <w:rFonts w:cs="Calibri"/>
                <w:color w:val="auto"/>
                <w:sz w:val="20"/>
                <w:lang w:val="fr-BE"/>
              </w:rPr>
            </w:pPr>
            <w:r w:rsidRPr="0058678F">
              <w:rPr>
                <w:rFonts w:cs="Calibri"/>
                <w:color w:val="auto"/>
                <w:sz w:val="20"/>
                <w:lang w:val="fr-BE"/>
              </w:rPr>
              <w:t>Chapter 2 :</w:t>
            </w:r>
          </w:p>
          <w:p w:rsidR="00D456DF" w:rsidRPr="00D44321" w:rsidRDefault="00D456DF" w:rsidP="007C0922">
            <w:pPr>
              <w:rPr>
                <w:rFonts w:cs="Calibri"/>
                <w:color w:val="auto"/>
                <w:sz w:val="20"/>
              </w:rPr>
            </w:pPr>
            <w:r w:rsidRPr="00D44321">
              <w:rPr>
                <w:rFonts w:cs="Calibri"/>
                <w:color w:val="auto"/>
                <w:sz w:val="20"/>
              </w:rPr>
              <w:t>2.1 : Rephrasing last sentence of the paragraph</w:t>
            </w:r>
          </w:p>
          <w:p w:rsidR="00D456DF" w:rsidRPr="00D44321" w:rsidRDefault="00D456DF" w:rsidP="007C0922">
            <w:pPr>
              <w:rPr>
                <w:rFonts w:cs="Calibri"/>
                <w:color w:val="auto"/>
                <w:sz w:val="20"/>
              </w:rPr>
            </w:pPr>
            <w:r w:rsidRPr="00D44321">
              <w:rPr>
                <w:rFonts w:cs="Calibri"/>
                <w:color w:val="auto"/>
                <w:sz w:val="20"/>
              </w:rPr>
              <w:t>2.2 : No 883/994 has been changed by No 883/2004</w:t>
            </w:r>
          </w:p>
          <w:p w:rsidR="00D456DF" w:rsidRPr="00D44321" w:rsidRDefault="00D456DF" w:rsidP="007C0922">
            <w:pPr>
              <w:rPr>
                <w:rFonts w:cs="Calibri"/>
                <w:color w:val="auto"/>
                <w:sz w:val="20"/>
              </w:rPr>
            </w:pPr>
          </w:p>
          <w:p w:rsidR="00D456DF" w:rsidRPr="00D44321" w:rsidRDefault="00D456DF" w:rsidP="007C0922">
            <w:pPr>
              <w:rPr>
                <w:rFonts w:cs="Calibri"/>
                <w:color w:val="auto"/>
                <w:sz w:val="20"/>
              </w:rPr>
            </w:pPr>
            <w:r w:rsidRPr="00D44321">
              <w:rPr>
                <w:rFonts w:cs="Calibri"/>
                <w:color w:val="auto"/>
                <w:sz w:val="20"/>
              </w:rPr>
              <w:lastRenderedPageBreak/>
              <w:t>Chapter 3: Claimant and Member State of Stay not necessary anymore.</w:t>
            </w:r>
          </w:p>
          <w:p w:rsidR="00D456DF" w:rsidRPr="00D44321" w:rsidRDefault="00D456DF" w:rsidP="007C0922">
            <w:pPr>
              <w:rPr>
                <w:rFonts w:cs="Calibri"/>
                <w:color w:val="auto"/>
                <w:sz w:val="20"/>
              </w:rPr>
            </w:pPr>
          </w:p>
          <w:p w:rsidR="00D456DF" w:rsidRPr="00D44321" w:rsidRDefault="00D456DF" w:rsidP="007C0922">
            <w:pPr>
              <w:rPr>
                <w:rFonts w:cs="Calibri"/>
                <w:color w:val="auto"/>
                <w:sz w:val="20"/>
              </w:rPr>
            </w:pPr>
            <w:r w:rsidRPr="00D44321">
              <w:rPr>
                <w:rFonts w:cs="Calibri"/>
                <w:color w:val="auto"/>
                <w:sz w:val="20"/>
              </w:rPr>
              <w:t>Chapter 4: Use Case</w:t>
            </w:r>
          </w:p>
          <w:p w:rsidR="00D456DF" w:rsidRPr="00D44321" w:rsidRDefault="00D456DF" w:rsidP="007C0922">
            <w:pPr>
              <w:rPr>
                <w:rFonts w:cs="Calibri"/>
                <w:color w:val="auto"/>
                <w:sz w:val="20"/>
              </w:rPr>
            </w:pPr>
            <w:r w:rsidRPr="00D44321">
              <w:rPr>
                <w:rFonts w:cs="Calibri"/>
                <w:color w:val="auto"/>
                <w:sz w:val="20"/>
              </w:rPr>
              <w:t>Section 4.1: RUP Table Representation based on the recommendation of the AHG</w:t>
            </w:r>
          </w:p>
          <w:p w:rsidR="00D456DF" w:rsidRPr="00D44321" w:rsidRDefault="00D456DF" w:rsidP="007C0922">
            <w:pPr>
              <w:rPr>
                <w:rFonts w:cs="Calibri"/>
                <w:color w:val="auto"/>
                <w:sz w:val="20"/>
              </w:rPr>
            </w:pPr>
          </w:p>
          <w:p w:rsidR="00D456DF" w:rsidRPr="00D44321" w:rsidRDefault="00D456DF" w:rsidP="007C0922">
            <w:pPr>
              <w:rPr>
                <w:rFonts w:cs="Calibri"/>
                <w:color w:val="auto"/>
                <w:sz w:val="20"/>
              </w:rPr>
            </w:pPr>
            <w:r w:rsidRPr="00D44321">
              <w:rPr>
                <w:rFonts w:cs="Calibri"/>
                <w:color w:val="auto"/>
                <w:sz w:val="20"/>
              </w:rPr>
              <w:t>Chapter 5:</w:t>
            </w:r>
          </w:p>
          <w:p w:rsidR="00D456DF" w:rsidRPr="00D44321" w:rsidRDefault="00D456DF" w:rsidP="007C0922">
            <w:pPr>
              <w:rPr>
                <w:rFonts w:cs="Calibri"/>
                <w:color w:val="auto"/>
                <w:sz w:val="20"/>
              </w:rPr>
            </w:pPr>
            <w:r w:rsidRPr="00D44321">
              <w:rPr>
                <w:rFonts w:cs="Calibri"/>
                <w:color w:val="auto"/>
                <w:sz w:val="20"/>
              </w:rPr>
              <w:t>Only one diagram for both Case Owner and Counterparty</w:t>
            </w:r>
          </w:p>
          <w:p w:rsidR="00D456DF" w:rsidRPr="00D44321" w:rsidRDefault="00D456DF" w:rsidP="007C0922">
            <w:pPr>
              <w:rPr>
                <w:rFonts w:cs="Calibri"/>
                <w:color w:val="auto"/>
                <w:sz w:val="20"/>
              </w:rPr>
            </w:pPr>
          </w:p>
          <w:p w:rsidR="00D456DF" w:rsidRPr="00D44321" w:rsidRDefault="00D456DF" w:rsidP="007C0922">
            <w:pPr>
              <w:rPr>
                <w:rFonts w:cs="Calibri"/>
                <w:color w:val="auto"/>
                <w:sz w:val="20"/>
              </w:rPr>
            </w:pPr>
            <w:r w:rsidRPr="00D44321">
              <w:rPr>
                <w:rFonts w:cs="Calibri"/>
                <w:color w:val="auto"/>
                <w:sz w:val="20"/>
              </w:rPr>
              <w:t>5.3 Sub-Process</w:t>
            </w:r>
          </w:p>
          <w:p w:rsidR="00D456DF" w:rsidRPr="00D44321" w:rsidRDefault="00D456DF" w:rsidP="007C0922">
            <w:pPr>
              <w:rPr>
                <w:rFonts w:cs="Calibri"/>
                <w:color w:val="auto"/>
                <w:sz w:val="20"/>
              </w:rPr>
            </w:pPr>
            <w:r w:rsidRPr="00D44321">
              <w:rPr>
                <w:rFonts w:cs="Calibri"/>
                <w:color w:val="auto"/>
                <w:sz w:val="20"/>
              </w:rPr>
              <w:t>- BPMN for "Identify Participants" has been added</w:t>
            </w:r>
          </w:p>
        </w:tc>
      </w:tr>
      <w:tr w:rsidR="00D456DF"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B72643" w:rsidP="007C0922">
            <w:pPr>
              <w:rPr>
                <w:color w:val="auto"/>
                <w:sz w:val="20"/>
              </w:rPr>
            </w:pPr>
            <w:r>
              <w:rPr>
                <w:color w:val="auto"/>
                <w:sz w:val="20"/>
              </w:rPr>
              <w:lastRenderedPageBreak/>
              <w:t>v</w:t>
            </w:r>
            <w:r w:rsidR="00D456DF" w:rsidRPr="00D44321">
              <w:rPr>
                <w:color w:val="auto"/>
                <w:sz w:val="20"/>
              </w:rPr>
              <w:t>0.4</w:t>
            </w:r>
          </w:p>
        </w:tc>
        <w:tc>
          <w:tcPr>
            <w:tcW w:w="756"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eastAsia="PMingLiU"/>
                <w:color w:val="auto"/>
                <w:sz w:val="20"/>
              </w:rPr>
            </w:pPr>
            <w:r w:rsidRPr="00D44321">
              <w:rPr>
                <w:rFonts w:eastAsia="PMingLiU"/>
                <w:color w:val="auto"/>
                <w:sz w:val="20"/>
              </w:rPr>
              <w:t>25/11/2015</w:t>
            </w:r>
          </w:p>
        </w:tc>
        <w:tc>
          <w:tcPr>
            <w:tcW w:w="104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color w:val="auto"/>
                <w:sz w:val="20"/>
              </w:rPr>
            </w:pPr>
            <w:r w:rsidRPr="00D44321">
              <w:rPr>
                <w:color w:val="auto"/>
                <w:sz w:val="20"/>
              </w:rPr>
              <w:t>Carine Molle</w:t>
            </w:r>
          </w:p>
        </w:tc>
        <w:tc>
          <w:tcPr>
            <w:tcW w:w="262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color w:val="auto"/>
                <w:sz w:val="20"/>
              </w:rPr>
            </w:pPr>
            <w:r w:rsidRPr="00D44321">
              <w:rPr>
                <w:color w:val="auto"/>
                <w:sz w:val="20"/>
              </w:rPr>
              <w:t>Update of the document based on remarks / comments and feedbacks received from AHG Members</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 Grammatical changes</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Chapter 2</w:t>
            </w:r>
          </w:p>
          <w:p w:rsidR="00D456DF" w:rsidRPr="00D44321" w:rsidRDefault="00D456DF" w:rsidP="007C0922">
            <w:pPr>
              <w:rPr>
                <w:color w:val="auto"/>
                <w:sz w:val="20"/>
              </w:rPr>
            </w:pPr>
            <w:r w:rsidRPr="00D44321">
              <w:rPr>
                <w:color w:val="auto"/>
                <w:sz w:val="20"/>
              </w:rPr>
              <w:t>Section 2.2: S075 and S076 will be exchanged between Competent MS and MS of Residence</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Chapter 4:</w:t>
            </w:r>
          </w:p>
          <w:p w:rsidR="00D456DF" w:rsidRPr="00D44321" w:rsidRDefault="00D456DF" w:rsidP="007C0922">
            <w:pPr>
              <w:rPr>
                <w:color w:val="auto"/>
                <w:sz w:val="20"/>
              </w:rPr>
            </w:pPr>
            <w:r w:rsidRPr="00D44321">
              <w:rPr>
                <w:color w:val="auto"/>
                <w:sz w:val="20"/>
              </w:rPr>
              <w:t>- Step 8 has been added</w:t>
            </w:r>
          </w:p>
          <w:p w:rsidR="00D456DF" w:rsidRPr="00D44321" w:rsidRDefault="00D456DF" w:rsidP="007C0922">
            <w:pPr>
              <w:rPr>
                <w:color w:val="auto"/>
                <w:sz w:val="20"/>
              </w:rPr>
            </w:pPr>
            <w:r w:rsidRPr="00D44321">
              <w:rPr>
                <w:color w:val="auto"/>
                <w:sz w:val="20"/>
              </w:rPr>
              <w:t>- Alternative Scenario is still there in order to request additional information (exchange of S075 and S076)</w:t>
            </w:r>
          </w:p>
          <w:p w:rsidR="00D456DF" w:rsidRPr="00D44321" w:rsidRDefault="00D456DF" w:rsidP="007C0922">
            <w:pPr>
              <w:rPr>
                <w:color w:val="auto"/>
                <w:sz w:val="20"/>
              </w:rPr>
            </w:pPr>
            <w:r w:rsidRPr="00D44321">
              <w:rPr>
                <w:color w:val="auto"/>
                <w:sz w:val="20"/>
              </w:rPr>
              <w:t>- SR1 has been added for Branch 1</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Chapter 5:</w:t>
            </w:r>
          </w:p>
          <w:p w:rsidR="00D456DF" w:rsidRPr="00D44321" w:rsidRDefault="00D456DF" w:rsidP="007C0922">
            <w:pPr>
              <w:rPr>
                <w:color w:val="auto"/>
                <w:sz w:val="20"/>
              </w:rPr>
            </w:pPr>
            <w:r w:rsidRPr="00D44321">
              <w:rPr>
                <w:color w:val="auto"/>
                <w:sz w:val="20"/>
              </w:rPr>
              <w:t>- Exchange of S075 and S076 added from Counterparty side</w:t>
            </w:r>
          </w:p>
          <w:p w:rsidR="00D456DF" w:rsidRPr="00D44321" w:rsidRDefault="00D456DF" w:rsidP="007C0922">
            <w:pPr>
              <w:rPr>
                <w:color w:val="auto"/>
                <w:sz w:val="20"/>
              </w:rPr>
            </w:pPr>
            <w:r w:rsidRPr="00D44321">
              <w:rPr>
                <w:color w:val="auto"/>
                <w:sz w:val="20"/>
              </w:rPr>
              <w:t>- Section 5.1: Request for Additional Information Sub-Process is added</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Update of the document to be in line with the content and layout for approval by AC.</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Section 2.1: Reference to the previously defined flow has been removed</w:t>
            </w:r>
          </w:p>
          <w:p w:rsidR="00D456DF" w:rsidRPr="00D44321" w:rsidRDefault="00D456DF" w:rsidP="007C0922">
            <w:pPr>
              <w:rPr>
                <w:color w:val="auto"/>
                <w:sz w:val="20"/>
              </w:rPr>
            </w:pPr>
            <w:r w:rsidRPr="00D44321">
              <w:rPr>
                <w:color w:val="auto"/>
                <w:sz w:val="20"/>
              </w:rPr>
              <w:t>Section 2.2: Reference to the version of SED has been removed</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Section 4.2: Request – Reply SEDs added</w:t>
            </w:r>
          </w:p>
          <w:p w:rsidR="00D456DF" w:rsidRPr="00D44321" w:rsidRDefault="00D456DF" w:rsidP="007C0922">
            <w:pPr>
              <w:rPr>
                <w:color w:val="auto"/>
                <w:sz w:val="20"/>
              </w:rPr>
            </w:pPr>
            <w:r w:rsidRPr="00D44321">
              <w:rPr>
                <w:color w:val="auto"/>
                <w:sz w:val="20"/>
              </w:rPr>
              <w:t>Section 4.3: Attachments allowed added</w:t>
            </w:r>
          </w:p>
          <w:p w:rsidR="00D456DF" w:rsidRPr="00D44321" w:rsidRDefault="00D456DF" w:rsidP="007C0922">
            <w:pPr>
              <w:rPr>
                <w:color w:val="auto"/>
                <w:sz w:val="20"/>
              </w:rPr>
            </w:pPr>
            <w:r w:rsidRPr="00D44321">
              <w:rPr>
                <w:color w:val="auto"/>
                <w:sz w:val="20"/>
              </w:rPr>
              <w:t>Section 4.5: SED and Sub-process Versioning added</w:t>
            </w:r>
          </w:p>
          <w:p w:rsidR="00D456DF" w:rsidRPr="00D44321" w:rsidRDefault="00D456DF" w:rsidP="007C0922">
            <w:pPr>
              <w:rPr>
                <w:color w:val="auto"/>
                <w:sz w:val="20"/>
              </w:rPr>
            </w:pPr>
            <w:r w:rsidRPr="00D44321">
              <w:rPr>
                <w:color w:val="auto"/>
                <w:sz w:val="20"/>
              </w:rPr>
              <w:t>Section 5.2: removed</w:t>
            </w:r>
          </w:p>
          <w:p w:rsidR="00D456DF" w:rsidRPr="00D44321" w:rsidRDefault="00D456DF" w:rsidP="00D44321">
            <w:pPr>
              <w:rPr>
                <w:color w:val="auto"/>
                <w:sz w:val="20"/>
              </w:rPr>
            </w:pPr>
            <w:r w:rsidRPr="00D44321">
              <w:rPr>
                <w:color w:val="auto"/>
                <w:sz w:val="20"/>
              </w:rPr>
              <w:t>Section 6.2: removed and replaced by section 4.5</w:t>
            </w:r>
          </w:p>
        </w:tc>
      </w:tr>
      <w:tr w:rsidR="00D456DF"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B72643" w:rsidP="007C0922">
            <w:pPr>
              <w:rPr>
                <w:color w:val="auto"/>
                <w:sz w:val="20"/>
              </w:rPr>
            </w:pPr>
            <w:r>
              <w:rPr>
                <w:color w:val="auto"/>
                <w:sz w:val="20"/>
              </w:rPr>
              <w:t>v</w:t>
            </w:r>
            <w:r w:rsidR="00D456DF" w:rsidRPr="00D44321">
              <w:rPr>
                <w:color w:val="auto"/>
                <w:sz w:val="20"/>
              </w:rPr>
              <w:t>0.5</w:t>
            </w:r>
          </w:p>
        </w:tc>
        <w:tc>
          <w:tcPr>
            <w:tcW w:w="756"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eastAsia="PMingLiU"/>
                <w:color w:val="auto"/>
                <w:sz w:val="20"/>
              </w:rPr>
            </w:pPr>
            <w:r w:rsidRPr="00D44321">
              <w:rPr>
                <w:rFonts w:eastAsia="PMingLiU"/>
                <w:color w:val="auto"/>
                <w:sz w:val="20"/>
              </w:rPr>
              <w:t>15/12/2015</w:t>
            </w:r>
          </w:p>
        </w:tc>
        <w:tc>
          <w:tcPr>
            <w:tcW w:w="104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color w:val="auto"/>
                <w:sz w:val="20"/>
              </w:rPr>
            </w:pPr>
            <w:r w:rsidRPr="00D44321">
              <w:rPr>
                <w:color w:val="auto"/>
                <w:sz w:val="20"/>
              </w:rPr>
              <w:t>Carine Molle</w:t>
            </w:r>
          </w:p>
        </w:tc>
        <w:tc>
          <w:tcPr>
            <w:tcW w:w="262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color w:val="auto"/>
                <w:sz w:val="20"/>
              </w:rPr>
            </w:pPr>
            <w:r w:rsidRPr="00D44321">
              <w:rPr>
                <w:color w:val="auto"/>
                <w:sz w:val="20"/>
              </w:rPr>
              <w:t xml:space="preserve">Document updated based on last feedback </w:t>
            </w:r>
            <w:r w:rsidRPr="00D44321">
              <w:rPr>
                <w:color w:val="auto"/>
                <w:sz w:val="20"/>
              </w:rPr>
              <w:lastRenderedPageBreak/>
              <w:t>received from AHG Members.</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Reference to Member State of Stay is removed.  The exchange of information is only between competent Member State and Member State of residence.</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Section 4.1 RUP Table Representation</w:t>
            </w:r>
          </w:p>
          <w:p w:rsidR="00D456DF" w:rsidRPr="00D44321" w:rsidRDefault="00D456DF" w:rsidP="007C0922">
            <w:pPr>
              <w:rPr>
                <w:color w:val="auto"/>
                <w:sz w:val="20"/>
              </w:rPr>
            </w:pPr>
            <w:r w:rsidRPr="00D44321">
              <w:rPr>
                <w:color w:val="auto"/>
                <w:sz w:val="20"/>
              </w:rPr>
              <w:t>Branch 2 – Forward is added</w:t>
            </w:r>
          </w:p>
        </w:tc>
      </w:tr>
      <w:tr w:rsidR="00D456DF"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B72643" w:rsidP="007C0922">
            <w:pPr>
              <w:rPr>
                <w:color w:val="auto"/>
                <w:sz w:val="20"/>
              </w:rPr>
            </w:pPr>
            <w:r>
              <w:rPr>
                <w:color w:val="auto"/>
                <w:sz w:val="20"/>
              </w:rPr>
              <w:lastRenderedPageBreak/>
              <w:t>v</w:t>
            </w:r>
            <w:r w:rsidR="00D456DF" w:rsidRPr="00D44321">
              <w:rPr>
                <w:color w:val="auto"/>
                <w:sz w:val="20"/>
              </w:rPr>
              <w:t>0.5.1</w:t>
            </w:r>
          </w:p>
        </w:tc>
        <w:tc>
          <w:tcPr>
            <w:tcW w:w="756"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rFonts w:eastAsia="PMingLiU"/>
                <w:color w:val="auto"/>
                <w:sz w:val="20"/>
              </w:rPr>
            </w:pPr>
            <w:r w:rsidRPr="00D44321">
              <w:rPr>
                <w:rFonts w:eastAsia="PMingLiU"/>
                <w:color w:val="auto"/>
                <w:sz w:val="20"/>
              </w:rPr>
              <w:t>18/01/2016</w:t>
            </w:r>
          </w:p>
        </w:tc>
        <w:tc>
          <w:tcPr>
            <w:tcW w:w="104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color w:val="auto"/>
                <w:sz w:val="20"/>
              </w:rPr>
            </w:pPr>
            <w:r w:rsidRPr="00D44321">
              <w:rPr>
                <w:color w:val="auto"/>
                <w:sz w:val="20"/>
              </w:rPr>
              <w:t>Carine Molle</w:t>
            </w:r>
          </w:p>
        </w:tc>
        <w:tc>
          <w:tcPr>
            <w:tcW w:w="262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7C0922">
            <w:pPr>
              <w:rPr>
                <w:color w:val="auto"/>
                <w:sz w:val="20"/>
              </w:rPr>
            </w:pPr>
            <w:r w:rsidRPr="00D44321">
              <w:rPr>
                <w:color w:val="auto"/>
                <w:sz w:val="20"/>
              </w:rPr>
              <w:t>Document has been updated with remarks and comments received from Belgium.</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Comments previously written in the document have been removed.</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Section 4.1 RUP Table Description</w:t>
            </w:r>
          </w:p>
          <w:p w:rsidR="00D456DF" w:rsidRPr="00D44321" w:rsidRDefault="00D456DF" w:rsidP="007C0922">
            <w:pPr>
              <w:rPr>
                <w:color w:val="auto"/>
                <w:sz w:val="20"/>
              </w:rPr>
            </w:pPr>
            <w:r w:rsidRPr="00D44321">
              <w:rPr>
                <w:color w:val="auto"/>
                <w:sz w:val="20"/>
              </w:rPr>
              <w:t>A row with "Exceptions" has been added.</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Section 6.1: Issues</w:t>
            </w:r>
          </w:p>
          <w:p w:rsidR="00D456DF" w:rsidRPr="00D44321" w:rsidRDefault="00D456DF" w:rsidP="007C0922">
            <w:pPr>
              <w:rPr>
                <w:color w:val="auto"/>
                <w:sz w:val="20"/>
              </w:rPr>
            </w:pPr>
            <w:r w:rsidRPr="00D44321">
              <w:rPr>
                <w:color w:val="auto"/>
                <w:sz w:val="20"/>
              </w:rPr>
              <w:t>Issue number 5 has been updated with the comment received from Belgium and has been closed.</w:t>
            </w:r>
          </w:p>
          <w:p w:rsidR="00D456DF" w:rsidRPr="00D44321" w:rsidRDefault="00D456DF" w:rsidP="007C0922">
            <w:pPr>
              <w:rPr>
                <w:color w:val="auto"/>
                <w:sz w:val="20"/>
              </w:rPr>
            </w:pPr>
          </w:p>
          <w:p w:rsidR="00D456DF" w:rsidRPr="00D44321" w:rsidRDefault="00D456DF" w:rsidP="007C0922">
            <w:pPr>
              <w:rPr>
                <w:color w:val="auto"/>
                <w:sz w:val="20"/>
              </w:rPr>
            </w:pPr>
            <w:r w:rsidRPr="00D44321">
              <w:rPr>
                <w:color w:val="auto"/>
                <w:sz w:val="20"/>
              </w:rPr>
              <w:t>Version number of the document has been changed to be in line with the convention M.m.p where:</w:t>
            </w:r>
          </w:p>
          <w:p w:rsidR="00D456DF" w:rsidRPr="00D44321" w:rsidRDefault="00D456DF" w:rsidP="007C0922">
            <w:pPr>
              <w:rPr>
                <w:color w:val="auto"/>
                <w:sz w:val="20"/>
              </w:rPr>
            </w:pPr>
            <w:r w:rsidRPr="00D44321">
              <w:rPr>
                <w:color w:val="auto"/>
                <w:sz w:val="20"/>
              </w:rPr>
              <w:t>- M = Major version (e.g. Approved by AC)</w:t>
            </w:r>
          </w:p>
          <w:p w:rsidR="00D456DF" w:rsidRPr="00D44321" w:rsidRDefault="00D456DF" w:rsidP="007C0922">
            <w:pPr>
              <w:rPr>
                <w:color w:val="auto"/>
                <w:sz w:val="20"/>
              </w:rPr>
            </w:pPr>
            <w:r w:rsidRPr="00D44321">
              <w:rPr>
                <w:color w:val="auto"/>
                <w:sz w:val="20"/>
              </w:rPr>
              <w:t>- m = Minor version (e.g. changes in the process)</w:t>
            </w:r>
          </w:p>
          <w:p w:rsidR="00D456DF" w:rsidRPr="00D44321" w:rsidRDefault="00D456DF" w:rsidP="007C0922">
            <w:pPr>
              <w:rPr>
                <w:color w:val="auto"/>
                <w:sz w:val="20"/>
              </w:rPr>
            </w:pPr>
            <w:r w:rsidRPr="00D44321">
              <w:rPr>
                <w:color w:val="auto"/>
                <w:sz w:val="20"/>
              </w:rPr>
              <w:t>- p = Patch version (e.g. wording…any changes without any impact on the process itself)</w:t>
            </w:r>
          </w:p>
        </w:tc>
      </w:tr>
      <w:tr w:rsidR="00D456DF"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B72643" w:rsidP="00D456DF">
            <w:pPr>
              <w:rPr>
                <w:color w:val="auto"/>
                <w:sz w:val="20"/>
              </w:rPr>
            </w:pPr>
            <w:r>
              <w:rPr>
                <w:color w:val="auto"/>
                <w:sz w:val="20"/>
              </w:rPr>
              <w:t>v</w:t>
            </w:r>
            <w:r w:rsidR="00D456DF" w:rsidRPr="00D44321">
              <w:rPr>
                <w:color w:val="auto"/>
                <w:sz w:val="20"/>
              </w:rPr>
              <w:t>0.6.0</w:t>
            </w:r>
          </w:p>
        </w:tc>
        <w:tc>
          <w:tcPr>
            <w:tcW w:w="756"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D456DF">
            <w:pPr>
              <w:rPr>
                <w:rFonts w:eastAsia="PMingLiU"/>
                <w:color w:val="auto"/>
                <w:sz w:val="20"/>
              </w:rPr>
            </w:pPr>
            <w:r w:rsidRPr="00D44321">
              <w:rPr>
                <w:rFonts w:eastAsia="PMingLiU"/>
                <w:color w:val="auto"/>
                <w:sz w:val="20"/>
              </w:rPr>
              <w:t>21/06/2016</w:t>
            </w:r>
          </w:p>
        </w:tc>
        <w:tc>
          <w:tcPr>
            <w:tcW w:w="104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D456DF">
            <w:pPr>
              <w:rPr>
                <w:color w:val="auto"/>
                <w:sz w:val="20"/>
              </w:rPr>
            </w:pPr>
            <w:r w:rsidRPr="00D44321">
              <w:rPr>
                <w:color w:val="auto"/>
                <w:sz w:val="20"/>
              </w:rPr>
              <w:t>Valérie Banchereau</w:t>
            </w:r>
          </w:p>
        </w:tc>
        <w:tc>
          <w:tcPr>
            <w:tcW w:w="2620" w:type="pct"/>
            <w:tcBorders>
              <w:top w:val="single" w:sz="4" w:space="0" w:color="808080"/>
              <w:left w:val="single" w:sz="4" w:space="0" w:color="808080"/>
              <w:bottom w:val="single" w:sz="4" w:space="0" w:color="808080"/>
              <w:right w:val="single" w:sz="4" w:space="0" w:color="808080"/>
            </w:tcBorders>
            <w:vAlign w:val="center"/>
          </w:tcPr>
          <w:p w:rsidR="00D456DF" w:rsidRPr="00D44321" w:rsidRDefault="00D456DF" w:rsidP="00D456DF">
            <w:pPr>
              <w:rPr>
                <w:color w:val="auto"/>
                <w:sz w:val="20"/>
              </w:rPr>
            </w:pPr>
            <w:r w:rsidRPr="00D44321">
              <w:rPr>
                <w:color w:val="auto"/>
                <w:sz w:val="20"/>
              </w:rPr>
              <w:t>Alignment to the standard description and layout of the BUC.</w:t>
            </w:r>
          </w:p>
        </w:tc>
      </w:tr>
      <w:tr w:rsidR="006C1295"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6C1295" w:rsidRPr="00D44321" w:rsidRDefault="00B72643" w:rsidP="00D456DF">
            <w:pPr>
              <w:rPr>
                <w:color w:val="auto"/>
                <w:sz w:val="20"/>
              </w:rPr>
            </w:pPr>
            <w:r>
              <w:rPr>
                <w:color w:val="auto"/>
                <w:sz w:val="20"/>
              </w:rPr>
              <w:t>v</w:t>
            </w:r>
            <w:r w:rsidR="00103080" w:rsidRPr="00D44321">
              <w:rPr>
                <w:color w:val="auto"/>
                <w:sz w:val="20"/>
              </w:rPr>
              <w:t>0.6</w:t>
            </w:r>
            <w:r w:rsidR="006C1295" w:rsidRPr="00D44321">
              <w:rPr>
                <w:color w:val="auto"/>
                <w:sz w:val="20"/>
              </w:rPr>
              <w:t>.</w:t>
            </w:r>
            <w:r w:rsidR="00103080" w:rsidRPr="00D44321">
              <w:rPr>
                <w:color w:val="auto"/>
                <w:sz w:val="20"/>
              </w:rPr>
              <w:t>1</w:t>
            </w:r>
          </w:p>
        </w:tc>
        <w:tc>
          <w:tcPr>
            <w:tcW w:w="756" w:type="pct"/>
            <w:tcBorders>
              <w:top w:val="single" w:sz="4" w:space="0" w:color="808080"/>
              <w:left w:val="single" w:sz="4" w:space="0" w:color="808080"/>
              <w:bottom w:val="single" w:sz="4" w:space="0" w:color="808080"/>
              <w:right w:val="single" w:sz="4" w:space="0" w:color="808080"/>
            </w:tcBorders>
            <w:vAlign w:val="center"/>
          </w:tcPr>
          <w:p w:rsidR="006C1295" w:rsidRPr="00D44321" w:rsidRDefault="006C1295" w:rsidP="00D456DF">
            <w:pPr>
              <w:rPr>
                <w:rFonts w:eastAsia="PMingLiU"/>
                <w:color w:val="auto"/>
                <w:sz w:val="20"/>
              </w:rPr>
            </w:pPr>
            <w:r w:rsidRPr="00D44321">
              <w:rPr>
                <w:rFonts w:eastAsia="PMingLiU"/>
                <w:color w:val="auto"/>
                <w:sz w:val="20"/>
              </w:rPr>
              <w:t>17</w:t>
            </w:r>
            <w:r w:rsidR="0073520E" w:rsidRPr="00D44321">
              <w:rPr>
                <w:rFonts w:eastAsia="PMingLiU"/>
                <w:color w:val="auto"/>
                <w:sz w:val="20"/>
              </w:rPr>
              <w:t>/</w:t>
            </w:r>
            <w:r w:rsidRPr="00D44321">
              <w:rPr>
                <w:rFonts w:eastAsia="PMingLiU"/>
                <w:color w:val="auto"/>
                <w:sz w:val="20"/>
              </w:rPr>
              <w:t>08/2016</w:t>
            </w:r>
          </w:p>
        </w:tc>
        <w:tc>
          <w:tcPr>
            <w:tcW w:w="1040" w:type="pct"/>
            <w:tcBorders>
              <w:top w:val="single" w:sz="4" w:space="0" w:color="808080"/>
              <w:left w:val="single" w:sz="4" w:space="0" w:color="808080"/>
              <w:bottom w:val="single" w:sz="4" w:space="0" w:color="808080"/>
              <w:right w:val="single" w:sz="4" w:space="0" w:color="808080"/>
            </w:tcBorders>
            <w:vAlign w:val="center"/>
          </w:tcPr>
          <w:p w:rsidR="006C1295" w:rsidRPr="00D44321" w:rsidRDefault="006C1295" w:rsidP="00D456DF">
            <w:pPr>
              <w:rPr>
                <w:color w:val="auto"/>
                <w:sz w:val="20"/>
              </w:rPr>
            </w:pPr>
            <w:r w:rsidRPr="00D44321">
              <w:rPr>
                <w:color w:val="auto"/>
                <w:sz w:val="20"/>
              </w:rPr>
              <w:t>Carine Molle</w:t>
            </w:r>
          </w:p>
        </w:tc>
        <w:tc>
          <w:tcPr>
            <w:tcW w:w="2620" w:type="pct"/>
            <w:tcBorders>
              <w:top w:val="single" w:sz="4" w:space="0" w:color="808080"/>
              <w:left w:val="single" w:sz="4" w:space="0" w:color="808080"/>
              <w:bottom w:val="single" w:sz="4" w:space="0" w:color="808080"/>
              <w:right w:val="single" w:sz="4" w:space="0" w:color="808080"/>
            </w:tcBorders>
            <w:vAlign w:val="center"/>
          </w:tcPr>
          <w:p w:rsidR="006C1295" w:rsidRPr="00D44321" w:rsidRDefault="006C1295" w:rsidP="00D456DF">
            <w:pPr>
              <w:rPr>
                <w:color w:val="auto"/>
                <w:sz w:val="20"/>
              </w:rPr>
            </w:pPr>
            <w:r w:rsidRPr="00D44321">
              <w:rPr>
                <w:color w:val="auto"/>
                <w:sz w:val="20"/>
              </w:rPr>
              <w:t>Comments received from AC have been implemented.</w:t>
            </w:r>
          </w:p>
        </w:tc>
      </w:tr>
      <w:tr w:rsidR="0073520E"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73520E" w:rsidRPr="00D44321" w:rsidRDefault="00B72643" w:rsidP="00D456DF">
            <w:pPr>
              <w:rPr>
                <w:color w:val="auto"/>
                <w:sz w:val="20"/>
              </w:rPr>
            </w:pPr>
            <w:r>
              <w:rPr>
                <w:color w:val="auto"/>
                <w:sz w:val="20"/>
              </w:rPr>
              <w:t>v</w:t>
            </w:r>
            <w:r w:rsidR="0073520E" w:rsidRPr="00D44321">
              <w:rPr>
                <w:color w:val="auto"/>
                <w:sz w:val="20"/>
              </w:rPr>
              <w:t>0.99.0</w:t>
            </w:r>
          </w:p>
        </w:tc>
        <w:tc>
          <w:tcPr>
            <w:tcW w:w="756" w:type="pct"/>
            <w:tcBorders>
              <w:top w:val="single" w:sz="4" w:space="0" w:color="808080"/>
              <w:left w:val="single" w:sz="4" w:space="0" w:color="808080"/>
              <w:bottom w:val="single" w:sz="4" w:space="0" w:color="808080"/>
              <w:right w:val="single" w:sz="4" w:space="0" w:color="808080"/>
            </w:tcBorders>
            <w:vAlign w:val="center"/>
          </w:tcPr>
          <w:p w:rsidR="0073520E" w:rsidRPr="00D44321" w:rsidRDefault="0073520E" w:rsidP="00D456DF">
            <w:pPr>
              <w:rPr>
                <w:rFonts w:eastAsia="PMingLiU"/>
                <w:color w:val="auto"/>
                <w:sz w:val="20"/>
              </w:rPr>
            </w:pPr>
            <w:r w:rsidRPr="00D44321">
              <w:rPr>
                <w:rFonts w:eastAsia="PMingLiU"/>
                <w:color w:val="auto"/>
                <w:sz w:val="20"/>
              </w:rPr>
              <w:t>21/09/2016</w:t>
            </w:r>
          </w:p>
        </w:tc>
        <w:tc>
          <w:tcPr>
            <w:tcW w:w="1040" w:type="pct"/>
            <w:tcBorders>
              <w:top w:val="single" w:sz="4" w:space="0" w:color="808080"/>
              <w:left w:val="single" w:sz="4" w:space="0" w:color="808080"/>
              <w:bottom w:val="single" w:sz="4" w:space="0" w:color="808080"/>
              <w:right w:val="single" w:sz="4" w:space="0" w:color="808080"/>
            </w:tcBorders>
            <w:vAlign w:val="center"/>
          </w:tcPr>
          <w:p w:rsidR="0073520E" w:rsidRPr="00D44321" w:rsidRDefault="0073520E" w:rsidP="00D456DF">
            <w:pPr>
              <w:rPr>
                <w:color w:val="auto"/>
                <w:sz w:val="20"/>
              </w:rPr>
            </w:pPr>
            <w:r w:rsidRPr="00D44321">
              <w:rPr>
                <w:color w:val="auto"/>
                <w:sz w:val="20"/>
              </w:rPr>
              <w:t>Carine Molle</w:t>
            </w:r>
          </w:p>
        </w:tc>
        <w:tc>
          <w:tcPr>
            <w:tcW w:w="2620" w:type="pct"/>
            <w:tcBorders>
              <w:top w:val="single" w:sz="4" w:space="0" w:color="808080"/>
              <w:left w:val="single" w:sz="4" w:space="0" w:color="808080"/>
              <w:bottom w:val="single" w:sz="4" w:space="0" w:color="808080"/>
              <w:right w:val="single" w:sz="4" w:space="0" w:color="808080"/>
            </w:tcBorders>
            <w:vAlign w:val="center"/>
          </w:tcPr>
          <w:p w:rsidR="0073520E" w:rsidRPr="00D44321" w:rsidRDefault="0073520E" w:rsidP="0073520E">
            <w:pPr>
              <w:jc w:val="left"/>
              <w:rPr>
                <w:rFonts w:cs="Calibri"/>
                <w:color w:val="auto"/>
                <w:sz w:val="20"/>
              </w:rPr>
            </w:pPr>
            <w:r w:rsidRPr="00D44321">
              <w:rPr>
                <w:rFonts w:cs="Calibri"/>
                <w:color w:val="auto"/>
                <w:sz w:val="20"/>
              </w:rPr>
              <w:t>Candidate for AC approval.</w:t>
            </w:r>
          </w:p>
          <w:p w:rsidR="0073520E" w:rsidRPr="00D44321" w:rsidRDefault="0073520E" w:rsidP="0073520E">
            <w:pPr>
              <w:jc w:val="left"/>
              <w:rPr>
                <w:rFonts w:cs="Calibri"/>
                <w:color w:val="auto"/>
                <w:sz w:val="20"/>
              </w:rPr>
            </w:pPr>
          </w:p>
          <w:p w:rsidR="0073520E" w:rsidRPr="00D44321" w:rsidRDefault="0073520E" w:rsidP="0073520E">
            <w:pPr>
              <w:jc w:val="left"/>
              <w:rPr>
                <w:rFonts w:cs="Calibri"/>
                <w:color w:val="auto"/>
                <w:sz w:val="20"/>
              </w:rPr>
            </w:pPr>
            <w:r w:rsidRPr="00D44321">
              <w:rPr>
                <w:rFonts w:cs="Calibri"/>
                <w:color w:val="auto"/>
                <w:sz w:val="20"/>
              </w:rPr>
              <w:t>Remaining AC comments will be discussed during the AHG meeting the 4</w:t>
            </w:r>
            <w:r w:rsidRPr="00D44321">
              <w:rPr>
                <w:rFonts w:cs="Calibri"/>
                <w:color w:val="auto"/>
                <w:sz w:val="20"/>
                <w:vertAlign w:val="superscript"/>
              </w:rPr>
              <w:t>th</w:t>
            </w:r>
            <w:r w:rsidRPr="00D44321">
              <w:rPr>
                <w:rFonts w:cs="Calibri"/>
                <w:color w:val="auto"/>
                <w:sz w:val="20"/>
              </w:rPr>
              <w:t xml:space="preserve"> October 2016.  </w:t>
            </w:r>
          </w:p>
          <w:p w:rsidR="0073520E" w:rsidRPr="00D44321" w:rsidRDefault="0073520E" w:rsidP="0073520E">
            <w:pPr>
              <w:rPr>
                <w:color w:val="auto"/>
                <w:sz w:val="20"/>
              </w:rPr>
            </w:pPr>
            <w:r w:rsidRPr="00D44321">
              <w:rPr>
                <w:rFonts w:cs="Calibri"/>
                <w:color w:val="auto"/>
                <w:sz w:val="20"/>
              </w:rPr>
              <w:t>More details related to these comments can be found in section 6.1 of this document</w:t>
            </w:r>
          </w:p>
        </w:tc>
      </w:tr>
      <w:tr w:rsidR="00A16CBB" w:rsidRPr="00266775" w:rsidTr="00ED05E8">
        <w:tc>
          <w:tcPr>
            <w:tcW w:w="584" w:type="pct"/>
            <w:tcBorders>
              <w:top w:val="single" w:sz="4" w:space="0" w:color="808080"/>
              <w:left w:val="single" w:sz="4" w:space="0" w:color="808080"/>
              <w:bottom w:val="single" w:sz="4" w:space="0" w:color="808080"/>
              <w:right w:val="single" w:sz="4" w:space="0" w:color="808080"/>
            </w:tcBorders>
            <w:vAlign w:val="center"/>
          </w:tcPr>
          <w:p w:rsidR="00A16CBB" w:rsidRPr="00D44321" w:rsidRDefault="00B72643" w:rsidP="00D456DF">
            <w:pPr>
              <w:rPr>
                <w:color w:val="auto"/>
                <w:sz w:val="20"/>
              </w:rPr>
            </w:pPr>
            <w:r>
              <w:rPr>
                <w:color w:val="auto"/>
                <w:sz w:val="20"/>
              </w:rPr>
              <w:t>v</w:t>
            </w:r>
            <w:r w:rsidR="00A16CBB" w:rsidRPr="00D44321">
              <w:rPr>
                <w:color w:val="auto"/>
                <w:sz w:val="20"/>
              </w:rPr>
              <w:t>0.99.1</w:t>
            </w:r>
          </w:p>
        </w:tc>
        <w:tc>
          <w:tcPr>
            <w:tcW w:w="756" w:type="pct"/>
            <w:tcBorders>
              <w:top w:val="single" w:sz="4" w:space="0" w:color="808080"/>
              <w:left w:val="single" w:sz="4" w:space="0" w:color="808080"/>
              <w:bottom w:val="single" w:sz="4" w:space="0" w:color="808080"/>
              <w:right w:val="single" w:sz="4" w:space="0" w:color="808080"/>
            </w:tcBorders>
            <w:vAlign w:val="center"/>
          </w:tcPr>
          <w:p w:rsidR="00A16CBB" w:rsidRPr="00D44321" w:rsidRDefault="00202AF6" w:rsidP="00D456DF">
            <w:pPr>
              <w:rPr>
                <w:rFonts w:eastAsia="PMingLiU"/>
                <w:color w:val="auto"/>
                <w:sz w:val="20"/>
              </w:rPr>
            </w:pPr>
            <w:r w:rsidRPr="00D44321">
              <w:rPr>
                <w:rFonts w:eastAsia="PMingLiU"/>
                <w:color w:val="auto"/>
                <w:sz w:val="20"/>
              </w:rPr>
              <w:t>23</w:t>
            </w:r>
            <w:r w:rsidR="00A16CBB" w:rsidRPr="00D44321">
              <w:rPr>
                <w:rFonts w:eastAsia="PMingLiU"/>
                <w:color w:val="auto"/>
                <w:sz w:val="20"/>
              </w:rPr>
              <w:t>/11/2016</w:t>
            </w:r>
          </w:p>
        </w:tc>
        <w:tc>
          <w:tcPr>
            <w:tcW w:w="1040" w:type="pct"/>
            <w:tcBorders>
              <w:top w:val="single" w:sz="4" w:space="0" w:color="808080"/>
              <w:left w:val="single" w:sz="4" w:space="0" w:color="808080"/>
              <w:bottom w:val="single" w:sz="4" w:space="0" w:color="808080"/>
              <w:right w:val="single" w:sz="4" w:space="0" w:color="808080"/>
            </w:tcBorders>
            <w:vAlign w:val="center"/>
          </w:tcPr>
          <w:p w:rsidR="00A16CBB" w:rsidRPr="00D44321" w:rsidRDefault="00A16CBB" w:rsidP="00D456DF">
            <w:pPr>
              <w:rPr>
                <w:color w:val="auto"/>
                <w:sz w:val="20"/>
              </w:rPr>
            </w:pPr>
            <w:r w:rsidRPr="00D44321">
              <w:rPr>
                <w:color w:val="auto"/>
                <w:sz w:val="20"/>
              </w:rPr>
              <w:t>Carine Molle</w:t>
            </w:r>
          </w:p>
        </w:tc>
        <w:tc>
          <w:tcPr>
            <w:tcW w:w="2620" w:type="pct"/>
            <w:tcBorders>
              <w:top w:val="single" w:sz="4" w:space="0" w:color="808080"/>
              <w:left w:val="single" w:sz="4" w:space="0" w:color="808080"/>
              <w:bottom w:val="single" w:sz="4" w:space="0" w:color="808080"/>
              <w:right w:val="single" w:sz="4" w:space="0" w:color="808080"/>
            </w:tcBorders>
            <w:vAlign w:val="center"/>
          </w:tcPr>
          <w:p w:rsidR="00A16CBB" w:rsidRPr="00D44321" w:rsidRDefault="00A16CBB" w:rsidP="0073520E">
            <w:pPr>
              <w:jc w:val="left"/>
              <w:rPr>
                <w:rFonts w:cs="Calibri"/>
                <w:color w:val="auto"/>
                <w:sz w:val="20"/>
              </w:rPr>
            </w:pPr>
            <w:r w:rsidRPr="00D44321">
              <w:rPr>
                <w:rFonts w:cs="Calibri"/>
                <w:color w:val="auto"/>
                <w:sz w:val="20"/>
              </w:rPr>
              <w:t>Last comments received from Germany</w:t>
            </w:r>
            <w:r w:rsidR="00202AF6" w:rsidRPr="00D44321">
              <w:rPr>
                <w:rFonts w:cs="Calibri"/>
                <w:color w:val="auto"/>
                <w:sz w:val="20"/>
              </w:rPr>
              <w:t xml:space="preserve"> and agreed by AHG members</w:t>
            </w:r>
            <w:r w:rsidRPr="00D44321">
              <w:rPr>
                <w:rFonts w:cs="Calibri"/>
                <w:color w:val="auto"/>
                <w:sz w:val="20"/>
              </w:rPr>
              <w:t xml:space="preserve"> have been accepted in the document.</w:t>
            </w:r>
          </w:p>
          <w:p w:rsidR="00202AF6" w:rsidRPr="00D44321" w:rsidRDefault="00202AF6" w:rsidP="0073520E">
            <w:pPr>
              <w:jc w:val="left"/>
              <w:rPr>
                <w:rFonts w:cs="Calibri"/>
                <w:color w:val="auto"/>
                <w:sz w:val="20"/>
              </w:rPr>
            </w:pPr>
          </w:p>
          <w:p w:rsidR="00202AF6" w:rsidRPr="00D44321" w:rsidRDefault="00202AF6" w:rsidP="00202AF6">
            <w:pPr>
              <w:jc w:val="left"/>
              <w:rPr>
                <w:rFonts w:cs="Calibri"/>
                <w:color w:val="auto"/>
                <w:sz w:val="20"/>
              </w:rPr>
            </w:pPr>
            <w:r w:rsidRPr="00D44321">
              <w:rPr>
                <w:rFonts w:cs="Calibri"/>
                <w:color w:val="auto"/>
                <w:sz w:val="20"/>
              </w:rPr>
              <w:t>As agreed by AHG members</w:t>
            </w:r>
          </w:p>
          <w:p w:rsidR="00202AF6" w:rsidRPr="00D44321" w:rsidRDefault="00202AF6" w:rsidP="00202AF6">
            <w:pPr>
              <w:jc w:val="left"/>
              <w:rPr>
                <w:rFonts w:eastAsia="Calibri" w:cs="Calibri"/>
                <w:bCs/>
                <w:color w:val="auto"/>
                <w:sz w:val="20"/>
              </w:rPr>
            </w:pPr>
            <w:r w:rsidRPr="00D44321">
              <w:rPr>
                <w:rFonts w:eastAsia="Calibri" w:cs="Calibri"/>
                <w:bCs/>
                <w:color w:val="auto"/>
                <w:sz w:val="20"/>
              </w:rPr>
              <w:t>"Reminder" ha</w:t>
            </w:r>
            <w:r w:rsidR="00132D3D">
              <w:rPr>
                <w:rFonts w:eastAsia="Calibri" w:cs="Calibri"/>
                <w:bCs/>
                <w:color w:val="auto"/>
                <w:sz w:val="20"/>
              </w:rPr>
              <w:t>s been added for Case Owner and</w:t>
            </w:r>
            <w:r w:rsidRPr="00D44321">
              <w:rPr>
                <w:rFonts w:eastAsia="Calibri" w:cs="Calibri"/>
                <w:bCs/>
                <w:color w:val="auto"/>
                <w:sz w:val="20"/>
              </w:rPr>
              <w:t xml:space="preserve"> Counterparty.</w:t>
            </w:r>
          </w:p>
          <w:p w:rsidR="00787516" w:rsidRPr="00D44321" w:rsidRDefault="00787516" w:rsidP="00202AF6">
            <w:pPr>
              <w:jc w:val="left"/>
              <w:rPr>
                <w:rFonts w:eastAsia="Calibri" w:cs="Calibri"/>
                <w:bCs/>
                <w:color w:val="auto"/>
                <w:sz w:val="20"/>
              </w:rPr>
            </w:pPr>
            <w:r w:rsidRPr="00D44321">
              <w:rPr>
                <w:rFonts w:eastAsia="Calibri" w:cs="Calibri"/>
                <w:bCs/>
                <w:color w:val="auto"/>
                <w:sz w:val="20"/>
              </w:rPr>
              <w:t>"H_BUC_01" is added for the Case Owner</w:t>
            </w:r>
          </w:p>
          <w:p w:rsidR="00787516" w:rsidRPr="00D44321" w:rsidRDefault="00787516" w:rsidP="00202AF6">
            <w:pPr>
              <w:jc w:val="left"/>
              <w:rPr>
                <w:rFonts w:eastAsia="Calibri" w:cs="Calibri"/>
                <w:bCs/>
                <w:color w:val="auto"/>
                <w:sz w:val="20"/>
              </w:rPr>
            </w:pPr>
            <w:r w:rsidRPr="00D44321">
              <w:rPr>
                <w:rFonts w:eastAsia="Calibri" w:cs="Calibri"/>
                <w:bCs/>
                <w:color w:val="auto"/>
                <w:sz w:val="20"/>
              </w:rPr>
              <w:t>"H_BUC_08" is added for the Counterparty and replaces S075 and S076</w:t>
            </w:r>
          </w:p>
          <w:p w:rsidR="00202AF6" w:rsidRPr="00D44321" w:rsidRDefault="00202AF6" w:rsidP="00202AF6">
            <w:pPr>
              <w:jc w:val="left"/>
              <w:rPr>
                <w:rFonts w:eastAsia="Calibri" w:cs="Calibri"/>
                <w:bCs/>
                <w:color w:val="auto"/>
                <w:sz w:val="20"/>
              </w:rPr>
            </w:pPr>
            <w:r w:rsidRPr="00D44321">
              <w:rPr>
                <w:rFonts w:eastAsia="Calibri" w:cs="Calibri"/>
                <w:bCs/>
                <w:color w:val="auto"/>
                <w:sz w:val="20"/>
              </w:rPr>
              <w:lastRenderedPageBreak/>
              <w:t xml:space="preserve">Section 4.1 has been updated (Branch </w:t>
            </w:r>
            <w:r w:rsidR="00AC7474" w:rsidRPr="00D44321">
              <w:rPr>
                <w:rFonts w:eastAsia="Calibri" w:cs="Calibri"/>
                <w:bCs/>
                <w:color w:val="auto"/>
                <w:sz w:val="20"/>
              </w:rPr>
              <w:t>4</w:t>
            </w:r>
            <w:r w:rsidRPr="00D44321">
              <w:rPr>
                <w:rFonts w:eastAsia="Calibri" w:cs="Calibri"/>
                <w:bCs/>
                <w:color w:val="auto"/>
                <w:sz w:val="20"/>
              </w:rPr>
              <w:t xml:space="preserve"> and </w:t>
            </w:r>
            <w:r w:rsidR="00AC7474" w:rsidRPr="00D44321">
              <w:rPr>
                <w:rFonts w:eastAsia="Calibri" w:cs="Calibri"/>
                <w:bCs/>
                <w:color w:val="auto"/>
                <w:sz w:val="20"/>
              </w:rPr>
              <w:t>5</w:t>
            </w:r>
            <w:r w:rsidRPr="00D44321">
              <w:rPr>
                <w:rFonts w:eastAsia="Calibri" w:cs="Calibri"/>
                <w:bCs/>
                <w:color w:val="auto"/>
                <w:sz w:val="20"/>
              </w:rPr>
              <w:t xml:space="preserve"> added)</w:t>
            </w:r>
          </w:p>
          <w:p w:rsidR="00202AF6" w:rsidRPr="00D44321" w:rsidRDefault="00202AF6" w:rsidP="00202AF6">
            <w:pPr>
              <w:jc w:val="left"/>
              <w:rPr>
                <w:rFonts w:eastAsia="Calibri" w:cs="Calibri"/>
                <w:bCs/>
                <w:color w:val="auto"/>
                <w:sz w:val="20"/>
              </w:rPr>
            </w:pPr>
            <w:r w:rsidRPr="00D44321">
              <w:rPr>
                <w:rFonts w:eastAsia="Calibri" w:cs="Calibri"/>
                <w:bCs/>
                <w:color w:val="auto"/>
                <w:sz w:val="20"/>
              </w:rPr>
              <w:t>Section 4.4 has been updated (Reminder is added)</w:t>
            </w:r>
          </w:p>
          <w:p w:rsidR="00202AF6" w:rsidRPr="00D44321" w:rsidRDefault="00202AF6" w:rsidP="00202AF6">
            <w:pPr>
              <w:jc w:val="left"/>
              <w:rPr>
                <w:rFonts w:eastAsia="Calibri" w:cs="Calibri"/>
                <w:bCs/>
                <w:color w:val="auto"/>
                <w:sz w:val="20"/>
              </w:rPr>
            </w:pPr>
            <w:r w:rsidRPr="00D44321">
              <w:rPr>
                <w:rFonts w:eastAsia="Calibri" w:cs="Calibri"/>
                <w:bCs/>
                <w:color w:val="auto"/>
                <w:sz w:val="20"/>
              </w:rPr>
              <w:t>Section 4.5 SED and S</w:t>
            </w:r>
            <w:r w:rsidR="00787516" w:rsidRPr="00D44321">
              <w:rPr>
                <w:rFonts w:eastAsia="Calibri" w:cs="Calibri"/>
                <w:bCs/>
                <w:color w:val="auto"/>
                <w:sz w:val="20"/>
              </w:rPr>
              <w:t>ub-process Versioning (Reminder, H_BUC_01 and H_BUC_08 are</w:t>
            </w:r>
            <w:r w:rsidRPr="00D44321">
              <w:rPr>
                <w:rFonts w:eastAsia="Calibri" w:cs="Calibri"/>
                <w:bCs/>
                <w:color w:val="auto"/>
                <w:sz w:val="20"/>
              </w:rPr>
              <w:t xml:space="preserve"> added)</w:t>
            </w:r>
          </w:p>
          <w:p w:rsidR="00787516" w:rsidRPr="00D44321" w:rsidRDefault="00787516" w:rsidP="00202AF6">
            <w:pPr>
              <w:jc w:val="left"/>
              <w:rPr>
                <w:rFonts w:cs="Calibri"/>
                <w:color w:val="auto"/>
                <w:sz w:val="20"/>
              </w:rPr>
            </w:pPr>
            <w:r w:rsidRPr="00D44321">
              <w:rPr>
                <w:rFonts w:eastAsia="Calibri" w:cs="Calibri"/>
                <w:bCs/>
                <w:color w:val="auto"/>
                <w:sz w:val="20"/>
              </w:rPr>
              <w:t>(S075 and S076 are removed)</w:t>
            </w:r>
          </w:p>
          <w:p w:rsidR="00202AF6" w:rsidRPr="00D44321" w:rsidRDefault="00202AF6" w:rsidP="008F42C8">
            <w:pPr>
              <w:jc w:val="left"/>
              <w:rPr>
                <w:rFonts w:cs="Calibri"/>
                <w:b/>
                <w:color w:val="auto"/>
                <w:sz w:val="20"/>
              </w:rPr>
            </w:pPr>
          </w:p>
          <w:p w:rsidR="008F42C8" w:rsidRPr="00D44321" w:rsidRDefault="008F42C8" w:rsidP="008F42C8">
            <w:pPr>
              <w:jc w:val="left"/>
              <w:rPr>
                <w:rFonts w:cs="Calibri"/>
                <w:color w:val="auto"/>
                <w:sz w:val="20"/>
              </w:rPr>
            </w:pPr>
            <w:r w:rsidRPr="00D44321">
              <w:rPr>
                <w:rFonts w:cs="Calibri"/>
                <w:b/>
                <w:color w:val="auto"/>
                <w:sz w:val="20"/>
              </w:rPr>
              <w:t>Submitted for AC Approval</w:t>
            </w:r>
          </w:p>
        </w:tc>
      </w:tr>
      <w:tr w:rsidR="00A811FC" w:rsidRPr="00ED05E8" w:rsidTr="00ED05E8">
        <w:tc>
          <w:tcPr>
            <w:tcW w:w="584" w:type="pct"/>
            <w:tcBorders>
              <w:top w:val="single" w:sz="4" w:space="0" w:color="808080"/>
              <w:left w:val="single" w:sz="4" w:space="0" w:color="808080"/>
              <w:bottom w:val="single" w:sz="4" w:space="0" w:color="808080"/>
              <w:right w:val="single" w:sz="4" w:space="0" w:color="808080"/>
            </w:tcBorders>
            <w:vAlign w:val="center"/>
          </w:tcPr>
          <w:p w:rsidR="00A811FC" w:rsidRPr="00ED05E8" w:rsidRDefault="00B72643" w:rsidP="00D456DF">
            <w:pPr>
              <w:rPr>
                <w:color w:val="auto"/>
                <w:sz w:val="20"/>
              </w:rPr>
            </w:pPr>
            <w:r>
              <w:rPr>
                <w:color w:val="auto"/>
                <w:sz w:val="20"/>
              </w:rPr>
              <w:lastRenderedPageBreak/>
              <w:t>v</w:t>
            </w:r>
            <w:r w:rsidR="00A811FC" w:rsidRPr="00ED05E8">
              <w:rPr>
                <w:color w:val="auto"/>
                <w:sz w:val="20"/>
              </w:rPr>
              <w:t>1.0.0</w:t>
            </w:r>
          </w:p>
        </w:tc>
        <w:tc>
          <w:tcPr>
            <w:tcW w:w="756" w:type="pct"/>
            <w:tcBorders>
              <w:top w:val="single" w:sz="4" w:space="0" w:color="808080"/>
              <w:left w:val="single" w:sz="4" w:space="0" w:color="808080"/>
              <w:bottom w:val="single" w:sz="4" w:space="0" w:color="808080"/>
              <w:right w:val="single" w:sz="4" w:space="0" w:color="808080"/>
            </w:tcBorders>
            <w:vAlign w:val="center"/>
          </w:tcPr>
          <w:p w:rsidR="00A811FC" w:rsidRPr="00ED05E8" w:rsidRDefault="00A811FC" w:rsidP="00D456DF">
            <w:pPr>
              <w:rPr>
                <w:rFonts w:eastAsia="PMingLiU"/>
                <w:color w:val="auto"/>
                <w:sz w:val="20"/>
              </w:rPr>
            </w:pPr>
            <w:r w:rsidRPr="00ED05E8">
              <w:rPr>
                <w:rFonts w:eastAsia="PMingLiU"/>
                <w:color w:val="auto"/>
                <w:sz w:val="20"/>
              </w:rPr>
              <w:t>15/12/2016</w:t>
            </w:r>
          </w:p>
        </w:tc>
        <w:tc>
          <w:tcPr>
            <w:tcW w:w="1040" w:type="pct"/>
            <w:tcBorders>
              <w:top w:val="single" w:sz="4" w:space="0" w:color="808080"/>
              <w:left w:val="single" w:sz="4" w:space="0" w:color="808080"/>
              <w:bottom w:val="single" w:sz="4" w:space="0" w:color="808080"/>
              <w:right w:val="single" w:sz="4" w:space="0" w:color="808080"/>
            </w:tcBorders>
            <w:vAlign w:val="center"/>
          </w:tcPr>
          <w:p w:rsidR="00A811FC" w:rsidRPr="00ED05E8" w:rsidRDefault="00A811FC" w:rsidP="00D456DF">
            <w:pPr>
              <w:rPr>
                <w:color w:val="auto"/>
                <w:sz w:val="20"/>
              </w:rPr>
            </w:pPr>
            <w:r w:rsidRPr="00ED05E8">
              <w:rPr>
                <w:color w:val="auto"/>
                <w:sz w:val="20"/>
              </w:rPr>
              <w:t>Heidi Warson</w:t>
            </w:r>
          </w:p>
        </w:tc>
        <w:tc>
          <w:tcPr>
            <w:tcW w:w="2620" w:type="pct"/>
            <w:tcBorders>
              <w:top w:val="single" w:sz="4" w:space="0" w:color="808080"/>
              <w:left w:val="single" w:sz="4" w:space="0" w:color="808080"/>
              <w:bottom w:val="single" w:sz="4" w:space="0" w:color="808080"/>
              <w:right w:val="single" w:sz="4" w:space="0" w:color="808080"/>
            </w:tcBorders>
            <w:vAlign w:val="center"/>
          </w:tcPr>
          <w:p w:rsidR="00A811FC" w:rsidRPr="00ED05E8" w:rsidRDefault="00A811FC" w:rsidP="0073520E">
            <w:pPr>
              <w:jc w:val="left"/>
              <w:rPr>
                <w:rFonts w:cs="Calibri"/>
                <w:color w:val="auto"/>
                <w:sz w:val="20"/>
              </w:rPr>
            </w:pPr>
            <w:r w:rsidRPr="00ED05E8">
              <w:rPr>
                <w:rFonts w:cs="Calibri"/>
                <w:sz w:val="20"/>
              </w:rPr>
              <w:t>AC Approved Version</w:t>
            </w:r>
          </w:p>
        </w:tc>
      </w:tr>
      <w:tr w:rsidR="00ED05E8" w:rsidRPr="00ED05E8" w:rsidTr="00ED05E8">
        <w:tc>
          <w:tcPr>
            <w:tcW w:w="584" w:type="pct"/>
            <w:tcBorders>
              <w:top w:val="single" w:sz="4" w:space="0" w:color="808080"/>
              <w:left w:val="single" w:sz="4" w:space="0" w:color="808080"/>
              <w:bottom w:val="single" w:sz="4" w:space="0" w:color="808080"/>
              <w:right w:val="single" w:sz="4" w:space="0" w:color="808080"/>
            </w:tcBorders>
            <w:vAlign w:val="center"/>
          </w:tcPr>
          <w:p w:rsidR="00ED05E8" w:rsidRPr="00ED05E8" w:rsidRDefault="00B72643" w:rsidP="00ED05E8">
            <w:pPr>
              <w:rPr>
                <w:color w:val="auto"/>
                <w:sz w:val="20"/>
              </w:rPr>
            </w:pPr>
            <w:r>
              <w:rPr>
                <w:color w:val="auto"/>
                <w:sz w:val="20"/>
              </w:rPr>
              <w:t>v</w:t>
            </w:r>
            <w:r w:rsidR="00ED05E8">
              <w:rPr>
                <w:color w:val="auto"/>
                <w:sz w:val="20"/>
              </w:rPr>
              <w:t>1.0.1</w:t>
            </w:r>
          </w:p>
        </w:tc>
        <w:tc>
          <w:tcPr>
            <w:tcW w:w="756" w:type="pct"/>
            <w:tcBorders>
              <w:top w:val="single" w:sz="4" w:space="0" w:color="808080"/>
              <w:left w:val="single" w:sz="4" w:space="0" w:color="808080"/>
              <w:bottom w:val="single" w:sz="4" w:space="0" w:color="808080"/>
              <w:right w:val="single" w:sz="4" w:space="0" w:color="808080"/>
            </w:tcBorders>
            <w:vAlign w:val="center"/>
          </w:tcPr>
          <w:p w:rsidR="00ED05E8" w:rsidRPr="00ED05E8" w:rsidRDefault="00ED05E8" w:rsidP="00ED05E8">
            <w:pPr>
              <w:rPr>
                <w:rFonts w:eastAsia="PMingLiU"/>
                <w:color w:val="auto"/>
                <w:sz w:val="20"/>
              </w:rPr>
            </w:pPr>
            <w:r>
              <w:rPr>
                <w:rFonts w:eastAsia="PMingLiU"/>
                <w:color w:val="auto"/>
                <w:sz w:val="20"/>
              </w:rPr>
              <w:t>30</w:t>
            </w:r>
            <w:r w:rsidRPr="00ED05E8">
              <w:rPr>
                <w:rFonts w:eastAsia="PMingLiU"/>
                <w:color w:val="auto"/>
                <w:sz w:val="20"/>
              </w:rPr>
              <w:t>/06/2017</w:t>
            </w:r>
          </w:p>
        </w:tc>
        <w:tc>
          <w:tcPr>
            <w:tcW w:w="1040" w:type="pct"/>
            <w:tcBorders>
              <w:top w:val="single" w:sz="4" w:space="0" w:color="808080"/>
              <w:left w:val="single" w:sz="4" w:space="0" w:color="808080"/>
              <w:bottom w:val="single" w:sz="4" w:space="0" w:color="808080"/>
              <w:right w:val="single" w:sz="4" w:space="0" w:color="808080"/>
            </w:tcBorders>
            <w:vAlign w:val="center"/>
          </w:tcPr>
          <w:p w:rsidR="00ED05E8" w:rsidRPr="00ED05E8" w:rsidRDefault="00ED05E8" w:rsidP="00ED05E8">
            <w:pPr>
              <w:rPr>
                <w:color w:val="auto"/>
                <w:sz w:val="20"/>
              </w:rPr>
            </w:pPr>
            <w:r w:rsidRPr="00ED05E8">
              <w:rPr>
                <w:color w:val="auto"/>
                <w:sz w:val="20"/>
              </w:rPr>
              <w:t>Joël Fiora</w:t>
            </w:r>
          </w:p>
        </w:tc>
        <w:tc>
          <w:tcPr>
            <w:tcW w:w="2620" w:type="pct"/>
            <w:tcBorders>
              <w:top w:val="single" w:sz="4" w:space="0" w:color="808080"/>
              <w:left w:val="single" w:sz="4" w:space="0" w:color="808080"/>
              <w:bottom w:val="single" w:sz="4" w:space="0" w:color="808080"/>
              <w:right w:val="single" w:sz="4" w:space="0" w:color="808080"/>
            </w:tcBorders>
            <w:vAlign w:val="center"/>
          </w:tcPr>
          <w:p w:rsidR="00ED05E8" w:rsidRDefault="00D929C5" w:rsidP="00ED05E8">
            <w:pPr>
              <w:jc w:val="left"/>
              <w:rPr>
                <w:rFonts w:cs="Calibri"/>
                <w:sz w:val="20"/>
              </w:rPr>
            </w:pPr>
            <w:r>
              <w:rPr>
                <w:rFonts w:cs="Calibri"/>
                <w:sz w:val="20"/>
              </w:rPr>
              <w:t>-</w:t>
            </w:r>
            <w:r w:rsidR="00ED05E8" w:rsidRPr="00ED05E8">
              <w:rPr>
                <w:rFonts w:cs="Calibri"/>
                <w:sz w:val="20"/>
              </w:rPr>
              <w:t>Included BPMN picture in section 5</w:t>
            </w:r>
          </w:p>
          <w:p w:rsidR="00D929C5" w:rsidRDefault="00D929C5" w:rsidP="00ED05E8">
            <w:pPr>
              <w:jc w:val="left"/>
              <w:rPr>
                <w:rFonts w:cs="Calibri"/>
                <w:sz w:val="20"/>
              </w:rPr>
            </w:pPr>
            <w:r>
              <w:rPr>
                <w:rFonts w:cs="Calibri"/>
                <w:sz w:val="20"/>
              </w:rPr>
              <w:t>-Correction in the horizontal Sub-process table in section 4.5</w:t>
            </w:r>
          </w:p>
          <w:p w:rsidR="009E4831" w:rsidRPr="00ED05E8" w:rsidRDefault="009E4831" w:rsidP="00D929C5">
            <w:pPr>
              <w:jc w:val="left"/>
              <w:rPr>
                <w:rFonts w:cs="Calibri"/>
                <w:sz w:val="20"/>
              </w:rPr>
            </w:pPr>
            <w:r>
              <w:rPr>
                <w:rFonts w:cs="Calibri"/>
                <w:sz w:val="20"/>
              </w:rPr>
              <w:t>- removed Use Case diagram</w:t>
            </w:r>
          </w:p>
        </w:tc>
      </w:tr>
      <w:tr w:rsidR="00955FC8" w:rsidRPr="00514E60" w:rsidTr="00955FC8">
        <w:tc>
          <w:tcPr>
            <w:tcW w:w="584" w:type="pct"/>
            <w:tcBorders>
              <w:top w:val="single" w:sz="4" w:space="0" w:color="808080"/>
              <w:left w:val="single" w:sz="4" w:space="0" w:color="808080"/>
              <w:bottom w:val="single" w:sz="4" w:space="0" w:color="808080"/>
              <w:right w:val="single" w:sz="4" w:space="0" w:color="808080"/>
            </w:tcBorders>
            <w:shd w:val="clear" w:color="auto" w:fill="auto"/>
            <w:vAlign w:val="center"/>
          </w:tcPr>
          <w:p w:rsidR="00955FC8" w:rsidRPr="00955FC8" w:rsidRDefault="00B72643" w:rsidP="00955FC8">
            <w:pPr>
              <w:rPr>
                <w:color w:val="auto"/>
                <w:sz w:val="20"/>
              </w:rPr>
            </w:pPr>
            <w:r>
              <w:rPr>
                <w:color w:val="auto"/>
                <w:sz w:val="20"/>
              </w:rPr>
              <w:t>v</w:t>
            </w:r>
            <w:r w:rsidR="00955FC8" w:rsidRPr="00955FC8">
              <w:rPr>
                <w:color w:val="auto"/>
                <w:sz w:val="20"/>
              </w:rPr>
              <w:t>1.0.2</w:t>
            </w:r>
          </w:p>
        </w:tc>
        <w:tc>
          <w:tcPr>
            <w:tcW w:w="756" w:type="pct"/>
            <w:tcBorders>
              <w:top w:val="single" w:sz="4" w:space="0" w:color="808080"/>
              <w:left w:val="single" w:sz="4" w:space="0" w:color="808080"/>
              <w:bottom w:val="single" w:sz="4" w:space="0" w:color="808080"/>
              <w:right w:val="single" w:sz="4" w:space="0" w:color="808080"/>
            </w:tcBorders>
            <w:shd w:val="clear" w:color="auto" w:fill="auto"/>
            <w:vAlign w:val="center"/>
          </w:tcPr>
          <w:p w:rsidR="00955FC8" w:rsidRPr="00955FC8" w:rsidRDefault="00955FC8" w:rsidP="00955FC8">
            <w:pPr>
              <w:rPr>
                <w:rFonts w:eastAsia="PMingLiU"/>
                <w:color w:val="auto"/>
                <w:sz w:val="20"/>
              </w:rPr>
            </w:pPr>
            <w:r>
              <w:rPr>
                <w:rFonts w:eastAsia="PMingLiU"/>
                <w:color w:val="auto"/>
                <w:sz w:val="20"/>
              </w:rPr>
              <w:t>09</w:t>
            </w:r>
            <w:r w:rsidRPr="00955FC8">
              <w:rPr>
                <w:rFonts w:eastAsia="PMingLiU"/>
                <w:color w:val="auto"/>
                <w:sz w:val="20"/>
              </w:rPr>
              <w:t>/02/2018</w:t>
            </w:r>
          </w:p>
        </w:tc>
        <w:tc>
          <w:tcPr>
            <w:tcW w:w="1040" w:type="pct"/>
            <w:tcBorders>
              <w:top w:val="single" w:sz="4" w:space="0" w:color="808080"/>
              <w:left w:val="single" w:sz="4" w:space="0" w:color="808080"/>
              <w:bottom w:val="single" w:sz="4" w:space="0" w:color="808080"/>
              <w:right w:val="single" w:sz="4" w:space="0" w:color="808080"/>
            </w:tcBorders>
            <w:shd w:val="clear" w:color="auto" w:fill="auto"/>
            <w:vAlign w:val="center"/>
          </w:tcPr>
          <w:p w:rsidR="00955FC8" w:rsidRPr="00955FC8" w:rsidRDefault="00955FC8" w:rsidP="00955FC8">
            <w:pPr>
              <w:rPr>
                <w:color w:val="auto"/>
                <w:sz w:val="20"/>
              </w:rPr>
            </w:pPr>
            <w:r w:rsidRPr="00955FC8">
              <w:rPr>
                <w:color w:val="auto"/>
                <w:sz w:val="20"/>
              </w:rPr>
              <w:t>Joël Fiora</w:t>
            </w:r>
          </w:p>
        </w:tc>
        <w:tc>
          <w:tcPr>
            <w:tcW w:w="2620" w:type="pct"/>
            <w:tcBorders>
              <w:top w:val="single" w:sz="4" w:space="0" w:color="808080"/>
              <w:left w:val="single" w:sz="4" w:space="0" w:color="808080"/>
              <w:bottom w:val="single" w:sz="4" w:space="0" w:color="808080"/>
              <w:right w:val="single" w:sz="4" w:space="0" w:color="808080"/>
            </w:tcBorders>
            <w:shd w:val="clear" w:color="auto" w:fill="auto"/>
            <w:vAlign w:val="center"/>
          </w:tcPr>
          <w:p w:rsidR="00955FC8" w:rsidRPr="00955FC8" w:rsidRDefault="000727F5" w:rsidP="00A57D4A">
            <w:pPr>
              <w:jc w:val="left"/>
              <w:rPr>
                <w:rFonts w:cs="Calibri"/>
                <w:sz w:val="20"/>
              </w:rPr>
            </w:pPr>
            <w:r w:rsidRPr="000727F5">
              <w:rPr>
                <w:rFonts w:cs="Calibri"/>
                <w:sz w:val="20"/>
              </w:rPr>
              <w:t>- Section 4.</w:t>
            </w:r>
            <w:r w:rsidR="00A57D4A">
              <w:rPr>
                <w:rFonts w:cs="Calibri"/>
                <w:sz w:val="20"/>
              </w:rPr>
              <w:t>1</w:t>
            </w:r>
            <w:r w:rsidRPr="000727F5">
              <w:rPr>
                <w:rFonts w:cs="Calibri"/>
                <w:sz w:val="20"/>
              </w:rPr>
              <w:t xml:space="preserve">: as requested by the AHG, removed the references to the fields or sections of the SEDs </w:t>
            </w:r>
          </w:p>
        </w:tc>
      </w:tr>
      <w:tr w:rsidR="00B72643" w:rsidRPr="00514E60" w:rsidTr="00955FC8">
        <w:tc>
          <w:tcPr>
            <w:tcW w:w="584" w:type="pct"/>
            <w:tcBorders>
              <w:top w:val="single" w:sz="4" w:space="0" w:color="808080"/>
              <w:left w:val="single" w:sz="4" w:space="0" w:color="808080"/>
              <w:bottom w:val="single" w:sz="4" w:space="0" w:color="808080"/>
              <w:right w:val="single" w:sz="4" w:space="0" w:color="808080"/>
            </w:tcBorders>
            <w:shd w:val="clear" w:color="auto" w:fill="auto"/>
            <w:vAlign w:val="center"/>
          </w:tcPr>
          <w:p w:rsidR="00B72643" w:rsidRDefault="00B72643" w:rsidP="00955FC8">
            <w:pPr>
              <w:rPr>
                <w:color w:val="auto"/>
                <w:sz w:val="20"/>
              </w:rPr>
            </w:pPr>
            <w:r>
              <w:rPr>
                <w:color w:val="auto"/>
                <w:sz w:val="20"/>
              </w:rPr>
              <w:t>v4.1.0</w:t>
            </w:r>
          </w:p>
        </w:tc>
        <w:tc>
          <w:tcPr>
            <w:tcW w:w="756" w:type="pct"/>
            <w:tcBorders>
              <w:top w:val="single" w:sz="4" w:space="0" w:color="808080"/>
              <w:left w:val="single" w:sz="4" w:space="0" w:color="808080"/>
              <w:bottom w:val="single" w:sz="4" w:space="0" w:color="808080"/>
              <w:right w:val="single" w:sz="4" w:space="0" w:color="808080"/>
            </w:tcBorders>
            <w:shd w:val="clear" w:color="auto" w:fill="auto"/>
            <w:vAlign w:val="center"/>
          </w:tcPr>
          <w:p w:rsidR="00B72643" w:rsidRDefault="00B72643" w:rsidP="00955FC8">
            <w:pPr>
              <w:rPr>
                <w:rFonts w:eastAsia="PMingLiU"/>
                <w:color w:val="auto"/>
                <w:sz w:val="20"/>
              </w:rPr>
            </w:pPr>
            <w:r>
              <w:rPr>
                <w:rFonts w:eastAsia="PMingLiU"/>
                <w:color w:val="auto"/>
                <w:sz w:val="20"/>
              </w:rPr>
              <w:t>09/08/2018</w:t>
            </w:r>
          </w:p>
        </w:tc>
        <w:tc>
          <w:tcPr>
            <w:tcW w:w="1040" w:type="pct"/>
            <w:tcBorders>
              <w:top w:val="single" w:sz="4" w:space="0" w:color="808080"/>
              <w:left w:val="single" w:sz="4" w:space="0" w:color="808080"/>
              <w:bottom w:val="single" w:sz="4" w:space="0" w:color="808080"/>
              <w:right w:val="single" w:sz="4" w:space="0" w:color="808080"/>
            </w:tcBorders>
            <w:shd w:val="clear" w:color="auto" w:fill="auto"/>
            <w:vAlign w:val="center"/>
          </w:tcPr>
          <w:p w:rsidR="00B72643" w:rsidRPr="00955FC8" w:rsidRDefault="00B72643" w:rsidP="00955FC8">
            <w:pPr>
              <w:rPr>
                <w:color w:val="auto"/>
                <w:sz w:val="20"/>
              </w:rPr>
            </w:pPr>
            <w:r>
              <w:rPr>
                <w:color w:val="auto"/>
                <w:sz w:val="20"/>
              </w:rPr>
              <w:t>Eric Briffoz</w:t>
            </w:r>
          </w:p>
        </w:tc>
        <w:tc>
          <w:tcPr>
            <w:tcW w:w="2620" w:type="pct"/>
            <w:tcBorders>
              <w:top w:val="single" w:sz="4" w:space="0" w:color="808080"/>
              <w:left w:val="single" w:sz="4" w:space="0" w:color="808080"/>
              <w:bottom w:val="single" w:sz="4" w:space="0" w:color="808080"/>
              <w:right w:val="single" w:sz="4" w:space="0" w:color="808080"/>
            </w:tcBorders>
            <w:shd w:val="clear" w:color="auto" w:fill="auto"/>
            <w:vAlign w:val="center"/>
          </w:tcPr>
          <w:p w:rsidR="00320EEA" w:rsidRPr="006A78A0" w:rsidRDefault="00320EEA" w:rsidP="00320EEA">
            <w:pPr>
              <w:jc w:val="left"/>
              <w:rPr>
                <w:rFonts w:cs="Calibri"/>
              </w:rPr>
            </w:pPr>
            <w:r>
              <w:rPr>
                <w:rFonts w:cs="Calibri"/>
              </w:rPr>
              <w:t xml:space="preserve">- </w:t>
            </w:r>
            <w:r w:rsidRPr="006A78A0">
              <w:rPr>
                <w:rFonts w:cs="Calibri"/>
              </w:rPr>
              <w:t>Section 4.4</w:t>
            </w:r>
            <w:r>
              <w:rPr>
                <w:rFonts w:cs="Calibri"/>
              </w:rPr>
              <w:t>:</w:t>
            </w:r>
            <w:r w:rsidRPr="006A78A0">
              <w:rPr>
                <w:rFonts w:cs="Calibri"/>
              </w:rPr>
              <w:t xml:space="preserve"> merged 2 tables (for SED &amp; for Subprocesses) into 1 Artefact </w:t>
            </w:r>
            <w:r>
              <w:rPr>
                <w:rFonts w:cs="Calibri"/>
              </w:rPr>
              <w:t>table.</w:t>
            </w:r>
          </w:p>
          <w:p w:rsidR="00B72643" w:rsidRPr="00955FC8" w:rsidRDefault="00320EEA" w:rsidP="00320EEA">
            <w:pPr>
              <w:jc w:val="left"/>
              <w:rPr>
                <w:rFonts w:cs="Calibri"/>
                <w:sz w:val="20"/>
              </w:rPr>
            </w:pPr>
            <w:r w:rsidRPr="006A78A0">
              <w:rPr>
                <w:rFonts w:cs="Calibri"/>
              </w:rPr>
              <w:t>- Version adaptations to release 4.1.0</w:t>
            </w:r>
          </w:p>
        </w:tc>
      </w:tr>
    </w:tbl>
    <w:p w:rsidR="005E0519" w:rsidRPr="004E259B" w:rsidRDefault="005E0519" w:rsidP="005E0519">
      <w:pPr>
        <w:spacing w:line="276" w:lineRule="auto"/>
        <w:rPr>
          <w:rFonts w:eastAsia="Calibri" w:cs="Calibri"/>
          <w:b/>
          <w:bCs/>
          <w:color w:val="000000"/>
          <w:szCs w:val="22"/>
        </w:rPr>
      </w:pPr>
    </w:p>
    <w:p w:rsidR="007D3A9B" w:rsidRPr="00266775" w:rsidRDefault="007D3A9B" w:rsidP="005E0519">
      <w:pPr>
        <w:rPr>
          <w:rFonts w:ascii="Calibri" w:hAnsi="Calibri" w:cs="Calibri"/>
          <w:color w:val="auto"/>
          <w:lang w:eastAsia="en-US"/>
        </w:rPr>
      </w:pPr>
    </w:p>
    <w:p w:rsidR="007D3A9B" w:rsidRPr="00266775" w:rsidRDefault="007D3A9B">
      <w:pPr>
        <w:jc w:val="left"/>
        <w:rPr>
          <w:b/>
          <w:bCs/>
          <w:color w:val="263673"/>
          <w:kern w:val="32"/>
          <w:sz w:val="28"/>
          <w:szCs w:val="28"/>
        </w:rPr>
      </w:pPr>
      <w:r w:rsidRPr="00266775">
        <w:br w:type="page"/>
      </w:r>
    </w:p>
    <w:p w:rsidR="007D3A9B" w:rsidRPr="00266775" w:rsidRDefault="007D3A9B" w:rsidP="00074C9B">
      <w:pPr>
        <w:pStyle w:val="Heading1"/>
        <w:numPr>
          <w:ilvl w:val="0"/>
          <w:numId w:val="22"/>
        </w:numPr>
        <w:spacing w:after="240"/>
      </w:pPr>
      <w:bookmarkStart w:id="3" w:name="_Toc380600161"/>
      <w:bookmarkStart w:id="4" w:name="_Toc493238641"/>
      <w:bookmarkStart w:id="5" w:name="_Toc366491246"/>
      <w:r w:rsidRPr="00266775">
        <w:lastRenderedPageBreak/>
        <w:t>Introduction</w:t>
      </w:r>
      <w:bookmarkEnd w:id="3"/>
      <w:bookmarkEnd w:id="4"/>
    </w:p>
    <w:p w:rsidR="007D3A9B" w:rsidRPr="00266775" w:rsidRDefault="007D3A9B" w:rsidP="00074C9B">
      <w:pPr>
        <w:pStyle w:val="Heading2"/>
        <w:numPr>
          <w:ilvl w:val="1"/>
          <w:numId w:val="22"/>
        </w:numPr>
        <w:spacing w:before="60" w:after="200"/>
      </w:pPr>
      <w:bookmarkStart w:id="6" w:name="_Toc380600162"/>
      <w:bookmarkStart w:id="7" w:name="_Toc493238642"/>
      <w:bookmarkStart w:id="8" w:name="techSectionBreak1"/>
      <w:r w:rsidRPr="00266775">
        <w:t>Purpose</w:t>
      </w:r>
      <w:bookmarkEnd w:id="6"/>
      <w:bookmarkEnd w:id="7"/>
    </w:p>
    <w:p w:rsidR="007D3A9B" w:rsidRPr="00132D3D" w:rsidRDefault="007D3A9B" w:rsidP="007C0922">
      <w:pPr>
        <w:rPr>
          <w:color w:val="auto"/>
        </w:rPr>
      </w:pPr>
      <w:r w:rsidRPr="00132D3D">
        <w:rPr>
          <w:color w:val="auto"/>
        </w:rPr>
        <w:t>T</w:t>
      </w:r>
      <w:r w:rsidR="002545B2" w:rsidRPr="00132D3D">
        <w:rPr>
          <w:color w:val="auto"/>
        </w:rPr>
        <w:t>he</w:t>
      </w:r>
      <w:r w:rsidRPr="00132D3D">
        <w:rPr>
          <w:color w:val="auto"/>
        </w:rPr>
        <w:t xml:space="preserve"> purpose of this document is to construct an external view of the 'EESSI business system' as described in EC Regulations 883/2004 and 987/2009. The ‘EESSI Business System’ describes the business and expected business processes without any consideration as to which part(s) may be reali</w:t>
      </w:r>
      <w:r w:rsidR="007F6BEC" w:rsidRPr="00132D3D">
        <w:rPr>
          <w:color w:val="auto"/>
        </w:rPr>
        <w:t>s</w:t>
      </w:r>
      <w:r w:rsidRPr="00132D3D">
        <w:rPr>
          <w:color w:val="auto"/>
        </w:rPr>
        <w:t xml:space="preserve">ed by an IT System (i.e. the proposed EESSI IT System). </w:t>
      </w:r>
    </w:p>
    <w:p w:rsidR="00D456DF" w:rsidRPr="00132D3D" w:rsidRDefault="00D456DF" w:rsidP="007C0922">
      <w:pPr>
        <w:rPr>
          <w:color w:val="auto"/>
        </w:rPr>
      </w:pPr>
    </w:p>
    <w:p w:rsidR="007D3A9B" w:rsidRPr="00132D3D" w:rsidRDefault="007D3A9B" w:rsidP="007C0922">
      <w:pPr>
        <w:rPr>
          <w:color w:val="auto"/>
        </w:rPr>
      </w:pPr>
      <w:r w:rsidRPr="00132D3D">
        <w:rPr>
          <w:color w:val="auto"/>
        </w:rPr>
        <w:t>The external view comprises of models and descriptions of business use cases, the services of a business system offered to business actors: customers, business partners, or other business systems, and business processes.</w:t>
      </w:r>
    </w:p>
    <w:p w:rsidR="00D456DF" w:rsidRPr="00132D3D" w:rsidRDefault="00D456DF" w:rsidP="007C0922">
      <w:pPr>
        <w:rPr>
          <w:color w:val="auto"/>
        </w:rPr>
      </w:pPr>
    </w:p>
    <w:p w:rsidR="007D3A9B" w:rsidRPr="00132D3D" w:rsidRDefault="007D3A9B" w:rsidP="007C0922">
      <w:pPr>
        <w:rPr>
          <w:color w:val="auto"/>
        </w:rPr>
      </w:pPr>
      <w:r w:rsidRPr="00132D3D">
        <w:rPr>
          <w:color w:val="auto"/>
        </w:rPr>
        <w:t>A business use case is described from an actor's perspective; it describes the interaction between an actor and the business system, meaning it describes the behavio</w:t>
      </w:r>
      <w:r w:rsidR="00D456DF" w:rsidRPr="00132D3D">
        <w:rPr>
          <w:color w:val="auto"/>
        </w:rPr>
        <w:t>u</w:t>
      </w:r>
      <w:r w:rsidRPr="00132D3D">
        <w:rPr>
          <w:color w:val="auto"/>
        </w:rPr>
        <w:t xml:space="preserve">rs of the business system that the actor </w:t>
      </w:r>
      <w:r w:rsidR="00D456DF" w:rsidRPr="00132D3D">
        <w:rPr>
          <w:color w:val="auto"/>
        </w:rPr>
        <w:t>utilises</w:t>
      </w:r>
      <w:r w:rsidRPr="00132D3D">
        <w:rPr>
          <w:color w:val="auto"/>
        </w:rPr>
        <w:t>. The Business Use Case includes Use Case Diagrams and Business Process Models.</w:t>
      </w:r>
    </w:p>
    <w:p w:rsidR="00A92879" w:rsidRPr="00132D3D" w:rsidRDefault="00A92879" w:rsidP="007C0922">
      <w:pPr>
        <w:rPr>
          <w:color w:val="auto"/>
        </w:rPr>
      </w:pPr>
    </w:p>
    <w:p w:rsidR="007D3A9B" w:rsidRPr="00132D3D" w:rsidRDefault="007D3A9B" w:rsidP="007C0922">
      <w:pPr>
        <w:rPr>
          <w:color w:val="auto"/>
        </w:rPr>
      </w:pPr>
      <w:r w:rsidRPr="00132D3D">
        <w:rPr>
          <w:color w:val="auto"/>
        </w:rPr>
        <w:t>Use case diagrams show actors, business use cases, and their relationships. Use case diagrams do not describe procedures. Alternative scenarios also remain hidden. These diagrams give a good overview of the behavio</w:t>
      </w:r>
      <w:r w:rsidR="00D456DF" w:rsidRPr="00132D3D">
        <w:rPr>
          <w:color w:val="auto"/>
        </w:rPr>
        <w:t>u</w:t>
      </w:r>
      <w:r w:rsidRPr="00132D3D">
        <w:rPr>
          <w:color w:val="auto"/>
        </w:rPr>
        <w:t>rs of the EESSI business system which will direct and govern part of the expected behavio</w:t>
      </w:r>
      <w:r w:rsidR="00D456DF" w:rsidRPr="00132D3D">
        <w:rPr>
          <w:color w:val="auto"/>
        </w:rPr>
        <w:t>u</w:t>
      </w:r>
      <w:r w:rsidRPr="00132D3D">
        <w:rPr>
          <w:color w:val="auto"/>
        </w:rPr>
        <w:t>rs and functionality delivered by the EESSI IT System.</w:t>
      </w:r>
    </w:p>
    <w:p w:rsidR="00FA3135" w:rsidRPr="00266775" w:rsidRDefault="00FA3135" w:rsidP="00FF78BD">
      <w:pPr>
        <w:pStyle w:val="ListBullet4"/>
        <w:numPr>
          <w:ilvl w:val="0"/>
          <w:numId w:val="0"/>
        </w:numPr>
        <w:rPr>
          <w:rFonts w:ascii="Calibri" w:hAnsi="Calibri" w:cs="Calibri"/>
        </w:rPr>
      </w:pPr>
    </w:p>
    <w:p w:rsidR="007D3A9B" w:rsidRPr="00266775" w:rsidRDefault="007D3A9B" w:rsidP="00074C9B">
      <w:pPr>
        <w:pStyle w:val="Heading2"/>
        <w:numPr>
          <w:ilvl w:val="1"/>
          <w:numId w:val="22"/>
        </w:numPr>
        <w:spacing w:before="60" w:after="200"/>
      </w:pPr>
      <w:bookmarkStart w:id="9" w:name="_Toc454292767"/>
      <w:bookmarkStart w:id="10" w:name="_Toc454292768"/>
      <w:bookmarkStart w:id="11" w:name="_Toc380600163"/>
      <w:bookmarkStart w:id="12" w:name="_Toc493238643"/>
      <w:bookmarkEnd w:id="8"/>
      <w:bookmarkEnd w:id="9"/>
      <w:bookmarkEnd w:id="10"/>
      <w:r w:rsidRPr="00266775">
        <w:t>Scope</w:t>
      </w:r>
      <w:bookmarkEnd w:id="11"/>
      <w:bookmarkEnd w:id="12"/>
    </w:p>
    <w:p w:rsidR="007D3A9B" w:rsidRPr="00132D3D" w:rsidRDefault="007D3A9B" w:rsidP="007C0922">
      <w:pPr>
        <w:rPr>
          <w:color w:val="auto"/>
        </w:rPr>
      </w:pPr>
      <w:r w:rsidRPr="00132D3D">
        <w:rPr>
          <w:color w:val="auto"/>
        </w:rPr>
        <w:t>This document is limited to the external view o</w:t>
      </w:r>
      <w:r w:rsidR="002545B2" w:rsidRPr="00132D3D">
        <w:rPr>
          <w:color w:val="auto"/>
        </w:rPr>
        <w:t>f</w:t>
      </w:r>
      <w:r w:rsidRPr="00132D3D">
        <w:rPr>
          <w:color w:val="auto"/>
        </w:rPr>
        <w:t xml:space="preserve"> the Sickness´</w:t>
      </w:r>
      <w:r w:rsidR="00C21765" w:rsidRPr="00132D3D">
        <w:rPr>
          <w:color w:val="auto"/>
        </w:rPr>
        <w:t xml:space="preserve"> </w:t>
      </w:r>
      <w:r w:rsidRPr="00132D3D">
        <w:rPr>
          <w:color w:val="auto"/>
        </w:rPr>
        <w:t xml:space="preserve">sector process concerning </w:t>
      </w:r>
      <w:r w:rsidR="00691CAB" w:rsidRPr="00132D3D">
        <w:rPr>
          <w:color w:val="auto"/>
        </w:rPr>
        <w:t xml:space="preserve">Urgent vitally necessary treatment – Request for authorisation in Member State </w:t>
      </w:r>
      <w:r w:rsidR="006C1F92" w:rsidRPr="00132D3D">
        <w:rPr>
          <w:color w:val="auto"/>
        </w:rPr>
        <w:t>of residence</w:t>
      </w:r>
      <w:r w:rsidRPr="00132D3D">
        <w:rPr>
          <w:color w:val="auto"/>
        </w:rPr>
        <w:t xml:space="preserve">. The different elements like use case description, business actors, and business process as well as supporting UML diagrams and BPMN models pertaining to </w:t>
      </w:r>
      <w:r w:rsidR="006C1F92" w:rsidRPr="00132D3D">
        <w:rPr>
          <w:color w:val="auto"/>
        </w:rPr>
        <w:t>Urgent vitally necessary treatment – Request for authorisation in Member State of residence</w:t>
      </w:r>
      <w:r w:rsidR="008808BC" w:rsidRPr="00132D3D">
        <w:rPr>
          <w:color w:val="auto"/>
        </w:rPr>
        <w:t xml:space="preserve"> </w:t>
      </w:r>
      <w:r w:rsidRPr="00132D3D">
        <w:rPr>
          <w:color w:val="auto"/>
        </w:rPr>
        <w:t>case.</w:t>
      </w:r>
    </w:p>
    <w:p w:rsidR="007D3A9B" w:rsidRPr="00266775" w:rsidRDefault="007D3A9B" w:rsidP="00FF78BD">
      <w:pPr>
        <w:pStyle w:val="Text2"/>
        <w:rPr>
          <w:rFonts w:ascii="Calibri" w:hAnsi="Calibri" w:cs="Calibri"/>
          <w:sz w:val="20"/>
          <w:szCs w:val="20"/>
        </w:rPr>
      </w:pPr>
    </w:p>
    <w:p w:rsidR="007D3A9B" w:rsidRPr="00266775" w:rsidRDefault="007D3A9B" w:rsidP="00074C9B">
      <w:pPr>
        <w:pStyle w:val="Heading2"/>
        <w:numPr>
          <w:ilvl w:val="1"/>
          <w:numId w:val="22"/>
        </w:numPr>
        <w:spacing w:before="60" w:after="200"/>
      </w:pPr>
      <w:bookmarkStart w:id="13" w:name="_Toc380600164"/>
      <w:bookmarkStart w:id="14" w:name="_Toc493238644"/>
      <w:r w:rsidRPr="00266775">
        <w:t>Definitions, Acronyms and Abbreviations</w:t>
      </w:r>
      <w:bookmarkEnd w:id="13"/>
      <w:bookmarkEnd w:id="14"/>
    </w:p>
    <w:p w:rsidR="00FA3135" w:rsidRPr="00266775" w:rsidRDefault="00FA3135" w:rsidP="007C0922">
      <w:pPr>
        <w:pStyle w:val="Text2"/>
        <w:rPr>
          <w:sz w:val="22"/>
          <w:szCs w:val="22"/>
        </w:rPr>
      </w:pPr>
      <w:bookmarkStart w:id="15" w:name="_Toc380600165"/>
      <w:r w:rsidRPr="00266775">
        <w:rPr>
          <w:sz w:val="22"/>
          <w:szCs w:val="22"/>
        </w:rPr>
        <w:t xml:space="preserve">Please see the EESSI Project Glossary </w:t>
      </w:r>
      <w:hyperlink r:id="rId12" w:history="1">
        <w:r w:rsidRPr="00266775">
          <w:rPr>
            <w:rStyle w:val="Hyperlink"/>
            <w:sz w:val="22"/>
            <w:szCs w:val="22"/>
          </w:rPr>
          <w:t>here</w:t>
        </w:r>
      </w:hyperlink>
      <w:r w:rsidRPr="00266775">
        <w:rPr>
          <w:sz w:val="22"/>
          <w:szCs w:val="22"/>
        </w:rPr>
        <w:t>.</w:t>
      </w:r>
    </w:p>
    <w:p w:rsidR="007D3A9B" w:rsidRPr="00266775" w:rsidRDefault="007D3A9B" w:rsidP="00FA3135">
      <w:pPr>
        <w:pStyle w:val="Heading2"/>
        <w:numPr>
          <w:ilvl w:val="1"/>
          <w:numId w:val="22"/>
        </w:numPr>
        <w:spacing w:before="60" w:after="200"/>
      </w:pPr>
      <w:r w:rsidRPr="00266775">
        <w:br w:type="page"/>
      </w:r>
      <w:bookmarkStart w:id="16" w:name="_Toc493238645"/>
      <w:r w:rsidRPr="00266775">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835"/>
        <w:gridCol w:w="6095"/>
      </w:tblGrid>
      <w:tr w:rsidR="007D3A9B" w:rsidRPr="00266775" w:rsidTr="007C0922">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7D3A9B" w:rsidRPr="00266775" w:rsidRDefault="007D3A9B" w:rsidP="007C0922">
            <w:pPr>
              <w:rPr>
                <w:sz w:val="20"/>
              </w:rPr>
            </w:pPr>
            <w:r w:rsidRPr="00266775">
              <w:rPr>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C6D9F1"/>
            <w:vAlign w:val="center"/>
          </w:tcPr>
          <w:p w:rsidR="007D3A9B" w:rsidRPr="00266775" w:rsidRDefault="007D3A9B" w:rsidP="007C0922">
            <w:pPr>
              <w:rPr>
                <w:sz w:val="20"/>
              </w:rPr>
            </w:pPr>
            <w:r w:rsidRPr="00266775">
              <w:rPr>
                <w:sz w:val="20"/>
              </w:rPr>
              <w:t>Description</w:t>
            </w:r>
          </w:p>
        </w:tc>
        <w:tc>
          <w:tcPr>
            <w:tcW w:w="6095" w:type="dxa"/>
            <w:tcBorders>
              <w:top w:val="single" w:sz="4" w:space="0" w:color="auto"/>
              <w:left w:val="single" w:sz="4" w:space="0" w:color="auto"/>
              <w:bottom w:val="single" w:sz="4" w:space="0" w:color="auto"/>
              <w:right w:val="single" w:sz="4" w:space="0" w:color="auto"/>
            </w:tcBorders>
            <w:shd w:val="clear" w:color="auto" w:fill="C6D9F1"/>
          </w:tcPr>
          <w:p w:rsidR="007D3A9B" w:rsidRPr="00266775" w:rsidRDefault="007D3A9B" w:rsidP="007C0922">
            <w:pPr>
              <w:rPr>
                <w:sz w:val="20"/>
              </w:rPr>
            </w:pPr>
          </w:p>
        </w:tc>
      </w:tr>
      <w:tr w:rsidR="007D3A9B" w:rsidRPr="00266775" w:rsidTr="007C0922">
        <w:tc>
          <w:tcPr>
            <w:tcW w:w="534"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EC Regulation 883/2004</w:t>
            </w:r>
          </w:p>
        </w:tc>
        <w:tc>
          <w:tcPr>
            <w:tcW w:w="6095" w:type="dxa"/>
            <w:tcBorders>
              <w:top w:val="single" w:sz="4" w:space="0" w:color="auto"/>
              <w:left w:val="single" w:sz="4" w:space="0" w:color="auto"/>
              <w:bottom w:val="single" w:sz="4" w:space="0" w:color="auto"/>
              <w:right w:val="single" w:sz="4" w:space="0" w:color="auto"/>
            </w:tcBorders>
          </w:tcPr>
          <w:p w:rsidR="007D3A9B" w:rsidRPr="00266775" w:rsidRDefault="00246B88" w:rsidP="007C0922">
            <w:pPr>
              <w:rPr>
                <w:sz w:val="20"/>
              </w:rPr>
            </w:pPr>
            <w:hyperlink r:id="rId13" w:tooltip="Regulation EC No 883- 2004.pdf" w:history="1">
              <w:r w:rsidR="007D3A9B" w:rsidRPr="00266775">
                <w:rPr>
                  <w:rStyle w:val="Hyperlink"/>
                  <w:rFonts w:cs="Calibri"/>
                </w:rPr>
                <w:t>Regulation EC No 883- 2004.pdf</w:t>
              </w:r>
            </w:hyperlink>
          </w:p>
        </w:tc>
      </w:tr>
      <w:tr w:rsidR="007D3A9B" w:rsidRPr="00266775" w:rsidTr="007C0922">
        <w:tc>
          <w:tcPr>
            <w:tcW w:w="534"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2</w:t>
            </w:r>
          </w:p>
        </w:tc>
        <w:tc>
          <w:tcPr>
            <w:tcW w:w="2835"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EC Regulation 987/2009</w:t>
            </w:r>
          </w:p>
        </w:tc>
        <w:tc>
          <w:tcPr>
            <w:tcW w:w="6095" w:type="dxa"/>
            <w:tcBorders>
              <w:top w:val="single" w:sz="4" w:space="0" w:color="auto"/>
              <w:left w:val="single" w:sz="4" w:space="0" w:color="auto"/>
              <w:bottom w:val="single" w:sz="4" w:space="0" w:color="auto"/>
              <w:right w:val="single" w:sz="4" w:space="0" w:color="auto"/>
            </w:tcBorders>
          </w:tcPr>
          <w:p w:rsidR="007D3A9B" w:rsidRPr="00266775" w:rsidRDefault="00246B88" w:rsidP="007C0922">
            <w:pPr>
              <w:rPr>
                <w:sz w:val="20"/>
              </w:rPr>
            </w:pPr>
            <w:hyperlink r:id="rId14" w:tooltip="Regulation EC No 987-2009.pdf" w:history="1">
              <w:r w:rsidR="007D3A9B" w:rsidRPr="00266775">
                <w:rPr>
                  <w:rStyle w:val="Hyperlink"/>
                  <w:rFonts w:cs="Calibri"/>
                </w:rPr>
                <w:t>Regulation EC No 987-2009.pdf</w:t>
              </w:r>
            </w:hyperlink>
          </w:p>
        </w:tc>
      </w:tr>
      <w:tr w:rsidR="007D3A9B" w:rsidRPr="00266775" w:rsidTr="007C0922">
        <w:tc>
          <w:tcPr>
            <w:tcW w:w="534"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3</w:t>
            </w:r>
          </w:p>
        </w:tc>
        <w:tc>
          <w:tcPr>
            <w:tcW w:w="2835"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UML 2.x</w:t>
            </w:r>
          </w:p>
        </w:tc>
        <w:tc>
          <w:tcPr>
            <w:tcW w:w="6095" w:type="dxa"/>
            <w:tcBorders>
              <w:top w:val="single" w:sz="4" w:space="0" w:color="auto"/>
              <w:left w:val="single" w:sz="4" w:space="0" w:color="auto"/>
              <w:bottom w:val="single" w:sz="4" w:space="0" w:color="auto"/>
              <w:right w:val="single" w:sz="4" w:space="0" w:color="auto"/>
            </w:tcBorders>
          </w:tcPr>
          <w:p w:rsidR="007D3A9B" w:rsidRPr="00266775" w:rsidRDefault="00246B88" w:rsidP="007C0922">
            <w:pPr>
              <w:rPr>
                <w:sz w:val="20"/>
              </w:rPr>
            </w:pPr>
            <w:hyperlink r:id="rId15" w:history="1">
              <w:r w:rsidR="007D3A9B" w:rsidRPr="00266775">
                <w:rPr>
                  <w:rStyle w:val="Hyperlink"/>
                  <w:rFonts w:cs="Calibri"/>
                </w:rPr>
                <w:t>http://www.omg.org/spec/UML/</w:t>
              </w:r>
            </w:hyperlink>
          </w:p>
        </w:tc>
      </w:tr>
      <w:tr w:rsidR="007D3A9B" w:rsidRPr="00266775" w:rsidTr="007C0922">
        <w:tc>
          <w:tcPr>
            <w:tcW w:w="534"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4</w:t>
            </w:r>
          </w:p>
        </w:tc>
        <w:tc>
          <w:tcPr>
            <w:tcW w:w="2835"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BPMN 2.0</w:t>
            </w:r>
          </w:p>
        </w:tc>
        <w:tc>
          <w:tcPr>
            <w:tcW w:w="6095" w:type="dxa"/>
            <w:tcBorders>
              <w:top w:val="single" w:sz="4" w:space="0" w:color="auto"/>
              <w:left w:val="single" w:sz="4" w:space="0" w:color="auto"/>
              <w:bottom w:val="single" w:sz="4" w:space="0" w:color="auto"/>
              <w:right w:val="single" w:sz="4" w:space="0" w:color="auto"/>
            </w:tcBorders>
          </w:tcPr>
          <w:p w:rsidR="007D3A9B" w:rsidRPr="00266775" w:rsidRDefault="00246B88" w:rsidP="007C0922">
            <w:pPr>
              <w:rPr>
                <w:sz w:val="20"/>
              </w:rPr>
            </w:pPr>
            <w:hyperlink r:id="rId16" w:history="1">
              <w:r w:rsidR="007D3A9B" w:rsidRPr="00266775">
                <w:rPr>
                  <w:rStyle w:val="Hyperlink"/>
                  <w:rFonts w:cs="Calibri"/>
                </w:rPr>
                <w:t>http://www.omg.org/spec/BPMN/index.htm</w:t>
              </w:r>
            </w:hyperlink>
          </w:p>
        </w:tc>
      </w:tr>
      <w:tr w:rsidR="007D3A9B" w:rsidRPr="00266775" w:rsidTr="007C0922">
        <w:tc>
          <w:tcPr>
            <w:tcW w:w="534"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5</w:t>
            </w:r>
          </w:p>
        </w:tc>
        <w:tc>
          <w:tcPr>
            <w:tcW w:w="2835"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UML 2.0 In Action</w:t>
            </w:r>
          </w:p>
        </w:tc>
        <w:tc>
          <w:tcPr>
            <w:tcW w:w="6095" w:type="dxa"/>
            <w:tcBorders>
              <w:top w:val="single" w:sz="4" w:space="0" w:color="auto"/>
              <w:left w:val="single" w:sz="4" w:space="0" w:color="auto"/>
              <w:bottom w:val="single" w:sz="4" w:space="0" w:color="auto"/>
              <w:right w:val="single" w:sz="4" w:space="0" w:color="auto"/>
            </w:tcBorders>
          </w:tcPr>
          <w:p w:rsidR="007D3A9B" w:rsidRPr="00266775" w:rsidRDefault="007D3A9B" w:rsidP="007C0922">
            <w:pPr>
              <w:rPr>
                <w:sz w:val="20"/>
              </w:rPr>
            </w:pPr>
            <w:r w:rsidRPr="00266775">
              <w:rPr>
                <w:sz w:val="20"/>
              </w:rPr>
              <w:t>Henriette Baumann, Patrick Grassle &amp; Philippe Baumann, 2005, ISBN 1904811558</w:t>
            </w:r>
          </w:p>
        </w:tc>
      </w:tr>
      <w:tr w:rsidR="007D3A9B" w:rsidRPr="00266775" w:rsidTr="007C0922">
        <w:tc>
          <w:tcPr>
            <w:tcW w:w="534"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6</w:t>
            </w:r>
          </w:p>
        </w:tc>
        <w:tc>
          <w:tcPr>
            <w:tcW w:w="2835"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RUP@EC standard 5.0</w:t>
            </w:r>
          </w:p>
        </w:tc>
        <w:tc>
          <w:tcPr>
            <w:tcW w:w="6095" w:type="dxa"/>
            <w:tcBorders>
              <w:top w:val="single" w:sz="4" w:space="0" w:color="auto"/>
              <w:left w:val="single" w:sz="4" w:space="0" w:color="auto"/>
              <w:bottom w:val="single" w:sz="4" w:space="0" w:color="auto"/>
              <w:right w:val="single" w:sz="4" w:space="0" w:color="auto"/>
            </w:tcBorders>
          </w:tcPr>
          <w:p w:rsidR="007D3A9B" w:rsidRPr="00266775" w:rsidRDefault="00246B88" w:rsidP="007C0922">
            <w:pPr>
              <w:rPr>
                <w:sz w:val="20"/>
              </w:rPr>
            </w:pPr>
            <w:hyperlink r:id="rId17" w:history="1">
              <w:r w:rsidR="007D3A9B" w:rsidRPr="00266775">
                <w:rPr>
                  <w:rStyle w:val="Hyperlink"/>
                  <w:rFonts w:cs="Calibri"/>
                </w:rPr>
                <w:t>http://www.cc.cec/RUPatEC_Standard/</w:t>
              </w:r>
            </w:hyperlink>
          </w:p>
        </w:tc>
      </w:tr>
      <w:tr w:rsidR="007D3A9B" w:rsidRPr="00266775" w:rsidTr="007C0922">
        <w:tc>
          <w:tcPr>
            <w:tcW w:w="534"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7</w:t>
            </w:r>
          </w:p>
        </w:tc>
        <w:tc>
          <w:tcPr>
            <w:tcW w:w="2835" w:type="dxa"/>
            <w:tcBorders>
              <w:top w:val="single" w:sz="4" w:space="0" w:color="auto"/>
              <w:left w:val="single" w:sz="4" w:space="0" w:color="auto"/>
              <w:bottom w:val="single" w:sz="4" w:space="0" w:color="auto"/>
              <w:right w:val="single" w:sz="4" w:space="0" w:color="auto"/>
            </w:tcBorders>
            <w:vAlign w:val="center"/>
          </w:tcPr>
          <w:p w:rsidR="007D3A9B" w:rsidRPr="00266775" w:rsidRDefault="007D3A9B" w:rsidP="007C0922">
            <w:pPr>
              <w:rPr>
                <w:sz w:val="20"/>
              </w:rPr>
            </w:pPr>
            <w:r w:rsidRPr="00266775">
              <w:rPr>
                <w:sz w:val="20"/>
              </w:rPr>
              <w:t>RUP op maat</w:t>
            </w:r>
          </w:p>
        </w:tc>
        <w:tc>
          <w:tcPr>
            <w:tcW w:w="6095" w:type="dxa"/>
            <w:tcBorders>
              <w:top w:val="single" w:sz="4" w:space="0" w:color="auto"/>
              <w:left w:val="single" w:sz="4" w:space="0" w:color="auto"/>
              <w:bottom w:val="single" w:sz="4" w:space="0" w:color="auto"/>
              <w:right w:val="single" w:sz="4" w:space="0" w:color="auto"/>
            </w:tcBorders>
          </w:tcPr>
          <w:p w:rsidR="007D3A9B" w:rsidRPr="00266775" w:rsidRDefault="00246B88" w:rsidP="007C0922">
            <w:pPr>
              <w:rPr>
                <w:sz w:val="20"/>
              </w:rPr>
            </w:pPr>
            <w:hyperlink r:id="rId18" w:history="1">
              <w:r w:rsidR="007D3A9B" w:rsidRPr="00266775">
                <w:rPr>
                  <w:rStyle w:val="Hyperlink"/>
                  <w:rFonts w:cs="Calibri"/>
                </w:rPr>
                <w:t>http://www.rupopmaat.nl/</w:t>
              </w:r>
            </w:hyperlink>
          </w:p>
        </w:tc>
      </w:tr>
    </w:tbl>
    <w:p w:rsidR="007D3A9B" w:rsidRPr="00266775" w:rsidRDefault="007D3A9B" w:rsidP="00FF78BD">
      <w:pPr>
        <w:pStyle w:val="Text2"/>
        <w:rPr>
          <w:rFonts w:ascii="Calibri" w:hAnsi="Calibri" w:cs="Calibri"/>
          <w:sz w:val="20"/>
          <w:szCs w:val="20"/>
        </w:rPr>
      </w:pPr>
    </w:p>
    <w:p w:rsidR="007D3A9B" w:rsidRPr="00266775" w:rsidRDefault="007D3A9B" w:rsidP="00074C9B">
      <w:pPr>
        <w:pStyle w:val="Heading2"/>
        <w:numPr>
          <w:ilvl w:val="1"/>
          <w:numId w:val="22"/>
        </w:numPr>
        <w:spacing w:before="60" w:after="200"/>
      </w:pPr>
      <w:bookmarkStart w:id="17" w:name="_Toc380600166"/>
      <w:bookmarkStart w:id="18" w:name="_Toc493238646"/>
      <w:r w:rsidRPr="00266775">
        <w:t>Overview</w:t>
      </w:r>
      <w:bookmarkEnd w:id="17"/>
      <w:bookmarkEnd w:id="18"/>
    </w:p>
    <w:p w:rsidR="007D3A9B" w:rsidRPr="001C6B14" w:rsidRDefault="007D3A9B" w:rsidP="007C0922">
      <w:pPr>
        <w:rPr>
          <w:color w:val="auto"/>
        </w:rPr>
      </w:pPr>
      <w:r w:rsidRPr="001C6B14">
        <w:rPr>
          <w:color w:val="auto"/>
        </w:rPr>
        <w:t>Chapter</w:t>
      </w:r>
      <w:r w:rsidR="00FA3135" w:rsidRPr="001C6B14">
        <w:rPr>
          <w:color w:val="auto"/>
        </w:rPr>
        <w:t xml:space="preserve"> </w:t>
      </w:r>
      <w:r w:rsidRPr="001C6B14">
        <w:rPr>
          <w:color w:val="auto"/>
        </w:rPr>
        <w:t>1 introduces the external view on the business system under review and lists the elements of this specification.</w:t>
      </w:r>
    </w:p>
    <w:p w:rsidR="00A92879" w:rsidRPr="001C6B14" w:rsidRDefault="00A92879" w:rsidP="007C0922">
      <w:pPr>
        <w:rPr>
          <w:color w:val="auto"/>
        </w:rPr>
      </w:pPr>
    </w:p>
    <w:p w:rsidR="007D3A9B" w:rsidRPr="001C6B14" w:rsidRDefault="007D3A9B" w:rsidP="007C0922">
      <w:pPr>
        <w:rPr>
          <w:color w:val="auto"/>
        </w:rPr>
      </w:pPr>
      <w:r w:rsidRPr="001C6B14">
        <w:rPr>
          <w:color w:val="auto"/>
        </w:rPr>
        <w:t>Chapter 2 introduces the</w:t>
      </w:r>
      <w:r w:rsidR="00691CAB" w:rsidRPr="001C6B14">
        <w:rPr>
          <w:color w:val="auto"/>
        </w:rPr>
        <w:t xml:space="preserve"> Urgent vitally necessary treatment – Request for authorisation in Member State of </w:t>
      </w:r>
      <w:r w:rsidR="00915AEC" w:rsidRPr="001C6B14">
        <w:rPr>
          <w:color w:val="auto"/>
        </w:rPr>
        <w:t xml:space="preserve">residence </w:t>
      </w:r>
      <w:r w:rsidRPr="001C6B14">
        <w:rPr>
          <w:color w:val="auto"/>
        </w:rPr>
        <w:t>business process. Th</w:t>
      </w:r>
      <w:r w:rsidR="002545B2" w:rsidRPr="001C6B14">
        <w:rPr>
          <w:color w:val="auto"/>
        </w:rPr>
        <w:t>is</w:t>
      </w:r>
      <w:r w:rsidRPr="001C6B14">
        <w:rPr>
          <w:color w:val="auto"/>
        </w:rPr>
        <w:t xml:space="preserve"> chapter gives a short and detailed description as well as a reference to business process´ legal base.</w:t>
      </w:r>
    </w:p>
    <w:p w:rsidR="00A92879" w:rsidRPr="001C6B14" w:rsidRDefault="00A92879" w:rsidP="007C0922">
      <w:pPr>
        <w:rPr>
          <w:color w:val="auto"/>
        </w:rPr>
      </w:pPr>
    </w:p>
    <w:p w:rsidR="007D3A9B" w:rsidRPr="001C6B14" w:rsidRDefault="007D3A9B" w:rsidP="007C0922">
      <w:pPr>
        <w:rPr>
          <w:color w:val="auto"/>
        </w:rPr>
      </w:pPr>
      <w:r w:rsidRPr="001C6B14">
        <w:rPr>
          <w:color w:val="auto"/>
        </w:rPr>
        <w:t xml:space="preserve">Chapter 3 lists the actors involved in the </w:t>
      </w:r>
      <w:r w:rsidR="00691CAB" w:rsidRPr="001C6B14">
        <w:rPr>
          <w:color w:val="auto"/>
        </w:rPr>
        <w:t xml:space="preserve">Urgent vitally necessary treatment – Request for authorisation in </w:t>
      </w:r>
      <w:r w:rsidR="002545B2" w:rsidRPr="001C6B14">
        <w:rPr>
          <w:color w:val="auto"/>
        </w:rPr>
        <w:t xml:space="preserve">the </w:t>
      </w:r>
      <w:r w:rsidR="00691CAB" w:rsidRPr="001C6B14">
        <w:rPr>
          <w:color w:val="auto"/>
        </w:rPr>
        <w:t xml:space="preserve">Member State of </w:t>
      </w:r>
      <w:r w:rsidR="001C6B14">
        <w:rPr>
          <w:color w:val="auto"/>
        </w:rPr>
        <w:t>residence</w:t>
      </w:r>
      <w:r w:rsidR="00FA3135" w:rsidRPr="001C6B14">
        <w:rPr>
          <w:color w:val="auto"/>
        </w:rPr>
        <w:t xml:space="preserve"> business </w:t>
      </w:r>
      <w:r w:rsidRPr="001C6B14">
        <w:rPr>
          <w:color w:val="auto"/>
        </w:rPr>
        <w:t>process.</w:t>
      </w:r>
    </w:p>
    <w:p w:rsidR="007D3A9B" w:rsidRPr="001C6B14" w:rsidRDefault="007D3A9B" w:rsidP="007C0922">
      <w:pPr>
        <w:rPr>
          <w:color w:val="auto"/>
        </w:rPr>
      </w:pPr>
      <w:r w:rsidRPr="001C6B14">
        <w:rPr>
          <w:color w:val="auto"/>
        </w:rPr>
        <w:t xml:space="preserve">Chapter 4 describes in detail the </w:t>
      </w:r>
      <w:r w:rsidR="00691CAB" w:rsidRPr="001C6B14">
        <w:rPr>
          <w:color w:val="auto"/>
        </w:rPr>
        <w:t xml:space="preserve">Urgent vitally necessary treatment – Request for authorisation in Member State of </w:t>
      </w:r>
      <w:r w:rsidR="00915AEC" w:rsidRPr="001C6B14">
        <w:rPr>
          <w:color w:val="auto"/>
        </w:rPr>
        <w:t>residence</w:t>
      </w:r>
      <w:r w:rsidR="0026002A" w:rsidRPr="001C6B14">
        <w:rPr>
          <w:color w:val="auto"/>
        </w:rPr>
        <w:t xml:space="preserve"> </w:t>
      </w:r>
      <w:r w:rsidRPr="001C6B14">
        <w:rPr>
          <w:color w:val="auto"/>
        </w:rPr>
        <w:t>business process based on the RUP use case template, as well as the relationship to other use cases.</w:t>
      </w:r>
    </w:p>
    <w:p w:rsidR="00A92879" w:rsidRPr="001C6B14" w:rsidRDefault="00A92879" w:rsidP="007C0922">
      <w:pPr>
        <w:rPr>
          <w:color w:val="auto"/>
        </w:rPr>
      </w:pPr>
    </w:p>
    <w:p w:rsidR="007D3A9B" w:rsidRPr="001C6B14" w:rsidRDefault="007D3A9B" w:rsidP="007C0922">
      <w:pPr>
        <w:rPr>
          <w:color w:val="auto"/>
        </w:rPr>
      </w:pPr>
      <w:r w:rsidRPr="001C6B14">
        <w:rPr>
          <w:color w:val="auto"/>
        </w:rPr>
        <w:t xml:space="preserve">Chapter 5 describes the </w:t>
      </w:r>
      <w:r w:rsidR="00691CAB" w:rsidRPr="001C6B14">
        <w:rPr>
          <w:color w:val="auto"/>
        </w:rPr>
        <w:t xml:space="preserve">Urgent vitally necessary treatment – Request for authorisation in Member State of </w:t>
      </w:r>
      <w:r w:rsidR="00915AEC" w:rsidRPr="001C6B14">
        <w:rPr>
          <w:color w:val="auto"/>
        </w:rPr>
        <w:t>residence</w:t>
      </w:r>
      <w:r w:rsidR="00D81D56" w:rsidRPr="001C6B14">
        <w:rPr>
          <w:color w:val="auto"/>
        </w:rPr>
        <w:t xml:space="preserve"> </w:t>
      </w:r>
      <w:r w:rsidRPr="001C6B14">
        <w:rPr>
          <w:color w:val="auto"/>
        </w:rPr>
        <w:t>business process using business process modelling notation (BPMN).</w:t>
      </w:r>
    </w:p>
    <w:p w:rsidR="007D3A9B" w:rsidRPr="00266775" w:rsidRDefault="007D3A9B" w:rsidP="000F3807">
      <w:pPr>
        <w:pStyle w:val="Text2"/>
        <w:rPr>
          <w:rFonts w:ascii="Calibri" w:hAnsi="Calibri" w:cs="Calibri"/>
          <w:sz w:val="20"/>
          <w:szCs w:val="20"/>
        </w:rPr>
      </w:pPr>
    </w:p>
    <w:p w:rsidR="007D3A9B" w:rsidRPr="00266775" w:rsidRDefault="007D3A9B" w:rsidP="00074C9B">
      <w:pPr>
        <w:pStyle w:val="Heading1"/>
        <w:numPr>
          <w:ilvl w:val="0"/>
          <w:numId w:val="22"/>
        </w:numPr>
        <w:spacing w:after="240"/>
      </w:pPr>
      <w:r w:rsidRPr="00266775">
        <w:br w:type="page"/>
      </w:r>
      <w:bookmarkStart w:id="19" w:name="_Toc380600167"/>
      <w:bookmarkStart w:id="20" w:name="_Toc493238647"/>
      <w:r w:rsidRPr="00266775">
        <w:lastRenderedPageBreak/>
        <w:t>Description</w:t>
      </w:r>
      <w:bookmarkEnd w:id="5"/>
      <w:bookmarkEnd w:id="19"/>
      <w:bookmarkEnd w:id="20"/>
    </w:p>
    <w:p w:rsidR="007D3A9B" w:rsidRPr="00266775" w:rsidRDefault="00FA3135" w:rsidP="00074C9B">
      <w:pPr>
        <w:pStyle w:val="Heading2"/>
        <w:numPr>
          <w:ilvl w:val="1"/>
          <w:numId w:val="22"/>
        </w:numPr>
        <w:spacing w:before="60" w:after="200"/>
      </w:pPr>
      <w:bookmarkStart w:id="21" w:name="_Toc493238648"/>
      <w:r w:rsidRPr="00266775">
        <w:t>Business Scenario</w:t>
      </w:r>
      <w:bookmarkEnd w:id="21"/>
    </w:p>
    <w:p w:rsidR="005F4625" w:rsidRPr="00702795" w:rsidRDefault="005F4625" w:rsidP="007C0922">
      <w:pPr>
        <w:rPr>
          <w:color w:val="auto"/>
        </w:rPr>
      </w:pPr>
      <w:r w:rsidRPr="00702795">
        <w:rPr>
          <w:color w:val="auto"/>
        </w:rPr>
        <w:t>This BUC allows the institution of the Member State of residence to inform the competent institution that it has issued, on its behalf, an authorisation for a treatment outside the Member State of residence on the basis that the insured person was in need of an urgent vitally necessary treatment.</w:t>
      </w:r>
    </w:p>
    <w:p w:rsidR="00A92879" w:rsidRPr="00702795" w:rsidRDefault="00A92879" w:rsidP="007C0922">
      <w:pPr>
        <w:rPr>
          <w:color w:val="auto"/>
        </w:rPr>
      </w:pPr>
    </w:p>
    <w:p w:rsidR="005F4625" w:rsidRPr="00702795" w:rsidRDefault="005F4625" w:rsidP="007C0922">
      <w:pPr>
        <w:rPr>
          <w:color w:val="auto"/>
        </w:rPr>
      </w:pPr>
      <w:r w:rsidRPr="00702795">
        <w:rPr>
          <w:color w:val="auto"/>
        </w:rPr>
        <w:t>The competent institution then acknowledges to the institution of the Member State of residence the receipt of the information of the granting of the authorisation, and informs the institution of the Member State of stay, where the urgent vitally necessary treatment is provided, that the claim for reimbursement can be sent directly to the competent institution.</w:t>
      </w:r>
    </w:p>
    <w:p w:rsidR="00A92879" w:rsidRPr="00702795" w:rsidRDefault="00A92879" w:rsidP="007C0922">
      <w:pPr>
        <w:rPr>
          <w:color w:val="auto"/>
        </w:rPr>
      </w:pPr>
    </w:p>
    <w:p w:rsidR="00034302" w:rsidRPr="00702795" w:rsidRDefault="005F4625" w:rsidP="007C0922">
      <w:pPr>
        <w:rPr>
          <w:color w:val="auto"/>
        </w:rPr>
      </w:pPr>
      <w:r w:rsidRPr="00702795">
        <w:rPr>
          <w:color w:val="auto"/>
        </w:rPr>
        <w:t>The flow also allows the competent institution to request additional information from the institution of the Member State of residence at any time during the procedure of granting the authorisation.</w:t>
      </w:r>
    </w:p>
    <w:p w:rsidR="00987883" w:rsidRPr="00266775" w:rsidRDefault="00987883" w:rsidP="002305CA">
      <w:pPr>
        <w:pStyle w:val="Text2"/>
        <w:rPr>
          <w:rFonts w:ascii="Calibri" w:hAnsi="Calibri" w:cs="Calibri"/>
          <w:sz w:val="20"/>
          <w:szCs w:val="20"/>
        </w:rPr>
      </w:pPr>
    </w:p>
    <w:p w:rsidR="007D3A9B" w:rsidRPr="00266775" w:rsidRDefault="007D3A9B" w:rsidP="00074C9B">
      <w:pPr>
        <w:pStyle w:val="Heading2"/>
        <w:numPr>
          <w:ilvl w:val="1"/>
          <w:numId w:val="22"/>
        </w:numPr>
        <w:spacing w:before="60" w:after="200"/>
      </w:pPr>
      <w:bookmarkStart w:id="22" w:name="_Toc366491249"/>
      <w:bookmarkStart w:id="23" w:name="_Toc380600169"/>
      <w:bookmarkStart w:id="24" w:name="_Toc493238649"/>
      <w:r w:rsidRPr="00266775">
        <w:t xml:space="preserve">Legal </w:t>
      </w:r>
      <w:r w:rsidR="00965CE0" w:rsidRPr="00266775">
        <w:t>Base</w:t>
      </w:r>
      <w:bookmarkEnd w:id="22"/>
      <w:bookmarkEnd w:id="23"/>
      <w:bookmarkEnd w:id="24"/>
    </w:p>
    <w:p w:rsidR="007D3A9B" w:rsidRPr="00702795" w:rsidRDefault="007D3A9B" w:rsidP="00F55851">
      <w:pPr>
        <w:pStyle w:val="ListBullet4"/>
        <w:numPr>
          <w:ilvl w:val="0"/>
          <w:numId w:val="0"/>
        </w:numPr>
        <w:rPr>
          <w:rFonts w:cs="Calibri"/>
          <w:color w:val="auto"/>
        </w:rPr>
      </w:pPr>
      <w:r w:rsidRPr="00702795">
        <w:rPr>
          <w:rFonts w:cs="Calibri"/>
          <w:color w:val="auto"/>
        </w:rPr>
        <w:t xml:space="preserve">This Business Use Case document's </w:t>
      </w:r>
      <w:r w:rsidR="003E0278" w:rsidRPr="00702795">
        <w:rPr>
          <w:rFonts w:cs="Calibri"/>
          <w:color w:val="auto"/>
        </w:rPr>
        <w:t>legal base is described in the following Regulations</w:t>
      </w:r>
    </w:p>
    <w:p w:rsidR="007D3A9B" w:rsidRPr="00702795" w:rsidRDefault="007D3A9B" w:rsidP="00F55851">
      <w:pPr>
        <w:pStyle w:val="ListBullet4"/>
        <w:numPr>
          <w:ilvl w:val="0"/>
          <w:numId w:val="0"/>
        </w:numPr>
        <w:rPr>
          <w:rFonts w:cs="Calibri"/>
          <w:color w:val="auto"/>
        </w:rPr>
      </w:pPr>
    </w:p>
    <w:p w:rsidR="007D3A9B" w:rsidRPr="00702795" w:rsidRDefault="007D3A9B" w:rsidP="007C0922">
      <w:pPr>
        <w:pStyle w:val="ListBullet4"/>
        <w:numPr>
          <w:ilvl w:val="0"/>
          <w:numId w:val="44"/>
        </w:numPr>
        <w:spacing w:after="120"/>
        <w:rPr>
          <w:rFonts w:cs="Calibri"/>
          <w:color w:val="auto"/>
        </w:rPr>
      </w:pPr>
      <w:r w:rsidRPr="00702795">
        <w:rPr>
          <w:rFonts w:cs="Calibri"/>
          <w:color w:val="auto"/>
        </w:rPr>
        <w:t>Basic Regulation (EC) No 883/</w:t>
      </w:r>
      <w:r w:rsidR="00F32026" w:rsidRPr="00702795">
        <w:rPr>
          <w:rFonts w:cs="Calibri"/>
          <w:color w:val="auto"/>
        </w:rPr>
        <w:t>200</w:t>
      </w:r>
      <w:r w:rsidRPr="00702795">
        <w:rPr>
          <w:rFonts w:cs="Calibri"/>
          <w:color w:val="auto"/>
        </w:rPr>
        <w:t>4</w:t>
      </w:r>
    </w:p>
    <w:p w:rsidR="007D3A9B" w:rsidRPr="00702795" w:rsidRDefault="007D3A9B" w:rsidP="007C0922">
      <w:pPr>
        <w:pStyle w:val="ListBullet4"/>
        <w:numPr>
          <w:ilvl w:val="0"/>
          <w:numId w:val="44"/>
        </w:numPr>
        <w:spacing w:after="120"/>
        <w:rPr>
          <w:rFonts w:cs="Calibri"/>
          <w:color w:val="auto"/>
        </w:rPr>
      </w:pPr>
      <w:r w:rsidRPr="00702795">
        <w:rPr>
          <w:rFonts w:cs="Calibri"/>
          <w:color w:val="auto"/>
        </w:rPr>
        <w:t>implementing Regulation (EC) No 987/2009</w:t>
      </w:r>
    </w:p>
    <w:p w:rsidR="007D3A9B" w:rsidRPr="00702795" w:rsidRDefault="007D3A9B" w:rsidP="00F55851">
      <w:pPr>
        <w:pStyle w:val="ListBullet4"/>
        <w:numPr>
          <w:ilvl w:val="0"/>
          <w:numId w:val="0"/>
        </w:numPr>
        <w:rPr>
          <w:rFonts w:cs="Calibri"/>
          <w:color w:val="auto"/>
        </w:rPr>
      </w:pPr>
    </w:p>
    <w:p w:rsidR="007D3A9B" w:rsidRPr="00702795" w:rsidRDefault="003E0278" w:rsidP="00FF78BD">
      <w:pPr>
        <w:pStyle w:val="ListBullet4"/>
        <w:numPr>
          <w:ilvl w:val="0"/>
          <w:numId w:val="0"/>
        </w:numPr>
        <w:rPr>
          <w:rFonts w:cs="Calibri"/>
          <w:color w:val="auto"/>
        </w:rPr>
      </w:pPr>
      <w:r w:rsidRPr="00702795">
        <w:rPr>
          <w:rFonts w:cs="Calibri"/>
          <w:color w:val="auto"/>
        </w:rPr>
        <w:t>The following matrix specifies the SED that are used in this Business Use Case and documents the articles that provide the legal basis for each SED.</w:t>
      </w:r>
    </w:p>
    <w:p w:rsidR="00FA3135" w:rsidRPr="00266775" w:rsidRDefault="00FA3135" w:rsidP="00FF78BD">
      <w:pPr>
        <w:pStyle w:val="ListBullet4"/>
        <w:numPr>
          <w:ilvl w:val="0"/>
          <w:numId w:val="0"/>
        </w:numPr>
        <w:rPr>
          <w:rFonts w:cs="Calibri"/>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447"/>
        <w:gridCol w:w="1447"/>
        <w:gridCol w:w="2222"/>
        <w:gridCol w:w="2127"/>
      </w:tblGrid>
      <w:tr w:rsidR="00FA3135" w:rsidRPr="00266775" w:rsidTr="007C0922">
        <w:trPr>
          <w:trHeight w:val="381"/>
        </w:trPr>
        <w:tc>
          <w:tcPr>
            <w:tcW w:w="1229" w:type="dxa"/>
            <w:vMerge w:val="restart"/>
            <w:tcBorders>
              <w:top w:val="single" w:sz="4" w:space="0" w:color="auto"/>
              <w:left w:val="single" w:sz="4" w:space="0" w:color="auto"/>
              <w:right w:val="single" w:sz="4" w:space="0" w:color="auto"/>
            </w:tcBorders>
            <w:vAlign w:val="center"/>
          </w:tcPr>
          <w:p w:rsidR="00FA3135" w:rsidRPr="00266775" w:rsidRDefault="00FA3135" w:rsidP="00090D9B">
            <w:pPr>
              <w:pStyle w:val="ListBullet4"/>
              <w:numPr>
                <w:ilvl w:val="0"/>
                <w:numId w:val="0"/>
              </w:numPr>
              <w:jc w:val="center"/>
              <w:rPr>
                <w:b/>
                <w:bCs/>
                <w:sz w:val="20"/>
              </w:rPr>
            </w:pPr>
            <w:r w:rsidRPr="00266775">
              <w:rPr>
                <w:b/>
                <w:bCs/>
                <w:sz w:val="20"/>
              </w:rPr>
              <w:t>SED</w:t>
            </w:r>
          </w:p>
        </w:tc>
        <w:tc>
          <w:tcPr>
            <w:tcW w:w="2894"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rsidR="00FA3135" w:rsidRPr="00266775" w:rsidRDefault="00FA3135" w:rsidP="00090D9B">
            <w:pPr>
              <w:pStyle w:val="ListBullet4"/>
              <w:numPr>
                <w:ilvl w:val="0"/>
                <w:numId w:val="0"/>
              </w:numPr>
              <w:jc w:val="center"/>
              <w:rPr>
                <w:rFonts w:cs="Calibri"/>
                <w:b/>
                <w:color w:val="FFFFFF"/>
                <w:sz w:val="20"/>
              </w:rPr>
            </w:pPr>
            <w:r w:rsidRPr="00266775">
              <w:rPr>
                <w:rFonts w:cs="Calibri"/>
                <w:b/>
                <w:color w:val="FFFFFF"/>
                <w:sz w:val="20"/>
              </w:rPr>
              <w:t>Basic Reg (883/04)</w:t>
            </w:r>
          </w:p>
        </w:tc>
        <w:tc>
          <w:tcPr>
            <w:tcW w:w="4349"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rsidR="00FA3135" w:rsidRPr="00266775" w:rsidRDefault="00FA3135" w:rsidP="00090D9B">
            <w:pPr>
              <w:pStyle w:val="ListBullet4"/>
              <w:numPr>
                <w:ilvl w:val="0"/>
                <w:numId w:val="0"/>
              </w:numPr>
              <w:jc w:val="center"/>
              <w:rPr>
                <w:rFonts w:cs="Calibri"/>
                <w:b/>
                <w:color w:val="FFFFFF"/>
                <w:sz w:val="20"/>
              </w:rPr>
            </w:pPr>
            <w:r w:rsidRPr="00266775">
              <w:rPr>
                <w:rFonts w:cs="Calibri"/>
                <w:b/>
                <w:color w:val="FFFFFF"/>
                <w:sz w:val="20"/>
              </w:rPr>
              <w:t>Implementing Reg (987/09)</w:t>
            </w:r>
          </w:p>
        </w:tc>
      </w:tr>
      <w:tr w:rsidR="00FA3135" w:rsidRPr="00266775" w:rsidTr="007C0922">
        <w:trPr>
          <w:trHeight w:val="153"/>
        </w:trPr>
        <w:tc>
          <w:tcPr>
            <w:tcW w:w="1229" w:type="dxa"/>
            <w:vMerge/>
            <w:tcBorders>
              <w:left w:val="single" w:sz="4" w:space="0" w:color="auto"/>
              <w:bottom w:val="single" w:sz="4" w:space="0" w:color="auto"/>
              <w:right w:val="single" w:sz="4" w:space="0" w:color="auto"/>
            </w:tcBorders>
          </w:tcPr>
          <w:p w:rsidR="00FA3135" w:rsidRPr="00266775" w:rsidRDefault="00FA3135" w:rsidP="00090D9B">
            <w:pPr>
              <w:pStyle w:val="ListBullet4"/>
              <w:numPr>
                <w:ilvl w:val="0"/>
                <w:numId w:val="0"/>
              </w:numPr>
              <w:jc w:val="center"/>
              <w:rPr>
                <w:sz w:val="20"/>
              </w:rPr>
            </w:pPr>
          </w:p>
        </w:tc>
        <w:tc>
          <w:tcPr>
            <w:tcW w:w="1447" w:type="dxa"/>
            <w:tcBorders>
              <w:top w:val="single" w:sz="4" w:space="0" w:color="auto"/>
              <w:left w:val="single" w:sz="4" w:space="0" w:color="auto"/>
              <w:bottom w:val="single" w:sz="4" w:space="0" w:color="auto"/>
              <w:right w:val="single" w:sz="4" w:space="0" w:color="auto"/>
            </w:tcBorders>
            <w:shd w:val="clear" w:color="auto" w:fill="548DD4"/>
          </w:tcPr>
          <w:p w:rsidR="00FA3135" w:rsidRPr="00266775" w:rsidRDefault="00FA3135" w:rsidP="00090D9B">
            <w:pPr>
              <w:pStyle w:val="ListBullet4"/>
              <w:numPr>
                <w:ilvl w:val="0"/>
                <w:numId w:val="0"/>
              </w:numPr>
              <w:jc w:val="center"/>
              <w:rPr>
                <w:rFonts w:cs="Calibri"/>
                <w:sz w:val="20"/>
              </w:rPr>
            </w:pPr>
            <w:r w:rsidRPr="00266775">
              <w:rPr>
                <w:rFonts w:cs="Calibri"/>
                <w:sz w:val="20"/>
              </w:rPr>
              <w:t>20</w:t>
            </w:r>
          </w:p>
        </w:tc>
        <w:tc>
          <w:tcPr>
            <w:tcW w:w="1447" w:type="dxa"/>
            <w:tcBorders>
              <w:top w:val="single" w:sz="4" w:space="0" w:color="auto"/>
              <w:left w:val="single" w:sz="4" w:space="0" w:color="auto"/>
              <w:bottom w:val="single" w:sz="4" w:space="0" w:color="auto"/>
              <w:right w:val="single" w:sz="4" w:space="0" w:color="auto"/>
            </w:tcBorders>
            <w:shd w:val="clear" w:color="auto" w:fill="548DD4"/>
          </w:tcPr>
          <w:p w:rsidR="00FA3135" w:rsidRPr="00266775" w:rsidRDefault="00FA3135" w:rsidP="00090D9B">
            <w:pPr>
              <w:pStyle w:val="ListBullet4"/>
              <w:numPr>
                <w:ilvl w:val="0"/>
                <w:numId w:val="0"/>
              </w:numPr>
              <w:jc w:val="center"/>
              <w:rPr>
                <w:rFonts w:cs="Calibri"/>
                <w:sz w:val="20"/>
              </w:rPr>
            </w:pPr>
            <w:r w:rsidRPr="00266775">
              <w:rPr>
                <w:rFonts w:cs="Calibri"/>
                <w:sz w:val="20"/>
              </w:rPr>
              <w:t>27(3)</w:t>
            </w:r>
          </w:p>
        </w:tc>
        <w:tc>
          <w:tcPr>
            <w:tcW w:w="2222" w:type="dxa"/>
            <w:tcBorders>
              <w:top w:val="single" w:sz="4" w:space="0" w:color="auto"/>
              <w:left w:val="single" w:sz="4" w:space="0" w:color="auto"/>
              <w:bottom w:val="single" w:sz="4" w:space="0" w:color="auto"/>
              <w:right w:val="single" w:sz="4" w:space="0" w:color="auto"/>
            </w:tcBorders>
            <w:shd w:val="clear" w:color="auto" w:fill="1F497D"/>
          </w:tcPr>
          <w:p w:rsidR="00FA3135" w:rsidRPr="00266775" w:rsidRDefault="00FA3135" w:rsidP="00A92879">
            <w:pPr>
              <w:pStyle w:val="ListBullet4"/>
              <w:numPr>
                <w:ilvl w:val="0"/>
                <w:numId w:val="0"/>
              </w:numPr>
              <w:jc w:val="center"/>
              <w:rPr>
                <w:sz w:val="20"/>
              </w:rPr>
            </w:pPr>
            <w:r w:rsidRPr="00266775">
              <w:rPr>
                <w:b/>
                <w:bCs/>
                <w:color w:val="FFFFFF"/>
                <w:sz w:val="20"/>
              </w:rPr>
              <w:t>26 (3)</w:t>
            </w:r>
            <w:r w:rsidRPr="00266775">
              <w:rPr>
                <w:sz w:val="20"/>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1F497D"/>
          </w:tcPr>
          <w:p w:rsidR="00FA3135" w:rsidRPr="00266775" w:rsidRDefault="00FA3135" w:rsidP="00090D9B">
            <w:pPr>
              <w:pStyle w:val="ListBullet4"/>
              <w:numPr>
                <w:ilvl w:val="0"/>
                <w:numId w:val="0"/>
              </w:numPr>
              <w:jc w:val="center"/>
              <w:rPr>
                <w:sz w:val="20"/>
              </w:rPr>
            </w:pPr>
            <w:r w:rsidRPr="00266775">
              <w:rPr>
                <w:b/>
                <w:bCs/>
                <w:color w:val="FFFFFF"/>
                <w:sz w:val="20"/>
              </w:rPr>
              <w:t>26 (4)</w:t>
            </w:r>
          </w:p>
        </w:tc>
      </w:tr>
      <w:tr w:rsidR="00FA3135" w:rsidRPr="00266775" w:rsidTr="007C0922">
        <w:trPr>
          <w:trHeight w:val="253"/>
        </w:trPr>
        <w:tc>
          <w:tcPr>
            <w:tcW w:w="1229" w:type="dxa"/>
            <w:tcBorders>
              <w:top w:val="single" w:sz="4" w:space="0" w:color="auto"/>
              <w:left w:val="single" w:sz="4" w:space="0" w:color="auto"/>
              <w:bottom w:val="single" w:sz="4" w:space="0" w:color="auto"/>
              <w:right w:val="single" w:sz="4" w:space="0" w:color="auto"/>
            </w:tcBorders>
          </w:tcPr>
          <w:p w:rsidR="00FA3135" w:rsidRPr="00266775" w:rsidRDefault="00FA3135" w:rsidP="00090D9B">
            <w:pPr>
              <w:pStyle w:val="ListBullet4"/>
              <w:numPr>
                <w:ilvl w:val="0"/>
                <w:numId w:val="0"/>
              </w:numPr>
              <w:jc w:val="center"/>
              <w:rPr>
                <w:sz w:val="20"/>
              </w:rPr>
            </w:pPr>
            <w:r w:rsidRPr="00266775">
              <w:rPr>
                <w:sz w:val="20"/>
              </w:rPr>
              <w:t>S011</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FA3135" w:rsidRPr="00266775" w:rsidRDefault="00FA3135" w:rsidP="00090D9B">
            <w:pPr>
              <w:jc w:val="center"/>
              <w:rPr>
                <w:sz w:val="20"/>
              </w:rPr>
            </w:pPr>
            <w:r w:rsidRPr="00266775">
              <w:rPr>
                <w:rFonts w:cs="Calibri"/>
                <w:b/>
                <w:color w:val="4F6228"/>
                <w:sz w:val="20"/>
              </w:rPr>
              <w:sym w:font="Wingdings" w:char="F0FC"/>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FA3135" w:rsidRPr="00266775" w:rsidRDefault="00FA3135" w:rsidP="00090D9B">
            <w:pPr>
              <w:jc w:val="center"/>
              <w:rPr>
                <w:sz w:val="20"/>
              </w:rPr>
            </w:pPr>
            <w:r w:rsidRPr="00266775">
              <w:rPr>
                <w:rFonts w:cs="Calibri"/>
                <w:b/>
                <w:color w:val="4F6228"/>
                <w:sz w:val="20"/>
              </w:rPr>
              <w:sym w:font="Wingdings" w:char="F0FC"/>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FA3135" w:rsidRPr="00266775" w:rsidRDefault="00FA3135" w:rsidP="00090D9B">
            <w:pPr>
              <w:jc w:val="center"/>
              <w:rPr>
                <w:sz w:val="20"/>
              </w:rPr>
            </w:pPr>
            <w:r w:rsidRPr="00266775">
              <w:rPr>
                <w:rFonts w:cs="Calibri"/>
                <w:b/>
                <w:color w:val="4F6228"/>
                <w:sz w:val="20"/>
              </w:rPr>
              <w:sym w:font="Wingdings" w:char="F0FC"/>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A3135" w:rsidRPr="00266775" w:rsidRDefault="00FA3135" w:rsidP="00090D9B">
            <w:pPr>
              <w:jc w:val="center"/>
              <w:rPr>
                <w:sz w:val="20"/>
              </w:rPr>
            </w:pPr>
            <w:r w:rsidRPr="00266775">
              <w:rPr>
                <w:rFonts w:cs="Calibri"/>
                <w:b/>
                <w:color w:val="4F6228"/>
                <w:sz w:val="20"/>
              </w:rPr>
              <w:sym w:font="Wingdings" w:char="F0FC"/>
            </w:r>
          </w:p>
        </w:tc>
      </w:tr>
      <w:tr w:rsidR="00FA3135" w:rsidRPr="00266775" w:rsidTr="007C0922">
        <w:trPr>
          <w:trHeight w:val="265"/>
        </w:trPr>
        <w:tc>
          <w:tcPr>
            <w:tcW w:w="1229" w:type="dxa"/>
            <w:tcBorders>
              <w:top w:val="single" w:sz="4" w:space="0" w:color="auto"/>
              <w:left w:val="single" w:sz="4" w:space="0" w:color="auto"/>
              <w:bottom w:val="single" w:sz="4" w:space="0" w:color="auto"/>
              <w:right w:val="single" w:sz="4" w:space="0" w:color="auto"/>
            </w:tcBorders>
          </w:tcPr>
          <w:p w:rsidR="00FA3135" w:rsidRPr="00266775" w:rsidRDefault="00FA3135" w:rsidP="00090D9B">
            <w:pPr>
              <w:pStyle w:val="ListBullet4"/>
              <w:numPr>
                <w:ilvl w:val="0"/>
                <w:numId w:val="0"/>
              </w:numPr>
              <w:jc w:val="center"/>
              <w:rPr>
                <w:sz w:val="20"/>
              </w:rPr>
            </w:pPr>
            <w:r w:rsidRPr="00266775">
              <w:rPr>
                <w:sz w:val="20"/>
              </w:rPr>
              <w:t>S012</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FA3135" w:rsidRPr="00266775" w:rsidRDefault="00FA3135" w:rsidP="00090D9B">
            <w:pPr>
              <w:jc w:val="center"/>
              <w:rPr>
                <w:sz w:val="20"/>
              </w:rPr>
            </w:pPr>
            <w:r w:rsidRPr="00266775">
              <w:rPr>
                <w:rFonts w:cs="Calibri"/>
                <w:b/>
                <w:color w:val="4F6228"/>
                <w:sz w:val="20"/>
              </w:rPr>
              <w:sym w:font="Wingdings" w:char="F0FC"/>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FA3135" w:rsidRPr="00266775" w:rsidRDefault="00FA3135" w:rsidP="00090D9B">
            <w:pPr>
              <w:jc w:val="center"/>
              <w:rPr>
                <w:sz w:val="20"/>
              </w:rPr>
            </w:pPr>
            <w:r w:rsidRPr="00266775">
              <w:rPr>
                <w:rFonts w:cs="Calibri"/>
                <w:b/>
                <w:color w:val="4F6228"/>
                <w:sz w:val="20"/>
              </w:rPr>
              <w:sym w:font="Wingdings" w:char="F0FC"/>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FA3135" w:rsidRPr="00266775" w:rsidRDefault="00FA3135" w:rsidP="00090D9B">
            <w:pPr>
              <w:jc w:val="center"/>
              <w:rPr>
                <w:sz w:val="20"/>
              </w:rPr>
            </w:pPr>
            <w:r w:rsidRPr="00266775">
              <w:rPr>
                <w:rFonts w:cs="Calibri"/>
                <w:b/>
                <w:color w:val="4F6228"/>
                <w:sz w:val="20"/>
              </w:rPr>
              <w:sym w:font="Wingdings" w:char="F0FC"/>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A3135" w:rsidRPr="00266775" w:rsidRDefault="00FA3135" w:rsidP="00090D9B">
            <w:pPr>
              <w:jc w:val="center"/>
              <w:rPr>
                <w:sz w:val="20"/>
              </w:rPr>
            </w:pPr>
            <w:r w:rsidRPr="00266775">
              <w:rPr>
                <w:rFonts w:cs="Calibri"/>
                <w:b/>
                <w:color w:val="4F6228"/>
                <w:sz w:val="20"/>
              </w:rPr>
              <w:sym w:font="Wingdings" w:char="F0FC"/>
            </w:r>
          </w:p>
        </w:tc>
      </w:tr>
    </w:tbl>
    <w:p w:rsidR="007D3A9B" w:rsidRPr="00702795" w:rsidRDefault="007D3A9B" w:rsidP="00702795">
      <w:pPr>
        <w:pStyle w:val="Caption"/>
      </w:pPr>
      <w:r w:rsidRPr="00702795">
        <w:t xml:space="preserve">Table </w:t>
      </w:r>
      <w:r w:rsidR="00246B88">
        <w:fldChar w:fldCharType="begin"/>
      </w:r>
      <w:r w:rsidR="00246B88">
        <w:instrText xml:space="preserve"> SEQ Table \* ARABIC </w:instrText>
      </w:r>
      <w:r w:rsidR="00246B88">
        <w:fldChar w:fldCharType="separate"/>
      </w:r>
      <w:r w:rsidR="00E10A7B" w:rsidRPr="00702795">
        <w:rPr>
          <w:noProof/>
        </w:rPr>
        <w:t>1</w:t>
      </w:r>
      <w:r w:rsidR="00246B88">
        <w:rPr>
          <w:noProof/>
        </w:rPr>
        <w:fldChar w:fldCharType="end"/>
      </w:r>
      <w:r w:rsidRPr="00702795">
        <w:t>: SED – Legal base relationship matrix</w:t>
      </w:r>
    </w:p>
    <w:p w:rsidR="007D3A9B" w:rsidRPr="00266775" w:rsidRDefault="007D3A9B" w:rsidP="00074C9B">
      <w:pPr>
        <w:pStyle w:val="Heading1"/>
        <w:numPr>
          <w:ilvl w:val="0"/>
          <w:numId w:val="22"/>
        </w:numPr>
        <w:spacing w:after="240"/>
      </w:pPr>
      <w:bookmarkStart w:id="25" w:name="_Toc366491254"/>
      <w:r w:rsidRPr="00266775">
        <w:br w:type="page"/>
      </w:r>
      <w:bookmarkStart w:id="26" w:name="_Toc380600170"/>
      <w:bookmarkStart w:id="27" w:name="_Toc493238650"/>
      <w:r w:rsidRPr="00266775">
        <w:lastRenderedPageBreak/>
        <w:t>Actors &amp; Roles</w:t>
      </w:r>
      <w:bookmarkEnd w:id="25"/>
      <w:bookmarkEnd w:id="26"/>
      <w:bookmarkEnd w:id="27"/>
    </w:p>
    <w:p w:rsidR="007D3A9B" w:rsidRPr="00702795" w:rsidRDefault="007D3A9B" w:rsidP="007C0922">
      <w:pPr>
        <w:rPr>
          <w:color w:val="auto"/>
        </w:rPr>
      </w:pPr>
      <w:r w:rsidRPr="00702795">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rsidR="00A92879" w:rsidRPr="00702795" w:rsidRDefault="00A92879" w:rsidP="007C0922">
      <w:pPr>
        <w:rPr>
          <w:color w:val="auto"/>
        </w:rPr>
      </w:pPr>
    </w:p>
    <w:p w:rsidR="007D3A9B" w:rsidRPr="00702795" w:rsidRDefault="007D3A9B" w:rsidP="007C0922">
      <w:pPr>
        <w:rPr>
          <w:color w:val="auto"/>
        </w:rPr>
      </w:pPr>
      <w:r w:rsidRPr="00702795">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7D3A9B" w:rsidRPr="00266775" w:rsidRDefault="007D3A9B" w:rsidP="00FF78BD">
      <w:pPr>
        <w:pStyle w:val="Text1"/>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6910"/>
      </w:tblGrid>
      <w:tr w:rsidR="001813BD" w:rsidRPr="00266775" w:rsidTr="007C0922">
        <w:tc>
          <w:tcPr>
            <w:tcW w:w="2093" w:type="dxa"/>
            <w:tcBorders>
              <w:top w:val="single" w:sz="4" w:space="0" w:color="auto"/>
              <w:left w:val="single" w:sz="4" w:space="0" w:color="auto"/>
              <w:bottom w:val="single" w:sz="4" w:space="0" w:color="auto"/>
              <w:right w:val="single" w:sz="4" w:space="0" w:color="auto"/>
            </w:tcBorders>
            <w:shd w:val="clear" w:color="auto" w:fill="C6D9F1"/>
          </w:tcPr>
          <w:p w:rsidR="007D3A9B" w:rsidRPr="00266775" w:rsidRDefault="007D3A9B" w:rsidP="005F5AB3">
            <w:pPr>
              <w:rPr>
                <w:rFonts w:cs="Calibri"/>
                <w:b/>
                <w:bCs/>
                <w:sz w:val="20"/>
                <w:szCs w:val="22"/>
              </w:rPr>
            </w:pPr>
            <w:r w:rsidRPr="00266775">
              <w:rPr>
                <w:rFonts w:cs="Calibri"/>
                <w:b/>
                <w:bCs/>
                <w:sz w:val="20"/>
                <w:szCs w:val="22"/>
              </w:rPr>
              <w:t>Actor name</w:t>
            </w:r>
          </w:p>
        </w:tc>
        <w:tc>
          <w:tcPr>
            <w:tcW w:w="6910" w:type="dxa"/>
            <w:tcBorders>
              <w:top w:val="single" w:sz="4" w:space="0" w:color="auto"/>
              <w:left w:val="single" w:sz="4" w:space="0" w:color="auto"/>
              <w:bottom w:val="single" w:sz="4" w:space="0" w:color="auto"/>
              <w:right w:val="single" w:sz="4" w:space="0" w:color="auto"/>
            </w:tcBorders>
            <w:shd w:val="clear" w:color="auto" w:fill="C6D9F1"/>
          </w:tcPr>
          <w:p w:rsidR="007D3A9B" w:rsidRPr="00266775" w:rsidRDefault="007D3A9B" w:rsidP="005F5AB3">
            <w:pPr>
              <w:rPr>
                <w:rFonts w:cs="Calibri"/>
                <w:b/>
                <w:bCs/>
                <w:sz w:val="20"/>
                <w:szCs w:val="22"/>
              </w:rPr>
            </w:pPr>
            <w:r w:rsidRPr="00266775">
              <w:rPr>
                <w:rFonts w:cs="Calibri"/>
                <w:b/>
                <w:bCs/>
                <w:sz w:val="20"/>
                <w:szCs w:val="22"/>
              </w:rPr>
              <w:t>Description</w:t>
            </w:r>
          </w:p>
        </w:tc>
      </w:tr>
      <w:tr w:rsidR="001813BD" w:rsidRPr="00266775" w:rsidTr="007C0922">
        <w:tc>
          <w:tcPr>
            <w:tcW w:w="2093" w:type="dxa"/>
            <w:tcBorders>
              <w:top w:val="single" w:sz="4" w:space="0" w:color="auto"/>
              <w:left w:val="single" w:sz="4" w:space="0" w:color="auto"/>
              <w:bottom w:val="single" w:sz="4" w:space="0" w:color="auto"/>
              <w:right w:val="single" w:sz="4" w:space="0" w:color="auto"/>
            </w:tcBorders>
          </w:tcPr>
          <w:p w:rsidR="00C1627F" w:rsidRPr="00266775" w:rsidRDefault="007D3A9B" w:rsidP="00A92879">
            <w:pPr>
              <w:rPr>
                <w:rFonts w:cs="Calibri"/>
                <w:b/>
                <w:bCs/>
                <w:i/>
                <w:iCs/>
                <w:sz w:val="20"/>
                <w:szCs w:val="22"/>
              </w:rPr>
            </w:pPr>
            <w:r w:rsidRPr="00266775">
              <w:rPr>
                <w:rFonts w:cs="Calibri"/>
                <w:b/>
                <w:bCs/>
                <w:i/>
                <w:iCs/>
                <w:sz w:val="20"/>
                <w:szCs w:val="22"/>
              </w:rPr>
              <w:t>Case Owner</w:t>
            </w:r>
          </w:p>
        </w:tc>
        <w:tc>
          <w:tcPr>
            <w:tcW w:w="6910" w:type="dxa"/>
            <w:tcBorders>
              <w:top w:val="single" w:sz="4" w:space="0" w:color="auto"/>
              <w:left w:val="single" w:sz="4" w:space="0" w:color="auto"/>
              <w:bottom w:val="single" w:sz="4" w:space="0" w:color="auto"/>
              <w:right w:val="single" w:sz="4" w:space="0" w:color="auto"/>
            </w:tcBorders>
          </w:tcPr>
          <w:p w:rsidR="007D3A9B" w:rsidRPr="00266775" w:rsidRDefault="007D3A9B" w:rsidP="00007C34">
            <w:pPr>
              <w:rPr>
                <w:rFonts w:cs="Calibri"/>
                <w:sz w:val="20"/>
                <w:szCs w:val="22"/>
              </w:rPr>
            </w:pPr>
            <w:r w:rsidRPr="00266775">
              <w:rPr>
                <w:rFonts w:cs="Calibri"/>
                <w:sz w:val="20"/>
                <w:szCs w:val="22"/>
              </w:rPr>
              <w:t xml:space="preserve">In this BUC the Case Owner is Institution of </w:t>
            </w:r>
            <w:r w:rsidR="001813BD" w:rsidRPr="00266775">
              <w:rPr>
                <w:rFonts w:cs="Calibri"/>
                <w:sz w:val="20"/>
                <w:szCs w:val="22"/>
              </w:rPr>
              <w:t xml:space="preserve">the Member State </w:t>
            </w:r>
            <w:r w:rsidR="006C55A4" w:rsidRPr="00266775">
              <w:rPr>
                <w:rFonts w:cs="Calibri"/>
                <w:sz w:val="20"/>
                <w:szCs w:val="22"/>
              </w:rPr>
              <w:t xml:space="preserve">of Residence </w:t>
            </w:r>
            <w:r w:rsidR="00607E93" w:rsidRPr="00266775">
              <w:rPr>
                <w:rFonts w:cs="Calibri"/>
                <w:sz w:val="20"/>
                <w:szCs w:val="22"/>
              </w:rPr>
              <w:t xml:space="preserve">which informs the Competent Member State that it has issued on its behalf an authorization for a treatment outside the Member State of Residence for an insured person who </w:t>
            </w:r>
            <w:r w:rsidR="00007C34" w:rsidRPr="00266775">
              <w:rPr>
                <w:rFonts w:cs="Calibri"/>
                <w:sz w:val="20"/>
                <w:szCs w:val="22"/>
              </w:rPr>
              <w:t>w</w:t>
            </w:r>
            <w:r w:rsidR="00607E93" w:rsidRPr="00266775">
              <w:rPr>
                <w:rFonts w:cs="Calibri"/>
                <w:sz w:val="20"/>
                <w:szCs w:val="22"/>
              </w:rPr>
              <w:t>as in need of an urgent vitally necessary treatment</w:t>
            </w:r>
          </w:p>
        </w:tc>
      </w:tr>
      <w:tr w:rsidR="001813BD" w:rsidRPr="00266775" w:rsidTr="007C0922">
        <w:tc>
          <w:tcPr>
            <w:tcW w:w="2093" w:type="dxa"/>
            <w:tcBorders>
              <w:top w:val="single" w:sz="4" w:space="0" w:color="auto"/>
              <w:left w:val="single" w:sz="4" w:space="0" w:color="auto"/>
              <w:bottom w:val="single" w:sz="4" w:space="0" w:color="auto"/>
              <w:right w:val="single" w:sz="4" w:space="0" w:color="auto"/>
            </w:tcBorders>
          </w:tcPr>
          <w:p w:rsidR="00C1627F" w:rsidRPr="00266775" w:rsidRDefault="007D3A9B" w:rsidP="00A92879">
            <w:pPr>
              <w:rPr>
                <w:rFonts w:cs="Calibri"/>
                <w:b/>
                <w:bCs/>
                <w:i/>
                <w:iCs/>
                <w:sz w:val="20"/>
                <w:szCs w:val="22"/>
              </w:rPr>
            </w:pPr>
            <w:r w:rsidRPr="00266775">
              <w:rPr>
                <w:rFonts w:cs="Calibri"/>
                <w:b/>
                <w:bCs/>
                <w:i/>
                <w:iCs/>
                <w:sz w:val="20"/>
                <w:szCs w:val="22"/>
              </w:rPr>
              <w:t>Counterparty</w:t>
            </w:r>
          </w:p>
        </w:tc>
        <w:tc>
          <w:tcPr>
            <w:tcW w:w="6910" w:type="dxa"/>
            <w:tcBorders>
              <w:top w:val="single" w:sz="4" w:space="0" w:color="auto"/>
              <w:left w:val="single" w:sz="4" w:space="0" w:color="auto"/>
              <w:bottom w:val="single" w:sz="4" w:space="0" w:color="auto"/>
              <w:right w:val="single" w:sz="4" w:space="0" w:color="auto"/>
            </w:tcBorders>
          </w:tcPr>
          <w:p w:rsidR="007D3A9B" w:rsidRPr="00266775" w:rsidRDefault="007D3A9B" w:rsidP="006C55A4">
            <w:pPr>
              <w:rPr>
                <w:rFonts w:cs="Calibri"/>
                <w:sz w:val="20"/>
                <w:szCs w:val="22"/>
              </w:rPr>
            </w:pPr>
            <w:r w:rsidRPr="00266775">
              <w:rPr>
                <w:rFonts w:cs="Calibri"/>
                <w:sz w:val="20"/>
                <w:szCs w:val="22"/>
              </w:rPr>
              <w:t xml:space="preserve">In this BUC The Counterparty </w:t>
            </w:r>
            <w:r w:rsidR="00987883" w:rsidRPr="00266775">
              <w:rPr>
                <w:rFonts w:cs="Calibri"/>
                <w:sz w:val="20"/>
                <w:szCs w:val="22"/>
              </w:rPr>
              <w:t xml:space="preserve">is the Institution of the competent Member State entitled to grant an authorization to receive an appropriate </w:t>
            </w:r>
            <w:r w:rsidR="006C55A4" w:rsidRPr="00266775">
              <w:rPr>
                <w:rFonts w:cs="Calibri"/>
                <w:sz w:val="20"/>
                <w:szCs w:val="22"/>
              </w:rPr>
              <w:t>treatment</w:t>
            </w:r>
            <w:r w:rsidR="00987883" w:rsidRPr="00266775">
              <w:rPr>
                <w:rFonts w:cs="Calibri"/>
                <w:sz w:val="20"/>
                <w:szCs w:val="22"/>
              </w:rPr>
              <w:t>.</w:t>
            </w:r>
          </w:p>
        </w:tc>
      </w:tr>
    </w:tbl>
    <w:p w:rsidR="007D3A9B" w:rsidRPr="00702795" w:rsidRDefault="007D3A9B" w:rsidP="00702795">
      <w:pPr>
        <w:pStyle w:val="Caption"/>
      </w:pPr>
      <w:r w:rsidRPr="00702795">
        <w:t xml:space="preserve">Table </w:t>
      </w:r>
      <w:r w:rsidR="00246B88">
        <w:fldChar w:fldCharType="begin"/>
      </w:r>
      <w:r w:rsidR="00246B88">
        <w:instrText xml:space="preserve"> SEQ Table \* ARABIC </w:instrText>
      </w:r>
      <w:r w:rsidR="00246B88">
        <w:fldChar w:fldCharType="separate"/>
      </w:r>
      <w:r w:rsidR="00E10A7B" w:rsidRPr="00702795">
        <w:rPr>
          <w:noProof/>
        </w:rPr>
        <w:t>2</w:t>
      </w:r>
      <w:r w:rsidR="00246B88">
        <w:rPr>
          <w:noProof/>
        </w:rPr>
        <w:fldChar w:fldCharType="end"/>
      </w:r>
      <w:r w:rsidRPr="00702795">
        <w:t>: Actors &amp; Roles</w:t>
      </w:r>
    </w:p>
    <w:p w:rsidR="007D3A9B" w:rsidRPr="00266775" w:rsidRDefault="007D3A9B" w:rsidP="00FF78BD">
      <w:pPr>
        <w:rPr>
          <w:rFonts w:ascii="Calibri" w:hAnsi="Calibri" w:cs="Calibri"/>
        </w:rPr>
      </w:pPr>
    </w:p>
    <w:p w:rsidR="007D3A9B" w:rsidRPr="00266775" w:rsidRDefault="007D3A9B" w:rsidP="00074C9B">
      <w:pPr>
        <w:pStyle w:val="Heading1"/>
        <w:numPr>
          <w:ilvl w:val="0"/>
          <w:numId w:val="22"/>
        </w:numPr>
        <w:spacing w:after="240"/>
      </w:pPr>
      <w:bookmarkStart w:id="28" w:name="_Toc194735204"/>
      <w:bookmarkStart w:id="29" w:name="_Toc194736723"/>
      <w:bookmarkStart w:id="30" w:name="_Toc194737435"/>
      <w:bookmarkStart w:id="31" w:name="_Toc194737981"/>
      <w:bookmarkStart w:id="32" w:name="_Toc194738679"/>
      <w:bookmarkStart w:id="33" w:name="_Toc201034164"/>
      <w:bookmarkStart w:id="34" w:name="_Toc194735290"/>
      <w:bookmarkStart w:id="35" w:name="_Toc194736809"/>
      <w:bookmarkStart w:id="36" w:name="_Toc194737521"/>
      <w:bookmarkStart w:id="37" w:name="_Toc194738067"/>
      <w:bookmarkStart w:id="38" w:name="_Toc194738765"/>
      <w:bookmarkStart w:id="39" w:name="_Toc201034250"/>
      <w:bookmarkStart w:id="40" w:name="_Toc194735291"/>
      <w:bookmarkStart w:id="41" w:name="_Toc194736810"/>
      <w:bookmarkStart w:id="42" w:name="_Toc194737522"/>
      <w:bookmarkStart w:id="43" w:name="_Toc194738068"/>
      <w:bookmarkStart w:id="44" w:name="_Toc194738766"/>
      <w:bookmarkStart w:id="45" w:name="_Toc20103425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66775">
        <w:br w:type="page"/>
      </w:r>
      <w:bookmarkStart w:id="46" w:name="_Toc366491255"/>
      <w:bookmarkStart w:id="47" w:name="_Toc380600171"/>
      <w:bookmarkStart w:id="48" w:name="_Toc493238651"/>
      <w:r w:rsidRPr="00266775">
        <w:lastRenderedPageBreak/>
        <w:t>Use Case</w:t>
      </w:r>
      <w:bookmarkEnd w:id="46"/>
      <w:bookmarkEnd w:id="47"/>
      <w:bookmarkEnd w:id="48"/>
    </w:p>
    <w:p w:rsidR="007D3A9B" w:rsidRPr="00266775" w:rsidRDefault="007D3A9B" w:rsidP="00074C9B">
      <w:pPr>
        <w:pStyle w:val="Heading2"/>
        <w:numPr>
          <w:ilvl w:val="1"/>
          <w:numId w:val="22"/>
        </w:numPr>
        <w:spacing w:before="60" w:after="200"/>
      </w:pPr>
      <w:bookmarkStart w:id="49" w:name="_Toc366491256"/>
      <w:bookmarkStart w:id="50" w:name="_Toc380600172"/>
      <w:bookmarkStart w:id="51" w:name="_Toc493238652"/>
      <w:r w:rsidRPr="00266775">
        <w:t>RUP Table Representation</w:t>
      </w:r>
      <w:bookmarkEnd w:id="49"/>
      <w:bookmarkEnd w:id="50"/>
      <w:bookmarkEnd w:id="51"/>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4"/>
        <w:gridCol w:w="700"/>
        <w:gridCol w:w="2000"/>
        <w:gridCol w:w="2160"/>
        <w:gridCol w:w="3060"/>
      </w:tblGrid>
      <w:tr w:rsidR="007D3A9B" w:rsidRPr="00266775">
        <w:tc>
          <w:tcPr>
            <w:tcW w:w="1284" w:type="dxa"/>
            <w:tcBorders>
              <w:top w:val="single" w:sz="12" w:space="0" w:color="auto"/>
              <w:left w:val="single" w:sz="12" w:space="0" w:color="auto"/>
              <w:bottom w:val="single" w:sz="6" w:space="0" w:color="auto"/>
              <w:right w:val="single" w:sz="6" w:space="0" w:color="auto"/>
            </w:tcBorders>
            <w:shd w:val="clear" w:color="auto" w:fill="F2F2F2"/>
          </w:tcPr>
          <w:p w:rsidR="007D3A9B" w:rsidRPr="00266775" w:rsidRDefault="007D3A9B" w:rsidP="005F5AB3">
            <w:pPr>
              <w:jc w:val="right"/>
              <w:rPr>
                <w:b/>
                <w:bCs/>
                <w:sz w:val="20"/>
              </w:rPr>
            </w:pPr>
            <w:r w:rsidRPr="00266775">
              <w:rPr>
                <w:b/>
                <w:bCs/>
                <w:sz w:val="20"/>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2F2F2"/>
          </w:tcPr>
          <w:p w:rsidR="007D3A9B" w:rsidRPr="00266775" w:rsidRDefault="007D3A9B" w:rsidP="005F4625">
            <w:pPr>
              <w:pStyle w:val="Hints"/>
              <w:rPr>
                <w:rFonts w:ascii="Verdana" w:hAnsi="Verdana" w:cs="Calibri"/>
                <w:b/>
                <w:color w:val="000000"/>
                <w:sz w:val="20"/>
                <w:lang w:val="en-GB"/>
              </w:rPr>
            </w:pPr>
            <w:r w:rsidRPr="00266775">
              <w:rPr>
                <w:rFonts w:ascii="Verdana" w:hAnsi="Verdana" w:cs="Calibri"/>
                <w:b/>
                <w:color w:val="000000"/>
                <w:sz w:val="20"/>
                <w:lang w:val="en-GB"/>
              </w:rPr>
              <w:t>S_BUC_</w:t>
            </w:r>
            <w:r w:rsidR="005F4625" w:rsidRPr="00266775">
              <w:rPr>
                <w:rFonts w:ascii="Verdana" w:hAnsi="Verdana" w:cs="Calibri"/>
                <w:b/>
                <w:color w:val="000000"/>
                <w:sz w:val="20"/>
                <w:lang w:val="en-GB"/>
              </w:rPr>
              <w:t>11</w:t>
            </w:r>
          </w:p>
        </w:tc>
      </w:tr>
      <w:tr w:rsidR="007D3A9B" w:rsidRPr="00266775">
        <w:tc>
          <w:tcPr>
            <w:tcW w:w="1284" w:type="dxa"/>
            <w:tcBorders>
              <w:top w:val="single" w:sz="6" w:space="0" w:color="auto"/>
              <w:left w:val="single" w:sz="12" w:space="0" w:color="auto"/>
              <w:bottom w:val="single" w:sz="6" w:space="0" w:color="auto"/>
              <w:right w:val="single" w:sz="6" w:space="0" w:color="auto"/>
            </w:tcBorders>
            <w:shd w:val="clear" w:color="auto" w:fill="F2F2F2"/>
          </w:tcPr>
          <w:p w:rsidR="007D3A9B" w:rsidRPr="00266775" w:rsidRDefault="007D3A9B" w:rsidP="005F5AB3">
            <w:pPr>
              <w:jc w:val="right"/>
              <w:rPr>
                <w:b/>
                <w:bCs/>
                <w:sz w:val="20"/>
              </w:rPr>
            </w:pPr>
            <w:r w:rsidRPr="00266775">
              <w:rPr>
                <w:b/>
                <w:bCs/>
                <w:sz w:val="20"/>
              </w:rPr>
              <w:t>Use Case Name:</w:t>
            </w:r>
          </w:p>
        </w:tc>
        <w:tc>
          <w:tcPr>
            <w:tcW w:w="7920" w:type="dxa"/>
            <w:gridSpan w:val="4"/>
            <w:tcBorders>
              <w:top w:val="single" w:sz="6" w:space="0" w:color="auto"/>
              <w:left w:val="single" w:sz="6" w:space="0" w:color="auto"/>
              <w:bottom w:val="single" w:sz="6" w:space="0" w:color="auto"/>
              <w:right w:val="single" w:sz="12" w:space="0" w:color="auto"/>
            </w:tcBorders>
            <w:shd w:val="clear" w:color="auto" w:fill="F2F2F2"/>
          </w:tcPr>
          <w:p w:rsidR="007D3A9B" w:rsidRPr="00266775" w:rsidRDefault="00691CAB" w:rsidP="008C6A7C">
            <w:pPr>
              <w:pStyle w:val="Hints"/>
              <w:rPr>
                <w:rFonts w:ascii="Verdana" w:hAnsi="Verdana" w:cs="Calibri"/>
                <w:color w:val="000000"/>
                <w:sz w:val="20"/>
                <w:lang w:val="en-GB"/>
              </w:rPr>
            </w:pPr>
            <w:r w:rsidRPr="00266775">
              <w:rPr>
                <w:rFonts w:ascii="Verdana" w:hAnsi="Verdana" w:cs="Calibri"/>
                <w:color w:val="000000"/>
                <w:sz w:val="20"/>
                <w:lang w:val="en-GB"/>
              </w:rPr>
              <w:t xml:space="preserve">Urgent vitally necessary treatment – Request for authorisation in Member State of </w:t>
            </w:r>
            <w:r w:rsidR="008C6A7C" w:rsidRPr="00266775">
              <w:rPr>
                <w:rFonts w:ascii="Verdana" w:hAnsi="Verdana" w:cs="Calibri"/>
                <w:color w:val="000000"/>
                <w:sz w:val="20"/>
                <w:lang w:val="en-GB"/>
              </w:rPr>
              <w:t>residence</w:t>
            </w:r>
          </w:p>
        </w:tc>
      </w:tr>
      <w:tr w:rsidR="007D3A9B" w:rsidRPr="00266775">
        <w:tc>
          <w:tcPr>
            <w:tcW w:w="1284" w:type="dxa"/>
            <w:tcBorders>
              <w:top w:val="single" w:sz="6" w:space="0" w:color="auto"/>
              <w:left w:val="single" w:sz="12" w:space="0" w:color="auto"/>
              <w:bottom w:val="single" w:sz="6" w:space="0" w:color="auto"/>
              <w:right w:val="single" w:sz="6" w:space="0" w:color="auto"/>
            </w:tcBorders>
            <w:shd w:val="clear" w:color="auto" w:fill="F2F2F2"/>
          </w:tcPr>
          <w:p w:rsidR="007D3A9B" w:rsidRPr="00266775" w:rsidRDefault="007D3A9B" w:rsidP="005F5AB3">
            <w:pPr>
              <w:jc w:val="right"/>
              <w:rPr>
                <w:b/>
                <w:bCs/>
                <w:sz w:val="20"/>
              </w:rPr>
            </w:pPr>
            <w:r w:rsidRPr="00266775">
              <w:rPr>
                <w:b/>
                <w:bCs/>
                <w:sz w:val="20"/>
              </w:rPr>
              <w:t>Created By:</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2F2F2"/>
          </w:tcPr>
          <w:p w:rsidR="007D3A9B" w:rsidRPr="00266775" w:rsidRDefault="007D3A9B" w:rsidP="005F5AB3">
            <w:pPr>
              <w:rPr>
                <w:sz w:val="20"/>
              </w:rPr>
            </w:pPr>
            <w:r w:rsidRPr="00266775">
              <w:rPr>
                <w:sz w:val="20"/>
              </w:rPr>
              <w:t>Mirko Brusca</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7D3A9B" w:rsidRPr="00266775" w:rsidRDefault="007D3A9B" w:rsidP="005F5AB3">
            <w:pPr>
              <w:jc w:val="right"/>
              <w:rPr>
                <w:b/>
                <w:bCs/>
                <w:sz w:val="20"/>
              </w:rPr>
            </w:pPr>
            <w:r w:rsidRPr="00266775">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7D3A9B" w:rsidRPr="00266775" w:rsidRDefault="001E2337" w:rsidP="005F5AB3">
            <w:pPr>
              <w:rPr>
                <w:sz w:val="20"/>
              </w:rPr>
            </w:pPr>
            <w:r w:rsidRPr="00266775">
              <w:rPr>
                <w:sz w:val="20"/>
              </w:rPr>
              <w:t>Carine Molle</w:t>
            </w:r>
          </w:p>
        </w:tc>
      </w:tr>
      <w:tr w:rsidR="007D3A9B" w:rsidRPr="00266775">
        <w:tc>
          <w:tcPr>
            <w:tcW w:w="1284" w:type="dxa"/>
            <w:tcBorders>
              <w:top w:val="single" w:sz="6" w:space="0" w:color="auto"/>
              <w:left w:val="single" w:sz="12" w:space="0" w:color="auto"/>
              <w:bottom w:val="single" w:sz="6" w:space="0" w:color="auto"/>
              <w:right w:val="single" w:sz="6" w:space="0" w:color="auto"/>
            </w:tcBorders>
            <w:shd w:val="clear" w:color="auto" w:fill="F2F2F2"/>
          </w:tcPr>
          <w:p w:rsidR="007D3A9B" w:rsidRPr="00266775" w:rsidRDefault="007D3A9B" w:rsidP="005F5AB3">
            <w:pPr>
              <w:jc w:val="right"/>
              <w:rPr>
                <w:b/>
                <w:bCs/>
                <w:sz w:val="20"/>
              </w:rPr>
            </w:pPr>
            <w:r w:rsidRPr="00266775">
              <w:rPr>
                <w:b/>
                <w:bCs/>
                <w:sz w:val="20"/>
              </w:rPr>
              <w:t>Date Created:</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2F2F2"/>
          </w:tcPr>
          <w:p w:rsidR="007D3A9B" w:rsidRPr="00266775" w:rsidRDefault="007D3A9B" w:rsidP="007A2E32">
            <w:pPr>
              <w:rPr>
                <w:sz w:val="20"/>
              </w:rPr>
            </w:pPr>
            <w:r w:rsidRPr="00266775">
              <w:rPr>
                <w:sz w:val="20"/>
              </w:rPr>
              <w:t>1</w:t>
            </w:r>
            <w:r w:rsidR="007A2E32" w:rsidRPr="00266775">
              <w:rPr>
                <w:sz w:val="20"/>
              </w:rPr>
              <w:t>0</w:t>
            </w:r>
            <w:r w:rsidRPr="00266775">
              <w:rPr>
                <w:sz w:val="20"/>
              </w:rPr>
              <w:t>/0</w:t>
            </w:r>
            <w:r w:rsidR="007A2E32" w:rsidRPr="00266775">
              <w:rPr>
                <w:sz w:val="20"/>
              </w:rPr>
              <w:t>1</w:t>
            </w:r>
            <w:r w:rsidRPr="00266775">
              <w:rPr>
                <w:sz w:val="20"/>
              </w:rPr>
              <w:t>/201</w:t>
            </w:r>
            <w:r w:rsidR="007A2E32" w:rsidRPr="00266775">
              <w:rPr>
                <w:sz w:val="20"/>
              </w:rPr>
              <w:t>5</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7D3A9B" w:rsidRPr="00266775" w:rsidRDefault="007D3A9B" w:rsidP="005F5AB3">
            <w:pPr>
              <w:jc w:val="right"/>
              <w:rPr>
                <w:b/>
                <w:bCs/>
                <w:sz w:val="20"/>
              </w:rPr>
            </w:pPr>
            <w:r w:rsidRPr="00266775">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7D3A9B" w:rsidRPr="00266775" w:rsidRDefault="00202AF6" w:rsidP="00483D29">
            <w:pPr>
              <w:rPr>
                <w:sz w:val="20"/>
              </w:rPr>
            </w:pPr>
            <w:r w:rsidRPr="00266775">
              <w:rPr>
                <w:sz w:val="20"/>
              </w:rPr>
              <w:t>23/11/2016</w:t>
            </w:r>
          </w:p>
        </w:tc>
      </w:tr>
      <w:tr w:rsidR="007D3A9B" w:rsidRPr="00266775">
        <w:tc>
          <w:tcPr>
            <w:tcW w:w="1984" w:type="dxa"/>
            <w:gridSpan w:val="2"/>
            <w:tcBorders>
              <w:top w:val="single" w:sz="6" w:space="0" w:color="auto"/>
              <w:left w:val="single" w:sz="12" w:space="0" w:color="auto"/>
              <w:bottom w:val="single" w:sz="6" w:space="0" w:color="auto"/>
              <w:right w:val="single" w:sz="6" w:space="0" w:color="auto"/>
            </w:tcBorders>
          </w:tcPr>
          <w:p w:rsidR="007D3A9B" w:rsidRPr="00266775" w:rsidRDefault="007D3A9B" w:rsidP="005F5AB3">
            <w:pPr>
              <w:jc w:val="right"/>
              <w:rPr>
                <w:b/>
                <w:bCs/>
                <w:sz w:val="20"/>
              </w:rPr>
            </w:pPr>
            <w:r w:rsidRPr="00266775">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266775" w:rsidRDefault="007D3A9B" w:rsidP="005F5AB3">
            <w:pPr>
              <w:pStyle w:val="Hints"/>
              <w:rPr>
                <w:rFonts w:ascii="Verdana" w:hAnsi="Verdana" w:cs="Calibri"/>
                <w:color w:val="000000"/>
                <w:sz w:val="20"/>
                <w:lang w:val="en-GB"/>
              </w:rPr>
            </w:pPr>
            <w:r w:rsidRPr="00266775">
              <w:rPr>
                <w:rFonts w:ascii="Verdana" w:hAnsi="Verdana" w:cs="Calibri"/>
                <w:color w:val="000000"/>
                <w:sz w:val="20"/>
                <w:lang w:val="en-GB"/>
              </w:rPr>
              <w:t>Case Owner</w:t>
            </w:r>
          </w:p>
          <w:p w:rsidR="007D3A9B" w:rsidRPr="00266775" w:rsidRDefault="007D3A9B" w:rsidP="005F5AB3">
            <w:pPr>
              <w:pStyle w:val="Hints"/>
              <w:rPr>
                <w:rFonts w:ascii="Verdana" w:hAnsi="Verdana" w:cs="Calibri"/>
                <w:color w:val="000000"/>
                <w:sz w:val="20"/>
                <w:lang w:val="en-GB"/>
              </w:rPr>
            </w:pPr>
            <w:r w:rsidRPr="00266775">
              <w:rPr>
                <w:rFonts w:ascii="Verdana" w:hAnsi="Verdana" w:cs="Calibri"/>
                <w:color w:val="000000"/>
                <w:sz w:val="20"/>
                <w:lang w:val="en-GB"/>
              </w:rPr>
              <w:t>Counterparty</w:t>
            </w:r>
          </w:p>
          <w:p w:rsidR="007D3A9B" w:rsidRPr="00266775" w:rsidRDefault="007D3A9B" w:rsidP="005F5AB3">
            <w:pPr>
              <w:pStyle w:val="Hints"/>
              <w:rPr>
                <w:rFonts w:ascii="Verdana" w:hAnsi="Verdana" w:cs="Calibri"/>
                <w:color w:val="000000"/>
                <w:sz w:val="20"/>
                <w:lang w:val="en-GB"/>
              </w:rPr>
            </w:pPr>
          </w:p>
        </w:tc>
      </w:tr>
      <w:tr w:rsidR="007D3A9B" w:rsidRPr="00266775">
        <w:tc>
          <w:tcPr>
            <w:tcW w:w="1984" w:type="dxa"/>
            <w:gridSpan w:val="2"/>
            <w:tcBorders>
              <w:top w:val="single" w:sz="6" w:space="0" w:color="auto"/>
              <w:left w:val="single" w:sz="12" w:space="0" w:color="auto"/>
              <w:bottom w:val="single" w:sz="6" w:space="0" w:color="auto"/>
              <w:right w:val="single" w:sz="6" w:space="0" w:color="auto"/>
            </w:tcBorders>
          </w:tcPr>
          <w:p w:rsidR="007D3A9B" w:rsidRPr="00266775" w:rsidRDefault="007D3A9B" w:rsidP="005F5AB3">
            <w:pPr>
              <w:jc w:val="right"/>
              <w:rPr>
                <w:b/>
                <w:bCs/>
                <w:sz w:val="20"/>
              </w:rPr>
            </w:pPr>
            <w:r w:rsidRPr="00266775">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49551C" w:rsidRPr="00266775" w:rsidRDefault="0049551C" w:rsidP="0049551C">
            <w:pPr>
              <w:pStyle w:val="Hints"/>
              <w:rPr>
                <w:rFonts w:ascii="Verdana" w:hAnsi="Verdana" w:cs="Calibri"/>
                <w:color w:val="000000"/>
                <w:sz w:val="20"/>
                <w:lang w:val="en-GB"/>
              </w:rPr>
            </w:pPr>
            <w:r w:rsidRPr="00266775">
              <w:rPr>
                <w:rFonts w:ascii="Verdana" w:hAnsi="Verdana" w:cs="Calibri"/>
                <w:color w:val="000000"/>
                <w:sz w:val="20"/>
                <w:lang w:val="en-GB"/>
              </w:rPr>
              <w:t xml:space="preserve">This flow allows the institution of the Member State of </w:t>
            </w:r>
            <w:r w:rsidR="00483D29" w:rsidRPr="00266775">
              <w:rPr>
                <w:rFonts w:ascii="Verdana" w:hAnsi="Verdana" w:cs="Calibri"/>
                <w:color w:val="000000"/>
                <w:sz w:val="20"/>
                <w:lang w:val="en-GB"/>
              </w:rPr>
              <w:t>R</w:t>
            </w:r>
            <w:r w:rsidRPr="00266775">
              <w:rPr>
                <w:rFonts w:ascii="Verdana" w:hAnsi="Verdana" w:cs="Calibri"/>
                <w:color w:val="000000"/>
                <w:sz w:val="20"/>
                <w:lang w:val="en-GB"/>
              </w:rPr>
              <w:t xml:space="preserve">esidence to inform the competent institution that it has issued, on its behalf, an authorisation for a treatment outside the Member State of </w:t>
            </w:r>
            <w:r w:rsidR="00483D29" w:rsidRPr="00266775">
              <w:rPr>
                <w:rFonts w:ascii="Verdana" w:hAnsi="Verdana" w:cs="Calibri"/>
                <w:color w:val="000000"/>
                <w:sz w:val="20"/>
                <w:lang w:val="en-GB"/>
              </w:rPr>
              <w:t>R</w:t>
            </w:r>
            <w:r w:rsidRPr="00266775">
              <w:rPr>
                <w:rFonts w:ascii="Verdana" w:hAnsi="Verdana" w:cs="Calibri"/>
                <w:color w:val="000000"/>
                <w:sz w:val="20"/>
                <w:lang w:val="en-GB"/>
              </w:rPr>
              <w:t>esidence on the basis that the insured person was in need of an urgent vitally necessary treatment.</w:t>
            </w:r>
          </w:p>
          <w:p w:rsidR="0049551C" w:rsidRPr="00266775" w:rsidRDefault="0049551C" w:rsidP="0049551C">
            <w:pPr>
              <w:pStyle w:val="Hints"/>
              <w:rPr>
                <w:rFonts w:ascii="Verdana" w:hAnsi="Verdana" w:cs="Calibri"/>
                <w:color w:val="000000"/>
                <w:sz w:val="20"/>
                <w:lang w:val="en-GB"/>
              </w:rPr>
            </w:pPr>
            <w:r w:rsidRPr="00266775">
              <w:rPr>
                <w:rFonts w:ascii="Verdana" w:hAnsi="Verdana" w:cs="Calibri"/>
                <w:color w:val="000000"/>
                <w:sz w:val="20"/>
                <w:lang w:val="en-GB"/>
              </w:rPr>
              <w:t xml:space="preserve">The competent institution then acknowledges to the institution of the Member State of </w:t>
            </w:r>
            <w:r w:rsidR="00483D29" w:rsidRPr="00266775">
              <w:rPr>
                <w:rFonts w:ascii="Verdana" w:hAnsi="Verdana" w:cs="Calibri"/>
                <w:color w:val="000000"/>
                <w:sz w:val="20"/>
                <w:lang w:val="en-GB"/>
              </w:rPr>
              <w:t>R</w:t>
            </w:r>
            <w:r w:rsidRPr="00266775">
              <w:rPr>
                <w:rFonts w:ascii="Verdana" w:hAnsi="Verdana" w:cs="Calibri"/>
                <w:color w:val="000000"/>
                <w:sz w:val="20"/>
                <w:lang w:val="en-GB"/>
              </w:rPr>
              <w:t>esidence the receipt of the information of the granting of the authorisation.</w:t>
            </w:r>
          </w:p>
          <w:p w:rsidR="007D3A9B" w:rsidRPr="00266775" w:rsidRDefault="0049551C" w:rsidP="00483D29">
            <w:pPr>
              <w:pStyle w:val="Hints"/>
              <w:rPr>
                <w:rFonts w:ascii="Verdana" w:hAnsi="Verdana" w:cs="Calibri"/>
                <w:color w:val="000000"/>
                <w:sz w:val="20"/>
                <w:lang w:val="en-GB"/>
              </w:rPr>
            </w:pPr>
            <w:r w:rsidRPr="00266775">
              <w:rPr>
                <w:rFonts w:ascii="Verdana" w:hAnsi="Verdana" w:cs="Calibri"/>
                <w:color w:val="000000"/>
                <w:sz w:val="20"/>
                <w:lang w:val="en-GB"/>
              </w:rPr>
              <w:t xml:space="preserve">The flow also allows the competent institution to request additional information from the Member State of </w:t>
            </w:r>
            <w:r w:rsidR="00483D29" w:rsidRPr="00266775">
              <w:rPr>
                <w:rFonts w:ascii="Verdana" w:hAnsi="Verdana" w:cs="Calibri"/>
                <w:color w:val="000000"/>
                <w:sz w:val="20"/>
                <w:lang w:val="en-GB"/>
              </w:rPr>
              <w:t>R</w:t>
            </w:r>
            <w:r w:rsidRPr="00266775">
              <w:rPr>
                <w:rFonts w:ascii="Verdana" w:hAnsi="Verdana" w:cs="Calibri"/>
                <w:color w:val="000000"/>
                <w:sz w:val="20"/>
                <w:lang w:val="en-GB"/>
              </w:rPr>
              <w:t>esidence.</w:t>
            </w:r>
          </w:p>
        </w:tc>
      </w:tr>
      <w:tr w:rsidR="007D3A9B" w:rsidRPr="00266775">
        <w:tc>
          <w:tcPr>
            <w:tcW w:w="1984" w:type="dxa"/>
            <w:gridSpan w:val="2"/>
            <w:tcBorders>
              <w:top w:val="single" w:sz="6" w:space="0" w:color="auto"/>
              <w:left w:val="single" w:sz="12" w:space="0" w:color="auto"/>
              <w:bottom w:val="single" w:sz="6" w:space="0" w:color="auto"/>
              <w:right w:val="single" w:sz="6" w:space="0" w:color="auto"/>
            </w:tcBorders>
          </w:tcPr>
          <w:p w:rsidR="007D3A9B" w:rsidRPr="00266775" w:rsidRDefault="007D3A9B" w:rsidP="005F5AB3">
            <w:pPr>
              <w:jc w:val="right"/>
              <w:rPr>
                <w:b/>
                <w:bCs/>
                <w:sz w:val="20"/>
              </w:rPr>
            </w:pPr>
            <w:r w:rsidRPr="00266775">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266775" w:rsidRDefault="0049551C" w:rsidP="00483D29">
            <w:pPr>
              <w:pStyle w:val="Hints"/>
              <w:rPr>
                <w:rFonts w:ascii="Verdana" w:hAnsi="Verdana" w:cs="Calibri"/>
                <w:color w:val="000000"/>
                <w:sz w:val="20"/>
                <w:lang w:val="en-GB"/>
              </w:rPr>
            </w:pPr>
            <w:r w:rsidRPr="00266775">
              <w:rPr>
                <w:rFonts w:ascii="Verdana" w:hAnsi="Verdana" w:cs="Calibri"/>
                <w:color w:val="000000"/>
                <w:sz w:val="20"/>
                <w:lang w:val="en-GB"/>
              </w:rPr>
              <w:t xml:space="preserve">An insured person who does not reside in the competent Member State applies for an authorisation (portable document S2) to receive an appropriate (scheduled) treatment outside the Member State of </w:t>
            </w:r>
            <w:r w:rsidR="00483D29" w:rsidRPr="00266775">
              <w:rPr>
                <w:rFonts w:ascii="Verdana" w:hAnsi="Verdana" w:cs="Calibri"/>
                <w:color w:val="000000"/>
                <w:sz w:val="20"/>
                <w:lang w:val="en-GB"/>
              </w:rPr>
              <w:t>R</w:t>
            </w:r>
            <w:r w:rsidRPr="00266775">
              <w:rPr>
                <w:rFonts w:ascii="Verdana" w:hAnsi="Verdana" w:cs="Calibri"/>
                <w:color w:val="000000"/>
                <w:sz w:val="20"/>
                <w:lang w:val="en-GB"/>
              </w:rPr>
              <w:t>esidence.</w:t>
            </w:r>
          </w:p>
        </w:tc>
      </w:tr>
      <w:tr w:rsidR="007D3A9B" w:rsidRPr="00266775">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7D3A9B" w:rsidRPr="00266775" w:rsidRDefault="007D3A9B" w:rsidP="005F5AB3">
            <w:pPr>
              <w:jc w:val="right"/>
              <w:rPr>
                <w:b/>
                <w:bCs/>
                <w:sz w:val="20"/>
              </w:rPr>
            </w:pPr>
            <w:r w:rsidRPr="00266775">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7E7331" w:rsidRPr="00266775" w:rsidRDefault="0049551C" w:rsidP="00EE4A9A">
            <w:pPr>
              <w:pStyle w:val="Hints"/>
              <w:rPr>
                <w:rFonts w:ascii="Verdana" w:hAnsi="Verdana" w:cs="Calibri"/>
                <w:color w:val="000000"/>
                <w:sz w:val="20"/>
                <w:lang w:val="en-GB"/>
              </w:rPr>
            </w:pPr>
            <w:r w:rsidRPr="00266775">
              <w:rPr>
                <w:rFonts w:ascii="Verdana" w:hAnsi="Verdana" w:cs="Calibri"/>
                <w:color w:val="000000"/>
                <w:sz w:val="20"/>
                <w:lang w:val="en-GB"/>
              </w:rPr>
              <w:t xml:space="preserve">The Member State of Stay </w:t>
            </w:r>
            <w:r w:rsidR="00EE4A9A" w:rsidRPr="00266775">
              <w:rPr>
                <w:rFonts w:ascii="Verdana" w:hAnsi="Verdana" w:cs="Calibri"/>
                <w:color w:val="000000"/>
                <w:sz w:val="20"/>
                <w:lang w:val="en-GB"/>
              </w:rPr>
              <w:t>where</w:t>
            </w:r>
            <w:r w:rsidRPr="00266775">
              <w:rPr>
                <w:rFonts w:ascii="Verdana" w:hAnsi="Verdana" w:cs="Calibri"/>
                <w:color w:val="000000"/>
                <w:sz w:val="20"/>
                <w:lang w:val="en-GB"/>
              </w:rPr>
              <w:t xml:space="preserve"> the insured person </w:t>
            </w:r>
            <w:r w:rsidR="00EE4A9A" w:rsidRPr="00266775">
              <w:rPr>
                <w:rFonts w:ascii="Verdana" w:hAnsi="Verdana" w:cs="Calibri"/>
                <w:color w:val="000000"/>
                <w:sz w:val="20"/>
                <w:lang w:val="en-GB"/>
              </w:rPr>
              <w:t xml:space="preserve">must receive the treatment </w:t>
            </w:r>
            <w:r w:rsidRPr="00266775">
              <w:rPr>
                <w:rFonts w:ascii="Verdana" w:hAnsi="Verdana" w:cs="Calibri"/>
                <w:color w:val="000000"/>
                <w:sz w:val="20"/>
                <w:lang w:val="en-GB"/>
              </w:rPr>
              <w:t>is n</w:t>
            </w:r>
            <w:r w:rsidR="009C799C" w:rsidRPr="00266775">
              <w:rPr>
                <w:rFonts w:ascii="Verdana" w:hAnsi="Verdana" w:cs="Calibri"/>
                <w:color w:val="000000"/>
                <w:sz w:val="20"/>
                <w:lang w:val="en-GB"/>
              </w:rPr>
              <w:t>either</w:t>
            </w:r>
            <w:r w:rsidRPr="00266775">
              <w:rPr>
                <w:rFonts w:ascii="Verdana" w:hAnsi="Verdana" w:cs="Calibri"/>
                <w:color w:val="000000"/>
                <w:sz w:val="20"/>
                <w:lang w:val="en-GB"/>
              </w:rPr>
              <w:t xml:space="preserve"> the Member State of Residence </w:t>
            </w:r>
            <w:r w:rsidR="009C799C" w:rsidRPr="00266775">
              <w:rPr>
                <w:rFonts w:ascii="Verdana" w:hAnsi="Verdana" w:cs="Calibri"/>
                <w:color w:val="000000"/>
                <w:sz w:val="20"/>
                <w:lang w:val="en-GB"/>
              </w:rPr>
              <w:t>nor</w:t>
            </w:r>
            <w:r w:rsidRPr="00266775">
              <w:rPr>
                <w:rFonts w:ascii="Verdana" w:hAnsi="Verdana" w:cs="Calibri"/>
                <w:color w:val="000000"/>
                <w:sz w:val="20"/>
                <w:lang w:val="en-GB"/>
              </w:rPr>
              <w:t xml:space="preserve"> the Competent Member State</w:t>
            </w:r>
            <w:r w:rsidR="004E37FF" w:rsidRPr="00266775">
              <w:rPr>
                <w:rFonts w:ascii="Verdana" w:hAnsi="Verdana" w:cs="Calibri"/>
                <w:color w:val="000000"/>
                <w:sz w:val="20"/>
                <w:lang w:val="en-GB"/>
              </w:rPr>
              <w:t>;</w:t>
            </w:r>
          </w:p>
          <w:p w:rsidR="006D6638" w:rsidRPr="00266775" w:rsidRDefault="006D6638" w:rsidP="00EE4A9A">
            <w:pPr>
              <w:pStyle w:val="Hints"/>
              <w:rPr>
                <w:rFonts w:ascii="Verdana" w:hAnsi="Verdana" w:cs="Calibri"/>
                <w:color w:val="000000"/>
                <w:sz w:val="20"/>
                <w:lang w:val="en-GB"/>
              </w:rPr>
            </w:pPr>
          </w:p>
          <w:p w:rsidR="006D6638" w:rsidRPr="00266775" w:rsidRDefault="006D6638" w:rsidP="00007C34">
            <w:pPr>
              <w:pStyle w:val="Hints"/>
              <w:rPr>
                <w:rFonts w:ascii="Verdana" w:hAnsi="Verdana" w:cs="Calibri"/>
                <w:color w:val="000000"/>
                <w:sz w:val="20"/>
                <w:lang w:val="en-GB"/>
              </w:rPr>
            </w:pPr>
            <w:r w:rsidRPr="00266775">
              <w:rPr>
                <w:rFonts w:ascii="Verdana" w:hAnsi="Verdana" w:cs="Calibri"/>
                <w:color w:val="000000"/>
                <w:sz w:val="20"/>
                <w:lang w:val="en-GB"/>
              </w:rPr>
              <w:t xml:space="preserve">Portable S2 has been completed with the information of the </w:t>
            </w:r>
            <w:r w:rsidR="008F3411" w:rsidRPr="00266775">
              <w:rPr>
                <w:rFonts w:ascii="Verdana" w:hAnsi="Verdana" w:cs="Calibri"/>
                <w:color w:val="000000"/>
                <w:sz w:val="20"/>
                <w:lang w:val="en-GB"/>
              </w:rPr>
              <w:t>C</w:t>
            </w:r>
            <w:r w:rsidR="00723B5F" w:rsidRPr="00266775">
              <w:rPr>
                <w:rFonts w:ascii="Verdana" w:hAnsi="Verdana" w:cs="Calibri"/>
                <w:color w:val="000000"/>
                <w:sz w:val="20"/>
                <w:lang w:val="en-GB"/>
              </w:rPr>
              <w:t xml:space="preserve">ompetent </w:t>
            </w:r>
            <w:r w:rsidRPr="00266775">
              <w:rPr>
                <w:rFonts w:ascii="Verdana" w:hAnsi="Verdana" w:cs="Calibri"/>
                <w:color w:val="000000"/>
                <w:sz w:val="20"/>
                <w:lang w:val="en-GB"/>
              </w:rPr>
              <w:t xml:space="preserve">Member State </w:t>
            </w:r>
            <w:r w:rsidR="00723B5F" w:rsidRPr="00266775">
              <w:rPr>
                <w:rFonts w:ascii="Verdana" w:hAnsi="Verdana" w:cs="Calibri"/>
                <w:color w:val="000000"/>
                <w:sz w:val="20"/>
                <w:lang w:val="en-GB"/>
              </w:rPr>
              <w:t xml:space="preserve">on whose behalf the prior authorisation has been issued by the Member State of </w:t>
            </w:r>
            <w:r w:rsidR="008F3411" w:rsidRPr="00266775">
              <w:rPr>
                <w:rFonts w:ascii="Verdana" w:hAnsi="Verdana" w:cs="Calibri"/>
                <w:color w:val="000000"/>
                <w:sz w:val="20"/>
                <w:lang w:val="en-GB"/>
              </w:rPr>
              <w:t>R</w:t>
            </w:r>
            <w:r w:rsidR="00723B5F" w:rsidRPr="00266775">
              <w:rPr>
                <w:rFonts w:ascii="Verdana" w:hAnsi="Verdana" w:cs="Calibri"/>
                <w:color w:val="000000"/>
                <w:sz w:val="20"/>
                <w:lang w:val="en-GB"/>
              </w:rPr>
              <w:t>esidence</w:t>
            </w:r>
            <w:r w:rsidRPr="00266775">
              <w:rPr>
                <w:rFonts w:ascii="Verdana" w:hAnsi="Verdana" w:cs="Calibri"/>
                <w:color w:val="000000"/>
                <w:sz w:val="20"/>
                <w:lang w:val="en-GB"/>
              </w:rPr>
              <w:t>.  The insured person has received the portable document.</w:t>
            </w:r>
          </w:p>
        </w:tc>
      </w:tr>
      <w:tr w:rsidR="007D3A9B" w:rsidRPr="00266775">
        <w:tc>
          <w:tcPr>
            <w:tcW w:w="1984" w:type="dxa"/>
            <w:gridSpan w:val="2"/>
            <w:tcBorders>
              <w:top w:val="single" w:sz="6" w:space="0" w:color="auto"/>
              <w:left w:val="single" w:sz="12" w:space="0" w:color="auto"/>
              <w:bottom w:val="single" w:sz="6" w:space="0" w:color="auto"/>
              <w:right w:val="single" w:sz="6" w:space="0" w:color="auto"/>
            </w:tcBorders>
          </w:tcPr>
          <w:p w:rsidR="007D3A9B" w:rsidRPr="00266775" w:rsidRDefault="007D3A9B" w:rsidP="005F5AB3">
            <w:pPr>
              <w:jc w:val="right"/>
              <w:rPr>
                <w:b/>
                <w:bCs/>
                <w:sz w:val="20"/>
              </w:rPr>
            </w:pPr>
            <w:r w:rsidRPr="00266775">
              <w:rPr>
                <w:b/>
                <w:bCs/>
                <w:sz w:val="20"/>
              </w:rPr>
              <w:t>Post</w:t>
            </w:r>
            <w:r w:rsidR="004E37FF" w:rsidRPr="00266775">
              <w:rPr>
                <w:b/>
                <w:bCs/>
                <w:sz w:val="20"/>
              </w:rPr>
              <w:t xml:space="preserve"> </w:t>
            </w:r>
            <w:r w:rsidRPr="00266775">
              <w:rPr>
                <w:b/>
                <w:bCs/>
                <w:sz w:val="20"/>
              </w:rPr>
              <w:t>conditions:</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997A6B" w:rsidRDefault="007E7331" w:rsidP="0049551C">
            <w:pPr>
              <w:jc w:val="left"/>
              <w:rPr>
                <w:color w:val="auto"/>
                <w:sz w:val="20"/>
              </w:rPr>
            </w:pPr>
            <w:r w:rsidRPr="00997A6B">
              <w:rPr>
                <w:color w:val="auto"/>
                <w:sz w:val="20"/>
              </w:rPr>
              <w:t xml:space="preserve">The competent institution </w:t>
            </w:r>
            <w:r w:rsidR="00607E93" w:rsidRPr="00997A6B">
              <w:rPr>
                <w:color w:val="auto"/>
                <w:sz w:val="20"/>
              </w:rPr>
              <w:t>send</w:t>
            </w:r>
            <w:r w:rsidR="00723B5F" w:rsidRPr="00997A6B">
              <w:rPr>
                <w:color w:val="auto"/>
                <w:sz w:val="20"/>
              </w:rPr>
              <w:t>s</w:t>
            </w:r>
            <w:r w:rsidR="00607E93" w:rsidRPr="00997A6B">
              <w:rPr>
                <w:color w:val="auto"/>
                <w:sz w:val="20"/>
              </w:rPr>
              <w:t xml:space="preserve"> to the Member State </w:t>
            </w:r>
            <w:r w:rsidR="0049551C" w:rsidRPr="00997A6B">
              <w:rPr>
                <w:color w:val="auto"/>
                <w:sz w:val="20"/>
              </w:rPr>
              <w:t xml:space="preserve">of Residence </w:t>
            </w:r>
            <w:r w:rsidR="00607E93" w:rsidRPr="00997A6B">
              <w:rPr>
                <w:color w:val="auto"/>
                <w:sz w:val="20"/>
              </w:rPr>
              <w:t xml:space="preserve">the </w:t>
            </w:r>
            <w:r w:rsidR="00F737E5" w:rsidRPr="00997A6B">
              <w:rPr>
                <w:color w:val="auto"/>
                <w:sz w:val="20"/>
              </w:rPr>
              <w:t xml:space="preserve">acknowledgment for the </w:t>
            </w:r>
            <w:r w:rsidR="00607E93" w:rsidRPr="00997A6B">
              <w:rPr>
                <w:color w:val="auto"/>
                <w:sz w:val="20"/>
              </w:rPr>
              <w:t>granting of the authorisation.</w:t>
            </w:r>
          </w:p>
          <w:p w:rsidR="0049551C" w:rsidRPr="00997A6B" w:rsidRDefault="0049551C" w:rsidP="0049551C">
            <w:pPr>
              <w:jc w:val="left"/>
              <w:rPr>
                <w:color w:val="auto"/>
                <w:sz w:val="20"/>
              </w:rPr>
            </w:pPr>
          </w:p>
        </w:tc>
      </w:tr>
      <w:tr w:rsidR="007D3A9B" w:rsidRPr="00266775">
        <w:tc>
          <w:tcPr>
            <w:tcW w:w="1984" w:type="dxa"/>
            <w:gridSpan w:val="2"/>
            <w:tcBorders>
              <w:top w:val="single" w:sz="6" w:space="0" w:color="auto"/>
              <w:left w:val="single" w:sz="12" w:space="0" w:color="auto"/>
              <w:bottom w:val="single" w:sz="6" w:space="0" w:color="auto"/>
              <w:right w:val="single" w:sz="6" w:space="0" w:color="auto"/>
            </w:tcBorders>
          </w:tcPr>
          <w:p w:rsidR="007D3A9B" w:rsidRPr="00266775" w:rsidRDefault="007D3A9B" w:rsidP="005F5AB3">
            <w:pPr>
              <w:jc w:val="right"/>
              <w:rPr>
                <w:b/>
                <w:bCs/>
                <w:sz w:val="20"/>
              </w:rPr>
            </w:pPr>
            <w:r w:rsidRPr="00266775">
              <w:rPr>
                <w:b/>
                <w:bCs/>
                <w:sz w:val="20"/>
              </w:rPr>
              <w:t>Main Scenario:</w:t>
            </w:r>
          </w:p>
          <w:p w:rsidR="007D3A9B" w:rsidRPr="00266775" w:rsidRDefault="007D3A9B"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7D3A9B" w:rsidRPr="00997A6B" w:rsidRDefault="007D3A9B" w:rsidP="005F5AB3">
            <w:pPr>
              <w:jc w:val="left"/>
              <w:rPr>
                <w:b/>
                <w:bCs/>
                <w:color w:val="auto"/>
                <w:sz w:val="20"/>
              </w:rPr>
            </w:pPr>
            <w:r w:rsidRPr="00997A6B">
              <w:rPr>
                <w:b/>
                <w:bCs/>
                <w:color w:val="auto"/>
                <w:sz w:val="20"/>
              </w:rPr>
              <w:t>Identify Participants</w:t>
            </w:r>
          </w:p>
          <w:p w:rsidR="007D3A9B" w:rsidRPr="00997A6B" w:rsidRDefault="007D3A9B" w:rsidP="00074C9B">
            <w:pPr>
              <w:numPr>
                <w:ilvl w:val="0"/>
                <w:numId w:val="24"/>
              </w:numPr>
              <w:spacing w:after="120"/>
              <w:rPr>
                <w:color w:val="auto"/>
                <w:sz w:val="20"/>
              </w:rPr>
            </w:pPr>
            <w:r w:rsidRPr="00997A6B">
              <w:rPr>
                <w:color w:val="auto"/>
                <w:sz w:val="20"/>
              </w:rPr>
              <w:t xml:space="preserve">The Case Owner </w:t>
            </w:r>
            <w:r w:rsidR="007E7331" w:rsidRPr="00997A6B">
              <w:rPr>
                <w:color w:val="auto"/>
                <w:sz w:val="20"/>
              </w:rPr>
              <w:t xml:space="preserve">(Institution of Member State of Residence) </w:t>
            </w:r>
            <w:r w:rsidRPr="00997A6B">
              <w:rPr>
                <w:color w:val="auto"/>
                <w:sz w:val="20"/>
              </w:rPr>
              <w:t xml:space="preserve">identifies the Competent Member State </w:t>
            </w:r>
            <w:r w:rsidR="005E3236" w:rsidRPr="00997A6B">
              <w:rPr>
                <w:color w:val="auto"/>
                <w:sz w:val="20"/>
              </w:rPr>
              <w:t xml:space="preserve">entitled to </w:t>
            </w:r>
            <w:r w:rsidR="007E7331" w:rsidRPr="00997A6B">
              <w:rPr>
                <w:color w:val="auto"/>
                <w:sz w:val="20"/>
              </w:rPr>
              <w:t xml:space="preserve">issue the </w:t>
            </w:r>
            <w:r w:rsidR="005E3236" w:rsidRPr="00997A6B">
              <w:rPr>
                <w:color w:val="auto"/>
                <w:sz w:val="20"/>
              </w:rPr>
              <w:t>authori</w:t>
            </w:r>
            <w:r w:rsidR="00093A90" w:rsidRPr="00997A6B">
              <w:rPr>
                <w:color w:val="auto"/>
                <w:sz w:val="20"/>
              </w:rPr>
              <w:t>s</w:t>
            </w:r>
            <w:r w:rsidR="005E3236" w:rsidRPr="00997A6B">
              <w:rPr>
                <w:color w:val="auto"/>
                <w:sz w:val="20"/>
              </w:rPr>
              <w:t>ation</w:t>
            </w:r>
            <w:r w:rsidRPr="00997A6B">
              <w:rPr>
                <w:color w:val="auto"/>
                <w:sz w:val="20"/>
              </w:rPr>
              <w:t>;</w:t>
            </w:r>
          </w:p>
          <w:p w:rsidR="007D3A9B" w:rsidRPr="00997A6B" w:rsidRDefault="007D3A9B" w:rsidP="00074C9B">
            <w:pPr>
              <w:numPr>
                <w:ilvl w:val="0"/>
                <w:numId w:val="24"/>
              </w:numPr>
              <w:spacing w:after="120"/>
              <w:rPr>
                <w:color w:val="auto"/>
                <w:sz w:val="20"/>
              </w:rPr>
            </w:pPr>
            <w:r w:rsidRPr="00997A6B">
              <w:rPr>
                <w:color w:val="auto"/>
                <w:sz w:val="20"/>
              </w:rPr>
              <w:t xml:space="preserve">The Case Owner then identifies the correct institution </w:t>
            </w:r>
            <w:r w:rsidR="00FD458E" w:rsidRPr="00997A6B">
              <w:rPr>
                <w:color w:val="auto"/>
                <w:sz w:val="20"/>
              </w:rPr>
              <w:t xml:space="preserve">in the </w:t>
            </w:r>
            <w:r w:rsidR="007E7331" w:rsidRPr="00997A6B">
              <w:rPr>
                <w:color w:val="auto"/>
                <w:sz w:val="20"/>
              </w:rPr>
              <w:t xml:space="preserve">Competent </w:t>
            </w:r>
            <w:r w:rsidR="00FD458E" w:rsidRPr="00997A6B">
              <w:rPr>
                <w:color w:val="auto"/>
                <w:sz w:val="20"/>
              </w:rPr>
              <w:t>Member State</w:t>
            </w:r>
            <w:r w:rsidRPr="00997A6B">
              <w:rPr>
                <w:color w:val="auto"/>
                <w:sz w:val="20"/>
              </w:rPr>
              <w:t xml:space="preserve">. There will be only one </w:t>
            </w:r>
            <w:r w:rsidR="00093A90" w:rsidRPr="00997A6B">
              <w:rPr>
                <w:color w:val="auto"/>
                <w:sz w:val="20"/>
              </w:rPr>
              <w:t>C</w:t>
            </w:r>
            <w:r w:rsidRPr="00997A6B">
              <w:rPr>
                <w:color w:val="auto"/>
                <w:sz w:val="20"/>
              </w:rPr>
              <w:t>ounterparty. The Case Owner and the Counterparty are herein collectively referred to as the Participants</w:t>
            </w:r>
            <w:r w:rsidR="00913C98" w:rsidRPr="00997A6B">
              <w:rPr>
                <w:color w:val="auto"/>
                <w:sz w:val="20"/>
              </w:rPr>
              <w:t>.</w:t>
            </w:r>
          </w:p>
          <w:p w:rsidR="007D3A9B" w:rsidRPr="00997A6B" w:rsidRDefault="00FD458E" w:rsidP="005F5AB3">
            <w:pPr>
              <w:jc w:val="left"/>
              <w:rPr>
                <w:b/>
                <w:bCs/>
                <w:color w:val="auto"/>
                <w:sz w:val="20"/>
              </w:rPr>
            </w:pPr>
            <w:r w:rsidRPr="00997A6B">
              <w:rPr>
                <w:b/>
                <w:bCs/>
                <w:color w:val="auto"/>
                <w:sz w:val="20"/>
              </w:rPr>
              <w:t xml:space="preserve">Request for </w:t>
            </w:r>
            <w:r w:rsidR="007E7331" w:rsidRPr="00997A6B">
              <w:rPr>
                <w:b/>
                <w:bCs/>
                <w:color w:val="auto"/>
                <w:sz w:val="20"/>
              </w:rPr>
              <w:t>entitlement document</w:t>
            </w:r>
            <w:r w:rsidRPr="00997A6B">
              <w:rPr>
                <w:b/>
                <w:bCs/>
                <w:color w:val="auto"/>
                <w:sz w:val="20"/>
              </w:rPr>
              <w:t xml:space="preserve"> </w:t>
            </w:r>
          </w:p>
          <w:p w:rsidR="00607E93" w:rsidRPr="00997A6B" w:rsidRDefault="007D3A9B" w:rsidP="003518D5">
            <w:pPr>
              <w:numPr>
                <w:ilvl w:val="0"/>
                <w:numId w:val="24"/>
              </w:numPr>
              <w:spacing w:after="120"/>
              <w:rPr>
                <w:color w:val="auto"/>
                <w:sz w:val="20"/>
              </w:rPr>
            </w:pPr>
            <w:r w:rsidRPr="00997A6B">
              <w:rPr>
                <w:color w:val="auto"/>
                <w:sz w:val="20"/>
              </w:rPr>
              <w:t xml:space="preserve">The Case Owner fills in the </w:t>
            </w:r>
            <w:r w:rsidR="00FD458E" w:rsidRPr="00997A6B">
              <w:rPr>
                <w:color w:val="auto"/>
                <w:sz w:val="20"/>
              </w:rPr>
              <w:t>"</w:t>
            </w:r>
            <w:r w:rsidR="003518D5" w:rsidRPr="00997A6B">
              <w:rPr>
                <w:color w:val="auto"/>
                <w:sz w:val="20"/>
              </w:rPr>
              <w:t>Information on urgent vitally necessary treatment – outside Member State of</w:t>
            </w:r>
            <w:r w:rsidR="00AA3FB2" w:rsidRPr="00997A6B">
              <w:rPr>
                <w:color w:val="auto"/>
                <w:sz w:val="20"/>
              </w:rPr>
              <w:t xml:space="preserve"> </w:t>
            </w:r>
            <w:r w:rsidR="00525F90" w:rsidRPr="00997A6B">
              <w:rPr>
                <w:color w:val="auto"/>
                <w:sz w:val="20"/>
              </w:rPr>
              <w:t>R</w:t>
            </w:r>
            <w:r w:rsidR="00AA3FB2" w:rsidRPr="00997A6B">
              <w:rPr>
                <w:color w:val="auto"/>
                <w:sz w:val="20"/>
              </w:rPr>
              <w:t>esidence</w:t>
            </w:r>
            <w:r w:rsidR="00FD458E" w:rsidRPr="00997A6B">
              <w:rPr>
                <w:color w:val="auto"/>
                <w:sz w:val="20"/>
              </w:rPr>
              <w:t xml:space="preserve">" </w:t>
            </w:r>
            <w:r w:rsidRPr="00997A6B">
              <w:rPr>
                <w:color w:val="auto"/>
                <w:sz w:val="20"/>
              </w:rPr>
              <w:t>(S0</w:t>
            </w:r>
            <w:r w:rsidR="003518D5" w:rsidRPr="00997A6B">
              <w:rPr>
                <w:color w:val="auto"/>
                <w:sz w:val="20"/>
              </w:rPr>
              <w:t>11</w:t>
            </w:r>
            <w:r w:rsidRPr="00997A6B">
              <w:rPr>
                <w:color w:val="auto"/>
                <w:sz w:val="20"/>
              </w:rPr>
              <w:t xml:space="preserve">) entering </w:t>
            </w:r>
            <w:r w:rsidR="003518D5" w:rsidRPr="00997A6B">
              <w:rPr>
                <w:color w:val="auto"/>
                <w:sz w:val="20"/>
              </w:rPr>
              <w:t xml:space="preserve">relevant </w:t>
            </w:r>
            <w:r w:rsidR="00563C4A" w:rsidRPr="00997A6B">
              <w:rPr>
                <w:color w:val="auto"/>
                <w:sz w:val="20"/>
              </w:rPr>
              <w:t>information</w:t>
            </w:r>
            <w:r w:rsidR="003518D5" w:rsidRPr="00997A6B">
              <w:rPr>
                <w:color w:val="auto"/>
                <w:sz w:val="20"/>
              </w:rPr>
              <w:t xml:space="preserve"> and enclosing </w:t>
            </w:r>
            <w:r w:rsidR="003518D5" w:rsidRPr="00997A6B">
              <w:rPr>
                <w:color w:val="auto"/>
                <w:sz w:val="20"/>
              </w:rPr>
              <w:lastRenderedPageBreak/>
              <w:t xml:space="preserve">attachments (i.e. start and end date as it appears on the prior authorisation, </w:t>
            </w:r>
            <w:r w:rsidR="007E7331" w:rsidRPr="00997A6B">
              <w:rPr>
                <w:color w:val="auto"/>
                <w:sz w:val="20"/>
              </w:rPr>
              <w:t>)</w:t>
            </w:r>
            <w:r w:rsidR="00913C98" w:rsidRPr="00997A6B">
              <w:rPr>
                <w:color w:val="auto"/>
                <w:sz w:val="20"/>
              </w:rPr>
              <w:t>;</w:t>
            </w:r>
            <w:r w:rsidR="003518D5" w:rsidRPr="00997A6B">
              <w:rPr>
                <w:color w:val="auto"/>
                <w:sz w:val="20"/>
              </w:rPr>
              <w:t xml:space="preserve"> </w:t>
            </w:r>
          </w:p>
          <w:p w:rsidR="007D3A9B" w:rsidRPr="00997A6B" w:rsidRDefault="007D3A9B" w:rsidP="00D36165">
            <w:pPr>
              <w:spacing w:after="120"/>
              <w:ind w:left="644"/>
              <w:rPr>
                <w:color w:val="auto"/>
                <w:sz w:val="20"/>
              </w:rPr>
            </w:pPr>
          </w:p>
          <w:p w:rsidR="007D3A9B" w:rsidRPr="00997A6B" w:rsidRDefault="007D3A9B" w:rsidP="003518D5">
            <w:pPr>
              <w:numPr>
                <w:ilvl w:val="0"/>
                <w:numId w:val="24"/>
              </w:numPr>
              <w:spacing w:after="120"/>
              <w:rPr>
                <w:color w:val="auto"/>
                <w:sz w:val="20"/>
              </w:rPr>
            </w:pPr>
            <w:r w:rsidRPr="00997A6B">
              <w:rPr>
                <w:color w:val="auto"/>
                <w:sz w:val="20"/>
              </w:rPr>
              <w:t>The Case Owner sends the S0</w:t>
            </w:r>
            <w:r w:rsidR="003518D5" w:rsidRPr="00997A6B">
              <w:rPr>
                <w:color w:val="auto"/>
                <w:sz w:val="20"/>
              </w:rPr>
              <w:t>11</w:t>
            </w:r>
            <w:r w:rsidRPr="00997A6B">
              <w:rPr>
                <w:color w:val="auto"/>
                <w:sz w:val="20"/>
              </w:rPr>
              <w:t xml:space="preserve"> to the Counterparty</w:t>
            </w:r>
            <w:r w:rsidR="00913C98" w:rsidRPr="00997A6B">
              <w:rPr>
                <w:color w:val="auto"/>
                <w:sz w:val="20"/>
              </w:rPr>
              <w:t>.</w:t>
            </w:r>
          </w:p>
          <w:p w:rsidR="007D3A9B" w:rsidRPr="00997A6B" w:rsidRDefault="00FD458E" w:rsidP="0094247C">
            <w:pPr>
              <w:jc w:val="left"/>
              <w:rPr>
                <w:b/>
                <w:bCs/>
                <w:color w:val="auto"/>
                <w:sz w:val="20"/>
              </w:rPr>
            </w:pPr>
            <w:r w:rsidRPr="00997A6B">
              <w:rPr>
                <w:b/>
                <w:bCs/>
                <w:color w:val="auto"/>
                <w:sz w:val="20"/>
              </w:rPr>
              <w:t xml:space="preserve">Reply </w:t>
            </w:r>
            <w:r w:rsidR="002D1842" w:rsidRPr="00997A6B">
              <w:rPr>
                <w:b/>
                <w:bCs/>
                <w:color w:val="auto"/>
                <w:sz w:val="20"/>
              </w:rPr>
              <w:t xml:space="preserve">to the request </w:t>
            </w:r>
          </w:p>
          <w:p w:rsidR="001E2337" w:rsidRPr="00997A6B" w:rsidRDefault="002D1842" w:rsidP="003518D5">
            <w:pPr>
              <w:numPr>
                <w:ilvl w:val="0"/>
                <w:numId w:val="24"/>
              </w:numPr>
              <w:spacing w:after="120"/>
              <w:rPr>
                <w:color w:val="auto"/>
                <w:sz w:val="20"/>
              </w:rPr>
            </w:pPr>
            <w:r w:rsidRPr="00997A6B">
              <w:rPr>
                <w:color w:val="auto"/>
                <w:sz w:val="20"/>
              </w:rPr>
              <w:t xml:space="preserve">The Counterparty </w:t>
            </w:r>
            <w:r w:rsidR="001E2337" w:rsidRPr="00997A6B">
              <w:rPr>
                <w:color w:val="auto"/>
                <w:sz w:val="20"/>
              </w:rPr>
              <w:t xml:space="preserve">receives </w:t>
            </w:r>
            <w:r w:rsidRPr="00997A6B">
              <w:rPr>
                <w:color w:val="auto"/>
                <w:sz w:val="20"/>
              </w:rPr>
              <w:t xml:space="preserve">the </w:t>
            </w:r>
            <w:r w:rsidR="003518D5" w:rsidRPr="00997A6B">
              <w:rPr>
                <w:color w:val="auto"/>
                <w:sz w:val="20"/>
              </w:rPr>
              <w:t>Information on urgent vitally necessary treatment</w:t>
            </w:r>
            <w:r w:rsidR="005E3236" w:rsidRPr="00997A6B">
              <w:rPr>
                <w:color w:val="auto"/>
                <w:sz w:val="20"/>
              </w:rPr>
              <w:t xml:space="preserve"> (S0</w:t>
            </w:r>
            <w:r w:rsidR="003518D5" w:rsidRPr="00997A6B">
              <w:rPr>
                <w:color w:val="auto"/>
                <w:sz w:val="20"/>
              </w:rPr>
              <w:t>11</w:t>
            </w:r>
            <w:r w:rsidRPr="00997A6B">
              <w:rPr>
                <w:color w:val="auto"/>
                <w:sz w:val="20"/>
              </w:rPr>
              <w:t>)</w:t>
            </w:r>
            <w:r w:rsidR="00AA3FB2" w:rsidRPr="00997A6B">
              <w:rPr>
                <w:color w:val="auto"/>
                <w:sz w:val="20"/>
              </w:rPr>
              <w:t>;</w:t>
            </w:r>
            <w:r w:rsidRPr="00997A6B">
              <w:rPr>
                <w:color w:val="auto"/>
                <w:sz w:val="20"/>
              </w:rPr>
              <w:t xml:space="preserve"> </w:t>
            </w:r>
          </w:p>
          <w:p w:rsidR="002D1842" w:rsidRPr="00997A6B" w:rsidRDefault="001E2337" w:rsidP="003518D5">
            <w:pPr>
              <w:numPr>
                <w:ilvl w:val="0"/>
                <w:numId w:val="24"/>
              </w:numPr>
              <w:spacing w:after="120"/>
              <w:rPr>
                <w:color w:val="auto"/>
                <w:sz w:val="20"/>
              </w:rPr>
            </w:pPr>
            <w:r w:rsidRPr="00997A6B">
              <w:rPr>
                <w:color w:val="auto"/>
                <w:sz w:val="20"/>
              </w:rPr>
              <w:t xml:space="preserve">The Counterparty </w:t>
            </w:r>
            <w:r w:rsidR="002D1842" w:rsidRPr="00997A6B">
              <w:rPr>
                <w:color w:val="auto"/>
                <w:sz w:val="20"/>
              </w:rPr>
              <w:t>fills in a</w:t>
            </w:r>
            <w:r w:rsidR="00540E59" w:rsidRPr="00997A6B">
              <w:rPr>
                <w:color w:val="auto"/>
                <w:sz w:val="20"/>
              </w:rPr>
              <w:t>n</w:t>
            </w:r>
            <w:r w:rsidR="002D1842" w:rsidRPr="00997A6B">
              <w:rPr>
                <w:color w:val="auto"/>
                <w:sz w:val="20"/>
              </w:rPr>
              <w:t xml:space="preserve"> "</w:t>
            </w:r>
            <w:r w:rsidR="003518D5" w:rsidRPr="00997A6B">
              <w:rPr>
                <w:color w:val="auto"/>
                <w:sz w:val="20"/>
              </w:rPr>
              <w:t>Acknowledgement of receipt – Information on authorisation for urgent vitally necessary treatment</w:t>
            </w:r>
            <w:r w:rsidR="002D1842" w:rsidRPr="00997A6B">
              <w:rPr>
                <w:color w:val="auto"/>
                <w:sz w:val="20"/>
              </w:rPr>
              <w:t xml:space="preserve">" </w:t>
            </w:r>
            <w:r w:rsidR="00B1740D" w:rsidRPr="00997A6B">
              <w:rPr>
                <w:color w:val="auto"/>
                <w:sz w:val="20"/>
              </w:rPr>
              <w:t>(S0</w:t>
            </w:r>
            <w:r w:rsidR="003518D5" w:rsidRPr="00997A6B">
              <w:rPr>
                <w:color w:val="auto"/>
                <w:sz w:val="20"/>
              </w:rPr>
              <w:t>12</w:t>
            </w:r>
            <w:r w:rsidR="002D1842" w:rsidRPr="00997A6B">
              <w:rPr>
                <w:color w:val="auto"/>
                <w:sz w:val="20"/>
              </w:rPr>
              <w:t>)</w:t>
            </w:r>
            <w:r w:rsidRPr="00997A6B">
              <w:rPr>
                <w:color w:val="auto"/>
                <w:sz w:val="20"/>
              </w:rPr>
              <w:t>;</w:t>
            </w:r>
          </w:p>
          <w:p w:rsidR="002D1842" w:rsidRPr="00997A6B" w:rsidRDefault="002D1842" w:rsidP="003518D5">
            <w:pPr>
              <w:numPr>
                <w:ilvl w:val="0"/>
                <w:numId w:val="24"/>
              </w:numPr>
              <w:spacing w:after="120"/>
              <w:rPr>
                <w:color w:val="auto"/>
                <w:sz w:val="20"/>
              </w:rPr>
            </w:pPr>
            <w:r w:rsidRPr="00997A6B">
              <w:rPr>
                <w:color w:val="auto"/>
                <w:sz w:val="20"/>
              </w:rPr>
              <w:t>The Counterparty sends the S0</w:t>
            </w:r>
            <w:r w:rsidR="003518D5" w:rsidRPr="00997A6B">
              <w:rPr>
                <w:color w:val="auto"/>
                <w:sz w:val="20"/>
              </w:rPr>
              <w:t>12</w:t>
            </w:r>
            <w:r w:rsidRPr="00997A6B">
              <w:rPr>
                <w:color w:val="auto"/>
                <w:sz w:val="20"/>
              </w:rPr>
              <w:t xml:space="preserve"> to the Case Owner</w:t>
            </w:r>
            <w:r w:rsidR="001E2337" w:rsidRPr="00997A6B">
              <w:rPr>
                <w:color w:val="auto"/>
                <w:sz w:val="20"/>
              </w:rPr>
              <w:t>;</w:t>
            </w:r>
          </w:p>
          <w:p w:rsidR="00156B54" w:rsidRPr="00997A6B" w:rsidRDefault="00156B54" w:rsidP="003518D5">
            <w:pPr>
              <w:numPr>
                <w:ilvl w:val="0"/>
                <w:numId w:val="24"/>
              </w:numPr>
              <w:spacing w:after="120"/>
              <w:rPr>
                <w:color w:val="auto"/>
                <w:sz w:val="20"/>
              </w:rPr>
            </w:pPr>
            <w:r w:rsidRPr="00997A6B">
              <w:rPr>
                <w:color w:val="auto"/>
                <w:sz w:val="20"/>
              </w:rPr>
              <w:t>The Case Owner receives the S012</w:t>
            </w:r>
            <w:r w:rsidR="00913C98" w:rsidRPr="00997A6B">
              <w:rPr>
                <w:color w:val="auto"/>
                <w:sz w:val="20"/>
              </w:rPr>
              <w:t>;</w:t>
            </w:r>
          </w:p>
          <w:p w:rsidR="002D1842" w:rsidRPr="00997A6B" w:rsidRDefault="00913C98" w:rsidP="007C0922">
            <w:pPr>
              <w:numPr>
                <w:ilvl w:val="0"/>
                <w:numId w:val="24"/>
              </w:numPr>
              <w:spacing w:after="120"/>
              <w:jc w:val="left"/>
              <w:rPr>
                <w:b/>
                <w:bCs/>
                <w:color w:val="auto"/>
                <w:sz w:val="20"/>
              </w:rPr>
            </w:pPr>
            <w:r w:rsidRPr="00997A6B">
              <w:rPr>
                <w:color w:val="auto"/>
                <w:sz w:val="20"/>
              </w:rPr>
              <w:t>This use case ends here.</w:t>
            </w:r>
          </w:p>
          <w:p w:rsidR="002D1842" w:rsidRPr="00997A6B" w:rsidRDefault="002D1842" w:rsidP="00A92879">
            <w:pPr>
              <w:jc w:val="left"/>
              <w:rPr>
                <w:b/>
                <w:bCs/>
                <w:color w:val="auto"/>
                <w:sz w:val="20"/>
              </w:rPr>
            </w:pPr>
          </w:p>
        </w:tc>
      </w:tr>
      <w:tr w:rsidR="00AC7474" w:rsidRPr="00266775" w:rsidTr="001D13C0">
        <w:trPr>
          <w:trHeight w:val="626"/>
        </w:trPr>
        <w:tc>
          <w:tcPr>
            <w:tcW w:w="1984" w:type="dxa"/>
            <w:gridSpan w:val="2"/>
            <w:vMerge w:val="restart"/>
            <w:tcBorders>
              <w:left w:val="single" w:sz="12" w:space="0" w:color="auto"/>
              <w:right w:val="single" w:sz="6" w:space="0" w:color="auto"/>
            </w:tcBorders>
          </w:tcPr>
          <w:p w:rsidR="00AC7474" w:rsidRPr="00266775" w:rsidRDefault="00AC7474" w:rsidP="005F5AB3">
            <w:pPr>
              <w:jc w:val="right"/>
              <w:rPr>
                <w:b/>
                <w:bCs/>
                <w:sz w:val="20"/>
              </w:rPr>
            </w:pPr>
            <w:r w:rsidRPr="00266775">
              <w:rPr>
                <w:b/>
                <w:bCs/>
                <w:sz w:val="20"/>
              </w:rPr>
              <w:lastRenderedPageBreak/>
              <w:t>Alternative Scenarios:</w:t>
            </w:r>
          </w:p>
        </w:tc>
        <w:tc>
          <w:tcPr>
            <w:tcW w:w="7220" w:type="dxa"/>
            <w:gridSpan w:val="3"/>
            <w:tcBorders>
              <w:top w:val="single" w:sz="4" w:space="0" w:color="auto"/>
              <w:left w:val="single" w:sz="6" w:space="0" w:color="auto"/>
              <w:right w:val="single" w:sz="12" w:space="0" w:color="auto"/>
            </w:tcBorders>
            <w:shd w:val="clear" w:color="auto" w:fill="D9D9D9"/>
          </w:tcPr>
          <w:p w:rsidR="00AC7474" w:rsidRPr="00266775" w:rsidRDefault="00AC7474" w:rsidP="001D13C0">
            <w:pPr>
              <w:pStyle w:val="Hints"/>
              <w:rPr>
                <w:rFonts w:ascii="Verdana" w:hAnsi="Verdana" w:cs="Calibri"/>
                <w:b/>
                <w:bCs/>
                <w:i/>
                <w:color w:val="000000"/>
                <w:sz w:val="20"/>
                <w:lang w:val="en-GB"/>
              </w:rPr>
            </w:pPr>
            <w:r w:rsidRPr="00266775">
              <w:rPr>
                <w:rFonts w:ascii="Verdana" w:hAnsi="Verdana" w:cs="Calibri"/>
                <w:b/>
                <w:bCs/>
                <w:i/>
                <w:color w:val="000000"/>
                <w:sz w:val="20"/>
                <w:lang w:val="en-GB"/>
              </w:rPr>
              <w:t>The Following Branches Determine the use of Horizontally  Defined Sub Processes within the Business Process</w:t>
            </w:r>
          </w:p>
        </w:tc>
      </w:tr>
      <w:tr w:rsidR="00AC7474" w:rsidRPr="00266775" w:rsidTr="00C02C74">
        <w:trPr>
          <w:trHeight w:val="626"/>
        </w:trPr>
        <w:tc>
          <w:tcPr>
            <w:tcW w:w="1984" w:type="dxa"/>
            <w:gridSpan w:val="2"/>
            <w:vMerge/>
            <w:tcBorders>
              <w:left w:val="single" w:sz="12" w:space="0" w:color="auto"/>
              <w:right w:val="single" w:sz="6" w:space="0" w:color="auto"/>
            </w:tcBorders>
          </w:tcPr>
          <w:p w:rsidR="00AC7474" w:rsidRPr="00266775" w:rsidRDefault="00AC7474" w:rsidP="005F5AB3">
            <w:pPr>
              <w:jc w:val="right"/>
              <w:rPr>
                <w:b/>
                <w:bCs/>
                <w:sz w:val="20"/>
              </w:rPr>
            </w:pPr>
          </w:p>
        </w:tc>
        <w:tc>
          <w:tcPr>
            <w:tcW w:w="7220" w:type="dxa"/>
            <w:gridSpan w:val="3"/>
            <w:tcBorders>
              <w:top w:val="single" w:sz="4" w:space="0" w:color="auto"/>
              <w:left w:val="single" w:sz="6" w:space="0" w:color="auto"/>
              <w:right w:val="single" w:sz="12" w:space="0" w:color="auto"/>
            </w:tcBorders>
          </w:tcPr>
          <w:p w:rsidR="00AC7474" w:rsidRPr="00266775" w:rsidRDefault="00AC7474" w:rsidP="003C69A9">
            <w:pPr>
              <w:pStyle w:val="Hints"/>
              <w:numPr>
                <w:ilvl w:val="0"/>
                <w:numId w:val="29"/>
              </w:numPr>
              <w:rPr>
                <w:rFonts w:ascii="Verdana" w:hAnsi="Verdana" w:cs="Calibri"/>
                <w:b/>
                <w:bCs/>
                <w:i/>
                <w:color w:val="auto"/>
                <w:sz w:val="20"/>
                <w:lang w:val="en-GB"/>
              </w:rPr>
            </w:pPr>
            <w:r w:rsidRPr="00266775">
              <w:rPr>
                <w:rFonts w:ascii="Verdana" w:hAnsi="Verdana" w:cs="Calibri"/>
                <w:b/>
                <w:bCs/>
                <w:i/>
                <w:color w:val="auto"/>
                <w:sz w:val="20"/>
                <w:lang w:val="en-GB"/>
              </w:rPr>
              <w:t>At any step after [step 7] the Counterparty may optionally choose to request medical information from Case Owner</w:t>
            </w:r>
          </w:p>
          <w:p w:rsidR="00AC7474" w:rsidRPr="00266775" w:rsidRDefault="00AC7474" w:rsidP="009434DC">
            <w:pPr>
              <w:spacing w:after="120"/>
              <w:rPr>
                <w:b/>
                <w:sz w:val="20"/>
              </w:rPr>
            </w:pPr>
          </w:p>
          <w:p w:rsidR="00AC7474" w:rsidRPr="00351B8D" w:rsidRDefault="00AC7474" w:rsidP="00202AF6">
            <w:pPr>
              <w:numPr>
                <w:ilvl w:val="0"/>
                <w:numId w:val="43"/>
              </w:numPr>
              <w:spacing w:after="120"/>
              <w:rPr>
                <w:b/>
                <w:color w:val="auto"/>
                <w:sz w:val="20"/>
              </w:rPr>
            </w:pPr>
            <w:r w:rsidRPr="00351B8D">
              <w:rPr>
                <w:color w:val="auto"/>
                <w:sz w:val="20"/>
              </w:rPr>
              <w:t xml:space="preserve">The Counterparty executes business use case </w:t>
            </w:r>
            <w:r w:rsidRPr="00351B8D">
              <w:rPr>
                <w:b/>
                <w:i/>
                <w:color w:val="auto"/>
                <w:sz w:val="20"/>
              </w:rPr>
              <w:t>H_BUC_08 – Medical Information</w:t>
            </w:r>
          </w:p>
          <w:p w:rsidR="00AC7474" w:rsidRPr="00266775" w:rsidRDefault="00AC7474" w:rsidP="001D13C0">
            <w:pPr>
              <w:numPr>
                <w:ilvl w:val="0"/>
                <w:numId w:val="43"/>
              </w:numPr>
              <w:spacing w:after="120"/>
              <w:rPr>
                <w:sz w:val="20"/>
              </w:rPr>
            </w:pPr>
            <w:r w:rsidRPr="00351B8D">
              <w:rPr>
                <w:color w:val="auto"/>
                <w:sz w:val="20"/>
              </w:rPr>
              <w:t xml:space="preserve"> [This Branch] Ends.</w:t>
            </w:r>
          </w:p>
        </w:tc>
      </w:tr>
      <w:tr w:rsidR="00AC7474" w:rsidRPr="00266775" w:rsidTr="009434DC">
        <w:tc>
          <w:tcPr>
            <w:tcW w:w="1984" w:type="dxa"/>
            <w:gridSpan w:val="2"/>
            <w:vMerge/>
            <w:tcBorders>
              <w:left w:val="single" w:sz="12" w:space="0" w:color="auto"/>
              <w:right w:val="single" w:sz="6" w:space="0" w:color="auto"/>
            </w:tcBorders>
          </w:tcPr>
          <w:p w:rsidR="00AC7474" w:rsidRPr="00266775" w:rsidRDefault="00AC7474"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shd w:val="clear" w:color="auto" w:fill="D9D9D9"/>
          </w:tcPr>
          <w:p w:rsidR="00AC7474" w:rsidRPr="00266775" w:rsidRDefault="00AC7474" w:rsidP="00AC7474">
            <w:pPr>
              <w:pStyle w:val="Hints"/>
              <w:numPr>
                <w:ilvl w:val="0"/>
                <w:numId w:val="29"/>
              </w:numPr>
              <w:rPr>
                <w:rFonts w:ascii="Verdana" w:hAnsi="Verdana" w:cs="Calibri"/>
                <w:b/>
                <w:bCs/>
                <w:i/>
                <w:color w:val="auto"/>
                <w:sz w:val="20"/>
                <w:lang w:val="en-GB"/>
              </w:rPr>
            </w:pPr>
            <w:r w:rsidRPr="00266775">
              <w:rPr>
                <w:rFonts w:ascii="Verdana" w:hAnsi="Verdana" w:cs="Calibri"/>
                <w:b/>
                <w:bCs/>
                <w:i/>
                <w:color w:val="auto"/>
                <w:sz w:val="20"/>
                <w:lang w:val="en-GB"/>
              </w:rPr>
              <w:t>At any step after [step 8] the Case Owner may optionally choose to request AdHoc Information from Counterparty</w:t>
            </w:r>
          </w:p>
          <w:p w:rsidR="00AC7474" w:rsidRPr="00266775" w:rsidRDefault="00AC7474" w:rsidP="001D13C0">
            <w:pPr>
              <w:jc w:val="left"/>
              <w:rPr>
                <w:rFonts w:cs="Calibri"/>
                <w:b/>
                <w:bCs/>
                <w:i/>
                <w:sz w:val="20"/>
              </w:rPr>
            </w:pPr>
          </w:p>
          <w:p w:rsidR="00AC7474" w:rsidRPr="00351B8D" w:rsidRDefault="00AC7474" w:rsidP="001D13C0">
            <w:pPr>
              <w:pStyle w:val="Hints"/>
              <w:numPr>
                <w:ilvl w:val="0"/>
                <w:numId w:val="48"/>
              </w:numPr>
              <w:rPr>
                <w:rFonts w:cs="Calibri"/>
                <w:b/>
                <w:bCs/>
                <w:i/>
                <w:color w:val="auto"/>
                <w:sz w:val="20"/>
                <w:lang w:val="en-GB"/>
              </w:rPr>
            </w:pPr>
            <w:r w:rsidRPr="00266775">
              <w:rPr>
                <w:rFonts w:ascii="Verdana" w:hAnsi="Verdana" w:cs="Calibri"/>
                <w:color w:val="auto"/>
                <w:sz w:val="20"/>
                <w:lang w:val="en-GB"/>
              </w:rPr>
              <w:t xml:space="preserve">The Case Owner executes business use case </w:t>
            </w:r>
            <w:r w:rsidRPr="00266775">
              <w:rPr>
                <w:rFonts w:ascii="Verdana" w:hAnsi="Verdana" w:cs="Calibri"/>
                <w:b/>
                <w:i/>
                <w:color w:val="auto"/>
                <w:sz w:val="20"/>
                <w:lang w:val="en-GB"/>
              </w:rPr>
              <w:t xml:space="preserve">H_BUC_01 – </w:t>
            </w:r>
            <w:r w:rsidRPr="00351B8D">
              <w:rPr>
                <w:rFonts w:ascii="Verdana" w:hAnsi="Verdana" w:cs="Calibri"/>
                <w:b/>
                <w:i/>
                <w:color w:val="auto"/>
                <w:sz w:val="20"/>
                <w:lang w:val="en-GB"/>
              </w:rPr>
              <w:t>Adhoc Exchange of Info</w:t>
            </w:r>
            <w:r w:rsidRPr="00351B8D">
              <w:rPr>
                <w:rFonts w:ascii="Verdana" w:hAnsi="Verdana" w:cs="Calibri"/>
                <w:b/>
                <w:i/>
                <w:color w:val="auto"/>
                <w:sz w:val="20"/>
                <w:u w:val="single"/>
                <w:lang w:val="en-GB"/>
              </w:rPr>
              <w:t>;</w:t>
            </w:r>
            <w:r w:rsidRPr="00351B8D">
              <w:rPr>
                <w:rFonts w:ascii="Verdana" w:hAnsi="Verdana" w:cs="Calibri"/>
                <w:b/>
                <w:i/>
                <w:color w:val="auto"/>
                <w:sz w:val="20"/>
                <w:lang w:val="en-GB"/>
              </w:rPr>
              <w:t xml:space="preserve"> </w:t>
            </w:r>
          </w:p>
          <w:p w:rsidR="00AC7474" w:rsidRPr="00266775" w:rsidRDefault="00AC7474" w:rsidP="001D13C0">
            <w:pPr>
              <w:pStyle w:val="Hints"/>
              <w:numPr>
                <w:ilvl w:val="0"/>
                <w:numId w:val="48"/>
              </w:numPr>
              <w:rPr>
                <w:rFonts w:cs="Calibri"/>
                <w:b/>
                <w:bCs/>
                <w:i/>
                <w:sz w:val="20"/>
                <w:lang w:val="en-GB"/>
              </w:rPr>
            </w:pPr>
            <w:r w:rsidRPr="00351B8D">
              <w:rPr>
                <w:rFonts w:ascii="Verdana" w:hAnsi="Verdana" w:cs="Calibri"/>
                <w:color w:val="auto"/>
                <w:sz w:val="20"/>
                <w:lang w:val="en-GB"/>
              </w:rPr>
              <w:t>[This Branch] Ends.</w:t>
            </w:r>
          </w:p>
        </w:tc>
      </w:tr>
      <w:tr w:rsidR="00AC7474" w:rsidRPr="00266775" w:rsidTr="009434DC">
        <w:tc>
          <w:tcPr>
            <w:tcW w:w="1984" w:type="dxa"/>
            <w:gridSpan w:val="2"/>
            <w:vMerge/>
            <w:tcBorders>
              <w:left w:val="single" w:sz="12" w:space="0" w:color="auto"/>
              <w:right w:val="single" w:sz="6" w:space="0" w:color="auto"/>
            </w:tcBorders>
          </w:tcPr>
          <w:p w:rsidR="00AC7474" w:rsidRPr="00266775" w:rsidRDefault="00AC7474"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shd w:val="clear" w:color="auto" w:fill="D9D9D9"/>
          </w:tcPr>
          <w:p w:rsidR="00AC7474" w:rsidRPr="00351B8D" w:rsidRDefault="00AC7474" w:rsidP="0022615A">
            <w:pPr>
              <w:rPr>
                <w:color w:val="auto"/>
                <w:sz w:val="20"/>
              </w:rPr>
            </w:pPr>
            <w:r w:rsidRPr="00351B8D">
              <w:rPr>
                <w:rFonts w:cs="Calibri"/>
                <w:b/>
                <w:bCs/>
                <w:i/>
                <w:color w:val="auto"/>
                <w:sz w:val="20"/>
              </w:rPr>
              <w:t>The Following Branches Determine the use of Administrative Defined Sub Processes within the Business Process</w:t>
            </w:r>
          </w:p>
        </w:tc>
      </w:tr>
      <w:tr w:rsidR="00AC7474" w:rsidRPr="00266775" w:rsidTr="00872581">
        <w:tc>
          <w:tcPr>
            <w:tcW w:w="1984" w:type="dxa"/>
            <w:gridSpan w:val="2"/>
            <w:vMerge/>
            <w:tcBorders>
              <w:left w:val="single" w:sz="12" w:space="0" w:color="auto"/>
              <w:bottom w:val="single" w:sz="6" w:space="0" w:color="auto"/>
              <w:right w:val="single" w:sz="6" w:space="0" w:color="auto"/>
            </w:tcBorders>
          </w:tcPr>
          <w:p w:rsidR="00AC7474" w:rsidRPr="00266775" w:rsidRDefault="00AC7474"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AC7474" w:rsidRPr="00351B8D" w:rsidRDefault="00AC7474" w:rsidP="00AC7474">
            <w:pPr>
              <w:pStyle w:val="Hints"/>
              <w:numPr>
                <w:ilvl w:val="0"/>
                <w:numId w:val="29"/>
              </w:numPr>
              <w:rPr>
                <w:rFonts w:ascii="Verdana" w:hAnsi="Verdana" w:cs="Calibri"/>
                <w:b/>
                <w:bCs/>
                <w:i/>
                <w:color w:val="auto"/>
                <w:sz w:val="20"/>
                <w:lang w:val="en-GB"/>
              </w:rPr>
            </w:pPr>
            <w:r w:rsidRPr="00351B8D">
              <w:rPr>
                <w:rFonts w:ascii="Verdana" w:hAnsi="Verdana" w:cs="Calibri"/>
                <w:b/>
                <w:bCs/>
                <w:i/>
                <w:color w:val="auto"/>
                <w:sz w:val="20"/>
                <w:lang w:val="en-GB"/>
              </w:rPr>
              <w:t>At any step after [step 5] the Counterparty may optionally choose to Forward this Business Process to another Institution within its MS who assumes responsibility for changing it</w:t>
            </w:r>
          </w:p>
          <w:p w:rsidR="00AC7474" w:rsidRPr="00351B8D" w:rsidRDefault="00AC7474" w:rsidP="00AC7474">
            <w:pPr>
              <w:pStyle w:val="Hints"/>
              <w:rPr>
                <w:rFonts w:ascii="Verdana" w:hAnsi="Verdana" w:cs="Calibri"/>
                <w:color w:val="auto"/>
                <w:sz w:val="20"/>
                <w:lang w:val="en-GB"/>
              </w:rPr>
            </w:pPr>
          </w:p>
          <w:p w:rsidR="00AC7474" w:rsidRPr="00351B8D" w:rsidRDefault="00AC7474" w:rsidP="003C69A9">
            <w:pPr>
              <w:numPr>
                <w:ilvl w:val="0"/>
                <w:numId w:val="40"/>
              </w:numPr>
              <w:spacing w:after="120"/>
              <w:rPr>
                <w:color w:val="auto"/>
                <w:sz w:val="20"/>
              </w:rPr>
            </w:pPr>
            <w:r w:rsidRPr="00351B8D">
              <w:rPr>
                <w:color w:val="auto"/>
                <w:sz w:val="20"/>
              </w:rPr>
              <w:t xml:space="preserve">The Counterparty executes business use case </w:t>
            </w:r>
            <w:r w:rsidRPr="00351B8D">
              <w:rPr>
                <w:b/>
                <w:i/>
                <w:color w:val="auto"/>
                <w:sz w:val="20"/>
              </w:rPr>
              <w:t>AD_BUC_05 – Forward Case;</w:t>
            </w:r>
          </w:p>
          <w:p w:rsidR="00AC7474" w:rsidRPr="00351B8D" w:rsidRDefault="00AC7474" w:rsidP="003C69A9">
            <w:pPr>
              <w:pStyle w:val="Hints"/>
              <w:numPr>
                <w:ilvl w:val="0"/>
                <w:numId w:val="40"/>
              </w:numPr>
              <w:rPr>
                <w:rFonts w:ascii="Verdana" w:hAnsi="Verdana" w:cs="Calibri"/>
                <w:color w:val="auto"/>
                <w:sz w:val="20"/>
                <w:lang w:val="en-GB"/>
              </w:rPr>
            </w:pPr>
            <w:r w:rsidRPr="00351B8D">
              <w:rPr>
                <w:rFonts w:ascii="Verdana" w:hAnsi="Verdana" w:cs="Calibri"/>
                <w:color w:val="auto"/>
                <w:sz w:val="20"/>
                <w:lang w:val="en-GB"/>
              </w:rPr>
              <w:t xml:space="preserve"> [This Branch] Ends.</w:t>
            </w:r>
          </w:p>
          <w:p w:rsidR="00AC7474" w:rsidRPr="00351B8D" w:rsidRDefault="00AC7474" w:rsidP="005F5AB3">
            <w:pPr>
              <w:rPr>
                <w:color w:val="auto"/>
                <w:sz w:val="20"/>
              </w:rPr>
            </w:pPr>
          </w:p>
        </w:tc>
      </w:tr>
      <w:tr w:rsidR="00AC7474" w:rsidRPr="00266775">
        <w:tc>
          <w:tcPr>
            <w:tcW w:w="1984" w:type="dxa"/>
            <w:gridSpan w:val="2"/>
            <w:tcBorders>
              <w:top w:val="single" w:sz="6" w:space="0" w:color="auto"/>
              <w:left w:val="single" w:sz="12" w:space="0" w:color="auto"/>
              <w:bottom w:val="single" w:sz="6" w:space="0" w:color="auto"/>
              <w:right w:val="single" w:sz="6" w:space="0" w:color="auto"/>
            </w:tcBorders>
          </w:tcPr>
          <w:p w:rsidR="00AC7474" w:rsidRPr="00266775" w:rsidRDefault="00AC7474"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AC7474" w:rsidRPr="00351B8D" w:rsidRDefault="00AC7474" w:rsidP="001D13C0">
            <w:pPr>
              <w:pStyle w:val="Hints"/>
              <w:numPr>
                <w:ilvl w:val="0"/>
                <w:numId w:val="29"/>
              </w:numPr>
              <w:ind w:left="1" w:hanging="1"/>
              <w:rPr>
                <w:rFonts w:ascii="Verdana" w:hAnsi="Verdana" w:cs="Calibri"/>
                <w:b/>
                <w:i/>
                <w:color w:val="auto"/>
                <w:sz w:val="20"/>
                <w:lang w:val="en-GB"/>
              </w:rPr>
            </w:pPr>
            <w:r w:rsidRPr="00351B8D">
              <w:rPr>
                <w:rFonts w:ascii="Verdana" w:hAnsi="Verdana" w:cs="Calibri"/>
                <w:b/>
                <w:i/>
                <w:color w:val="auto"/>
                <w:sz w:val="20"/>
                <w:lang w:val="en-GB"/>
              </w:rPr>
              <w:t>after Branch 1 [step 1] Counterparty may optionally choose to send a reminder in order to receive the Information expected and not yet received</w:t>
            </w:r>
          </w:p>
          <w:p w:rsidR="00AC7474" w:rsidRPr="00351B8D" w:rsidRDefault="00AC7474" w:rsidP="008F42C8">
            <w:pPr>
              <w:pStyle w:val="Hints"/>
              <w:rPr>
                <w:rFonts w:ascii="Verdana" w:hAnsi="Verdana" w:cs="Calibri"/>
                <w:i/>
                <w:color w:val="auto"/>
                <w:sz w:val="20"/>
                <w:lang w:val="en-GB"/>
              </w:rPr>
            </w:pPr>
          </w:p>
          <w:p w:rsidR="00AC7474" w:rsidRPr="00351B8D" w:rsidRDefault="00AC7474" w:rsidP="008F42C8">
            <w:pPr>
              <w:pStyle w:val="Hints"/>
              <w:numPr>
                <w:ilvl w:val="0"/>
                <w:numId w:val="45"/>
              </w:numPr>
              <w:rPr>
                <w:rFonts w:ascii="Verdana" w:hAnsi="Verdana" w:cs="Calibri"/>
                <w:i/>
                <w:color w:val="auto"/>
                <w:sz w:val="20"/>
                <w:lang w:val="en-GB"/>
              </w:rPr>
            </w:pPr>
            <w:r w:rsidRPr="00351B8D">
              <w:rPr>
                <w:rFonts w:ascii="Verdana" w:hAnsi="Verdana" w:cs="Calibri"/>
                <w:color w:val="auto"/>
                <w:sz w:val="20"/>
                <w:lang w:val="en-GB"/>
              </w:rPr>
              <w:t>The Counterparty executes business use case</w:t>
            </w:r>
            <w:r w:rsidRPr="00351B8D">
              <w:rPr>
                <w:rFonts w:ascii="Verdana" w:hAnsi="Verdana" w:cs="Calibri"/>
                <w:b/>
                <w:color w:val="auto"/>
                <w:sz w:val="20"/>
                <w:u w:val="single"/>
                <w:lang w:val="en-GB"/>
              </w:rPr>
              <w:t xml:space="preserve"> </w:t>
            </w:r>
            <w:r w:rsidRPr="00351B8D">
              <w:rPr>
                <w:rFonts w:ascii="Verdana" w:hAnsi="Verdana" w:cs="Calibri"/>
                <w:b/>
                <w:i/>
                <w:color w:val="auto"/>
                <w:sz w:val="20"/>
                <w:lang w:val="en-GB"/>
              </w:rPr>
              <w:t>AD_BUC_07 -</w:t>
            </w:r>
            <w:r w:rsidRPr="00351B8D">
              <w:rPr>
                <w:rFonts w:ascii="Verdana" w:hAnsi="Verdana" w:cs="Calibri"/>
                <w:b/>
                <w:color w:val="auto"/>
                <w:sz w:val="20"/>
                <w:lang w:val="en-GB"/>
              </w:rPr>
              <w:t>_</w:t>
            </w:r>
            <w:r w:rsidRPr="00351B8D">
              <w:rPr>
                <w:rFonts w:ascii="Verdana" w:hAnsi="Verdana" w:cs="Calibri"/>
                <w:b/>
                <w:i/>
                <w:color w:val="auto"/>
                <w:sz w:val="20"/>
                <w:lang w:val="en-GB"/>
              </w:rPr>
              <w:t>Reminder;</w:t>
            </w:r>
          </w:p>
          <w:p w:rsidR="00AC7474" w:rsidRPr="00351B8D" w:rsidRDefault="00AC7474" w:rsidP="008F42C8">
            <w:pPr>
              <w:pStyle w:val="Hints"/>
              <w:numPr>
                <w:ilvl w:val="0"/>
                <w:numId w:val="45"/>
              </w:numPr>
              <w:rPr>
                <w:rFonts w:ascii="Verdana" w:hAnsi="Verdana" w:cs="Calibri"/>
                <w:color w:val="auto"/>
                <w:sz w:val="20"/>
                <w:lang w:val="en-GB"/>
              </w:rPr>
            </w:pPr>
            <w:r w:rsidRPr="00351B8D">
              <w:rPr>
                <w:rFonts w:ascii="Verdana" w:hAnsi="Verdana" w:cs="Calibri"/>
                <w:color w:val="auto"/>
                <w:sz w:val="20"/>
                <w:lang w:val="en-GB"/>
              </w:rPr>
              <w:t>[This Branch] Ends</w:t>
            </w:r>
          </w:p>
          <w:p w:rsidR="00AC7474" w:rsidRPr="00351B8D" w:rsidRDefault="00AC7474" w:rsidP="005F5AB3">
            <w:pPr>
              <w:rPr>
                <w:color w:val="auto"/>
                <w:sz w:val="24"/>
              </w:rPr>
            </w:pPr>
          </w:p>
        </w:tc>
      </w:tr>
      <w:tr w:rsidR="00AC7474" w:rsidRPr="00266775">
        <w:tc>
          <w:tcPr>
            <w:tcW w:w="1984" w:type="dxa"/>
            <w:gridSpan w:val="2"/>
            <w:tcBorders>
              <w:top w:val="single" w:sz="6" w:space="0" w:color="auto"/>
              <w:left w:val="single" w:sz="12" w:space="0" w:color="auto"/>
              <w:bottom w:val="single" w:sz="6" w:space="0" w:color="auto"/>
              <w:right w:val="single" w:sz="6" w:space="0" w:color="auto"/>
            </w:tcBorders>
          </w:tcPr>
          <w:p w:rsidR="00AC7474" w:rsidRPr="00266775" w:rsidRDefault="00AC7474"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AC7474" w:rsidRPr="00351B8D" w:rsidRDefault="00AC7474" w:rsidP="00AC7474">
            <w:pPr>
              <w:numPr>
                <w:ilvl w:val="0"/>
                <w:numId w:val="46"/>
              </w:numPr>
              <w:jc w:val="left"/>
              <w:rPr>
                <w:rFonts w:cs="Calibri"/>
                <w:b/>
                <w:i/>
                <w:color w:val="auto"/>
                <w:sz w:val="20"/>
              </w:rPr>
            </w:pPr>
            <w:r w:rsidRPr="00351B8D">
              <w:rPr>
                <w:rFonts w:cs="Calibri"/>
                <w:b/>
                <w:i/>
                <w:color w:val="auto"/>
                <w:sz w:val="20"/>
              </w:rPr>
              <w:t>At any step after [step 4] Case Owner may optionally choose to send a reminder in order to receive Information expected and not yet received.</w:t>
            </w:r>
          </w:p>
          <w:p w:rsidR="00AC7474" w:rsidRPr="00351B8D" w:rsidRDefault="00AC7474" w:rsidP="00AC7474">
            <w:pPr>
              <w:pStyle w:val="Hints"/>
              <w:rPr>
                <w:rFonts w:ascii="Verdana" w:hAnsi="Verdana" w:cs="Calibri"/>
                <w:i/>
                <w:color w:val="auto"/>
                <w:sz w:val="20"/>
                <w:lang w:val="en-GB"/>
              </w:rPr>
            </w:pPr>
          </w:p>
          <w:p w:rsidR="00AC7474" w:rsidRPr="00351B8D" w:rsidRDefault="00AC7474" w:rsidP="001D13C0">
            <w:pPr>
              <w:pStyle w:val="Hints"/>
              <w:numPr>
                <w:ilvl w:val="0"/>
                <w:numId w:val="49"/>
              </w:numPr>
              <w:rPr>
                <w:color w:val="auto"/>
                <w:sz w:val="20"/>
                <w:lang w:val="en-GB"/>
              </w:rPr>
            </w:pPr>
            <w:r w:rsidRPr="00351B8D">
              <w:rPr>
                <w:rFonts w:ascii="Verdana" w:hAnsi="Verdana" w:cs="Calibri"/>
                <w:color w:val="auto"/>
                <w:sz w:val="20"/>
                <w:lang w:val="en-GB"/>
              </w:rPr>
              <w:t>The Case Owner executes business use case</w:t>
            </w:r>
            <w:r w:rsidRPr="00351B8D">
              <w:rPr>
                <w:rFonts w:ascii="Verdana" w:hAnsi="Verdana" w:cs="Calibri"/>
                <w:b/>
                <w:color w:val="auto"/>
                <w:sz w:val="20"/>
                <w:u w:val="single"/>
                <w:lang w:val="en-GB"/>
              </w:rPr>
              <w:t xml:space="preserve"> </w:t>
            </w:r>
            <w:r w:rsidRPr="00351B8D">
              <w:rPr>
                <w:rFonts w:ascii="Verdana" w:hAnsi="Verdana" w:cs="Calibri"/>
                <w:b/>
                <w:i/>
                <w:color w:val="auto"/>
                <w:sz w:val="20"/>
                <w:lang w:val="en-GB"/>
              </w:rPr>
              <w:t>AD_BUC_07</w:t>
            </w:r>
            <w:r w:rsidRPr="00351B8D">
              <w:rPr>
                <w:rFonts w:ascii="Verdana" w:hAnsi="Verdana" w:cs="Calibri"/>
                <w:b/>
                <w:color w:val="auto"/>
                <w:sz w:val="20"/>
                <w:szCs w:val="22"/>
                <w:lang w:val="en-GB"/>
              </w:rPr>
              <w:t>_</w:t>
            </w:r>
            <w:r w:rsidRPr="00351B8D">
              <w:rPr>
                <w:rFonts w:ascii="Verdana" w:hAnsi="Verdana" w:cs="Calibri"/>
                <w:b/>
                <w:i/>
                <w:color w:val="auto"/>
                <w:sz w:val="20"/>
                <w:lang w:val="en-GB"/>
              </w:rPr>
              <w:t xml:space="preserve"> -</w:t>
            </w:r>
            <w:r w:rsidRPr="00351B8D">
              <w:rPr>
                <w:rFonts w:ascii="Verdana" w:hAnsi="Verdana" w:cs="Calibri"/>
                <w:b/>
                <w:color w:val="auto"/>
                <w:sz w:val="20"/>
                <w:lang w:val="en-GB"/>
              </w:rPr>
              <w:t>_</w:t>
            </w:r>
            <w:r w:rsidRPr="00351B8D">
              <w:rPr>
                <w:rFonts w:ascii="Verdana" w:hAnsi="Verdana" w:cs="Calibri"/>
                <w:b/>
                <w:i/>
                <w:color w:val="auto"/>
                <w:sz w:val="20"/>
                <w:lang w:val="en-GB"/>
              </w:rPr>
              <w:t>Reminder;</w:t>
            </w:r>
          </w:p>
          <w:p w:rsidR="00AC7474" w:rsidRPr="00351B8D" w:rsidRDefault="00AC7474" w:rsidP="001D13C0">
            <w:pPr>
              <w:pStyle w:val="Hints"/>
              <w:numPr>
                <w:ilvl w:val="0"/>
                <w:numId w:val="49"/>
              </w:numPr>
              <w:rPr>
                <w:color w:val="auto"/>
                <w:sz w:val="20"/>
                <w:lang w:val="en-GB"/>
              </w:rPr>
            </w:pPr>
            <w:r w:rsidRPr="00351B8D">
              <w:rPr>
                <w:rFonts w:ascii="Verdana" w:hAnsi="Verdana" w:cs="Calibri"/>
                <w:color w:val="auto"/>
                <w:sz w:val="20"/>
                <w:lang w:val="en-GB"/>
              </w:rPr>
              <w:t>[This Branch] Ends</w:t>
            </w:r>
          </w:p>
        </w:tc>
      </w:tr>
      <w:tr w:rsidR="00AC7474" w:rsidRPr="00266775">
        <w:tc>
          <w:tcPr>
            <w:tcW w:w="1984" w:type="dxa"/>
            <w:gridSpan w:val="2"/>
            <w:tcBorders>
              <w:top w:val="single" w:sz="6" w:space="0" w:color="auto"/>
              <w:left w:val="single" w:sz="12" w:space="0" w:color="auto"/>
              <w:bottom w:val="single" w:sz="6" w:space="0" w:color="auto"/>
              <w:right w:val="single" w:sz="6" w:space="0" w:color="auto"/>
            </w:tcBorders>
          </w:tcPr>
          <w:p w:rsidR="00AC7474" w:rsidRPr="00266775" w:rsidRDefault="00AC7474" w:rsidP="005F5AB3">
            <w:pPr>
              <w:jc w:val="right"/>
              <w:rPr>
                <w:b/>
                <w:bCs/>
                <w:sz w:val="20"/>
              </w:rPr>
            </w:pPr>
            <w:r w:rsidRPr="00266775">
              <w:rPr>
                <w:b/>
                <w:bCs/>
                <w:sz w:val="20"/>
              </w:rPr>
              <w:t>Exceptions:</w:t>
            </w:r>
          </w:p>
        </w:tc>
        <w:tc>
          <w:tcPr>
            <w:tcW w:w="7220" w:type="dxa"/>
            <w:gridSpan w:val="3"/>
            <w:tcBorders>
              <w:top w:val="single" w:sz="6" w:space="0" w:color="auto"/>
              <w:left w:val="single" w:sz="6" w:space="0" w:color="auto"/>
              <w:bottom w:val="single" w:sz="6" w:space="0" w:color="auto"/>
              <w:right w:val="single" w:sz="12" w:space="0" w:color="auto"/>
            </w:tcBorders>
          </w:tcPr>
          <w:p w:rsidR="00AC7474" w:rsidRPr="00351B8D" w:rsidRDefault="00AC7474" w:rsidP="005F5AB3">
            <w:pPr>
              <w:rPr>
                <w:color w:val="auto"/>
                <w:sz w:val="20"/>
              </w:rPr>
            </w:pPr>
            <w:r w:rsidRPr="00351B8D">
              <w:rPr>
                <w:color w:val="auto"/>
                <w:sz w:val="20"/>
              </w:rPr>
              <w:t>None</w:t>
            </w:r>
          </w:p>
        </w:tc>
      </w:tr>
      <w:tr w:rsidR="00AC7474" w:rsidRPr="00266775">
        <w:tc>
          <w:tcPr>
            <w:tcW w:w="1984" w:type="dxa"/>
            <w:gridSpan w:val="2"/>
            <w:tcBorders>
              <w:top w:val="single" w:sz="6" w:space="0" w:color="auto"/>
              <w:left w:val="single" w:sz="12" w:space="0" w:color="auto"/>
              <w:bottom w:val="single" w:sz="6" w:space="0" w:color="auto"/>
              <w:right w:val="single" w:sz="6" w:space="0" w:color="auto"/>
            </w:tcBorders>
          </w:tcPr>
          <w:p w:rsidR="00AC7474" w:rsidRPr="00266775" w:rsidRDefault="00AC7474" w:rsidP="005F5AB3">
            <w:pPr>
              <w:jc w:val="right"/>
              <w:rPr>
                <w:b/>
                <w:bCs/>
                <w:sz w:val="20"/>
              </w:rPr>
            </w:pPr>
            <w:r w:rsidRPr="00266775">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AC7474" w:rsidRPr="00351B8D" w:rsidRDefault="00AC7474" w:rsidP="005F5AB3">
            <w:pPr>
              <w:rPr>
                <w:color w:val="auto"/>
                <w:sz w:val="20"/>
              </w:rPr>
            </w:pPr>
            <w:r w:rsidRPr="00351B8D">
              <w:rPr>
                <w:color w:val="auto"/>
                <w:sz w:val="20"/>
              </w:rPr>
              <w:t>See diagram at part 4.4</w:t>
            </w:r>
          </w:p>
        </w:tc>
      </w:tr>
      <w:tr w:rsidR="00AC7474" w:rsidRPr="00266775">
        <w:tc>
          <w:tcPr>
            <w:tcW w:w="1984" w:type="dxa"/>
            <w:gridSpan w:val="2"/>
            <w:tcBorders>
              <w:top w:val="single" w:sz="6" w:space="0" w:color="auto"/>
              <w:left w:val="single" w:sz="12" w:space="0" w:color="auto"/>
              <w:bottom w:val="single" w:sz="6" w:space="0" w:color="auto"/>
              <w:right w:val="single" w:sz="6" w:space="0" w:color="auto"/>
            </w:tcBorders>
          </w:tcPr>
          <w:p w:rsidR="00AC7474" w:rsidRPr="00266775" w:rsidRDefault="00AC7474" w:rsidP="005F5AB3">
            <w:pPr>
              <w:jc w:val="right"/>
              <w:rPr>
                <w:b/>
                <w:bCs/>
                <w:sz w:val="20"/>
              </w:rPr>
            </w:pPr>
            <w:r w:rsidRPr="00266775">
              <w:rPr>
                <w:b/>
                <w:bCs/>
                <w:sz w:val="20"/>
              </w:rPr>
              <w:t>Special Requirements:</w:t>
            </w:r>
          </w:p>
        </w:tc>
        <w:tc>
          <w:tcPr>
            <w:tcW w:w="7220" w:type="dxa"/>
            <w:gridSpan w:val="3"/>
            <w:tcBorders>
              <w:top w:val="single" w:sz="6" w:space="0" w:color="auto"/>
              <w:left w:val="single" w:sz="6" w:space="0" w:color="auto"/>
              <w:bottom w:val="single" w:sz="6" w:space="0" w:color="auto"/>
              <w:right w:val="single" w:sz="12" w:space="0" w:color="auto"/>
            </w:tcBorders>
          </w:tcPr>
          <w:p w:rsidR="00AC7474" w:rsidRPr="00351B8D" w:rsidRDefault="00AC7474" w:rsidP="005F5AB3">
            <w:pPr>
              <w:rPr>
                <w:color w:val="auto"/>
                <w:sz w:val="20"/>
              </w:rPr>
            </w:pPr>
            <w:r w:rsidRPr="00351B8D">
              <w:rPr>
                <w:b/>
                <w:bCs/>
                <w:color w:val="auto"/>
                <w:sz w:val="20"/>
              </w:rPr>
              <w:t>SR0</w:t>
            </w:r>
            <w:r w:rsidRPr="00351B8D">
              <w:rPr>
                <w:color w:val="auto"/>
                <w:sz w:val="20"/>
              </w:rPr>
              <w:t>: General Rule</w:t>
            </w:r>
          </w:p>
          <w:p w:rsidR="00AC7474" w:rsidRPr="00351B8D" w:rsidRDefault="00AC7474" w:rsidP="002D1842">
            <w:pPr>
              <w:rPr>
                <w:color w:val="auto"/>
                <w:sz w:val="20"/>
              </w:rPr>
            </w:pPr>
            <w:r w:rsidRPr="00351B8D">
              <w:rPr>
                <w:color w:val="auto"/>
                <w:sz w:val="20"/>
              </w:rPr>
              <w:t xml:space="preserve">As the request is individualized the case can concern only one person. </w:t>
            </w:r>
          </w:p>
          <w:p w:rsidR="00AC7474" w:rsidRPr="00351B8D" w:rsidRDefault="00AC7474" w:rsidP="002D1842">
            <w:pPr>
              <w:rPr>
                <w:color w:val="auto"/>
                <w:sz w:val="20"/>
              </w:rPr>
            </w:pPr>
          </w:p>
          <w:p w:rsidR="00AC7474" w:rsidRPr="00351B8D" w:rsidRDefault="00AC7474" w:rsidP="00577313">
            <w:pPr>
              <w:rPr>
                <w:color w:val="auto"/>
                <w:sz w:val="20"/>
              </w:rPr>
            </w:pPr>
            <w:r w:rsidRPr="00351B8D">
              <w:rPr>
                <w:b/>
                <w:bCs/>
                <w:color w:val="auto"/>
                <w:sz w:val="20"/>
              </w:rPr>
              <w:t>SR1</w:t>
            </w:r>
            <w:r w:rsidRPr="00351B8D">
              <w:rPr>
                <w:color w:val="auto"/>
                <w:sz w:val="20"/>
              </w:rPr>
              <w:t>: Rules about invoking of Branches</w:t>
            </w:r>
          </w:p>
          <w:p w:rsidR="00AC7474" w:rsidRPr="00351B8D" w:rsidRDefault="00AC7474" w:rsidP="00577313">
            <w:pPr>
              <w:rPr>
                <w:color w:val="auto"/>
                <w:sz w:val="20"/>
              </w:rPr>
            </w:pPr>
            <w:r w:rsidRPr="00351B8D">
              <w:rPr>
                <w:color w:val="auto"/>
                <w:sz w:val="20"/>
              </w:rPr>
              <w:t>[Branch 1] – May be invoked more than once</w:t>
            </w:r>
          </w:p>
          <w:p w:rsidR="00787516" w:rsidRPr="00351B8D" w:rsidRDefault="00787516" w:rsidP="00787516">
            <w:pPr>
              <w:rPr>
                <w:color w:val="auto"/>
                <w:sz w:val="20"/>
              </w:rPr>
            </w:pPr>
            <w:r w:rsidRPr="00351B8D">
              <w:rPr>
                <w:color w:val="auto"/>
                <w:sz w:val="20"/>
              </w:rPr>
              <w:t>[Branch 2] – May be invoked more than once</w:t>
            </w:r>
          </w:p>
          <w:p w:rsidR="00AC7474" w:rsidRPr="00351B8D" w:rsidRDefault="00AC7474" w:rsidP="00577313">
            <w:pPr>
              <w:rPr>
                <w:color w:val="auto"/>
                <w:sz w:val="20"/>
              </w:rPr>
            </w:pPr>
            <w:r w:rsidRPr="00351B8D">
              <w:rPr>
                <w:color w:val="auto"/>
                <w:sz w:val="20"/>
              </w:rPr>
              <w:t xml:space="preserve">[Branch </w:t>
            </w:r>
            <w:r w:rsidR="00787516" w:rsidRPr="00351B8D">
              <w:rPr>
                <w:color w:val="auto"/>
                <w:sz w:val="20"/>
              </w:rPr>
              <w:t>3</w:t>
            </w:r>
            <w:r w:rsidRPr="00351B8D">
              <w:rPr>
                <w:color w:val="auto"/>
                <w:sz w:val="20"/>
              </w:rPr>
              <w:t>] – May be invoked once when the first SED is received by ounterparty and before sending the answer</w:t>
            </w:r>
          </w:p>
          <w:p w:rsidR="00AC7474" w:rsidRPr="00351B8D" w:rsidRDefault="00AC7474" w:rsidP="009E7E30">
            <w:pPr>
              <w:rPr>
                <w:color w:val="auto"/>
                <w:sz w:val="20"/>
              </w:rPr>
            </w:pPr>
            <w:r w:rsidRPr="00351B8D">
              <w:rPr>
                <w:color w:val="auto"/>
                <w:sz w:val="20"/>
              </w:rPr>
              <w:t xml:space="preserve">[Branch </w:t>
            </w:r>
            <w:r w:rsidR="00787516" w:rsidRPr="00351B8D">
              <w:rPr>
                <w:color w:val="auto"/>
                <w:sz w:val="20"/>
              </w:rPr>
              <w:t>4</w:t>
            </w:r>
            <w:r w:rsidRPr="00351B8D">
              <w:rPr>
                <w:color w:val="auto"/>
                <w:sz w:val="20"/>
              </w:rPr>
              <w:t>] – May be invoked more than once.</w:t>
            </w:r>
          </w:p>
          <w:p w:rsidR="00787516" w:rsidRPr="00351B8D" w:rsidRDefault="00787516" w:rsidP="00787516">
            <w:pPr>
              <w:rPr>
                <w:color w:val="auto"/>
                <w:sz w:val="20"/>
              </w:rPr>
            </w:pPr>
            <w:r w:rsidRPr="00351B8D">
              <w:rPr>
                <w:color w:val="auto"/>
                <w:sz w:val="20"/>
              </w:rPr>
              <w:t>[Branch 5] – May be invoked more than once</w:t>
            </w:r>
          </w:p>
          <w:p w:rsidR="00AC7474" w:rsidRPr="00351B8D" w:rsidRDefault="00AC7474" w:rsidP="00577313">
            <w:pPr>
              <w:rPr>
                <w:color w:val="auto"/>
                <w:sz w:val="20"/>
              </w:rPr>
            </w:pPr>
          </w:p>
        </w:tc>
      </w:tr>
      <w:tr w:rsidR="00AC7474" w:rsidRPr="00266775">
        <w:tc>
          <w:tcPr>
            <w:tcW w:w="1984" w:type="dxa"/>
            <w:gridSpan w:val="2"/>
            <w:tcBorders>
              <w:top w:val="single" w:sz="6" w:space="0" w:color="auto"/>
              <w:left w:val="single" w:sz="12" w:space="0" w:color="auto"/>
              <w:bottom w:val="single" w:sz="6" w:space="0" w:color="auto"/>
              <w:right w:val="single" w:sz="6" w:space="0" w:color="auto"/>
            </w:tcBorders>
          </w:tcPr>
          <w:p w:rsidR="00AC7474" w:rsidRPr="00266775" w:rsidRDefault="00AC7474" w:rsidP="005F5AB3">
            <w:pPr>
              <w:jc w:val="right"/>
              <w:rPr>
                <w:b/>
                <w:bCs/>
                <w:color w:val="C6D9F1"/>
                <w:sz w:val="20"/>
              </w:rPr>
            </w:pPr>
            <w:r w:rsidRPr="00266775">
              <w:rPr>
                <w:b/>
                <w:bCs/>
                <w:color w:val="C6D9F1"/>
                <w:sz w:val="20"/>
              </w:rPr>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AC7474" w:rsidRPr="00266775" w:rsidRDefault="00AC7474" w:rsidP="009434DC">
            <w:pPr>
              <w:pStyle w:val="Hints"/>
              <w:rPr>
                <w:rFonts w:ascii="Verdana" w:hAnsi="Verdana" w:cs="Calibri"/>
                <w:b/>
                <w:bCs/>
                <w:color w:val="auto"/>
                <w:sz w:val="20"/>
                <w:u w:val="single"/>
                <w:lang w:val="en-GB"/>
              </w:rPr>
            </w:pPr>
          </w:p>
        </w:tc>
      </w:tr>
      <w:tr w:rsidR="00AC7474" w:rsidRPr="00266775">
        <w:tc>
          <w:tcPr>
            <w:tcW w:w="1984" w:type="dxa"/>
            <w:gridSpan w:val="2"/>
            <w:tcBorders>
              <w:top w:val="single" w:sz="6" w:space="0" w:color="auto"/>
              <w:left w:val="single" w:sz="12" w:space="0" w:color="auto"/>
              <w:bottom w:val="single" w:sz="12" w:space="0" w:color="auto"/>
              <w:right w:val="single" w:sz="6" w:space="0" w:color="auto"/>
            </w:tcBorders>
          </w:tcPr>
          <w:p w:rsidR="00AC7474" w:rsidRPr="00266775" w:rsidRDefault="00AC7474" w:rsidP="005F5AB3">
            <w:pPr>
              <w:jc w:val="right"/>
              <w:rPr>
                <w:b/>
                <w:bCs/>
                <w:color w:val="C6D9F1"/>
                <w:sz w:val="20"/>
              </w:rPr>
            </w:pPr>
            <w:r w:rsidRPr="00266775">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AC7474" w:rsidRPr="00266775" w:rsidRDefault="00AC7474" w:rsidP="005F5AB3">
            <w:pPr>
              <w:pStyle w:val="Hints"/>
              <w:rPr>
                <w:rFonts w:ascii="Verdana" w:hAnsi="Verdana" w:cs="Calibri"/>
                <w:b/>
                <w:bCs/>
                <w:i/>
                <w:iCs/>
                <w:color w:val="auto"/>
                <w:sz w:val="20"/>
                <w:u w:val="single"/>
                <w:lang w:val="en-GB"/>
              </w:rPr>
            </w:pPr>
            <w:r w:rsidRPr="00266775">
              <w:rPr>
                <w:rFonts w:ascii="Verdana" w:hAnsi="Verdana" w:cs="Arial"/>
                <w:color w:val="C6D9F1"/>
                <w:sz w:val="20"/>
                <w:lang w:val="en-GB"/>
              </w:rPr>
              <w:t xml:space="preserve"> </w:t>
            </w:r>
          </w:p>
        </w:tc>
      </w:tr>
    </w:tbl>
    <w:p w:rsidR="007D3A9B" w:rsidRPr="00266775" w:rsidRDefault="007D3A9B" w:rsidP="007C0922">
      <w:bookmarkStart w:id="52" w:name="_Toc366491257"/>
    </w:p>
    <w:p w:rsidR="003E0278" w:rsidRPr="00266775" w:rsidRDefault="007D3A9B" w:rsidP="00074C9B">
      <w:pPr>
        <w:pStyle w:val="Heading2"/>
        <w:numPr>
          <w:ilvl w:val="1"/>
          <w:numId w:val="22"/>
        </w:numPr>
        <w:spacing w:before="60" w:after="200"/>
      </w:pPr>
      <w:r w:rsidRPr="00266775">
        <w:br w:type="page"/>
      </w:r>
      <w:bookmarkStart w:id="53" w:name="_Toc493238653"/>
      <w:bookmarkStart w:id="54" w:name="_Toc380600173"/>
      <w:r w:rsidR="003E0278" w:rsidRPr="00266775">
        <w:lastRenderedPageBreak/>
        <w:t>Request – Reply SEDs</w:t>
      </w:r>
      <w:bookmarkEnd w:id="53"/>
    </w:p>
    <w:p w:rsidR="003E0278" w:rsidRPr="006C1090" w:rsidRDefault="003E0278" w:rsidP="006B44EF">
      <w:pPr>
        <w:pStyle w:val="BodyText"/>
        <w:rPr>
          <w:color w:val="auto"/>
        </w:rPr>
      </w:pPr>
      <w:r w:rsidRPr="006C1090">
        <w:rPr>
          <w:color w:val="auto"/>
        </w:rPr>
        <w:t xml:space="preserve">The following table specifies </w:t>
      </w:r>
      <w:r w:rsidR="00910697" w:rsidRPr="006C1090">
        <w:rPr>
          <w:color w:val="auto"/>
        </w:rPr>
        <w:t xml:space="preserve">the </w:t>
      </w:r>
      <w:r w:rsidRPr="006C1090">
        <w:rPr>
          <w:color w:val="auto"/>
        </w:rPr>
        <w:t>SED</w:t>
      </w:r>
      <w:r w:rsidR="00EF16B6" w:rsidRPr="006C1090">
        <w:rPr>
          <w:color w:val="auto"/>
        </w:rPr>
        <w:t>S</w:t>
      </w:r>
      <w:r w:rsidRPr="006C1090">
        <w:rPr>
          <w:color w:val="auto"/>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3E0278" w:rsidRPr="00266775" w:rsidTr="00DE335B">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3E0278" w:rsidRPr="00266775" w:rsidRDefault="003E0278" w:rsidP="00DE335B">
            <w:pPr>
              <w:pStyle w:val="BodyText"/>
              <w:jc w:val="left"/>
              <w:rPr>
                <w:b/>
                <w:bCs/>
                <w:color w:val="FFFFFF"/>
                <w:sz w:val="20"/>
                <w:szCs w:val="22"/>
              </w:rPr>
            </w:pPr>
            <w:r w:rsidRPr="00266775">
              <w:rPr>
                <w:b/>
                <w:bCs/>
                <w:color w:val="FFFFFF"/>
                <w:sz w:val="20"/>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3E0278" w:rsidRPr="00266775" w:rsidRDefault="003E0278" w:rsidP="00DE335B">
            <w:pPr>
              <w:pStyle w:val="BodyText"/>
              <w:jc w:val="left"/>
              <w:rPr>
                <w:b/>
                <w:bCs/>
                <w:color w:val="FFFFFF"/>
                <w:sz w:val="20"/>
                <w:szCs w:val="22"/>
              </w:rPr>
            </w:pPr>
            <w:r w:rsidRPr="00266775">
              <w:rPr>
                <w:b/>
                <w:bCs/>
                <w:color w:val="FFFFFF"/>
                <w:sz w:val="20"/>
                <w:szCs w:val="22"/>
              </w:rPr>
              <w:t>REPLY SED(s)</w:t>
            </w:r>
          </w:p>
        </w:tc>
      </w:tr>
      <w:tr w:rsidR="00300BA7" w:rsidRPr="00266775" w:rsidTr="00DE335B">
        <w:tc>
          <w:tcPr>
            <w:tcW w:w="2235" w:type="dxa"/>
            <w:shd w:val="clear" w:color="auto" w:fill="DBE5F1"/>
            <w:vAlign w:val="bottom"/>
          </w:tcPr>
          <w:p w:rsidR="00300BA7" w:rsidRPr="00266775" w:rsidRDefault="00300BA7" w:rsidP="00DE335B">
            <w:pPr>
              <w:pStyle w:val="BodyText"/>
              <w:jc w:val="left"/>
              <w:rPr>
                <w:bCs/>
                <w:sz w:val="20"/>
                <w:szCs w:val="22"/>
              </w:rPr>
            </w:pPr>
            <w:r w:rsidRPr="00266775">
              <w:rPr>
                <w:bCs/>
                <w:sz w:val="20"/>
                <w:szCs w:val="22"/>
              </w:rPr>
              <w:t>S011</w:t>
            </w:r>
          </w:p>
        </w:tc>
        <w:tc>
          <w:tcPr>
            <w:tcW w:w="3685" w:type="dxa"/>
            <w:shd w:val="clear" w:color="auto" w:fill="DBE5F1"/>
            <w:vAlign w:val="bottom"/>
          </w:tcPr>
          <w:p w:rsidR="00300BA7" w:rsidRPr="00266775" w:rsidRDefault="00300BA7" w:rsidP="00DE335B">
            <w:pPr>
              <w:pStyle w:val="BodyText"/>
              <w:jc w:val="left"/>
              <w:rPr>
                <w:sz w:val="20"/>
                <w:szCs w:val="22"/>
              </w:rPr>
            </w:pPr>
            <w:r w:rsidRPr="00266775">
              <w:rPr>
                <w:sz w:val="20"/>
                <w:szCs w:val="22"/>
              </w:rPr>
              <w:t>S012</w:t>
            </w:r>
          </w:p>
        </w:tc>
      </w:tr>
    </w:tbl>
    <w:p w:rsidR="003E0278" w:rsidRPr="00266775" w:rsidRDefault="003E0278" w:rsidP="006B44EF">
      <w:pPr>
        <w:pStyle w:val="BodyText"/>
      </w:pPr>
    </w:p>
    <w:p w:rsidR="003E0278" w:rsidRPr="00266775" w:rsidRDefault="003E0278" w:rsidP="006B44EF">
      <w:pPr>
        <w:pStyle w:val="BodyText"/>
      </w:pPr>
    </w:p>
    <w:p w:rsidR="003F742B" w:rsidRPr="00266775" w:rsidRDefault="003F742B" w:rsidP="00074C9B">
      <w:pPr>
        <w:pStyle w:val="Heading2"/>
        <w:numPr>
          <w:ilvl w:val="1"/>
          <w:numId w:val="22"/>
        </w:numPr>
        <w:spacing w:before="60" w:after="200"/>
      </w:pPr>
      <w:bookmarkStart w:id="55" w:name="_Toc493238654"/>
      <w:r w:rsidRPr="00266775">
        <w:t>Attachments allowed</w:t>
      </w:r>
      <w:bookmarkEnd w:id="55"/>
    </w:p>
    <w:p w:rsidR="003F742B" w:rsidRPr="006C1090" w:rsidRDefault="003F742B" w:rsidP="006B44EF">
      <w:pPr>
        <w:pStyle w:val="BodyText"/>
        <w:rPr>
          <w:color w:val="auto"/>
        </w:rPr>
      </w:pPr>
      <w:r w:rsidRPr="006C1090">
        <w:rPr>
          <w:color w:val="auto"/>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3F742B" w:rsidRPr="00266775" w:rsidTr="00DE335B">
        <w:trPr>
          <w:tblHeader/>
        </w:trPr>
        <w:tc>
          <w:tcPr>
            <w:tcW w:w="2269" w:type="dxa"/>
            <w:tcBorders>
              <w:top w:val="single" w:sz="4" w:space="0" w:color="4F81BD"/>
              <w:left w:val="single" w:sz="4" w:space="0" w:color="4F81BD"/>
              <w:bottom w:val="single" w:sz="4" w:space="0" w:color="4F81BD"/>
              <w:right w:val="nil"/>
            </w:tcBorders>
            <w:shd w:val="clear" w:color="auto" w:fill="4F81BD"/>
          </w:tcPr>
          <w:p w:rsidR="003F742B" w:rsidRPr="00266775" w:rsidRDefault="003F742B" w:rsidP="00DE335B">
            <w:pPr>
              <w:pStyle w:val="BodyText"/>
              <w:jc w:val="left"/>
              <w:rPr>
                <w:b/>
                <w:bCs/>
                <w:color w:val="FFFFFF"/>
                <w:sz w:val="20"/>
                <w:szCs w:val="22"/>
              </w:rPr>
            </w:pPr>
            <w:r w:rsidRPr="00266775">
              <w:rPr>
                <w:b/>
                <w:bCs/>
                <w:color w:val="FFFFFF"/>
                <w:sz w:val="20"/>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3F742B" w:rsidRPr="00266775" w:rsidRDefault="003F742B" w:rsidP="00DE335B">
            <w:pPr>
              <w:pStyle w:val="BodyText"/>
              <w:jc w:val="left"/>
              <w:rPr>
                <w:b/>
                <w:bCs/>
                <w:color w:val="FFFFFF"/>
                <w:sz w:val="20"/>
                <w:szCs w:val="22"/>
              </w:rPr>
            </w:pPr>
            <w:r w:rsidRPr="00266775">
              <w:rPr>
                <w:b/>
                <w:bCs/>
                <w:color w:val="FFFFFF"/>
                <w:sz w:val="20"/>
                <w:szCs w:val="22"/>
              </w:rPr>
              <w:t>Attachments</w:t>
            </w:r>
          </w:p>
        </w:tc>
      </w:tr>
      <w:tr w:rsidR="003F742B" w:rsidRPr="00266775" w:rsidTr="00DE335B">
        <w:tc>
          <w:tcPr>
            <w:tcW w:w="2269" w:type="dxa"/>
            <w:shd w:val="clear" w:color="auto" w:fill="DBE5F1"/>
          </w:tcPr>
          <w:p w:rsidR="003F742B" w:rsidRPr="00266775" w:rsidRDefault="003F742B" w:rsidP="00DE335B">
            <w:pPr>
              <w:spacing w:after="120"/>
              <w:jc w:val="left"/>
              <w:rPr>
                <w:b/>
                <w:bCs/>
                <w:sz w:val="20"/>
                <w:szCs w:val="22"/>
              </w:rPr>
            </w:pPr>
            <w:r w:rsidRPr="00266775">
              <w:rPr>
                <w:b/>
                <w:bCs/>
                <w:sz w:val="20"/>
                <w:szCs w:val="22"/>
              </w:rPr>
              <w:t>S</w:t>
            </w:r>
            <w:r w:rsidR="007B5E5A" w:rsidRPr="00266775">
              <w:rPr>
                <w:b/>
                <w:bCs/>
                <w:sz w:val="20"/>
                <w:szCs w:val="22"/>
              </w:rPr>
              <w:t>011</w:t>
            </w:r>
          </w:p>
        </w:tc>
        <w:tc>
          <w:tcPr>
            <w:tcW w:w="3651" w:type="dxa"/>
            <w:shd w:val="clear" w:color="auto" w:fill="DBE5F1"/>
          </w:tcPr>
          <w:p w:rsidR="003F742B" w:rsidRPr="00266775" w:rsidRDefault="003F742B" w:rsidP="00DE335B">
            <w:pPr>
              <w:pStyle w:val="BodyText"/>
              <w:jc w:val="left"/>
              <w:rPr>
                <w:sz w:val="20"/>
                <w:szCs w:val="22"/>
              </w:rPr>
            </w:pPr>
            <w:r w:rsidRPr="00266775">
              <w:rPr>
                <w:sz w:val="20"/>
                <w:szCs w:val="22"/>
              </w:rPr>
              <w:t xml:space="preserve">Allowed </w:t>
            </w:r>
          </w:p>
        </w:tc>
      </w:tr>
      <w:tr w:rsidR="003F742B" w:rsidRPr="00266775" w:rsidTr="00DE335B">
        <w:tc>
          <w:tcPr>
            <w:tcW w:w="2269" w:type="dxa"/>
            <w:shd w:val="clear" w:color="auto" w:fill="auto"/>
          </w:tcPr>
          <w:p w:rsidR="003F742B" w:rsidRPr="00266775" w:rsidRDefault="007B5E5A" w:rsidP="00DE335B">
            <w:pPr>
              <w:spacing w:after="120"/>
              <w:jc w:val="left"/>
              <w:rPr>
                <w:b/>
                <w:bCs/>
                <w:sz w:val="20"/>
                <w:szCs w:val="22"/>
              </w:rPr>
            </w:pPr>
            <w:r w:rsidRPr="00266775">
              <w:rPr>
                <w:b/>
                <w:bCs/>
                <w:sz w:val="20"/>
                <w:szCs w:val="22"/>
              </w:rPr>
              <w:t>S012</w:t>
            </w:r>
          </w:p>
        </w:tc>
        <w:tc>
          <w:tcPr>
            <w:tcW w:w="3651" w:type="dxa"/>
            <w:shd w:val="clear" w:color="auto" w:fill="auto"/>
          </w:tcPr>
          <w:p w:rsidR="003F742B" w:rsidRPr="00266775" w:rsidRDefault="00300BA7" w:rsidP="00DE335B">
            <w:pPr>
              <w:pStyle w:val="BodyText"/>
              <w:jc w:val="left"/>
              <w:rPr>
                <w:sz w:val="20"/>
                <w:szCs w:val="22"/>
              </w:rPr>
            </w:pPr>
            <w:r w:rsidRPr="00266775">
              <w:rPr>
                <w:sz w:val="20"/>
                <w:szCs w:val="22"/>
              </w:rPr>
              <w:t>Not allowed</w:t>
            </w:r>
          </w:p>
        </w:tc>
      </w:tr>
    </w:tbl>
    <w:p w:rsidR="007B5E5A" w:rsidRPr="00062BF6" w:rsidRDefault="00E10A7B" w:rsidP="00062BF6">
      <w:pPr>
        <w:pStyle w:val="Heading2"/>
        <w:numPr>
          <w:ilvl w:val="1"/>
          <w:numId w:val="22"/>
        </w:numPr>
        <w:spacing w:before="60" w:after="200"/>
      </w:pPr>
      <w:bookmarkStart w:id="56" w:name="_Toc436000987"/>
      <w:bookmarkStart w:id="57" w:name="_Toc436004334"/>
      <w:bookmarkEnd w:id="52"/>
      <w:bookmarkEnd w:id="54"/>
      <w:r w:rsidRPr="00266775">
        <w:rPr>
          <w:rFonts w:cs="Arial"/>
          <w:bCs w:val="0"/>
          <w:iCs/>
          <w:szCs w:val="28"/>
        </w:rPr>
        <w:br w:type="page"/>
      </w:r>
      <w:bookmarkEnd w:id="56"/>
      <w:bookmarkEnd w:id="57"/>
      <w:r w:rsidR="007575A0">
        <w:lastRenderedPageBreak/>
        <w:t>Artefacts used</w:t>
      </w:r>
    </w:p>
    <w:p w:rsidR="007B5E5A" w:rsidRPr="006C1090" w:rsidRDefault="007B5E5A" w:rsidP="007B5E5A">
      <w:pPr>
        <w:spacing w:after="120"/>
        <w:rPr>
          <w:color w:val="auto"/>
        </w:rPr>
      </w:pPr>
      <w:r w:rsidRPr="006C1090">
        <w:rPr>
          <w:color w:val="auto"/>
        </w:rPr>
        <w:t xml:space="preserve">The following table specifies the </w:t>
      </w:r>
      <w:r w:rsidR="007575A0">
        <w:rPr>
          <w:color w:val="auto"/>
        </w:rPr>
        <w:t>artefacts</w:t>
      </w:r>
      <w:r w:rsidRPr="006C1090">
        <w:rPr>
          <w:color w:val="auto"/>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B5E5A" w:rsidRPr="00266775" w:rsidTr="00DE335B">
        <w:trPr>
          <w:tblHeader/>
        </w:trPr>
        <w:tc>
          <w:tcPr>
            <w:tcW w:w="2269" w:type="dxa"/>
            <w:tcBorders>
              <w:top w:val="single" w:sz="4" w:space="0" w:color="4F81BD"/>
              <w:left w:val="single" w:sz="4" w:space="0" w:color="4F81BD"/>
              <w:bottom w:val="single" w:sz="4" w:space="0" w:color="4F81BD"/>
              <w:right w:val="nil"/>
            </w:tcBorders>
            <w:shd w:val="clear" w:color="auto" w:fill="4F81BD"/>
          </w:tcPr>
          <w:p w:rsidR="007B5E5A" w:rsidRPr="00266775" w:rsidRDefault="007575A0" w:rsidP="00DE335B">
            <w:pPr>
              <w:spacing w:after="120"/>
              <w:jc w:val="left"/>
              <w:rPr>
                <w:b/>
                <w:bCs/>
                <w:sz w:val="20"/>
                <w:szCs w:val="22"/>
              </w:rPr>
            </w:pPr>
            <w:r>
              <w:rPr>
                <w:b/>
                <w:bCs/>
                <w:sz w:val="20"/>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B5E5A" w:rsidRPr="00266775" w:rsidRDefault="007575A0" w:rsidP="00DE335B">
            <w:pPr>
              <w:spacing w:after="120"/>
              <w:jc w:val="left"/>
              <w:rPr>
                <w:b/>
                <w:bCs/>
                <w:sz w:val="20"/>
                <w:szCs w:val="22"/>
              </w:rPr>
            </w:pPr>
            <w:r>
              <w:rPr>
                <w:b/>
                <w:bCs/>
                <w:sz w:val="20"/>
                <w:szCs w:val="22"/>
              </w:rPr>
              <w:t>Artefact type</w:t>
            </w:r>
          </w:p>
        </w:tc>
      </w:tr>
      <w:tr w:rsidR="007B5E5A" w:rsidRPr="00266775" w:rsidTr="00DE335B">
        <w:tc>
          <w:tcPr>
            <w:tcW w:w="2269" w:type="dxa"/>
            <w:shd w:val="clear" w:color="auto" w:fill="DBE5F1"/>
          </w:tcPr>
          <w:p w:rsidR="007B5E5A" w:rsidRPr="00266775" w:rsidRDefault="00397DE4" w:rsidP="00DE335B">
            <w:pPr>
              <w:spacing w:after="120"/>
              <w:jc w:val="left"/>
              <w:rPr>
                <w:b/>
                <w:bCs/>
                <w:sz w:val="20"/>
                <w:szCs w:val="22"/>
              </w:rPr>
            </w:pPr>
            <w:r w:rsidRPr="00266775">
              <w:rPr>
                <w:b/>
                <w:bCs/>
                <w:sz w:val="20"/>
                <w:szCs w:val="22"/>
              </w:rPr>
              <w:t>S011</w:t>
            </w:r>
          </w:p>
        </w:tc>
        <w:tc>
          <w:tcPr>
            <w:tcW w:w="3651" w:type="dxa"/>
            <w:shd w:val="clear" w:color="auto" w:fill="DBE5F1"/>
          </w:tcPr>
          <w:p w:rsidR="007B5E5A" w:rsidRPr="00266775" w:rsidRDefault="007575A0" w:rsidP="00DE335B">
            <w:pPr>
              <w:spacing w:after="120"/>
              <w:jc w:val="left"/>
              <w:rPr>
                <w:sz w:val="20"/>
                <w:szCs w:val="22"/>
              </w:rPr>
            </w:pPr>
            <w:r>
              <w:rPr>
                <w:sz w:val="20"/>
                <w:szCs w:val="22"/>
              </w:rPr>
              <w:t>SED</w:t>
            </w:r>
          </w:p>
        </w:tc>
      </w:tr>
      <w:tr w:rsidR="007B5E5A" w:rsidRPr="00266775" w:rsidTr="00DE335B">
        <w:tc>
          <w:tcPr>
            <w:tcW w:w="2269" w:type="dxa"/>
            <w:shd w:val="clear" w:color="auto" w:fill="auto"/>
          </w:tcPr>
          <w:p w:rsidR="007B5E5A" w:rsidRPr="00266775" w:rsidRDefault="007B5E5A" w:rsidP="00DE335B">
            <w:pPr>
              <w:spacing w:after="120"/>
              <w:jc w:val="left"/>
              <w:rPr>
                <w:b/>
                <w:bCs/>
                <w:sz w:val="20"/>
                <w:szCs w:val="22"/>
              </w:rPr>
            </w:pPr>
            <w:r w:rsidRPr="00266775">
              <w:rPr>
                <w:b/>
                <w:bCs/>
                <w:sz w:val="20"/>
                <w:szCs w:val="22"/>
              </w:rPr>
              <w:t>S0</w:t>
            </w:r>
            <w:r w:rsidR="00397DE4" w:rsidRPr="00266775">
              <w:rPr>
                <w:b/>
                <w:bCs/>
                <w:sz w:val="20"/>
                <w:szCs w:val="22"/>
              </w:rPr>
              <w:t>12</w:t>
            </w:r>
          </w:p>
        </w:tc>
        <w:tc>
          <w:tcPr>
            <w:tcW w:w="3651" w:type="dxa"/>
            <w:shd w:val="clear" w:color="auto" w:fill="auto"/>
          </w:tcPr>
          <w:p w:rsidR="007B5E5A" w:rsidRPr="00266775" w:rsidRDefault="007575A0" w:rsidP="00DE335B">
            <w:pPr>
              <w:rPr>
                <w:sz w:val="20"/>
                <w:szCs w:val="22"/>
              </w:rPr>
            </w:pPr>
            <w:r>
              <w:rPr>
                <w:sz w:val="20"/>
                <w:szCs w:val="22"/>
              </w:rPr>
              <w:t>SED</w:t>
            </w:r>
          </w:p>
        </w:tc>
      </w:tr>
      <w:tr w:rsidR="007575A0" w:rsidRPr="00266775" w:rsidTr="00DE335B">
        <w:tc>
          <w:tcPr>
            <w:tcW w:w="2269" w:type="dxa"/>
            <w:shd w:val="clear" w:color="auto" w:fill="auto"/>
          </w:tcPr>
          <w:p w:rsidR="007575A0" w:rsidRPr="00266775" w:rsidRDefault="007575A0" w:rsidP="00DE335B">
            <w:pPr>
              <w:spacing w:after="120"/>
              <w:jc w:val="left"/>
              <w:rPr>
                <w:b/>
                <w:bCs/>
                <w:sz w:val="20"/>
                <w:szCs w:val="22"/>
              </w:rPr>
            </w:pPr>
            <w:r w:rsidRPr="00266775">
              <w:rPr>
                <w:b/>
                <w:bCs/>
                <w:sz w:val="20"/>
              </w:rPr>
              <w:t>H_BUC_01_Subprocess</w:t>
            </w:r>
          </w:p>
        </w:tc>
        <w:tc>
          <w:tcPr>
            <w:tcW w:w="3651" w:type="dxa"/>
            <w:shd w:val="clear" w:color="auto" w:fill="auto"/>
          </w:tcPr>
          <w:p w:rsidR="007575A0" w:rsidRDefault="007575A0" w:rsidP="00DE335B">
            <w:pPr>
              <w:rPr>
                <w:sz w:val="20"/>
                <w:szCs w:val="22"/>
              </w:rPr>
            </w:pPr>
            <w:r>
              <w:rPr>
                <w:sz w:val="20"/>
                <w:szCs w:val="22"/>
              </w:rPr>
              <w:t>BUC</w:t>
            </w:r>
          </w:p>
        </w:tc>
      </w:tr>
      <w:tr w:rsidR="007575A0" w:rsidRPr="00266775" w:rsidTr="00DE335B">
        <w:tc>
          <w:tcPr>
            <w:tcW w:w="2269" w:type="dxa"/>
            <w:shd w:val="clear" w:color="auto" w:fill="auto"/>
          </w:tcPr>
          <w:p w:rsidR="007575A0" w:rsidRPr="00266775" w:rsidRDefault="007575A0" w:rsidP="00DE335B">
            <w:pPr>
              <w:spacing w:after="120"/>
              <w:jc w:val="left"/>
              <w:rPr>
                <w:b/>
                <w:bCs/>
                <w:sz w:val="20"/>
              </w:rPr>
            </w:pPr>
            <w:r w:rsidRPr="00266775">
              <w:rPr>
                <w:b/>
                <w:bCs/>
                <w:sz w:val="20"/>
              </w:rPr>
              <w:t>H_BUC_08_Subprocess</w:t>
            </w:r>
          </w:p>
        </w:tc>
        <w:tc>
          <w:tcPr>
            <w:tcW w:w="3651" w:type="dxa"/>
            <w:shd w:val="clear" w:color="auto" w:fill="auto"/>
          </w:tcPr>
          <w:p w:rsidR="007575A0" w:rsidRDefault="007575A0" w:rsidP="00DE335B">
            <w:pPr>
              <w:rPr>
                <w:sz w:val="20"/>
                <w:szCs w:val="22"/>
              </w:rPr>
            </w:pPr>
            <w:r>
              <w:rPr>
                <w:sz w:val="20"/>
                <w:szCs w:val="22"/>
              </w:rPr>
              <w:t>BUC</w:t>
            </w:r>
          </w:p>
        </w:tc>
      </w:tr>
      <w:tr w:rsidR="007575A0" w:rsidRPr="00266775" w:rsidTr="00DE335B">
        <w:tc>
          <w:tcPr>
            <w:tcW w:w="2269" w:type="dxa"/>
            <w:shd w:val="clear" w:color="auto" w:fill="auto"/>
          </w:tcPr>
          <w:p w:rsidR="007575A0" w:rsidRPr="00266775" w:rsidRDefault="007575A0" w:rsidP="00DE335B">
            <w:pPr>
              <w:spacing w:after="120"/>
              <w:jc w:val="left"/>
              <w:rPr>
                <w:b/>
                <w:bCs/>
                <w:sz w:val="20"/>
              </w:rPr>
            </w:pPr>
            <w:r w:rsidRPr="00266775">
              <w:rPr>
                <w:b/>
                <w:bCs/>
                <w:sz w:val="20"/>
              </w:rPr>
              <w:t>AD_BUC_05_Subprocess – Forward Case</w:t>
            </w:r>
          </w:p>
        </w:tc>
        <w:tc>
          <w:tcPr>
            <w:tcW w:w="3651" w:type="dxa"/>
            <w:shd w:val="clear" w:color="auto" w:fill="auto"/>
          </w:tcPr>
          <w:p w:rsidR="007575A0" w:rsidRDefault="007575A0" w:rsidP="00DE335B">
            <w:pPr>
              <w:rPr>
                <w:sz w:val="20"/>
                <w:szCs w:val="22"/>
              </w:rPr>
            </w:pPr>
            <w:r>
              <w:rPr>
                <w:sz w:val="20"/>
                <w:szCs w:val="22"/>
              </w:rPr>
              <w:t>BUC</w:t>
            </w:r>
          </w:p>
        </w:tc>
      </w:tr>
      <w:tr w:rsidR="007575A0" w:rsidRPr="00266775" w:rsidTr="00DE335B">
        <w:tc>
          <w:tcPr>
            <w:tcW w:w="2269" w:type="dxa"/>
            <w:shd w:val="clear" w:color="auto" w:fill="auto"/>
          </w:tcPr>
          <w:p w:rsidR="007575A0" w:rsidRPr="00266775" w:rsidRDefault="007575A0" w:rsidP="00DE335B">
            <w:pPr>
              <w:spacing w:after="120"/>
              <w:jc w:val="left"/>
              <w:rPr>
                <w:b/>
                <w:bCs/>
                <w:sz w:val="20"/>
              </w:rPr>
            </w:pPr>
            <w:r w:rsidRPr="00266775">
              <w:rPr>
                <w:b/>
                <w:bCs/>
                <w:sz w:val="20"/>
              </w:rPr>
              <w:t>AD_BUC_07_Subprocess – Reminder</w:t>
            </w:r>
          </w:p>
        </w:tc>
        <w:tc>
          <w:tcPr>
            <w:tcW w:w="3651" w:type="dxa"/>
            <w:shd w:val="clear" w:color="auto" w:fill="auto"/>
          </w:tcPr>
          <w:p w:rsidR="007575A0" w:rsidRDefault="007575A0" w:rsidP="00DE335B">
            <w:pPr>
              <w:rPr>
                <w:sz w:val="20"/>
                <w:szCs w:val="22"/>
              </w:rPr>
            </w:pPr>
            <w:r>
              <w:rPr>
                <w:sz w:val="20"/>
                <w:szCs w:val="22"/>
              </w:rPr>
              <w:t>BUC</w:t>
            </w:r>
          </w:p>
        </w:tc>
      </w:tr>
      <w:tr w:rsidR="007575A0" w:rsidRPr="00266775" w:rsidTr="00DE335B">
        <w:tc>
          <w:tcPr>
            <w:tcW w:w="2269" w:type="dxa"/>
            <w:shd w:val="clear" w:color="auto" w:fill="auto"/>
          </w:tcPr>
          <w:p w:rsidR="007575A0" w:rsidRPr="00266775" w:rsidRDefault="007575A0" w:rsidP="00DE335B">
            <w:pPr>
              <w:spacing w:after="120"/>
              <w:jc w:val="left"/>
              <w:rPr>
                <w:b/>
                <w:bCs/>
                <w:sz w:val="20"/>
              </w:rPr>
            </w:pPr>
            <w:r w:rsidRPr="00266775">
              <w:rPr>
                <w:b/>
                <w:bCs/>
                <w:sz w:val="20"/>
              </w:rPr>
              <w:t>AD_BUC_11_Subprocess – Business Exception</w:t>
            </w:r>
          </w:p>
        </w:tc>
        <w:tc>
          <w:tcPr>
            <w:tcW w:w="3651" w:type="dxa"/>
            <w:shd w:val="clear" w:color="auto" w:fill="auto"/>
          </w:tcPr>
          <w:p w:rsidR="007575A0" w:rsidRDefault="007575A0" w:rsidP="00DE335B">
            <w:pPr>
              <w:rPr>
                <w:sz w:val="20"/>
                <w:szCs w:val="22"/>
              </w:rPr>
            </w:pPr>
            <w:r>
              <w:rPr>
                <w:sz w:val="20"/>
                <w:szCs w:val="22"/>
              </w:rPr>
              <w:t>BUC</w:t>
            </w:r>
          </w:p>
        </w:tc>
      </w:tr>
      <w:tr w:rsidR="007575A0" w:rsidRPr="00266775" w:rsidTr="00DE335B">
        <w:tc>
          <w:tcPr>
            <w:tcW w:w="2269" w:type="dxa"/>
            <w:shd w:val="clear" w:color="auto" w:fill="auto"/>
          </w:tcPr>
          <w:p w:rsidR="007575A0" w:rsidRPr="00266775" w:rsidRDefault="007575A0" w:rsidP="00DE335B">
            <w:pPr>
              <w:spacing w:after="120"/>
              <w:jc w:val="left"/>
              <w:rPr>
                <w:b/>
                <w:bCs/>
                <w:sz w:val="20"/>
              </w:rPr>
            </w:pPr>
            <w:r w:rsidRPr="00266775">
              <w:rPr>
                <w:b/>
                <w:bCs/>
                <w:sz w:val="20"/>
              </w:rPr>
              <w:t>AD_BUC_12_Subprocess – Change of Participant</w:t>
            </w:r>
          </w:p>
        </w:tc>
        <w:tc>
          <w:tcPr>
            <w:tcW w:w="3651" w:type="dxa"/>
            <w:shd w:val="clear" w:color="auto" w:fill="auto"/>
          </w:tcPr>
          <w:p w:rsidR="007575A0" w:rsidRDefault="007575A0" w:rsidP="00DE335B">
            <w:pPr>
              <w:rPr>
                <w:sz w:val="20"/>
                <w:szCs w:val="22"/>
              </w:rPr>
            </w:pPr>
            <w:r>
              <w:rPr>
                <w:sz w:val="20"/>
                <w:szCs w:val="22"/>
              </w:rPr>
              <w:t>BUC</w:t>
            </w:r>
          </w:p>
        </w:tc>
      </w:tr>
    </w:tbl>
    <w:p w:rsidR="007B5E5A" w:rsidRPr="00266775" w:rsidRDefault="007B5E5A" w:rsidP="007B5E5A">
      <w:pPr>
        <w:spacing w:after="120"/>
      </w:pPr>
    </w:p>
    <w:p w:rsidR="007B5E5A" w:rsidRPr="006C1090" w:rsidRDefault="007B5E5A" w:rsidP="007B5E5A">
      <w:pPr>
        <w:spacing w:after="120"/>
        <w:rPr>
          <w:color w:val="auto"/>
        </w:rPr>
      </w:pPr>
    </w:p>
    <w:p w:rsidR="006B44EF" w:rsidRPr="00266775" w:rsidRDefault="006B44EF" w:rsidP="00074C9B">
      <w:pPr>
        <w:pStyle w:val="Heading1"/>
        <w:numPr>
          <w:ilvl w:val="0"/>
          <w:numId w:val="22"/>
        </w:numPr>
        <w:spacing w:after="240"/>
        <w:sectPr w:rsidR="006B44EF" w:rsidRPr="00266775" w:rsidSect="00E10A7B">
          <w:headerReference w:type="default" r:id="rId19"/>
          <w:footerReference w:type="default" r:id="rId20"/>
          <w:pgSz w:w="11906" w:h="16838" w:code="9"/>
          <w:pgMar w:top="1985" w:right="1418" w:bottom="1418" w:left="1701" w:header="709" w:footer="709" w:gutter="0"/>
          <w:cols w:space="708"/>
          <w:titlePg/>
          <w:docGrid w:linePitch="360"/>
        </w:sectPr>
      </w:pPr>
      <w:bookmarkStart w:id="58" w:name="_Toc380600174"/>
    </w:p>
    <w:p w:rsidR="007D3A9B" w:rsidRPr="00266775" w:rsidRDefault="007D3A9B" w:rsidP="00074C9B">
      <w:pPr>
        <w:pStyle w:val="Heading1"/>
        <w:numPr>
          <w:ilvl w:val="0"/>
          <w:numId w:val="22"/>
        </w:numPr>
        <w:spacing w:after="240"/>
      </w:pPr>
      <w:bookmarkStart w:id="59" w:name="_Toc493238656"/>
      <w:r w:rsidRPr="00266775">
        <w:lastRenderedPageBreak/>
        <w:t>Business Processes</w:t>
      </w:r>
      <w:bookmarkEnd w:id="58"/>
      <w:bookmarkEnd w:id="59"/>
      <w:r w:rsidRPr="00266775">
        <w:t xml:space="preserve"> </w:t>
      </w:r>
    </w:p>
    <w:p w:rsidR="00D731BD" w:rsidRPr="006C1090" w:rsidRDefault="007D3A9B" w:rsidP="00BE74CA">
      <w:pPr>
        <w:rPr>
          <w:color w:val="auto"/>
        </w:rPr>
      </w:pPr>
      <w:r w:rsidRPr="006C1090">
        <w:rPr>
          <w:color w:val="auto"/>
        </w:rPr>
        <w:t>Th</w:t>
      </w:r>
      <w:r w:rsidR="00A92879" w:rsidRPr="006C1090">
        <w:rPr>
          <w:color w:val="auto"/>
        </w:rPr>
        <w:t>is chapter</w:t>
      </w:r>
      <w:r w:rsidRPr="006C1090">
        <w:rPr>
          <w:color w:val="auto"/>
        </w:rPr>
        <w:t xml:space="preserve"> describe</w:t>
      </w:r>
      <w:r w:rsidR="00A92879" w:rsidRPr="006C1090">
        <w:rPr>
          <w:color w:val="auto"/>
        </w:rPr>
        <w:t>s</w:t>
      </w:r>
      <w:r w:rsidRPr="006C1090">
        <w:rPr>
          <w:color w:val="auto"/>
        </w:rPr>
        <w:t xml:space="preserve"> the Business Use Case </w:t>
      </w:r>
      <w:r w:rsidR="00691CAB" w:rsidRPr="006C1090">
        <w:rPr>
          <w:color w:val="auto"/>
        </w:rPr>
        <w:t xml:space="preserve">Urgent vitally necessary treatment – Request for authorisation in Member State of </w:t>
      </w:r>
      <w:r w:rsidR="000F3D32" w:rsidRPr="006C1090">
        <w:rPr>
          <w:color w:val="auto"/>
        </w:rPr>
        <w:t>residence</w:t>
      </w:r>
      <w:r w:rsidR="00B1740D" w:rsidRPr="006C1090">
        <w:rPr>
          <w:color w:val="auto"/>
        </w:rPr>
        <w:t xml:space="preserve"> </w:t>
      </w:r>
      <w:r w:rsidRPr="006C1090">
        <w:rPr>
          <w:color w:val="auto"/>
        </w:rPr>
        <w:t>using BPMN</w:t>
      </w:r>
      <w:r w:rsidR="00D731BD" w:rsidRPr="006C1090">
        <w:rPr>
          <w:color w:val="auto"/>
        </w:rPr>
        <w:t xml:space="preserve"> 2.0</w:t>
      </w:r>
      <w:r w:rsidRPr="006C1090">
        <w:rPr>
          <w:color w:val="auto"/>
        </w:rPr>
        <w:t xml:space="preserve">. </w:t>
      </w:r>
    </w:p>
    <w:p w:rsidR="00FF5C9D" w:rsidRPr="00FF5C9D" w:rsidRDefault="00FF5C9D" w:rsidP="00FF5C9D">
      <w:pPr>
        <w:pStyle w:val="Heading2"/>
        <w:numPr>
          <w:ilvl w:val="1"/>
          <w:numId w:val="22"/>
        </w:numPr>
        <w:spacing w:before="60" w:after="200"/>
      </w:pPr>
      <w:bookmarkStart w:id="60" w:name="_Toc493238657"/>
      <w:r w:rsidRPr="00FF5C9D">
        <w:t>Case Owner and Counterparty</w:t>
      </w:r>
      <w:bookmarkEnd w:id="60"/>
    </w:p>
    <w:p w:rsidR="00D731BD" w:rsidRPr="00266775" w:rsidRDefault="00C157CE" w:rsidP="007C0922">
      <w:pPr>
        <w:pStyle w:val="BodyText"/>
      </w:pPr>
      <w:r>
        <w:rPr>
          <w:noProof/>
        </w:rPr>
        <w:drawing>
          <wp:inline distT="0" distB="0" distL="0" distR="0" wp14:anchorId="2B92279F" wp14:editId="2106C74B">
            <wp:extent cx="8849995" cy="4285615"/>
            <wp:effectExtent l="0" t="0" r="8255" b="63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49995" cy="4285615"/>
                    </a:xfrm>
                    <a:prstGeom prst="rect">
                      <a:avLst/>
                    </a:prstGeom>
                    <a:noFill/>
                    <a:ln>
                      <a:noFill/>
                    </a:ln>
                  </pic:spPr>
                </pic:pic>
              </a:graphicData>
            </a:graphic>
          </wp:inline>
        </w:drawing>
      </w:r>
    </w:p>
    <w:p w:rsidR="005451F9" w:rsidRPr="00ED05E8" w:rsidRDefault="005451F9" w:rsidP="007C0922">
      <w:pPr>
        <w:pStyle w:val="BodyText"/>
        <w:jc w:val="center"/>
        <w:rPr>
          <w:i/>
          <w:sz w:val="18"/>
        </w:rPr>
      </w:pPr>
      <w:r w:rsidRPr="00ED05E8">
        <w:rPr>
          <w:i/>
          <w:sz w:val="18"/>
        </w:rPr>
        <w:t xml:space="preserve">Figure </w:t>
      </w:r>
      <w:r w:rsidRPr="00ED05E8">
        <w:rPr>
          <w:i/>
          <w:sz w:val="18"/>
        </w:rPr>
        <w:fldChar w:fldCharType="begin"/>
      </w:r>
      <w:r w:rsidRPr="00ED05E8">
        <w:rPr>
          <w:i/>
          <w:sz w:val="18"/>
        </w:rPr>
        <w:instrText xml:space="preserve"> SEQ Figure \* ARABIC </w:instrText>
      </w:r>
      <w:r w:rsidRPr="00ED05E8">
        <w:rPr>
          <w:i/>
          <w:sz w:val="18"/>
        </w:rPr>
        <w:fldChar w:fldCharType="separate"/>
      </w:r>
      <w:r w:rsidRPr="00ED05E8">
        <w:rPr>
          <w:i/>
          <w:noProof/>
          <w:sz w:val="18"/>
        </w:rPr>
        <w:t>2</w:t>
      </w:r>
      <w:r w:rsidRPr="00ED05E8">
        <w:rPr>
          <w:i/>
          <w:sz w:val="18"/>
        </w:rPr>
        <w:fldChar w:fldCharType="end"/>
      </w:r>
      <w:r w:rsidRPr="00ED05E8">
        <w:rPr>
          <w:i/>
          <w:sz w:val="18"/>
        </w:rPr>
        <w:t>: depicts the use case from Case Owner and Counterparty point of view, from a high level</w:t>
      </w:r>
      <w:r w:rsidR="0058678F">
        <w:rPr>
          <w:i/>
          <w:sz w:val="18"/>
        </w:rPr>
        <w:t>.</w:t>
      </w:r>
    </w:p>
    <w:p w:rsidR="007D3A9B" w:rsidRPr="00266775" w:rsidRDefault="007D3A9B" w:rsidP="00074C9B">
      <w:pPr>
        <w:pStyle w:val="Heading2"/>
        <w:numPr>
          <w:ilvl w:val="1"/>
          <w:numId w:val="22"/>
        </w:numPr>
        <w:spacing w:before="60" w:after="200"/>
      </w:pPr>
      <w:bookmarkStart w:id="61" w:name="_Toc454292786"/>
      <w:bookmarkStart w:id="62" w:name="_Toc454292787"/>
      <w:bookmarkStart w:id="63" w:name="_Toc454292788"/>
      <w:bookmarkStart w:id="64" w:name="_Toc454292789"/>
      <w:bookmarkStart w:id="65" w:name="_Toc454292790"/>
      <w:bookmarkStart w:id="66" w:name="_Toc434572723"/>
      <w:bookmarkStart w:id="67" w:name="_Toc434572934"/>
      <w:bookmarkStart w:id="68" w:name="_Toc434572724"/>
      <w:bookmarkStart w:id="69" w:name="_Toc434572935"/>
      <w:bookmarkStart w:id="70" w:name="_Toc434572725"/>
      <w:bookmarkStart w:id="71" w:name="_Toc434572936"/>
      <w:bookmarkStart w:id="72" w:name="_Toc380600177"/>
      <w:bookmarkStart w:id="73" w:name="_Toc493238658"/>
      <w:bookmarkEnd w:id="61"/>
      <w:bookmarkEnd w:id="62"/>
      <w:bookmarkEnd w:id="63"/>
      <w:bookmarkEnd w:id="64"/>
      <w:bookmarkEnd w:id="65"/>
      <w:bookmarkEnd w:id="66"/>
      <w:bookmarkEnd w:id="67"/>
      <w:bookmarkEnd w:id="68"/>
      <w:bookmarkEnd w:id="69"/>
      <w:bookmarkEnd w:id="70"/>
      <w:bookmarkEnd w:id="71"/>
      <w:r w:rsidRPr="00266775">
        <w:lastRenderedPageBreak/>
        <w:t>Sub Processes</w:t>
      </w:r>
      <w:bookmarkEnd w:id="72"/>
      <w:bookmarkEnd w:id="73"/>
    </w:p>
    <w:p w:rsidR="00D731BD" w:rsidRPr="00266775" w:rsidRDefault="00D731BD" w:rsidP="007C0922">
      <w:r w:rsidRPr="00266775">
        <w:t>Not applicable.</w:t>
      </w:r>
    </w:p>
    <w:p w:rsidR="00822949" w:rsidRPr="00266775" w:rsidRDefault="00822949" w:rsidP="00D36165">
      <w:pPr>
        <w:pStyle w:val="BodyText"/>
      </w:pPr>
    </w:p>
    <w:p w:rsidR="00F41D3F" w:rsidRPr="00266775" w:rsidRDefault="00ED05E8" w:rsidP="00BB6684">
      <w:pPr>
        <w:rPr>
          <w:lang w:eastAsia="en-US"/>
        </w:rPr>
      </w:pPr>
      <w:r>
        <w:rPr>
          <w:lang w:eastAsia="en-US"/>
        </w:rPr>
        <w:br w:type="page"/>
      </w:r>
    </w:p>
    <w:p w:rsidR="0008476D" w:rsidRPr="00266775" w:rsidRDefault="0008476D" w:rsidP="0008476D">
      <w:pPr>
        <w:pStyle w:val="Heading1"/>
        <w:numPr>
          <w:ilvl w:val="0"/>
          <w:numId w:val="22"/>
        </w:numPr>
        <w:spacing w:after="240"/>
      </w:pPr>
      <w:bookmarkStart w:id="74" w:name="_Toc493238659"/>
      <w:bookmarkStart w:id="75" w:name="_Toc380600186"/>
      <w:r w:rsidRPr="00266775">
        <w:lastRenderedPageBreak/>
        <w:t>Appendices</w:t>
      </w:r>
      <w:bookmarkEnd w:id="74"/>
    </w:p>
    <w:p w:rsidR="007D3A9B" w:rsidRPr="00266775" w:rsidRDefault="007D3A9B" w:rsidP="00074C9B">
      <w:pPr>
        <w:pStyle w:val="Heading2"/>
        <w:numPr>
          <w:ilvl w:val="1"/>
          <w:numId w:val="22"/>
        </w:numPr>
        <w:spacing w:before="60" w:after="200"/>
      </w:pPr>
      <w:bookmarkStart w:id="76" w:name="_Toc493238660"/>
      <w:r w:rsidRPr="00266775">
        <w:t>Issues</w:t>
      </w:r>
      <w:bookmarkEnd w:id="75"/>
      <w:bookmarkEnd w:id="76"/>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1415"/>
        <w:gridCol w:w="3977"/>
        <w:gridCol w:w="3582"/>
        <w:gridCol w:w="2942"/>
        <w:gridCol w:w="1552"/>
      </w:tblGrid>
      <w:tr w:rsidR="007D3A9B" w:rsidRPr="00266775" w:rsidTr="007C0922">
        <w:trPr>
          <w:tblHeader/>
        </w:trPr>
        <w:tc>
          <w:tcPr>
            <w:tcW w:w="354" w:type="dxa"/>
            <w:tcBorders>
              <w:top w:val="single" w:sz="4" w:space="0" w:color="auto"/>
              <w:left w:val="single" w:sz="4" w:space="0" w:color="auto"/>
              <w:bottom w:val="single" w:sz="4" w:space="0" w:color="auto"/>
              <w:right w:val="single" w:sz="4" w:space="0" w:color="auto"/>
            </w:tcBorders>
            <w:shd w:val="clear" w:color="auto" w:fill="D9D9D9"/>
          </w:tcPr>
          <w:p w:rsidR="007D3A9B" w:rsidRPr="00266775" w:rsidRDefault="007D3A9B" w:rsidP="001B03A3">
            <w:pPr>
              <w:pStyle w:val="Text2"/>
              <w:rPr>
                <w:rFonts w:cs="Calibri"/>
                <w:b/>
                <w:bCs/>
                <w:sz w:val="20"/>
                <w:szCs w:val="20"/>
              </w:rPr>
            </w:pPr>
            <w:r w:rsidRPr="00266775">
              <w:rPr>
                <w:rFonts w:cs="Calibri"/>
                <w:b/>
                <w:bCs/>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D9D9D9"/>
          </w:tcPr>
          <w:p w:rsidR="007D3A9B" w:rsidRPr="00266775" w:rsidRDefault="007D3A9B" w:rsidP="001B03A3">
            <w:pPr>
              <w:pStyle w:val="Text2"/>
              <w:rPr>
                <w:rFonts w:cs="Calibri"/>
                <w:b/>
                <w:bCs/>
                <w:sz w:val="20"/>
                <w:szCs w:val="20"/>
              </w:rPr>
            </w:pPr>
            <w:r w:rsidRPr="00266775">
              <w:rPr>
                <w:rFonts w:cs="Calibri"/>
                <w:b/>
                <w:bCs/>
                <w:sz w:val="20"/>
                <w:szCs w:val="20"/>
              </w:rPr>
              <w:t>Issue date</w:t>
            </w:r>
          </w:p>
        </w:tc>
        <w:tc>
          <w:tcPr>
            <w:tcW w:w="4101" w:type="dxa"/>
            <w:tcBorders>
              <w:top w:val="single" w:sz="4" w:space="0" w:color="auto"/>
              <w:left w:val="single" w:sz="4" w:space="0" w:color="auto"/>
              <w:bottom w:val="single" w:sz="4" w:space="0" w:color="auto"/>
              <w:right w:val="single" w:sz="4" w:space="0" w:color="auto"/>
            </w:tcBorders>
            <w:shd w:val="clear" w:color="auto" w:fill="D9D9D9"/>
          </w:tcPr>
          <w:p w:rsidR="007D3A9B" w:rsidRPr="00266775" w:rsidRDefault="007D3A9B" w:rsidP="001B03A3">
            <w:pPr>
              <w:pStyle w:val="Text2"/>
              <w:rPr>
                <w:rFonts w:cs="Calibri"/>
                <w:b/>
                <w:bCs/>
                <w:sz w:val="20"/>
                <w:szCs w:val="20"/>
              </w:rPr>
            </w:pPr>
            <w:r w:rsidRPr="00266775">
              <w:rPr>
                <w:rFonts w:cs="Calibri"/>
                <w:b/>
                <w:bCs/>
                <w:sz w:val="20"/>
                <w:szCs w:val="20"/>
              </w:rPr>
              <w:t>Description</w:t>
            </w:r>
          </w:p>
        </w:tc>
        <w:tc>
          <w:tcPr>
            <w:tcW w:w="3685" w:type="dxa"/>
            <w:tcBorders>
              <w:top w:val="single" w:sz="4" w:space="0" w:color="auto"/>
              <w:left w:val="single" w:sz="4" w:space="0" w:color="auto"/>
              <w:bottom w:val="single" w:sz="4" w:space="0" w:color="auto"/>
              <w:right w:val="single" w:sz="4" w:space="0" w:color="auto"/>
            </w:tcBorders>
            <w:shd w:val="clear" w:color="auto" w:fill="D9D9D9"/>
          </w:tcPr>
          <w:p w:rsidR="007D3A9B" w:rsidRPr="00266775" w:rsidRDefault="007D3A9B" w:rsidP="001B03A3">
            <w:pPr>
              <w:pStyle w:val="Text2"/>
              <w:rPr>
                <w:rFonts w:cs="Calibri"/>
                <w:b/>
                <w:bCs/>
                <w:sz w:val="20"/>
                <w:szCs w:val="20"/>
              </w:rPr>
            </w:pPr>
            <w:r w:rsidRPr="00266775">
              <w:rPr>
                <w:rFonts w:cs="Calibri"/>
                <w:b/>
                <w:bCs/>
                <w:sz w:val="20"/>
                <w:szCs w:val="20"/>
              </w:rPr>
              <w:t>Replies</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rsidR="007D3A9B" w:rsidRPr="00266775" w:rsidRDefault="007D3A9B" w:rsidP="001B03A3">
            <w:pPr>
              <w:pStyle w:val="Text2"/>
              <w:jc w:val="left"/>
              <w:rPr>
                <w:rFonts w:cs="Calibri"/>
                <w:b/>
                <w:bCs/>
                <w:sz w:val="20"/>
                <w:szCs w:val="20"/>
              </w:rPr>
            </w:pPr>
            <w:r w:rsidRPr="00266775">
              <w:rPr>
                <w:rFonts w:cs="Calibri"/>
                <w:b/>
                <w:bCs/>
                <w:sz w:val="20"/>
                <w:szCs w:val="20"/>
              </w:rPr>
              <w:t>Action/Resolution</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7D3A9B" w:rsidRPr="00266775" w:rsidRDefault="007D3A9B" w:rsidP="001B03A3">
            <w:pPr>
              <w:pStyle w:val="Text2"/>
              <w:rPr>
                <w:rFonts w:cs="Calibri"/>
                <w:b/>
                <w:bCs/>
                <w:sz w:val="20"/>
                <w:szCs w:val="20"/>
              </w:rPr>
            </w:pPr>
            <w:r w:rsidRPr="00266775">
              <w:rPr>
                <w:rFonts w:cs="Calibri"/>
                <w:b/>
                <w:bCs/>
                <w:sz w:val="20"/>
                <w:szCs w:val="20"/>
              </w:rPr>
              <w:t>Close date</w:t>
            </w:r>
          </w:p>
        </w:tc>
      </w:tr>
      <w:tr w:rsidR="007D3A9B" w:rsidRPr="00266775" w:rsidTr="009434DC">
        <w:tc>
          <w:tcPr>
            <w:tcW w:w="354" w:type="dxa"/>
            <w:tcBorders>
              <w:top w:val="single" w:sz="4" w:space="0" w:color="auto"/>
              <w:left w:val="single" w:sz="4" w:space="0" w:color="auto"/>
              <w:bottom w:val="single" w:sz="4" w:space="0" w:color="auto"/>
              <w:right w:val="single" w:sz="4" w:space="0" w:color="auto"/>
            </w:tcBorders>
          </w:tcPr>
          <w:p w:rsidR="007D3A9B" w:rsidRPr="00266775" w:rsidRDefault="007D3A9B" w:rsidP="001B03A3">
            <w:pPr>
              <w:pStyle w:val="Text2"/>
              <w:rPr>
                <w:rFonts w:cs="Calibri"/>
                <w:sz w:val="20"/>
                <w:szCs w:val="20"/>
              </w:rPr>
            </w:pPr>
            <w:r w:rsidRPr="00266775">
              <w:rPr>
                <w:rFonts w:cs="Calibri"/>
                <w:sz w:val="20"/>
                <w:szCs w:val="20"/>
              </w:rPr>
              <w:t>1</w:t>
            </w:r>
          </w:p>
        </w:tc>
        <w:tc>
          <w:tcPr>
            <w:tcW w:w="1182" w:type="dxa"/>
            <w:tcBorders>
              <w:top w:val="single" w:sz="4" w:space="0" w:color="auto"/>
              <w:left w:val="single" w:sz="4" w:space="0" w:color="auto"/>
              <w:bottom w:val="single" w:sz="4" w:space="0" w:color="auto"/>
              <w:right w:val="single" w:sz="4" w:space="0" w:color="auto"/>
            </w:tcBorders>
          </w:tcPr>
          <w:p w:rsidR="007D3A9B" w:rsidRPr="00266775" w:rsidRDefault="009F4701" w:rsidP="001B03A3">
            <w:pPr>
              <w:pStyle w:val="Text2"/>
              <w:rPr>
                <w:rFonts w:cs="Calibri"/>
                <w:sz w:val="20"/>
                <w:szCs w:val="20"/>
              </w:rPr>
            </w:pPr>
            <w:r w:rsidRPr="00266775">
              <w:rPr>
                <w:rFonts w:cs="Calibri"/>
                <w:sz w:val="20"/>
                <w:szCs w:val="20"/>
              </w:rPr>
              <w:t>21/01/2015</w:t>
            </w:r>
          </w:p>
        </w:tc>
        <w:tc>
          <w:tcPr>
            <w:tcW w:w="4101" w:type="dxa"/>
            <w:tcBorders>
              <w:top w:val="single" w:sz="4" w:space="0" w:color="auto"/>
              <w:left w:val="single" w:sz="4" w:space="0" w:color="auto"/>
              <w:bottom w:val="single" w:sz="4" w:space="0" w:color="auto"/>
              <w:right w:val="single" w:sz="4" w:space="0" w:color="auto"/>
            </w:tcBorders>
          </w:tcPr>
          <w:p w:rsidR="007D3A9B" w:rsidRPr="00266775" w:rsidRDefault="00D021CB" w:rsidP="00D021CB">
            <w:pPr>
              <w:pStyle w:val="Text2"/>
              <w:jc w:val="left"/>
              <w:rPr>
                <w:rFonts w:cs="Calibri"/>
                <w:sz w:val="20"/>
                <w:szCs w:val="20"/>
              </w:rPr>
            </w:pPr>
            <w:r w:rsidRPr="00266775">
              <w:rPr>
                <w:rFonts w:cs="Calibri"/>
                <w:sz w:val="20"/>
                <w:szCs w:val="20"/>
              </w:rPr>
              <w:t>Despite the Diagram in the Guideline shows that the S013 is sent from the competent Member State to both the Member State of Residence and Stay, in the written description is mentioned that the S013 should be sent only to the Member State of Stay.</w:t>
            </w:r>
          </w:p>
        </w:tc>
        <w:tc>
          <w:tcPr>
            <w:tcW w:w="3685" w:type="dxa"/>
            <w:tcBorders>
              <w:top w:val="single" w:sz="4" w:space="0" w:color="auto"/>
              <w:left w:val="single" w:sz="4" w:space="0" w:color="auto"/>
              <w:bottom w:val="single" w:sz="4" w:space="0" w:color="auto"/>
              <w:right w:val="single" w:sz="4" w:space="0" w:color="auto"/>
            </w:tcBorders>
          </w:tcPr>
          <w:p w:rsidR="007D3A9B" w:rsidRPr="00266775" w:rsidRDefault="00444201" w:rsidP="00444201">
            <w:pPr>
              <w:pStyle w:val="Text2"/>
              <w:rPr>
                <w:rFonts w:cs="Calibri"/>
                <w:sz w:val="20"/>
                <w:szCs w:val="20"/>
              </w:rPr>
            </w:pPr>
            <w:r w:rsidRPr="00266775">
              <w:rPr>
                <w:rFonts w:cs="Calibri"/>
                <w:sz w:val="20"/>
                <w:szCs w:val="20"/>
              </w:rPr>
              <w:t xml:space="preserve">[13/03/2015] UK: SO13 should be sent to both Member States.  The MS of Stay needs </w:t>
            </w:r>
            <w:r w:rsidR="002545B2" w:rsidRPr="00266775">
              <w:rPr>
                <w:rFonts w:cs="Calibri"/>
                <w:sz w:val="20"/>
                <w:szCs w:val="20"/>
              </w:rPr>
              <w:t xml:space="preserve">to </w:t>
            </w:r>
            <w:r w:rsidRPr="00266775">
              <w:rPr>
                <w:rFonts w:cs="Calibri"/>
                <w:sz w:val="20"/>
                <w:szCs w:val="20"/>
              </w:rPr>
              <w:t>know who they have to bill, the MS of Residence needs to know they are not going to be billed and the Competent Institution need to know what to pay the MS of Stay.</w:t>
            </w:r>
          </w:p>
          <w:p w:rsidR="003518D5" w:rsidRPr="00266775" w:rsidRDefault="00444201" w:rsidP="003518D5">
            <w:pPr>
              <w:pStyle w:val="Text2"/>
              <w:rPr>
                <w:rFonts w:cs="Calibri"/>
                <w:sz w:val="20"/>
                <w:szCs w:val="20"/>
              </w:rPr>
            </w:pPr>
            <w:r w:rsidRPr="00266775">
              <w:rPr>
                <w:rFonts w:cs="Calibri"/>
                <w:sz w:val="20"/>
                <w:szCs w:val="20"/>
              </w:rPr>
              <w:t>[18/03/2015] BE:</w:t>
            </w:r>
            <w:r w:rsidR="003518D5" w:rsidRPr="00266775">
              <w:rPr>
                <w:rFonts w:cs="Calibri"/>
                <w:sz w:val="20"/>
                <w:szCs w:val="20"/>
              </w:rPr>
              <w:t xml:space="preserve"> the SED S013 is to be sent to</w:t>
            </w:r>
          </w:p>
          <w:p w:rsidR="003518D5" w:rsidRPr="00266775" w:rsidRDefault="003518D5" w:rsidP="003518D5">
            <w:pPr>
              <w:pStyle w:val="Text2"/>
              <w:rPr>
                <w:rFonts w:cs="Calibri"/>
                <w:sz w:val="20"/>
                <w:szCs w:val="20"/>
              </w:rPr>
            </w:pPr>
            <w:r w:rsidRPr="00266775">
              <w:rPr>
                <w:rFonts w:cs="Calibri"/>
                <w:sz w:val="20"/>
                <w:szCs w:val="20"/>
              </w:rPr>
              <w:t>1.the MS of Stay to inform it to whom it has to send the claim, and to</w:t>
            </w:r>
          </w:p>
          <w:p w:rsidR="00444201" w:rsidRPr="00266775" w:rsidRDefault="003518D5" w:rsidP="003518D5">
            <w:pPr>
              <w:pStyle w:val="Text2"/>
              <w:rPr>
                <w:rFonts w:cs="Calibri"/>
                <w:sz w:val="20"/>
                <w:szCs w:val="20"/>
              </w:rPr>
            </w:pPr>
            <w:r w:rsidRPr="00266775">
              <w:rPr>
                <w:rFonts w:cs="Calibri"/>
                <w:sz w:val="20"/>
                <w:szCs w:val="20"/>
              </w:rPr>
              <w:t>2. the MS of Residence to inform it that the competent MS has taken the necessary steps to notify the MS of stay to whom the claim should be sent.</w:t>
            </w:r>
          </w:p>
        </w:tc>
        <w:tc>
          <w:tcPr>
            <w:tcW w:w="2977" w:type="dxa"/>
            <w:tcBorders>
              <w:top w:val="single" w:sz="4" w:space="0" w:color="auto"/>
              <w:left w:val="single" w:sz="4" w:space="0" w:color="auto"/>
              <w:bottom w:val="single" w:sz="4" w:space="0" w:color="auto"/>
              <w:right w:val="single" w:sz="4" w:space="0" w:color="auto"/>
            </w:tcBorders>
          </w:tcPr>
          <w:p w:rsidR="007D3A9B" w:rsidRPr="00266775" w:rsidRDefault="003518D5" w:rsidP="001B03A3">
            <w:pPr>
              <w:pStyle w:val="Text2"/>
              <w:jc w:val="left"/>
              <w:rPr>
                <w:rFonts w:cs="Calibri"/>
                <w:sz w:val="20"/>
                <w:szCs w:val="20"/>
              </w:rPr>
            </w:pPr>
            <w:r w:rsidRPr="00266775">
              <w:rPr>
                <w:rFonts w:cs="Calibri"/>
                <w:sz w:val="20"/>
                <w:szCs w:val="20"/>
              </w:rPr>
              <w:t>Model the double sent.</w:t>
            </w:r>
          </w:p>
        </w:tc>
        <w:tc>
          <w:tcPr>
            <w:tcW w:w="1559" w:type="dxa"/>
            <w:tcBorders>
              <w:top w:val="single" w:sz="4" w:space="0" w:color="auto"/>
              <w:left w:val="single" w:sz="4" w:space="0" w:color="auto"/>
              <w:bottom w:val="single" w:sz="4" w:space="0" w:color="auto"/>
              <w:right w:val="single" w:sz="4" w:space="0" w:color="auto"/>
            </w:tcBorders>
          </w:tcPr>
          <w:p w:rsidR="007D3A9B" w:rsidRPr="00266775" w:rsidRDefault="003518D5" w:rsidP="001B03A3">
            <w:pPr>
              <w:pStyle w:val="Text2"/>
              <w:rPr>
                <w:rFonts w:cs="Calibri"/>
                <w:sz w:val="20"/>
                <w:szCs w:val="20"/>
              </w:rPr>
            </w:pPr>
            <w:r w:rsidRPr="00266775">
              <w:rPr>
                <w:rFonts w:cs="Calibri"/>
                <w:sz w:val="20"/>
                <w:szCs w:val="20"/>
              </w:rPr>
              <w:t>18/03/2015</w:t>
            </w:r>
          </w:p>
        </w:tc>
      </w:tr>
      <w:tr w:rsidR="007D3A9B" w:rsidRPr="00266775" w:rsidTr="009434DC">
        <w:tc>
          <w:tcPr>
            <w:tcW w:w="354" w:type="dxa"/>
            <w:tcBorders>
              <w:top w:val="single" w:sz="4" w:space="0" w:color="auto"/>
              <w:left w:val="single" w:sz="4" w:space="0" w:color="auto"/>
              <w:bottom w:val="single" w:sz="4" w:space="0" w:color="auto"/>
              <w:right w:val="single" w:sz="4" w:space="0" w:color="auto"/>
            </w:tcBorders>
          </w:tcPr>
          <w:p w:rsidR="007D3A9B" w:rsidRPr="00266775" w:rsidRDefault="007D3A9B" w:rsidP="001B03A3">
            <w:pPr>
              <w:pStyle w:val="Text2"/>
              <w:rPr>
                <w:rFonts w:cs="Calibri"/>
                <w:sz w:val="20"/>
                <w:szCs w:val="20"/>
              </w:rPr>
            </w:pPr>
            <w:r w:rsidRPr="00266775">
              <w:rPr>
                <w:rFonts w:cs="Calibri"/>
                <w:sz w:val="20"/>
                <w:szCs w:val="20"/>
              </w:rPr>
              <w:t>2</w:t>
            </w:r>
          </w:p>
        </w:tc>
        <w:tc>
          <w:tcPr>
            <w:tcW w:w="1182" w:type="dxa"/>
            <w:tcBorders>
              <w:top w:val="single" w:sz="4" w:space="0" w:color="auto"/>
              <w:left w:val="single" w:sz="4" w:space="0" w:color="auto"/>
              <w:bottom w:val="single" w:sz="4" w:space="0" w:color="auto"/>
              <w:right w:val="single" w:sz="4" w:space="0" w:color="auto"/>
            </w:tcBorders>
          </w:tcPr>
          <w:p w:rsidR="007D3A9B" w:rsidRPr="00266775" w:rsidRDefault="00D72B42" w:rsidP="001B03A3">
            <w:pPr>
              <w:pStyle w:val="Text2"/>
              <w:rPr>
                <w:rFonts w:cs="Calibri"/>
                <w:sz w:val="20"/>
                <w:szCs w:val="20"/>
              </w:rPr>
            </w:pPr>
            <w:r w:rsidRPr="00266775">
              <w:rPr>
                <w:rFonts w:cs="Calibri"/>
                <w:sz w:val="20"/>
                <w:szCs w:val="20"/>
              </w:rPr>
              <w:t>21/01/2015</w:t>
            </w:r>
          </w:p>
        </w:tc>
        <w:tc>
          <w:tcPr>
            <w:tcW w:w="4101" w:type="dxa"/>
            <w:tcBorders>
              <w:top w:val="single" w:sz="4" w:space="0" w:color="auto"/>
              <w:left w:val="single" w:sz="4" w:space="0" w:color="auto"/>
              <w:bottom w:val="single" w:sz="4" w:space="0" w:color="auto"/>
              <w:right w:val="single" w:sz="4" w:space="0" w:color="auto"/>
            </w:tcBorders>
          </w:tcPr>
          <w:p w:rsidR="007D3A9B" w:rsidRPr="00266775" w:rsidRDefault="00D72B42" w:rsidP="00D72B42">
            <w:pPr>
              <w:pStyle w:val="Text2"/>
              <w:rPr>
                <w:rFonts w:cs="Calibri"/>
                <w:sz w:val="20"/>
                <w:szCs w:val="20"/>
              </w:rPr>
            </w:pPr>
            <w:r w:rsidRPr="00266775">
              <w:rPr>
                <w:rFonts w:cs="Calibri"/>
                <w:sz w:val="20"/>
                <w:szCs w:val="20"/>
              </w:rPr>
              <w:t>The Diagram in the Guideline shows that the S013 might be sent before the S012. The analysis of the text shows that the sequence is strict and that S012 must be sent before the S013.</w:t>
            </w:r>
          </w:p>
        </w:tc>
        <w:tc>
          <w:tcPr>
            <w:tcW w:w="3685" w:type="dxa"/>
            <w:tcBorders>
              <w:top w:val="single" w:sz="4" w:space="0" w:color="auto"/>
              <w:left w:val="single" w:sz="4" w:space="0" w:color="auto"/>
              <w:bottom w:val="single" w:sz="4" w:space="0" w:color="auto"/>
              <w:right w:val="single" w:sz="4" w:space="0" w:color="auto"/>
            </w:tcBorders>
          </w:tcPr>
          <w:p w:rsidR="007D3A9B" w:rsidRPr="00266775" w:rsidRDefault="00D72B42" w:rsidP="001B03A3">
            <w:pPr>
              <w:pStyle w:val="Text2"/>
              <w:rPr>
                <w:rFonts w:cs="Calibri"/>
                <w:sz w:val="20"/>
                <w:szCs w:val="20"/>
              </w:rPr>
            </w:pPr>
            <w:r w:rsidRPr="00266775">
              <w:rPr>
                <w:rFonts w:cs="Calibri"/>
                <w:sz w:val="20"/>
                <w:szCs w:val="20"/>
              </w:rPr>
              <w:t>No inquiries</w:t>
            </w:r>
          </w:p>
        </w:tc>
        <w:tc>
          <w:tcPr>
            <w:tcW w:w="2977" w:type="dxa"/>
            <w:tcBorders>
              <w:top w:val="single" w:sz="4" w:space="0" w:color="auto"/>
              <w:left w:val="single" w:sz="4" w:space="0" w:color="auto"/>
              <w:bottom w:val="single" w:sz="4" w:space="0" w:color="auto"/>
              <w:right w:val="single" w:sz="4" w:space="0" w:color="auto"/>
            </w:tcBorders>
          </w:tcPr>
          <w:p w:rsidR="007D3A9B" w:rsidRPr="00266775" w:rsidRDefault="00D72B42" w:rsidP="001B03A3">
            <w:pPr>
              <w:pStyle w:val="Text2"/>
              <w:jc w:val="left"/>
              <w:rPr>
                <w:rFonts w:cs="Calibri"/>
                <w:sz w:val="20"/>
                <w:szCs w:val="20"/>
              </w:rPr>
            </w:pPr>
            <w:r w:rsidRPr="00266775">
              <w:rPr>
                <w:rFonts w:cs="Calibri"/>
                <w:sz w:val="20"/>
                <w:szCs w:val="20"/>
              </w:rPr>
              <w:t>Model the BUC enforcing the S012 to be sent before the S013.</w:t>
            </w:r>
          </w:p>
        </w:tc>
        <w:tc>
          <w:tcPr>
            <w:tcW w:w="1559" w:type="dxa"/>
            <w:tcBorders>
              <w:top w:val="single" w:sz="4" w:space="0" w:color="auto"/>
              <w:left w:val="single" w:sz="4" w:space="0" w:color="auto"/>
              <w:bottom w:val="single" w:sz="4" w:space="0" w:color="auto"/>
              <w:right w:val="single" w:sz="4" w:space="0" w:color="auto"/>
            </w:tcBorders>
          </w:tcPr>
          <w:p w:rsidR="007D3A9B" w:rsidRPr="00266775" w:rsidRDefault="00D72B42" w:rsidP="001B03A3">
            <w:pPr>
              <w:pStyle w:val="Text2"/>
              <w:rPr>
                <w:rFonts w:cs="Calibri"/>
                <w:sz w:val="20"/>
                <w:szCs w:val="20"/>
              </w:rPr>
            </w:pPr>
            <w:r w:rsidRPr="00266775">
              <w:rPr>
                <w:rFonts w:cs="Calibri"/>
                <w:sz w:val="20"/>
                <w:szCs w:val="20"/>
              </w:rPr>
              <w:t>21/01/2015</w:t>
            </w:r>
          </w:p>
        </w:tc>
      </w:tr>
      <w:tr w:rsidR="007D3A9B" w:rsidRPr="00266775" w:rsidTr="009434DC">
        <w:tc>
          <w:tcPr>
            <w:tcW w:w="354" w:type="dxa"/>
            <w:tcBorders>
              <w:top w:val="single" w:sz="4" w:space="0" w:color="auto"/>
              <w:left w:val="single" w:sz="4" w:space="0" w:color="auto"/>
              <w:bottom w:val="single" w:sz="4" w:space="0" w:color="auto"/>
              <w:right w:val="single" w:sz="4" w:space="0" w:color="auto"/>
            </w:tcBorders>
          </w:tcPr>
          <w:p w:rsidR="007D3A9B" w:rsidRPr="00266775" w:rsidRDefault="007D3A9B" w:rsidP="001B03A3">
            <w:pPr>
              <w:pStyle w:val="Text2"/>
              <w:rPr>
                <w:rFonts w:cs="Calibri"/>
                <w:sz w:val="20"/>
                <w:szCs w:val="20"/>
              </w:rPr>
            </w:pPr>
            <w:r w:rsidRPr="00266775">
              <w:rPr>
                <w:rFonts w:cs="Calibri"/>
                <w:sz w:val="20"/>
                <w:szCs w:val="20"/>
              </w:rPr>
              <w:t>3</w:t>
            </w:r>
          </w:p>
        </w:tc>
        <w:tc>
          <w:tcPr>
            <w:tcW w:w="1182" w:type="dxa"/>
            <w:tcBorders>
              <w:top w:val="single" w:sz="4" w:space="0" w:color="auto"/>
              <w:left w:val="single" w:sz="4" w:space="0" w:color="auto"/>
              <w:bottom w:val="single" w:sz="4" w:space="0" w:color="auto"/>
              <w:right w:val="single" w:sz="4" w:space="0" w:color="auto"/>
            </w:tcBorders>
          </w:tcPr>
          <w:p w:rsidR="007D3A9B" w:rsidRPr="00266775" w:rsidRDefault="008579C8" w:rsidP="001B03A3">
            <w:pPr>
              <w:pStyle w:val="Text2"/>
              <w:rPr>
                <w:rFonts w:cs="Calibri"/>
                <w:sz w:val="20"/>
                <w:szCs w:val="20"/>
              </w:rPr>
            </w:pPr>
            <w:r w:rsidRPr="00266775">
              <w:rPr>
                <w:rFonts w:cs="Calibri"/>
                <w:sz w:val="20"/>
                <w:szCs w:val="20"/>
              </w:rPr>
              <w:t>04/11/2015</w:t>
            </w:r>
          </w:p>
        </w:tc>
        <w:tc>
          <w:tcPr>
            <w:tcW w:w="4101" w:type="dxa"/>
            <w:tcBorders>
              <w:top w:val="single" w:sz="4" w:space="0" w:color="auto"/>
              <w:left w:val="single" w:sz="4" w:space="0" w:color="auto"/>
              <w:bottom w:val="single" w:sz="4" w:space="0" w:color="auto"/>
              <w:right w:val="single" w:sz="4" w:space="0" w:color="auto"/>
            </w:tcBorders>
          </w:tcPr>
          <w:p w:rsidR="007D3A9B" w:rsidRPr="00266775" w:rsidRDefault="008579C8" w:rsidP="001B03A3">
            <w:pPr>
              <w:pStyle w:val="Text2"/>
              <w:rPr>
                <w:rFonts w:cs="Calibri"/>
                <w:sz w:val="20"/>
                <w:szCs w:val="20"/>
              </w:rPr>
            </w:pPr>
            <w:r w:rsidRPr="00266775">
              <w:rPr>
                <w:rFonts w:cs="Calibri"/>
                <w:sz w:val="20"/>
                <w:szCs w:val="20"/>
              </w:rPr>
              <w:t xml:space="preserve">Outcome of the Sickness AdHoc Group Meeting, the process can be </w:t>
            </w:r>
            <w:r w:rsidRPr="00266775">
              <w:rPr>
                <w:rFonts w:cs="Calibri"/>
                <w:sz w:val="20"/>
                <w:szCs w:val="20"/>
              </w:rPr>
              <w:lastRenderedPageBreak/>
              <w:t>simplified.</w:t>
            </w:r>
          </w:p>
          <w:p w:rsidR="008579C8" w:rsidRPr="00266775" w:rsidRDefault="008579C8" w:rsidP="00CA748C">
            <w:pPr>
              <w:pStyle w:val="Text2"/>
              <w:rPr>
                <w:rFonts w:cs="Calibri"/>
                <w:sz w:val="20"/>
                <w:szCs w:val="20"/>
              </w:rPr>
            </w:pPr>
            <w:r w:rsidRPr="00266775">
              <w:rPr>
                <w:rFonts w:cs="Calibri"/>
                <w:sz w:val="20"/>
                <w:szCs w:val="20"/>
              </w:rPr>
              <w:t xml:space="preserve">This simplification is based on the hypothesis that the portable document S2 is changed by adding a new section with the information about the </w:t>
            </w:r>
            <w:r w:rsidR="00CA748C" w:rsidRPr="00266775">
              <w:rPr>
                <w:rFonts w:cs="Calibri"/>
                <w:sz w:val="20"/>
                <w:szCs w:val="20"/>
              </w:rPr>
              <w:t xml:space="preserve">competent </w:t>
            </w:r>
            <w:r w:rsidRPr="00266775">
              <w:rPr>
                <w:rFonts w:cs="Calibri"/>
                <w:sz w:val="20"/>
                <w:szCs w:val="20"/>
              </w:rPr>
              <w:t xml:space="preserve">Member State </w:t>
            </w:r>
            <w:r w:rsidR="00CA748C" w:rsidRPr="00266775">
              <w:rPr>
                <w:rFonts w:cs="Calibri"/>
                <w:sz w:val="20"/>
                <w:szCs w:val="20"/>
              </w:rPr>
              <w:t>on whose behalf the S2 has been issued.</w:t>
            </w:r>
            <w:r w:rsidRPr="00266775">
              <w:rPr>
                <w:rFonts w:cs="Calibri"/>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tcPr>
          <w:p w:rsidR="007D3A9B" w:rsidRPr="00266775" w:rsidRDefault="008579C8" w:rsidP="001B03A3">
            <w:pPr>
              <w:pStyle w:val="Text2"/>
              <w:rPr>
                <w:rFonts w:cs="Calibri"/>
                <w:sz w:val="20"/>
                <w:szCs w:val="20"/>
              </w:rPr>
            </w:pPr>
            <w:r w:rsidRPr="00266775">
              <w:rPr>
                <w:rFonts w:cs="Calibri"/>
                <w:sz w:val="20"/>
                <w:szCs w:val="20"/>
              </w:rPr>
              <w:lastRenderedPageBreak/>
              <w:t>If portable document is changed.</w:t>
            </w:r>
          </w:p>
          <w:p w:rsidR="008579C8" w:rsidRPr="00266775" w:rsidRDefault="008579C8" w:rsidP="001B03A3">
            <w:pPr>
              <w:pStyle w:val="Text2"/>
              <w:rPr>
                <w:rFonts w:cs="Calibri"/>
                <w:sz w:val="20"/>
                <w:szCs w:val="20"/>
              </w:rPr>
            </w:pPr>
            <w:r w:rsidRPr="00266775">
              <w:rPr>
                <w:rFonts w:cs="Calibri"/>
                <w:sz w:val="20"/>
                <w:szCs w:val="20"/>
              </w:rPr>
              <w:t xml:space="preserve">Only S011 and S012 are parts of </w:t>
            </w:r>
            <w:r w:rsidRPr="00266775">
              <w:rPr>
                <w:rFonts w:cs="Calibri"/>
                <w:sz w:val="20"/>
                <w:szCs w:val="20"/>
              </w:rPr>
              <w:lastRenderedPageBreak/>
              <w:t>the flows.</w:t>
            </w:r>
          </w:p>
          <w:p w:rsidR="008579C8" w:rsidRPr="00266775" w:rsidRDefault="008579C8" w:rsidP="001B03A3">
            <w:pPr>
              <w:pStyle w:val="Text2"/>
              <w:rPr>
                <w:rFonts w:cs="Calibri"/>
                <w:sz w:val="20"/>
                <w:szCs w:val="20"/>
              </w:rPr>
            </w:pPr>
            <w:r w:rsidRPr="00266775">
              <w:rPr>
                <w:rFonts w:cs="Calibri"/>
                <w:sz w:val="20"/>
                <w:szCs w:val="20"/>
              </w:rPr>
              <w:t>No need to send a S013.</w:t>
            </w:r>
          </w:p>
          <w:p w:rsidR="008579C8" w:rsidRPr="00266775" w:rsidRDefault="008579C8" w:rsidP="001B03A3">
            <w:pPr>
              <w:pStyle w:val="Text2"/>
              <w:rPr>
                <w:rFonts w:cs="Calibri"/>
                <w:sz w:val="20"/>
                <w:szCs w:val="20"/>
              </w:rPr>
            </w:pPr>
            <w:r w:rsidRPr="00266775">
              <w:rPr>
                <w:rFonts w:cs="Calibri"/>
                <w:sz w:val="20"/>
                <w:szCs w:val="20"/>
              </w:rPr>
              <w:t>Furthermore, these kind of cases are so rare, that requesting additional information with S075 and S076 are not needed.</w:t>
            </w:r>
          </w:p>
        </w:tc>
        <w:tc>
          <w:tcPr>
            <w:tcW w:w="2977" w:type="dxa"/>
            <w:tcBorders>
              <w:top w:val="single" w:sz="4" w:space="0" w:color="auto"/>
              <w:left w:val="single" w:sz="4" w:space="0" w:color="auto"/>
              <w:bottom w:val="single" w:sz="4" w:space="0" w:color="auto"/>
              <w:right w:val="single" w:sz="4" w:space="0" w:color="auto"/>
            </w:tcBorders>
          </w:tcPr>
          <w:p w:rsidR="007D3A9B" w:rsidRPr="00266775" w:rsidRDefault="007D3A9B" w:rsidP="001B03A3">
            <w:pPr>
              <w:pStyle w:val="Text2"/>
              <w:jc w:val="left"/>
              <w:rPr>
                <w:rFonts w:cs="Calibri"/>
                <w:sz w:val="20"/>
                <w:szCs w:val="20"/>
              </w:rPr>
            </w:pPr>
          </w:p>
        </w:tc>
        <w:tc>
          <w:tcPr>
            <w:tcW w:w="1559" w:type="dxa"/>
            <w:tcBorders>
              <w:top w:val="single" w:sz="4" w:space="0" w:color="auto"/>
              <w:left w:val="single" w:sz="4" w:space="0" w:color="auto"/>
              <w:bottom w:val="single" w:sz="4" w:space="0" w:color="auto"/>
              <w:right w:val="single" w:sz="4" w:space="0" w:color="auto"/>
            </w:tcBorders>
          </w:tcPr>
          <w:p w:rsidR="007D3A9B" w:rsidRPr="00266775" w:rsidRDefault="007D3A9B" w:rsidP="001B03A3">
            <w:pPr>
              <w:pStyle w:val="Text2"/>
              <w:rPr>
                <w:rFonts w:cs="Calibri"/>
                <w:sz w:val="20"/>
                <w:szCs w:val="20"/>
              </w:rPr>
            </w:pPr>
          </w:p>
        </w:tc>
      </w:tr>
      <w:tr w:rsidR="007D3A9B" w:rsidRPr="00266775" w:rsidTr="009434DC">
        <w:tc>
          <w:tcPr>
            <w:tcW w:w="354" w:type="dxa"/>
            <w:tcBorders>
              <w:top w:val="single" w:sz="4" w:space="0" w:color="auto"/>
              <w:left w:val="single" w:sz="4" w:space="0" w:color="auto"/>
              <w:bottom w:val="single" w:sz="4" w:space="0" w:color="auto"/>
              <w:right w:val="single" w:sz="4" w:space="0" w:color="auto"/>
            </w:tcBorders>
          </w:tcPr>
          <w:p w:rsidR="007D3A9B" w:rsidRPr="00266775" w:rsidRDefault="007D3A9B" w:rsidP="001B03A3">
            <w:pPr>
              <w:pStyle w:val="Text2"/>
              <w:rPr>
                <w:rFonts w:cs="Calibri"/>
                <w:sz w:val="20"/>
                <w:szCs w:val="20"/>
              </w:rPr>
            </w:pPr>
            <w:r w:rsidRPr="00266775">
              <w:rPr>
                <w:rFonts w:cs="Calibri"/>
                <w:sz w:val="20"/>
                <w:szCs w:val="20"/>
              </w:rPr>
              <w:lastRenderedPageBreak/>
              <w:t>4</w:t>
            </w:r>
          </w:p>
        </w:tc>
        <w:tc>
          <w:tcPr>
            <w:tcW w:w="1182" w:type="dxa"/>
            <w:tcBorders>
              <w:top w:val="single" w:sz="4" w:space="0" w:color="auto"/>
              <w:left w:val="single" w:sz="4" w:space="0" w:color="auto"/>
              <w:bottom w:val="single" w:sz="4" w:space="0" w:color="auto"/>
              <w:right w:val="single" w:sz="4" w:space="0" w:color="auto"/>
            </w:tcBorders>
          </w:tcPr>
          <w:p w:rsidR="007D3A9B" w:rsidRPr="00266775" w:rsidRDefault="00CA748C" w:rsidP="001B03A3">
            <w:pPr>
              <w:pStyle w:val="Text2"/>
              <w:rPr>
                <w:rFonts w:cs="Calibri"/>
                <w:sz w:val="20"/>
                <w:szCs w:val="20"/>
              </w:rPr>
            </w:pPr>
            <w:r w:rsidRPr="00266775">
              <w:rPr>
                <w:rFonts w:cs="Calibri"/>
                <w:sz w:val="20"/>
                <w:szCs w:val="20"/>
              </w:rPr>
              <w:t>06/11/2015</w:t>
            </w:r>
          </w:p>
        </w:tc>
        <w:tc>
          <w:tcPr>
            <w:tcW w:w="4101" w:type="dxa"/>
            <w:tcBorders>
              <w:top w:val="single" w:sz="4" w:space="0" w:color="auto"/>
              <w:left w:val="single" w:sz="4" w:space="0" w:color="auto"/>
              <w:bottom w:val="single" w:sz="4" w:space="0" w:color="auto"/>
              <w:right w:val="single" w:sz="4" w:space="0" w:color="auto"/>
            </w:tcBorders>
          </w:tcPr>
          <w:p w:rsidR="00965CE0" w:rsidRPr="00266775" w:rsidRDefault="00965CE0" w:rsidP="00965CE0">
            <w:pPr>
              <w:pStyle w:val="CommentText"/>
              <w:rPr>
                <w:b/>
                <w:sz w:val="20"/>
              </w:rPr>
            </w:pPr>
            <w:r w:rsidRPr="00266775">
              <w:rPr>
                <w:b/>
                <w:sz w:val="20"/>
              </w:rPr>
              <w:t>Comment from Belgium</w:t>
            </w:r>
          </w:p>
          <w:p w:rsidR="0057410D" w:rsidRPr="00266775" w:rsidRDefault="00965CE0" w:rsidP="0057410D">
            <w:pPr>
              <w:pStyle w:val="Text2"/>
              <w:rPr>
                <w:rFonts w:cs="Calibri"/>
                <w:sz w:val="20"/>
                <w:szCs w:val="20"/>
              </w:rPr>
            </w:pPr>
            <w:r w:rsidRPr="00266775">
              <w:rPr>
                <w:rFonts w:cs="Calibri"/>
                <w:sz w:val="20"/>
                <w:szCs w:val="20"/>
              </w:rPr>
              <w:t>Requesting additional information with S075 – S076 only to be kept between competent MS and MS of residence</w:t>
            </w:r>
          </w:p>
        </w:tc>
        <w:tc>
          <w:tcPr>
            <w:tcW w:w="3685" w:type="dxa"/>
            <w:tcBorders>
              <w:top w:val="single" w:sz="4" w:space="0" w:color="auto"/>
              <w:left w:val="single" w:sz="4" w:space="0" w:color="auto"/>
              <w:bottom w:val="single" w:sz="4" w:space="0" w:color="auto"/>
              <w:right w:val="single" w:sz="4" w:space="0" w:color="auto"/>
            </w:tcBorders>
          </w:tcPr>
          <w:p w:rsidR="00965CE0" w:rsidRPr="00266775" w:rsidRDefault="00965CE0" w:rsidP="001B03A3">
            <w:pPr>
              <w:pStyle w:val="Text2"/>
              <w:rPr>
                <w:rFonts w:cs="Calibri"/>
                <w:sz w:val="20"/>
                <w:szCs w:val="20"/>
              </w:rPr>
            </w:pPr>
          </w:p>
          <w:p w:rsidR="00965CE0" w:rsidRPr="00266775" w:rsidRDefault="00965CE0" w:rsidP="001B03A3">
            <w:pPr>
              <w:pStyle w:val="Text2"/>
              <w:rPr>
                <w:rFonts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7D3A9B" w:rsidRPr="00266775" w:rsidRDefault="0057410D" w:rsidP="001B03A3">
            <w:pPr>
              <w:pStyle w:val="Text2"/>
              <w:jc w:val="left"/>
              <w:rPr>
                <w:rFonts w:cs="Calibri"/>
                <w:sz w:val="20"/>
                <w:szCs w:val="20"/>
              </w:rPr>
            </w:pPr>
            <w:r w:rsidRPr="00266775">
              <w:rPr>
                <w:rFonts w:cs="Calibri"/>
                <w:sz w:val="20"/>
                <w:szCs w:val="20"/>
              </w:rPr>
              <w:t>These SEDs are kept within this BUC.  They could be replaced later by the Horizontal sub-process focused on medical report.</w:t>
            </w:r>
          </w:p>
        </w:tc>
        <w:tc>
          <w:tcPr>
            <w:tcW w:w="1559" w:type="dxa"/>
            <w:tcBorders>
              <w:top w:val="single" w:sz="4" w:space="0" w:color="auto"/>
              <w:left w:val="single" w:sz="4" w:space="0" w:color="auto"/>
              <w:bottom w:val="single" w:sz="4" w:space="0" w:color="auto"/>
              <w:right w:val="single" w:sz="4" w:space="0" w:color="auto"/>
            </w:tcBorders>
          </w:tcPr>
          <w:p w:rsidR="007D3A9B" w:rsidRPr="00266775" w:rsidRDefault="0057410D" w:rsidP="005451F9">
            <w:pPr>
              <w:pStyle w:val="Text2"/>
              <w:rPr>
                <w:rFonts w:cs="Calibri"/>
                <w:sz w:val="20"/>
                <w:szCs w:val="20"/>
              </w:rPr>
            </w:pPr>
            <w:r w:rsidRPr="00266775">
              <w:rPr>
                <w:rFonts w:cs="Calibri"/>
                <w:sz w:val="20"/>
                <w:szCs w:val="20"/>
              </w:rPr>
              <w:t>16</w:t>
            </w:r>
            <w:r w:rsidR="00AD6A44" w:rsidRPr="00266775">
              <w:rPr>
                <w:rFonts w:cs="Calibri"/>
                <w:sz w:val="20"/>
                <w:szCs w:val="20"/>
              </w:rPr>
              <w:t>/</w:t>
            </w:r>
            <w:r w:rsidRPr="00266775">
              <w:rPr>
                <w:rFonts w:cs="Calibri"/>
                <w:sz w:val="20"/>
                <w:szCs w:val="20"/>
              </w:rPr>
              <w:t>12</w:t>
            </w:r>
            <w:r w:rsidR="00AD6A44" w:rsidRPr="00266775">
              <w:rPr>
                <w:rFonts w:cs="Calibri"/>
                <w:sz w:val="20"/>
                <w:szCs w:val="20"/>
              </w:rPr>
              <w:t>/</w:t>
            </w:r>
            <w:r w:rsidRPr="00266775">
              <w:rPr>
                <w:rFonts w:cs="Calibri"/>
                <w:sz w:val="20"/>
                <w:szCs w:val="20"/>
              </w:rPr>
              <w:t>2015</w:t>
            </w:r>
          </w:p>
        </w:tc>
      </w:tr>
      <w:tr w:rsidR="001D5AF4" w:rsidRPr="00266775" w:rsidTr="009434DC">
        <w:tc>
          <w:tcPr>
            <w:tcW w:w="354" w:type="dxa"/>
            <w:tcBorders>
              <w:top w:val="single" w:sz="4" w:space="0" w:color="auto"/>
              <w:left w:val="single" w:sz="4" w:space="0" w:color="auto"/>
              <w:bottom w:val="single" w:sz="4" w:space="0" w:color="auto"/>
              <w:right w:val="single" w:sz="4" w:space="0" w:color="auto"/>
            </w:tcBorders>
          </w:tcPr>
          <w:p w:rsidR="001D5AF4" w:rsidRPr="00266775" w:rsidRDefault="001D5AF4" w:rsidP="001B03A3">
            <w:pPr>
              <w:pStyle w:val="Text2"/>
              <w:rPr>
                <w:rFonts w:cs="Calibri"/>
                <w:sz w:val="20"/>
                <w:szCs w:val="20"/>
              </w:rPr>
            </w:pPr>
            <w:r w:rsidRPr="00266775">
              <w:rPr>
                <w:rFonts w:cs="Calibri"/>
                <w:sz w:val="20"/>
                <w:szCs w:val="20"/>
              </w:rPr>
              <w:t>5</w:t>
            </w:r>
          </w:p>
        </w:tc>
        <w:tc>
          <w:tcPr>
            <w:tcW w:w="1182" w:type="dxa"/>
            <w:tcBorders>
              <w:top w:val="single" w:sz="4" w:space="0" w:color="auto"/>
              <w:left w:val="single" w:sz="4" w:space="0" w:color="auto"/>
              <w:bottom w:val="single" w:sz="4" w:space="0" w:color="auto"/>
              <w:right w:val="single" w:sz="4" w:space="0" w:color="auto"/>
            </w:tcBorders>
          </w:tcPr>
          <w:p w:rsidR="001D5AF4" w:rsidRPr="00266775" w:rsidRDefault="001D5AF4" w:rsidP="001B03A3">
            <w:pPr>
              <w:pStyle w:val="Text2"/>
              <w:rPr>
                <w:rFonts w:cs="Calibri"/>
                <w:sz w:val="20"/>
                <w:szCs w:val="20"/>
              </w:rPr>
            </w:pPr>
            <w:r w:rsidRPr="00266775">
              <w:rPr>
                <w:rFonts w:cs="Calibri"/>
                <w:sz w:val="20"/>
                <w:szCs w:val="20"/>
              </w:rPr>
              <w:t>16/12/2015</w:t>
            </w:r>
          </w:p>
        </w:tc>
        <w:tc>
          <w:tcPr>
            <w:tcW w:w="4101" w:type="dxa"/>
            <w:tcBorders>
              <w:top w:val="single" w:sz="4" w:space="0" w:color="auto"/>
              <w:left w:val="single" w:sz="4" w:space="0" w:color="auto"/>
              <w:bottom w:val="single" w:sz="4" w:space="0" w:color="auto"/>
              <w:right w:val="single" w:sz="4" w:space="0" w:color="auto"/>
            </w:tcBorders>
          </w:tcPr>
          <w:p w:rsidR="001D5AF4" w:rsidRPr="00266775" w:rsidRDefault="001D5AF4" w:rsidP="001D5AF4">
            <w:pPr>
              <w:pStyle w:val="CommentText"/>
              <w:rPr>
                <w:sz w:val="20"/>
              </w:rPr>
            </w:pPr>
            <w:r w:rsidRPr="00266775">
              <w:rPr>
                <w:sz w:val="20"/>
              </w:rPr>
              <w:t>Section  4.5 : SED and Sub-process versioning</w:t>
            </w:r>
          </w:p>
          <w:p w:rsidR="001D5AF4" w:rsidRPr="00266775" w:rsidRDefault="001D5AF4" w:rsidP="00BE74CA">
            <w:pPr>
              <w:pStyle w:val="CommentText"/>
              <w:rPr>
                <w:b/>
                <w:sz w:val="20"/>
              </w:rPr>
            </w:pPr>
            <w:r w:rsidRPr="00266775">
              <w:rPr>
                <w:sz w:val="20"/>
              </w:rPr>
              <w:t>Is it needed to use this H_BUC_01 while there is a specific Sickness sub-process to request additional info ?</w:t>
            </w:r>
          </w:p>
        </w:tc>
        <w:tc>
          <w:tcPr>
            <w:tcW w:w="3685" w:type="dxa"/>
            <w:tcBorders>
              <w:top w:val="single" w:sz="4" w:space="0" w:color="auto"/>
              <w:left w:val="single" w:sz="4" w:space="0" w:color="auto"/>
              <w:bottom w:val="single" w:sz="4" w:space="0" w:color="auto"/>
              <w:right w:val="single" w:sz="4" w:space="0" w:color="auto"/>
            </w:tcBorders>
          </w:tcPr>
          <w:p w:rsidR="00FD35E3" w:rsidRPr="00266775" w:rsidRDefault="00FD35E3" w:rsidP="00FD35E3">
            <w:pPr>
              <w:pStyle w:val="CommentText"/>
              <w:rPr>
                <w:sz w:val="20"/>
              </w:rPr>
            </w:pPr>
            <w:r w:rsidRPr="00266775">
              <w:rPr>
                <w:sz w:val="20"/>
              </w:rPr>
              <w:t>BE prefers to use the specific Sickness sub-processes, if existing, rather than Horizontal sub-processes.</w:t>
            </w:r>
          </w:p>
          <w:p w:rsidR="001D5AF4" w:rsidRPr="00266775" w:rsidDel="00965CE0" w:rsidRDefault="001D5AF4" w:rsidP="001B03A3">
            <w:pPr>
              <w:pStyle w:val="Text2"/>
              <w:rPr>
                <w:rFonts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1D5AF4" w:rsidRPr="00266775" w:rsidRDefault="00514847" w:rsidP="001B03A3">
            <w:pPr>
              <w:pStyle w:val="Text2"/>
              <w:jc w:val="left"/>
              <w:rPr>
                <w:rFonts w:cs="Calibri"/>
                <w:sz w:val="20"/>
                <w:szCs w:val="20"/>
              </w:rPr>
            </w:pPr>
            <w:r w:rsidRPr="00266775">
              <w:rPr>
                <w:rFonts w:cs="Calibri"/>
                <w:sz w:val="20"/>
                <w:szCs w:val="20"/>
              </w:rPr>
              <w:t>H_BUC_01 is not used in this BUC</w:t>
            </w:r>
          </w:p>
        </w:tc>
        <w:tc>
          <w:tcPr>
            <w:tcW w:w="1559" w:type="dxa"/>
            <w:tcBorders>
              <w:top w:val="single" w:sz="4" w:space="0" w:color="auto"/>
              <w:left w:val="single" w:sz="4" w:space="0" w:color="auto"/>
              <w:bottom w:val="single" w:sz="4" w:space="0" w:color="auto"/>
              <w:right w:val="single" w:sz="4" w:space="0" w:color="auto"/>
            </w:tcBorders>
          </w:tcPr>
          <w:p w:rsidR="001D5AF4" w:rsidRPr="00266775" w:rsidRDefault="00514847" w:rsidP="005451F9">
            <w:pPr>
              <w:pStyle w:val="Text2"/>
              <w:rPr>
                <w:rFonts w:cs="Calibri"/>
                <w:sz w:val="20"/>
                <w:szCs w:val="20"/>
              </w:rPr>
            </w:pPr>
            <w:r w:rsidRPr="00266775">
              <w:rPr>
                <w:rFonts w:cs="Calibri"/>
                <w:sz w:val="20"/>
                <w:szCs w:val="20"/>
              </w:rPr>
              <w:t>18</w:t>
            </w:r>
            <w:r w:rsidR="00AD6A44" w:rsidRPr="00266775">
              <w:rPr>
                <w:rFonts w:cs="Calibri"/>
                <w:sz w:val="20"/>
                <w:szCs w:val="20"/>
              </w:rPr>
              <w:t>/</w:t>
            </w:r>
            <w:r w:rsidRPr="00266775">
              <w:rPr>
                <w:rFonts w:cs="Calibri"/>
                <w:sz w:val="20"/>
                <w:szCs w:val="20"/>
              </w:rPr>
              <w:t>01</w:t>
            </w:r>
            <w:r w:rsidR="00AD6A44" w:rsidRPr="00266775">
              <w:rPr>
                <w:rFonts w:cs="Calibri"/>
                <w:sz w:val="20"/>
                <w:szCs w:val="20"/>
              </w:rPr>
              <w:t>/</w:t>
            </w:r>
            <w:r w:rsidRPr="00266775">
              <w:rPr>
                <w:rFonts w:cs="Calibri"/>
                <w:sz w:val="20"/>
                <w:szCs w:val="20"/>
              </w:rPr>
              <w:t>2016</w:t>
            </w:r>
          </w:p>
        </w:tc>
      </w:tr>
      <w:tr w:rsidR="00D731BD" w:rsidRPr="00266775" w:rsidTr="009434DC">
        <w:tc>
          <w:tcPr>
            <w:tcW w:w="354" w:type="dxa"/>
            <w:tcBorders>
              <w:top w:val="single" w:sz="4" w:space="0" w:color="auto"/>
              <w:left w:val="single" w:sz="4" w:space="0" w:color="auto"/>
              <w:bottom w:val="single" w:sz="4" w:space="0" w:color="auto"/>
              <w:right w:val="single" w:sz="4" w:space="0" w:color="auto"/>
            </w:tcBorders>
          </w:tcPr>
          <w:p w:rsidR="00D731BD" w:rsidRPr="00266775" w:rsidRDefault="00D731BD" w:rsidP="001B03A3">
            <w:pPr>
              <w:pStyle w:val="Text2"/>
              <w:rPr>
                <w:rFonts w:cs="Calibri"/>
                <w:sz w:val="20"/>
                <w:szCs w:val="20"/>
              </w:rPr>
            </w:pPr>
            <w:r w:rsidRPr="00266775">
              <w:rPr>
                <w:rFonts w:cs="Calibri"/>
                <w:sz w:val="20"/>
                <w:szCs w:val="20"/>
              </w:rPr>
              <w:t>6</w:t>
            </w:r>
          </w:p>
        </w:tc>
        <w:tc>
          <w:tcPr>
            <w:tcW w:w="1182" w:type="dxa"/>
            <w:tcBorders>
              <w:top w:val="single" w:sz="4" w:space="0" w:color="auto"/>
              <w:left w:val="single" w:sz="4" w:space="0" w:color="auto"/>
              <w:bottom w:val="single" w:sz="4" w:space="0" w:color="auto"/>
              <w:right w:val="single" w:sz="4" w:space="0" w:color="auto"/>
            </w:tcBorders>
          </w:tcPr>
          <w:p w:rsidR="00D731BD" w:rsidRPr="00266775" w:rsidRDefault="00D731BD" w:rsidP="001B03A3">
            <w:pPr>
              <w:pStyle w:val="Text2"/>
              <w:rPr>
                <w:rFonts w:cs="Calibri"/>
                <w:sz w:val="20"/>
                <w:szCs w:val="20"/>
              </w:rPr>
            </w:pPr>
            <w:r w:rsidRPr="00266775">
              <w:rPr>
                <w:rFonts w:cs="Calibri"/>
                <w:sz w:val="20"/>
                <w:szCs w:val="20"/>
              </w:rPr>
              <w:t>21/06/2016</w:t>
            </w:r>
          </w:p>
        </w:tc>
        <w:tc>
          <w:tcPr>
            <w:tcW w:w="4101" w:type="dxa"/>
            <w:tcBorders>
              <w:top w:val="single" w:sz="4" w:space="0" w:color="auto"/>
              <w:left w:val="single" w:sz="4" w:space="0" w:color="auto"/>
              <w:bottom w:val="single" w:sz="4" w:space="0" w:color="auto"/>
              <w:right w:val="single" w:sz="4" w:space="0" w:color="auto"/>
            </w:tcBorders>
          </w:tcPr>
          <w:p w:rsidR="00D731BD" w:rsidRPr="00266775" w:rsidRDefault="00D731BD" w:rsidP="001D5AF4">
            <w:pPr>
              <w:pStyle w:val="CommentText"/>
              <w:rPr>
                <w:sz w:val="20"/>
              </w:rPr>
            </w:pPr>
            <w:r w:rsidRPr="00266775">
              <w:rPr>
                <w:sz w:val="20"/>
              </w:rPr>
              <w:t>Conversion of the BPMN diagram to split between Case Owner and Counterparty.</w:t>
            </w:r>
          </w:p>
        </w:tc>
        <w:tc>
          <w:tcPr>
            <w:tcW w:w="3685" w:type="dxa"/>
            <w:tcBorders>
              <w:top w:val="single" w:sz="4" w:space="0" w:color="auto"/>
              <w:left w:val="single" w:sz="4" w:space="0" w:color="auto"/>
              <w:bottom w:val="single" w:sz="4" w:space="0" w:color="auto"/>
              <w:right w:val="single" w:sz="4" w:space="0" w:color="auto"/>
            </w:tcBorders>
          </w:tcPr>
          <w:p w:rsidR="00D731BD" w:rsidRPr="00266775" w:rsidRDefault="00D731BD" w:rsidP="00FD35E3">
            <w:pPr>
              <w:pStyle w:val="CommentText"/>
              <w:rPr>
                <w:sz w:val="20"/>
              </w:rPr>
            </w:pPr>
          </w:p>
        </w:tc>
        <w:tc>
          <w:tcPr>
            <w:tcW w:w="2977" w:type="dxa"/>
            <w:tcBorders>
              <w:top w:val="single" w:sz="4" w:space="0" w:color="auto"/>
              <w:left w:val="single" w:sz="4" w:space="0" w:color="auto"/>
              <w:bottom w:val="single" w:sz="4" w:space="0" w:color="auto"/>
              <w:right w:val="single" w:sz="4" w:space="0" w:color="auto"/>
            </w:tcBorders>
          </w:tcPr>
          <w:p w:rsidR="00D731BD" w:rsidRPr="00266775" w:rsidRDefault="00D731BD" w:rsidP="001B03A3">
            <w:pPr>
              <w:pStyle w:val="Text2"/>
              <w:jc w:val="left"/>
              <w:rPr>
                <w:rFonts w:cs="Calibri"/>
                <w:sz w:val="20"/>
                <w:szCs w:val="20"/>
              </w:rPr>
            </w:pPr>
            <w:r w:rsidRPr="00266775">
              <w:rPr>
                <w:rFonts w:cs="Calibri"/>
                <w:sz w:val="20"/>
                <w:szCs w:val="20"/>
              </w:rPr>
              <w:t>Scheduled for update.</w:t>
            </w:r>
          </w:p>
        </w:tc>
        <w:tc>
          <w:tcPr>
            <w:tcW w:w="1559" w:type="dxa"/>
            <w:tcBorders>
              <w:top w:val="single" w:sz="4" w:space="0" w:color="auto"/>
              <w:left w:val="single" w:sz="4" w:space="0" w:color="auto"/>
              <w:bottom w:val="single" w:sz="4" w:space="0" w:color="auto"/>
              <w:right w:val="single" w:sz="4" w:space="0" w:color="auto"/>
            </w:tcBorders>
          </w:tcPr>
          <w:p w:rsidR="00D731BD" w:rsidRPr="00266775" w:rsidRDefault="00D731BD" w:rsidP="001B03A3">
            <w:pPr>
              <w:pStyle w:val="Text2"/>
              <w:rPr>
                <w:rFonts w:cs="Calibri"/>
                <w:sz w:val="20"/>
                <w:szCs w:val="20"/>
              </w:rPr>
            </w:pPr>
          </w:p>
        </w:tc>
      </w:tr>
      <w:tr w:rsidR="0073520E" w:rsidRPr="00266775" w:rsidTr="009434DC">
        <w:tc>
          <w:tcPr>
            <w:tcW w:w="354" w:type="dxa"/>
            <w:tcBorders>
              <w:top w:val="single" w:sz="4" w:space="0" w:color="auto"/>
              <w:left w:val="single" w:sz="4" w:space="0" w:color="auto"/>
              <w:bottom w:val="single" w:sz="4" w:space="0" w:color="auto"/>
              <w:right w:val="single" w:sz="4" w:space="0" w:color="auto"/>
            </w:tcBorders>
          </w:tcPr>
          <w:p w:rsidR="0073520E" w:rsidRPr="00266775" w:rsidRDefault="0073520E" w:rsidP="001B03A3">
            <w:pPr>
              <w:pStyle w:val="Text2"/>
              <w:rPr>
                <w:rFonts w:cs="Calibri"/>
                <w:sz w:val="20"/>
                <w:szCs w:val="20"/>
              </w:rPr>
            </w:pPr>
            <w:r w:rsidRPr="00266775">
              <w:rPr>
                <w:rFonts w:cs="Calibri"/>
                <w:sz w:val="20"/>
                <w:szCs w:val="20"/>
              </w:rPr>
              <w:t>7</w:t>
            </w:r>
          </w:p>
        </w:tc>
        <w:tc>
          <w:tcPr>
            <w:tcW w:w="1182" w:type="dxa"/>
            <w:tcBorders>
              <w:top w:val="single" w:sz="4" w:space="0" w:color="auto"/>
              <w:left w:val="single" w:sz="4" w:space="0" w:color="auto"/>
              <w:bottom w:val="single" w:sz="4" w:space="0" w:color="auto"/>
              <w:right w:val="single" w:sz="4" w:space="0" w:color="auto"/>
            </w:tcBorders>
          </w:tcPr>
          <w:p w:rsidR="0073520E" w:rsidRPr="00266775" w:rsidRDefault="0073520E" w:rsidP="001B03A3">
            <w:pPr>
              <w:pStyle w:val="Text2"/>
              <w:rPr>
                <w:rFonts w:cs="Calibri"/>
                <w:sz w:val="20"/>
                <w:szCs w:val="20"/>
              </w:rPr>
            </w:pPr>
            <w:r w:rsidRPr="00266775">
              <w:rPr>
                <w:rFonts w:cs="Calibri"/>
                <w:sz w:val="20"/>
                <w:szCs w:val="20"/>
              </w:rPr>
              <w:t>21/09/2016</w:t>
            </w:r>
          </w:p>
        </w:tc>
        <w:tc>
          <w:tcPr>
            <w:tcW w:w="4101" w:type="dxa"/>
            <w:tcBorders>
              <w:top w:val="single" w:sz="4" w:space="0" w:color="auto"/>
              <w:left w:val="single" w:sz="4" w:space="0" w:color="auto"/>
              <w:bottom w:val="single" w:sz="4" w:space="0" w:color="auto"/>
              <w:right w:val="single" w:sz="4" w:space="0" w:color="auto"/>
            </w:tcBorders>
          </w:tcPr>
          <w:p w:rsidR="0073520E" w:rsidRPr="00266775" w:rsidRDefault="0073520E" w:rsidP="0073520E">
            <w:pPr>
              <w:pStyle w:val="CommentText"/>
              <w:rPr>
                <w:sz w:val="20"/>
              </w:rPr>
            </w:pPr>
            <w:r w:rsidRPr="00266775">
              <w:rPr>
                <w:sz w:val="20"/>
              </w:rPr>
              <w:t xml:space="preserve">Does the precondition from S_BUC_08 also apply here?  For a country such as the UK, we will already be receiving an average cost payment from the competent member state per annum.  If we follow this BUC in order to issue authorisation for treatment outside </w:t>
            </w:r>
            <w:r w:rsidRPr="00266775">
              <w:rPr>
                <w:sz w:val="20"/>
              </w:rPr>
              <w:lastRenderedPageBreak/>
              <w:t xml:space="preserve">of the UK on behalf of another member state, then the competent member state will in effect be paying twice, once to the UK for the person concerned under average cost and secondly to the member state who provided the treatment.  </w:t>
            </w:r>
          </w:p>
          <w:p w:rsidR="0073520E" w:rsidRPr="00266775" w:rsidRDefault="0073520E" w:rsidP="0073520E">
            <w:pPr>
              <w:pStyle w:val="CommentText"/>
              <w:rPr>
                <w:sz w:val="20"/>
              </w:rPr>
            </w:pPr>
          </w:p>
          <w:p w:rsidR="0073520E" w:rsidRPr="00266775" w:rsidRDefault="0073520E" w:rsidP="0073520E">
            <w:pPr>
              <w:pStyle w:val="CommentText"/>
              <w:rPr>
                <w:sz w:val="20"/>
              </w:rPr>
            </w:pPr>
            <w:r w:rsidRPr="00266775">
              <w:rPr>
                <w:sz w:val="20"/>
              </w:rPr>
              <w:t>The only difference we can see between S_BUC_08 and S_BUC_11 is that in S_BUC_11 there is no time to ask the competent member state for authorisation so the member state of residence issues said authorisation on their behalf.  Both scnearios involve the issuing of S2, however one is pre-planned as there is time to do so and the other is urgently vitally neccessary.</w:t>
            </w:r>
          </w:p>
        </w:tc>
        <w:tc>
          <w:tcPr>
            <w:tcW w:w="3685" w:type="dxa"/>
            <w:tcBorders>
              <w:top w:val="single" w:sz="4" w:space="0" w:color="auto"/>
              <w:left w:val="single" w:sz="4" w:space="0" w:color="auto"/>
              <w:bottom w:val="single" w:sz="4" w:space="0" w:color="auto"/>
              <w:right w:val="single" w:sz="4" w:space="0" w:color="auto"/>
            </w:tcBorders>
          </w:tcPr>
          <w:p w:rsidR="0073520E" w:rsidRPr="00266775" w:rsidRDefault="0073520E" w:rsidP="00FD35E3">
            <w:pPr>
              <w:pStyle w:val="CommentText"/>
              <w:rPr>
                <w:sz w:val="20"/>
              </w:rPr>
            </w:pPr>
            <w:r w:rsidRPr="00266775">
              <w:rPr>
                <w:sz w:val="20"/>
              </w:rPr>
              <w:lastRenderedPageBreak/>
              <w:t>This comment will be discussed during the AHG meeting the 4</w:t>
            </w:r>
            <w:r w:rsidRPr="00266775">
              <w:rPr>
                <w:sz w:val="20"/>
                <w:vertAlign w:val="superscript"/>
              </w:rPr>
              <w:t>th</w:t>
            </w:r>
            <w:r w:rsidRPr="00266775">
              <w:rPr>
                <w:sz w:val="20"/>
              </w:rPr>
              <w:t xml:space="preserve"> October 2016.</w:t>
            </w:r>
          </w:p>
        </w:tc>
        <w:tc>
          <w:tcPr>
            <w:tcW w:w="2977" w:type="dxa"/>
            <w:tcBorders>
              <w:top w:val="single" w:sz="4" w:space="0" w:color="auto"/>
              <w:left w:val="single" w:sz="4" w:space="0" w:color="auto"/>
              <w:bottom w:val="single" w:sz="4" w:space="0" w:color="auto"/>
              <w:right w:val="single" w:sz="4" w:space="0" w:color="auto"/>
            </w:tcBorders>
          </w:tcPr>
          <w:p w:rsidR="0065014F" w:rsidRPr="00266775" w:rsidRDefault="0065014F" w:rsidP="0065014F">
            <w:pPr>
              <w:pStyle w:val="Text2"/>
              <w:jc w:val="left"/>
              <w:rPr>
                <w:rFonts w:cs="Calibri"/>
                <w:sz w:val="20"/>
                <w:szCs w:val="20"/>
              </w:rPr>
            </w:pPr>
            <w:r w:rsidRPr="00266775">
              <w:rPr>
                <w:rFonts w:cs="Calibri"/>
                <w:sz w:val="20"/>
                <w:szCs w:val="20"/>
              </w:rPr>
              <w:t>AHG members agreed while S_BUC_08 is the prior authorisation for the planned treatment.</w:t>
            </w:r>
          </w:p>
          <w:p w:rsidR="0065014F" w:rsidRPr="00266775" w:rsidRDefault="0065014F" w:rsidP="0065014F">
            <w:pPr>
              <w:pStyle w:val="Text2"/>
              <w:jc w:val="left"/>
              <w:rPr>
                <w:rFonts w:cs="Calibri"/>
                <w:sz w:val="20"/>
                <w:szCs w:val="20"/>
              </w:rPr>
            </w:pPr>
            <w:r w:rsidRPr="00266775">
              <w:rPr>
                <w:rFonts w:cs="Calibri"/>
                <w:sz w:val="20"/>
                <w:szCs w:val="20"/>
              </w:rPr>
              <w:t xml:space="preserve">The precondition in the new version of the document has been updated and contains the </w:t>
            </w:r>
            <w:r w:rsidRPr="00266775">
              <w:rPr>
                <w:rFonts w:cs="Calibri"/>
                <w:sz w:val="20"/>
                <w:szCs w:val="20"/>
              </w:rPr>
              <w:lastRenderedPageBreak/>
              <w:t>precondition of the S_BUC_08.</w:t>
            </w:r>
          </w:p>
          <w:p w:rsidR="0065014F" w:rsidRPr="00266775" w:rsidRDefault="0065014F" w:rsidP="0065014F">
            <w:pPr>
              <w:pStyle w:val="Text2"/>
              <w:jc w:val="left"/>
              <w:rPr>
                <w:rFonts w:cs="Calibri"/>
                <w:sz w:val="20"/>
                <w:szCs w:val="20"/>
              </w:rPr>
            </w:pPr>
          </w:p>
          <w:p w:rsidR="0073520E" w:rsidRPr="00266775" w:rsidRDefault="0065014F" w:rsidP="0065014F">
            <w:pPr>
              <w:pStyle w:val="Text2"/>
              <w:jc w:val="left"/>
              <w:rPr>
                <w:rFonts w:cs="Calibri"/>
                <w:sz w:val="20"/>
                <w:szCs w:val="20"/>
              </w:rPr>
            </w:pPr>
            <w:r w:rsidRPr="00266775">
              <w:rPr>
                <w:rFonts w:cs="Calibri"/>
                <w:sz w:val="20"/>
                <w:szCs w:val="20"/>
              </w:rPr>
              <w:t>We have to inform you, that this version of the S_BUC_11 assumes that the portable document S2 has been updated and changed as adviced and proposed by AHG members.</w:t>
            </w:r>
          </w:p>
        </w:tc>
        <w:tc>
          <w:tcPr>
            <w:tcW w:w="1559" w:type="dxa"/>
            <w:tcBorders>
              <w:top w:val="single" w:sz="4" w:space="0" w:color="auto"/>
              <w:left w:val="single" w:sz="4" w:space="0" w:color="auto"/>
              <w:bottom w:val="single" w:sz="4" w:space="0" w:color="auto"/>
              <w:right w:val="single" w:sz="4" w:space="0" w:color="auto"/>
            </w:tcBorders>
          </w:tcPr>
          <w:p w:rsidR="0073520E" w:rsidRPr="00266775" w:rsidRDefault="0065014F" w:rsidP="001B03A3">
            <w:pPr>
              <w:pStyle w:val="Text2"/>
              <w:rPr>
                <w:rFonts w:cs="Calibri"/>
                <w:sz w:val="20"/>
                <w:szCs w:val="20"/>
              </w:rPr>
            </w:pPr>
            <w:r w:rsidRPr="00266775">
              <w:rPr>
                <w:rFonts w:cs="Calibri"/>
                <w:sz w:val="20"/>
                <w:szCs w:val="20"/>
              </w:rPr>
              <w:lastRenderedPageBreak/>
              <w:t>23/11/2016</w:t>
            </w:r>
          </w:p>
        </w:tc>
      </w:tr>
      <w:tr w:rsidR="0065014F" w:rsidRPr="00266775" w:rsidTr="009434DC">
        <w:tc>
          <w:tcPr>
            <w:tcW w:w="354" w:type="dxa"/>
            <w:tcBorders>
              <w:top w:val="single" w:sz="4" w:space="0" w:color="auto"/>
              <w:left w:val="single" w:sz="4" w:space="0" w:color="auto"/>
              <w:bottom w:val="single" w:sz="4" w:space="0" w:color="auto"/>
              <w:right w:val="single" w:sz="4" w:space="0" w:color="auto"/>
            </w:tcBorders>
          </w:tcPr>
          <w:p w:rsidR="0065014F" w:rsidRPr="00266775" w:rsidRDefault="0065014F" w:rsidP="001B03A3">
            <w:pPr>
              <w:pStyle w:val="Text2"/>
              <w:rPr>
                <w:rFonts w:cs="Calibri"/>
                <w:sz w:val="20"/>
                <w:szCs w:val="20"/>
              </w:rPr>
            </w:pPr>
            <w:r w:rsidRPr="00266775">
              <w:rPr>
                <w:rFonts w:cs="Calibri"/>
                <w:sz w:val="20"/>
                <w:szCs w:val="20"/>
              </w:rPr>
              <w:lastRenderedPageBreak/>
              <w:t>8</w:t>
            </w:r>
          </w:p>
        </w:tc>
        <w:tc>
          <w:tcPr>
            <w:tcW w:w="1182" w:type="dxa"/>
            <w:tcBorders>
              <w:top w:val="single" w:sz="4" w:space="0" w:color="auto"/>
              <w:left w:val="single" w:sz="4" w:space="0" w:color="auto"/>
              <w:bottom w:val="single" w:sz="4" w:space="0" w:color="auto"/>
              <w:right w:val="single" w:sz="4" w:space="0" w:color="auto"/>
            </w:tcBorders>
          </w:tcPr>
          <w:p w:rsidR="0065014F" w:rsidRPr="00266775" w:rsidRDefault="0065014F" w:rsidP="001B03A3">
            <w:pPr>
              <w:pStyle w:val="Text2"/>
              <w:rPr>
                <w:rFonts w:cs="Calibri"/>
                <w:sz w:val="20"/>
                <w:szCs w:val="20"/>
              </w:rPr>
            </w:pPr>
            <w:r w:rsidRPr="00266775">
              <w:rPr>
                <w:rFonts w:cs="Calibri"/>
                <w:sz w:val="20"/>
                <w:szCs w:val="20"/>
              </w:rPr>
              <w:t>23/11/2016</w:t>
            </w:r>
          </w:p>
        </w:tc>
        <w:tc>
          <w:tcPr>
            <w:tcW w:w="4101" w:type="dxa"/>
            <w:tcBorders>
              <w:top w:val="single" w:sz="4" w:space="0" w:color="auto"/>
              <w:left w:val="single" w:sz="4" w:space="0" w:color="auto"/>
              <w:bottom w:val="single" w:sz="4" w:space="0" w:color="auto"/>
              <w:right w:val="single" w:sz="4" w:space="0" w:color="auto"/>
            </w:tcBorders>
          </w:tcPr>
          <w:p w:rsidR="0065014F" w:rsidRPr="00266775" w:rsidRDefault="0065014F" w:rsidP="0073520E">
            <w:pPr>
              <w:pStyle w:val="CommentText"/>
              <w:rPr>
                <w:sz w:val="20"/>
              </w:rPr>
            </w:pPr>
            <w:r w:rsidRPr="00266775">
              <w:rPr>
                <w:sz w:val="20"/>
              </w:rPr>
              <w:t>BPMN diagrams will be updated.</w:t>
            </w:r>
          </w:p>
          <w:p w:rsidR="0065014F" w:rsidRPr="00266775" w:rsidRDefault="0065014F" w:rsidP="0073520E">
            <w:pPr>
              <w:pStyle w:val="CommentText"/>
              <w:rPr>
                <w:sz w:val="20"/>
              </w:rPr>
            </w:pPr>
            <w:r w:rsidRPr="00266775">
              <w:rPr>
                <w:sz w:val="20"/>
              </w:rPr>
              <w:t>"S075 and S076" will be replaced by the sub-process H_BUC_08.</w:t>
            </w:r>
          </w:p>
          <w:p w:rsidR="0065014F" w:rsidRPr="00266775" w:rsidRDefault="0065014F" w:rsidP="0073520E">
            <w:pPr>
              <w:pStyle w:val="CommentText"/>
              <w:rPr>
                <w:sz w:val="20"/>
              </w:rPr>
            </w:pPr>
            <w:r w:rsidRPr="00266775">
              <w:rPr>
                <w:sz w:val="20"/>
              </w:rPr>
              <w:t>"Reminder" will be added for Case Owner and Counterparty.</w:t>
            </w:r>
          </w:p>
          <w:p w:rsidR="0065014F" w:rsidRPr="00266775" w:rsidRDefault="0065014F" w:rsidP="0073520E">
            <w:pPr>
              <w:pStyle w:val="CommentText"/>
              <w:rPr>
                <w:sz w:val="20"/>
              </w:rPr>
            </w:pPr>
            <w:r w:rsidRPr="00266775">
              <w:rPr>
                <w:sz w:val="20"/>
              </w:rPr>
              <w:t>"H_BUC_01" will be added for Case Owner</w:t>
            </w:r>
          </w:p>
        </w:tc>
        <w:tc>
          <w:tcPr>
            <w:tcW w:w="3685" w:type="dxa"/>
            <w:tcBorders>
              <w:top w:val="single" w:sz="4" w:space="0" w:color="auto"/>
              <w:left w:val="single" w:sz="4" w:space="0" w:color="auto"/>
              <w:bottom w:val="single" w:sz="4" w:space="0" w:color="auto"/>
              <w:right w:val="single" w:sz="4" w:space="0" w:color="auto"/>
            </w:tcBorders>
          </w:tcPr>
          <w:p w:rsidR="0065014F" w:rsidRPr="00266775" w:rsidRDefault="0065014F" w:rsidP="00FD35E3">
            <w:pPr>
              <w:pStyle w:val="CommentText"/>
              <w:rPr>
                <w:sz w:val="20"/>
              </w:rPr>
            </w:pPr>
          </w:p>
        </w:tc>
        <w:tc>
          <w:tcPr>
            <w:tcW w:w="2977" w:type="dxa"/>
            <w:tcBorders>
              <w:top w:val="single" w:sz="4" w:space="0" w:color="auto"/>
              <w:left w:val="single" w:sz="4" w:space="0" w:color="auto"/>
              <w:bottom w:val="single" w:sz="4" w:space="0" w:color="auto"/>
              <w:right w:val="single" w:sz="4" w:space="0" w:color="auto"/>
            </w:tcBorders>
          </w:tcPr>
          <w:p w:rsidR="0065014F" w:rsidRPr="00266775" w:rsidRDefault="0065014F" w:rsidP="0065014F">
            <w:pPr>
              <w:pStyle w:val="Text2"/>
              <w:jc w:val="left"/>
              <w:rPr>
                <w:rFonts w:cs="Calibri"/>
                <w:sz w:val="20"/>
                <w:szCs w:val="20"/>
              </w:rPr>
            </w:pPr>
            <w:r w:rsidRPr="00266775">
              <w:rPr>
                <w:rFonts w:cs="Calibri"/>
                <w:sz w:val="20"/>
                <w:szCs w:val="20"/>
              </w:rPr>
              <w:t>Scheduled for update.</w:t>
            </w:r>
          </w:p>
        </w:tc>
        <w:tc>
          <w:tcPr>
            <w:tcW w:w="1559" w:type="dxa"/>
            <w:tcBorders>
              <w:top w:val="single" w:sz="4" w:space="0" w:color="auto"/>
              <w:left w:val="single" w:sz="4" w:space="0" w:color="auto"/>
              <w:bottom w:val="single" w:sz="4" w:space="0" w:color="auto"/>
              <w:right w:val="single" w:sz="4" w:space="0" w:color="auto"/>
            </w:tcBorders>
          </w:tcPr>
          <w:p w:rsidR="0065014F" w:rsidRPr="00266775" w:rsidRDefault="0065014F" w:rsidP="001B03A3">
            <w:pPr>
              <w:pStyle w:val="Text2"/>
              <w:rPr>
                <w:rFonts w:cs="Calibri"/>
                <w:sz w:val="20"/>
                <w:szCs w:val="20"/>
              </w:rPr>
            </w:pPr>
          </w:p>
        </w:tc>
      </w:tr>
    </w:tbl>
    <w:p w:rsidR="007D3A9B" w:rsidRPr="00266775" w:rsidRDefault="007D3A9B" w:rsidP="007C0922"/>
    <w:sectPr w:rsidR="007D3A9B" w:rsidRPr="00266775" w:rsidSect="009434DC">
      <w:headerReference w:type="default" r:id="rId22"/>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643" w:rsidRPr="00D02D0C" w:rsidRDefault="00B72643">
      <w:r w:rsidRPr="00D02D0C">
        <w:separator/>
      </w:r>
    </w:p>
  </w:endnote>
  <w:endnote w:type="continuationSeparator" w:id="0">
    <w:p w:rsidR="00B72643" w:rsidRPr="00D02D0C" w:rsidRDefault="00B72643">
      <w:r w:rsidRPr="00D02D0C">
        <w:continuationSeparator/>
      </w:r>
    </w:p>
  </w:endnote>
  <w:endnote w:type="continuationNotice" w:id="1">
    <w:p w:rsidR="00B72643" w:rsidRDefault="00B72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43" w:rsidRPr="00246B88" w:rsidRDefault="00B72643">
    <w:pPr>
      <w:pStyle w:val="Footer"/>
      <w:jc w:val="right"/>
    </w:pPr>
    <w:r>
      <w:t>0</w:t>
    </w:r>
    <w:r w:rsidR="007575A0">
      <w:t>8</w:t>
    </w:r>
    <w:r>
      <w:t xml:space="preserve">/2018    </w:t>
    </w:r>
    <w:r w:rsidRPr="00702795">
      <w:rPr>
        <w:sz w:val="20"/>
      </w:rPr>
      <w:fldChar w:fldCharType="begin"/>
    </w:r>
    <w:r w:rsidRPr="00702795">
      <w:rPr>
        <w:sz w:val="20"/>
      </w:rPr>
      <w:instrText xml:space="preserve"> PAGE   \* MERGEFORMAT </w:instrText>
    </w:r>
    <w:r w:rsidRPr="00702795">
      <w:rPr>
        <w:sz w:val="20"/>
      </w:rPr>
      <w:fldChar w:fldCharType="separate"/>
    </w:r>
    <w:r w:rsidR="00246B88">
      <w:rPr>
        <w:noProof/>
        <w:sz w:val="20"/>
      </w:rPr>
      <w:t>8</w:t>
    </w:r>
    <w:r w:rsidRPr="00702795">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643" w:rsidRPr="00D02D0C" w:rsidRDefault="00B72643">
      <w:r w:rsidRPr="00D02D0C">
        <w:separator/>
      </w:r>
    </w:p>
  </w:footnote>
  <w:footnote w:type="continuationSeparator" w:id="0">
    <w:p w:rsidR="00B72643" w:rsidRPr="00D02D0C" w:rsidRDefault="00B72643">
      <w:r w:rsidRPr="00D02D0C">
        <w:continuationSeparator/>
      </w:r>
    </w:p>
  </w:footnote>
  <w:footnote w:type="continuationNotice" w:id="1">
    <w:p w:rsidR="00B72643" w:rsidRDefault="00B726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43" w:rsidRDefault="00B72643"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6192" behindDoc="1" locked="0" layoutInCell="0" allowOverlap="1" wp14:anchorId="2DF9414D" wp14:editId="4E4AF26D">
          <wp:simplePos x="0" y="0"/>
          <wp:positionH relativeFrom="column">
            <wp:posOffset>3678555</wp:posOffset>
          </wp:positionH>
          <wp:positionV relativeFrom="paragraph">
            <wp:posOffset>92710</wp:posOffset>
          </wp:positionV>
          <wp:extent cx="1752600" cy="514350"/>
          <wp:effectExtent l="0" t="0" r="0" b="0"/>
          <wp:wrapTight wrapText="bothSides">
            <wp:wrapPolygon edited="0">
              <wp:start x="0" y="0"/>
              <wp:lineTo x="0" y="20800"/>
              <wp:lineTo x="21365" y="20800"/>
              <wp:lineTo x="21365" y="0"/>
              <wp:lineTo x="0" y="0"/>
            </wp:wrapPolygon>
          </wp:wrapTight>
          <wp:docPr id="7"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B72643" w:rsidRPr="0008476D" w:rsidRDefault="00B72643" w:rsidP="00F73F01">
    <w:pPr>
      <w:pStyle w:val="Footer"/>
      <w:pBdr>
        <w:bottom w:val="single" w:sz="4" w:space="1" w:color="7B6F46"/>
      </w:pBdr>
      <w:tabs>
        <w:tab w:val="clear" w:pos="8306"/>
        <w:tab w:val="right" w:pos="8820"/>
      </w:tabs>
      <w:ind w:right="3027"/>
      <w:jc w:val="right"/>
      <w:rPr>
        <w:b/>
        <w:bCs/>
        <w:noProof/>
        <w:color w:val="auto"/>
      </w:rPr>
    </w:pPr>
    <w:r w:rsidRPr="0008476D">
      <w:rPr>
        <w:b/>
        <w:bCs/>
        <w:noProof/>
        <w:color w:val="auto"/>
      </w:rPr>
      <w:t>Employment, Social Affairs &amp; Inclusion</w:t>
    </w:r>
  </w:p>
  <w:p w:rsidR="00B72643" w:rsidRPr="002305CA" w:rsidRDefault="00B72643" w:rsidP="005D15BD">
    <w:pPr>
      <w:pStyle w:val="Footer"/>
      <w:pBdr>
        <w:bottom w:val="single" w:sz="4" w:space="1" w:color="7B6F46"/>
      </w:pBdr>
      <w:tabs>
        <w:tab w:val="clear" w:pos="8306"/>
        <w:tab w:val="right" w:pos="8820"/>
      </w:tabs>
      <w:ind w:right="3027"/>
      <w:jc w:val="right"/>
      <w:rPr>
        <w:rStyle w:val="HeaderChar"/>
        <w:iCs w:val="0"/>
        <w:color w:val="auto"/>
        <w:sz w:val="16"/>
      </w:rPr>
    </w:pPr>
    <w:r w:rsidRPr="0008476D">
      <w:rPr>
        <w:rStyle w:val="HeaderChar"/>
        <w:iCs w:val="0"/>
        <w:sz w:val="16"/>
      </w:rPr>
      <w:t xml:space="preserve">EESSI Business Use Case – S_BUC_11 Urgent vitally necessary treatment – Request for authorisation in Member State of </w:t>
    </w:r>
    <w:r>
      <w:rPr>
        <w:rStyle w:val="HeaderChar"/>
        <w:iCs w:val="0"/>
        <w:sz w:val="16"/>
      </w:rPr>
      <w:t>residence</w:t>
    </w:r>
  </w:p>
  <w:p w:rsidR="00B72643" w:rsidRDefault="00B72643"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57216" behindDoc="0" locked="0" layoutInCell="0" allowOverlap="1" wp14:anchorId="2C431611" wp14:editId="24B2552E">
              <wp:simplePos x="0" y="0"/>
              <wp:positionH relativeFrom="column">
                <wp:posOffset>4445</wp:posOffset>
              </wp:positionH>
              <wp:positionV relativeFrom="paragraph">
                <wp:posOffset>113030</wp:posOffset>
              </wp:positionV>
              <wp:extent cx="8734425" cy="0"/>
              <wp:effectExtent l="13970" t="8255" r="5080" b="1079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9pt" to="688.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J8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" o:allowincell="f"/>
          </w:pict>
        </mc:Fallback>
      </mc:AlternateContent>
    </w:r>
  </w:p>
  <w:p w:rsidR="00B72643" w:rsidRDefault="00B72643" w:rsidP="00C30D92">
    <w:pPr>
      <w:pStyle w:val="Footer"/>
      <w:pBdr>
        <w:bottom w:val="single" w:sz="4" w:space="1" w:color="7B6F46"/>
      </w:pBdr>
      <w:tabs>
        <w:tab w:val="clear" w:pos="8306"/>
        <w:tab w:val="right" w:pos="8820"/>
      </w:tabs>
      <w:ind w:right="3027"/>
      <w:rPr>
        <w:b/>
        <w:bCs/>
        <w:i w:val="0"/>
        <w:iCs w:val="0"/>
        <w:noProof/>
        <w:color w:val="auto"/>
        <w:w w:val="80"/>
      </w:rPr>
    </w:pPr>
  </w:p>
  <w:p w:rsidR="00B72643" w:rsidRDefault="00B72643"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14:anchorId="687A98BB" wp14:editId="424221AA">
              <wp:simplePos x="0" y="0"/>
              <wp:positionH relativeFrom="column">
                <wp:posOffset>0</wp:posOffset>
              </wp:positionH>
              <wp:positionV relativeFrom="paragraph">
                <wp:posOffset>325755</wp:posOffset>
              </wp:positionV>
              <wp:extent cx="5600700" cy="0"/>
              <wp:effectExtent l="9525" t="11430" r="9525" b="762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DJ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" o:allowincell="f"/>
          </w:pict>
        </mc:Fallback>
      </mc:AlternateContent>
    </w:r>
    <w:r>
      <w:rPr>
        <w:b/>
        <w:bCs/>
        <w:i w:val="0"/>
        <w:iCs w:val="0"/>
        <w:noProof/>
        <w:color w:val="auto"/>
        <w:w w:val="80"/>
        <w:lang w:val="en-GB"/>
      </w:rPr>
      <w:drawing>
        <wp:inline distT="0" distB="0" distL="0" distR="0" wp14:anchorId="7E124787" wp14:editId="1E4EFEE8">
          <wp:extent cx="5661025" cy="7402830"/>
          <wp:effectExtent l="0" t="0" r="0" b="7620"/>
          <wp:docPr id="2"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1025" cy="7402830"/>
                  </a:xfrm>
                  <a:prstGeom prst="rect">
                    <a:avLst/>
                  </a:prstGeom>
                  <a:noFill/>
                  <a:ln>
                    <a:noFill/>
                  </a:ln>
                </pic:spPr>
              </pic:pic>
            </a:graphicData>
          </a:graphic>
        </wp:inline>
      </w:drawing>
    </w:r>
  </w:p>
  <w:p w:rsidR="00B72643" w:rsidRDefault="00B726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43" w:rsidRDefault="00B72643" w:rsidP="0026002A">
    <w:pPr>
      <w:pStyle w:val="Foote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9264" behindDoc="1" locked="0" layoutInCell="0" allowOverlap="1" wp14:anchorId="46535146" wp14:editId="0561CB77">
          <wp:simplePos x="0" y="0"/>
          <wp:positionH relativeFrom="column">
            <wp:posOffset>7395210</wp:posOffset>
          </wp:positionH>
          <wp:positionV relativeFrom="paragraph">
            <wp:posOffset>66040</wp:posOffset>
          </wp:positionV>
          <wp:extent cx="1752600" cy="419100"/>
          <wp:effectExtent l="0" t="0" r="0" b="0"/>
          <wp:wrapTight wrapText="bothSides">
            <wp:wrapPolygon edited="0">
              <wp:start x="0" y="0"/>
              <wp:lineTo x="0" y="20618"/>
              <wp:lineTo x="21365" y="20618"/>
              <wp:lineTo x="21365" y="0"/>
              <wp:lineTo x="0" y="0"/>
            </wp:wrapPolygon>
          </wp:wrapTight>
          <wp:docPr id="10"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B72643" w:rsidRDefault="00B72643" w:rsidP="0026002A">
    <w:pPr>
      <w:pStyle w:val="Footer"/>
      <w:tabs>
        <w:tab w:val="clear" w:pos="8306"/>
        <w:tab w:val="left" w:pos="6521"/>
        <w:tab w:val="right" w:pos="8820"/>
      </w:tabs>
      <w:ind w:right="2551"/>
      <w:jc w:val="right"/>
      <w:rPr>
        <w:b/>
        <w:bCs/>
        <w:noProof/>
        <w:color w:val="auto"/>
      </w:rPr>
    </w:pPr>
    <w:r w:rsidRPr="00A82D08">
      <w:rPr>
        <w:b/>
        <w:bCs/>
        <w:noProof/>
        <w:color w:val="auto"/>
      </w:rPr>
      <w:t>Employment, Social Affairs &amp; Inclusion</w:t>
    </w:r>
  </w:p>
  <w:p w:rsidR="00B72643" w:rsidRPr="002305CA" w:rsidRDefault="00B72643" w:rsidP="007C0922">
    <w:pPr>
      <w:pStyle w:val="Footer"/>
      <w:tabs>
        <w:tab w:val="clear" w:pos="8306"/>
        <w:tab w:val="left" w:pos="5954"/>
        <w:tab w:val="left" w:pos="6521"/>
        <w:tab w:val="right" w:pos="8820"/>
        <w:tab w:val="left" w:pos="10915"/>
      </w:tabs>
      <w:ind w:left="-426" w:right="2378"/>
      <w:jc w:val="right"/>
      <w:rPr>
        <w:rStyle w:val="HeaderChar"/>
        <w:iCs w:val="0"/>
        <w:color w:val="auto"/>
        <w:sz w:val="16"/>
      </w:rPr>
    </w:pPr>
    <w:r>
      <w:rPr>
        <w:rStyle w:val="HeaderChar"/>
        <w:iCs w:val="0"/>
        <w:sz w:val="16"/>
      </w:rPr>
      <w:t xml:space="preserve">EESSI Business Use Case – S_BUC_11 </w:t>
    </w:r>
    <w:r w:rsidRPr="00691CAB">
      <w:rPr>
        <w:rStyle w:val="HeaderChar"/>
        <w:iCs w:val="0"/>
        <w:sz w:val="16"/>
      </w:rPr>
      <w:t>Urgent vitally necessary treatment – Request for authorisation in Member State of stay (residence not in competent Member State)</w:t>
    </w:r>
  </w:p>
  <w:p w:rsidR="00B72643" w:rsidRDefault="00B72643" w:rsidP="0026002A">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60288" behindDoc="0" locked="0" layoutInCell="0" allowOverlap="1" wp14:anchorId="13C75053" wp14:editId="60614D8D">
              <wp:simplePos x="0" y="0"/>
              <wp:positionH relativeFrom="column">
                <wp:posOffset>-60960</wp:posOffset>
              </wp:positionH>
              <wp:positionV relativeFrom="paragraph">
                <wp:posOffset>93980</wp:posOffset>
              </wp:positionV>
              <wp:extent cx="9537065" cy="12700"/>
              <wp:effectExtent l="5715" t="8255" r="10795" b="762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06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746.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" o:allowincell="f"/>
          </w:pict>
        </mc:Fallback>
      </mc:AlternateContent>
    </w:r>
  </w:p>
  <w:p w:rsidR="00B72643" w:rsidRDefault="00B72643"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240" behindDoc="0" locked="0" layoutInCell="0" allowOverlap="1" wp14:anchorId="0FE90C6B" wp14:editId="7A8E1173">
              <wp:simplePos x="0" y="0"/>
              <wp:positionH relativeFrom="column">
                <wp:posOffset>0</wp:posOffset>
              </wp:positionH>
              <wp:positionV relativeFrom="paragraph">
                <wp:posOffset>325755</wp:posOffset>
              </wp:positionV>
              <wp:extent cx="5600700" cy="0"/>
              <wp:effectExtent l="9525" t="11430" r="9525" b="762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C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DszdCb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14:anchorId="37406BE7" wp14:editId="3D7851D0">
          <wp:extent cx="5661025" cy="7402830"/>
          <wp:effectExtent l="0" t="0" r="0" b="7620"/>
          <wp:docPr id="3"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1025" cy="7402830"/>
                  </a:xfrm>
                  <a:prstGeom prst="rect">
                    <a:avLst/>
                  </a:prstGeom>
                  <a:noFill/>
                  <a:ln>
                    <a:noFill/>
                  </a:ln>
                </pic:spPr>
              </pic:pic>
            </a:graphicData>
          </a:graphic>
        </wp:inline>
      </w:drawing>
    </w:r>
  </w:p>
  <w:p w:rsidR="00B72643" w:rsidRDefault="00B726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1183152"/>
    <w:multiLevelType w:val="hybridMultilevel"/>
    <w:tmpl w:val="0C1CEBE0"/>
    <w:lvl w:ilvl="0" w:tplc="77A445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0B10F8"/>
    <w:multiLevelType w:val="hybridMultilevel"/>
    <w:tmpl w:val="53C63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EB90819"/>
    <w:multiLevelType w:val="hybridMultilevel"/>
    <w:tmpl w:val="B082139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6307633"/>
    <w:multiLevelType w:val="hybridMultilevel"/>
    <w:tmpl w:val="C2A6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833028"/>
    <w:multiLevelType w:val="hybridMultilevel"/>
    <w:tmpl w:val="C5968D4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19AE53B9"/>
    <w:multiLevelType w:val="hybridMultilevel"/>
    <w:tmpl w:val="CF4AE002"/>
    <w:lvl w:ilvl="0" w:tplc="5A9A45B2">
      <w:start w:val="1"/>
      <w:numFmt w:val="decimal"/>
      <w:lvlText w:val="%1."/>
      <w:lvlJc w:val="left"/>
      <w:pPr>
        <w:ind w:left="644" w:hanging="360"/>
      </w:pPr>
      <w:rPr>
        <w:rFonts w:cs="Times New Roman" w:hint="default"/>
        <w:b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6">
    <w:nsid w:val="1B3453B7"/>
    <w:multiLevelType w:val="hybridMultilevel"/>
    <w:tmpl w:val="C220B5EE"/>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7">
    <w:nsid w:val="1E2B025B"/>
    <w:multiLevelType w:val="hybridMultilevel"/>
    <w:tmpl w:val="1AF47E30"/>
    <w:lvl w:ilvl="0" w:tplc="3AC63EA8">
      <w:start w:val="2"/>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1FE24673"/>
    <w:multiLevelType w:val="hybridMultilevel"/>
    <w:tmpl w:val="E97607D8"/>
    <w:lvl w:ilvl="0" w:tplc="AF141F66">
      <w:start w:val="5"/>
      <w:numFmt w:val="decimal"/>
      <w:suff w:val="space"/>
      <w:lvlText w:val="Branch %1:"/>
      <w:lvlJc w:val="left"/>
      <w:pPr>
        <w:ind w:left="0" w:firstLine="0"/>
      </w:pPr>
      <w:rPr>
        <w:rFonts w:cs="Times New Roman"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5F448D5"/>
    <w:multiLevelType w:val="hybridMultilevel"/>
    <w:tmpl w:val="0444EFB8"/>
    <w:lvl w:ilvl="0" w:tplc="FAA647C2">
      <w:start w:val="1"/>
      <w:numFmt w:val="decimal"/>
      <w:lvlText w:val="%1."/>
      <w:lvlJc w:val="left"/>
      <w:pPr>
        <w:ind w:left="644" w:hanging="360"/>
      </w:pPr>
      <w:rPr>
        <w:rFonts w:cs="Times New Roman" w:hint="default"/>
        <w:b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2">
    <w:nsid w:val="272C6A7A"/>
    <w:multiLevelType w:val="hybridMultilevel"/>
    <w:tmpl w:val="1E62D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CA5037A"/>
    <w:multiLevelType w:val="hybridMultilevel"/>
    <w:tmpl w:val="D1B80928"/>
    <w:lvl w:ilvl="0" w:tplc="136A1E24">
      <w:start w:val="1"/>
      <w:numFmt w:val="decimal"/>
      <w:lvlText w:val="Branch %1:"/>
      <w:lvlJc w:val="left"/>
      <w:pPr>
        <w:ind w:left="720" w:hanging="360"/>
      </w:pPr>
      <w:rPr>
        <w:rFonts w:cs="Times New Roman"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DC81724"/>
    <w:multiLevelType w:val="hybridMultilevel"/>
    <w:tmpl w:val="0E46D4F8"/>
    <w:lvl w:ilvl="0" w:tplc="501E0DBE">
      <w:start w:val="1"/>
      <w:numFmt w:val="decimal"/>
      <w:lvlText w:val="Branch %1:"/>
      <w:lvlJc w:val="left"/>
      <w:pPr>
        <w:ind w:left="360" w:hanging="360"/>
      </w:pPr>
      <w:rPr>
        <w:rFonts w:cs="Times New Roman" w:hint="default"/>
        <w:i/>
        <w:u w:val="single"/>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5">
    <w:nsid w:val="2E104850"/>
    <w:multiLevelType w:val="hybridMultilevel"/>
    <w:tmpl w:val="61A6996A"/>
    <w:lvl w:ilvl="0" w:tplc="264A3810">
      <w:start w:val="1"/>
      <w:numFmt w:val="decimal"/>
      <w:lvlText w:val="%1."/>
      <w:lvlJc w:val="left"/>
      <w:pPr>
        <w:ind w:left="720" w:hanging="36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42D5550"/>
    <w:multiLevelType w:val="hybridMultilevel"/>
    <w:tmpl w:val="2E249FB0"/>
    <w:lvl w:ilvl="0" w:tplc="A608021A">
      <w:start w:val="1"/>
      <w:numFmt w:val="decimal"/>
      <w:lvlText w:val="%1."/>
      <w:lvlJc w:val="left"/>
      <w:pPr>
        <w:ind w:left="720" w:hanging="360"/>
      </w:pPr>
      <w:rPr>
        <w:rFonts w:cs="Times New Roman"/>
        <w:color w:val="auto"/>
        <w:lang w:val="en-U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35D56A0A"/>
    <w:multiLevelType w:val="hybridMultilevel"/>
    <w:tmpl w:val="F1A275A4"/>
    <w:lvl w:ilvl="0" w:tplc="B846D0CC">
      <w:start w:val="1"/>
      <w:numFmt w:val="decimal"/>
      <w:lvlText w:val="%1."/>
      <w:lvlJc w:val="lef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9">
    <w:nsid w:val="3D0A5EED"/>
    <w:multiLevelType w:val="hybridMultilevel"/>
    <w:tmpl w:val="ADE807B6"/>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30">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4">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5">
    <w:nsid w:val="55304A72"/>
    <w:multiLevelType w:val="hybridMultilevel"/>
    <w:tmpl w:val="970899C0"/>
    <w:lvl w:ilvl="0" w:tplc="E72E73A2">
      <w:start w:val="5"/>
      <w:numFmt w:val="decimal"/>
      <w:lvlText w:val="%1."/>
      <w:lvlJc w:val="left"/>
      <w:pPr>
        <w:tabs>
          <w:tab w:val="num" w:pos="0"/>
        </w:tabs>
        <w:ind w:left="720" w:hanging="360"/>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5B0E6C00"/>
    <w:multiLevelType w:val="hybridMultilevel"/>
    <w:tmpl w:val="02A2696A"/>
    <w:lvl w:ilvl="0" w:tplc="136A1E24">
      <w:start w:val="1"/>
      <w:numFmt w:val="decimal"/>
      <w:lvlText w:val="Branch %1:"/>
      <w:lvlJc w:val="left"/>
      <w:pPr>
        <w:ind w:left="644" w:hanging="360"/>
      </w:pPr>
      <w:rPr>
        <w:rFonts w:cs="Times New Roman" w:hint="default"/>
        <w:u w:val="single"/>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37">
    <w:nsid w:val="5BD82C0B"/>
    <w:multiLevelType w:val="hybridMultilevel"/>
    <w:tmpl w:val="ADE807B6"/>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38">
    <w:nsid w:val="5CB67032"/>
    <w:multiLevelType w:val="hybridMultilevel"/>
    <w:tmpl w:val="1564038E"/>
    <w:lvl w:ilvl="0" w:tplc="BC20A1B0">
      <w:start w:val="1"/>
      <w:numFmt w:val="decimal"/>
      <w:lvlText w:val="%1."/>
      <w:lvlJc w:val="left"/>
      <w:pPr>
        <w:ind w:left="720" w:hanging="360"/>
      </w:pPr>
      <w:rPr>
        <w:rFonts w:ascii="Verdana" w:hAnsi="Verdana" w:hint="default"/>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E3E4A53"/>
    <w:multiLevelType w:val="hybridMultilevel"/>
    <w:tmpl w:val="47BC7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3574A2"/>
    <w:multiLevelType w:val="hybridMultilevel"/>
    <w:tmpl w:val="84E01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5">
    <w:nsid w:val="720F6E45"/>
    <w:multiLevelType w:val="hybridMultilevel"/>
    <w:tmpl w:val="9504257A"/>
    <w:lvl w:ilvl="0" w:tplc="30FEC9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B70493A"/>
    <w:multiLevelType w:val="hybridMultilevel"/>
    <w:tmpl w:val="24100594"/>
    <w:lvl w:ilvl="0" w:tplc="136A1E24">
      <w:start w:val="1"/>
      <w:numFmt w:val="decimal"/>
      <w:lvlText w:val="Branch %1:"/>
      <w:lvlJc w:val="left"/>
      <w:pPr>
        <w:ind w:left="644" w:hanging="360"/>
      </w:pPr>
      <w:rPr>
        <w:rFonts w:cs="Times New Roman" w:hint="default"/>
        <w:u w:val="single"/>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48">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7FF102AF"/>
    <w:multiLevelType w:val="hybridMultilevel"/>
    <w:tmpl w:val="8D96195C"/>
    <w:lvl w:ilvl="0" w:tplc="2ADEE31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4"/>
  </w:num>
  <w:num w:numId="9">
    <w:abstractNumId w:val="10"/>
  </w:num>
  <w:num w:numId="10">
    <w:abstractNumId w:val="31"/>
  </w:num>
  <w:num w:numId="11">
    <w:abstractNumId w:val="46"/>
  </w:num>
  <w:num w:numId="12">
    <w:abstractNumId w:val="33"/>
  </w:num>
  <w:num w:numId="13">
    <w:abstractNumId w:val="11"/>
  </w:num>
  <w:num w:numId="14">
    <w:abstractNumId w:val="44"/>
  </w:num>
  <w:num w:numId="15">
    <w:abstractNumId w:val="20"/>
  </w:num>
  <w:num w:numId="16">
    <w:abstractNumId w:val="19"/>
  </w:num>
  <w:num w:numId="17">
    <w:abstractNumId w:val="28"/>
  </w:num>
  <w:num w:numId="18">
    <w:abstractNumId w:val="41"/>
  </w:num>
  <w:num w:numId="19">
    <w:abstractNumId w:val="43"/>
  </w:num>
  <w:num w:numId="20">
    <w:abstractNumId w:val="42"/>
  </w:num>
  <w:num w:numId="21">
    <w:abstractNumId w:val="30"/>
  </w:num>
  <w:num w:numId="22">
    <w:abstractNumId w:val="48"/>
  </w:num>
  <w:num w:numId="23">
    <w:abstractNumId w:val="34"/>
  </w:num>
  <w:num w:numId="24">
    <w:abstractNumId w:val="15"/>
  </w:num>
  <w:num w:numId="25">
    <w:abstractNumId w:val="8"/>
  </w:num>
  <w:num w:numId="26">
    <w:abstractNumId w:val="32"/>
  </w:num>
  <w:num w:numId="27">
    <w:abstractNumId w:val="35"/>
  </w:num>
  <w:num w:numId="28">
    <w:abstractNumId w:val="21"/>
  </w:num>
  <w:num w:numId="29">
    <w:abstractNumId w:val="24"/>
  </w:num>
  <w:num w:numId="30">
    <w:abstractNumId w:val="29"/>
  </w:num>
  <w:num w:numId="31">
    <w:abstractNumId w:val="37"/>
  </w:num>
  <w:num w:numId="32">
    <w:abstractNumId w:val="16"/>
  </w:num>
  <w:num w:numId="33">
    <w:abstractNumId w:val="13"/>
  </w:num>
  <w:num w:numId="34">
    <w:abstractNumId w:val="47"/>
  </w:num>
  <w:num w:numId="35">
    <w:abstractNumId w:val="36"/>
  </w:num>
  <w:num w:numId="36">
    <w:abstractNumId w:val="7"/>
  </w:num>
  <w:num w:numId="37">
    <w:abstractNumId w:val="23"/>
  </w:num>
  <w:num w:numId="38">
    <w:abstractNumId w:val="40"/>
  </w:num>
  <w:num w:numId="39">
    <w:abstractNumId w:val="27"/>
  </w:num>
  <w:num w:numId="40">
    <w:abstractNumId w:val="26"/>
  </w:num>
  <w:num w:numId="41">
    <w:abstractNumId w:val="39"/>
  </w:num>
  <w:num w:numId="42">
    <w:abstractNumId w:val="12"/>
  </w:num>
  <w:num w:numId="43">
    <w:abstractNumId w:val="25"/>
  </w:num>
  <w:num w:numId="44">
    <w:abstractNumId w:val="9"/>
  </w:num>
  <w:num w:numId="45">
    <w:abstractNumId w:val="49"/>
  </w:num>
  <w:num w:numId="46">
    <w:abstractNumId w:val="18"/>
  </w:num>
  <w:num w:numId="47">
    <w:abstractNumId w:val="17"/>
  </w:num>
  <w:num w:numId="48">
    <w:abstractNumId w:val="38"/>
  </w:num>
  <w:num w:numId="49">
    <w:abstractNumId w:val="45"/>
  </w:num>
  <w:num w:numId="5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A24"/>
    <w:rsid w:val="00001C97"/>
    <w:rsid w:val="00002AB0"/>
    <w:rsid w:val="00002FFA"/>
    <w:rsid w:val="000039AB"/>
    <w:rsid w:val="00003AD6"/>
    <w:rsid w:val="00004810"/>
    <w:rsid w:val="000049DA"/>
    <w:rsid w:val="00004A9A"/>
    <w:rsid w:val="00004F54"/>
    <w:rsid w:val="00005E82"/>
    <w:rsid w:val="000060E8"/>
    <w:rsid w:val="00007392"/>
    <w:rsid w:val="00007AB9"/>
    <w:rsid w:val="00007C34"/>
    <w:rsid w:val="00010A0D"/>
    <w:rsid w:val="00012675"/>
    <w:rsid w:val="000146A5"/>
    <w:rsid w:val="00015760"/>
    <w:rsid w:val="000174A7"/>
    <w:rsid w:val="000177CC"/>
    <w:rsid w:val="000227E0"/>
    <w:rsid w:val="00024498"/>
    <w:rsid w:val="000244D6"/>
    <w:rsid w:val="000248EA"/>
    <w:rsid w:val="00026A2E"/>
    <w:rsid w:val="00026F59"/>
    <w:rsid w:val="0003038A"/>
    <w:rsid w:val="00030FC4"/>
    <w:rsid w:val="00032AAE"/>
    <w:rsid w:val="00033AEB"/>
    <w:rsid w:val="00034302"/>
    <w:rsid w:val="000346A7"/>
    <w:rsid w:val="00035C01"/>
    <w:rsid w:val="00036192"/>
    <w:rsid w:val="00041A79"/>
    <w:rsid w:val="00041DD4"/>
    <w:rsid w:val="00043C51"/>
    <w:rsid w:val="000444F8"/>
    <w:rsid w:val="000445CA"/>
    <w:rsid w:val="00045D7B"/>
    <w:rsid w:val="00046B17"/>
    <w:rsid w:val="00050838"/>
    <w:rsid w:val="000515AD"/>
    <w:rsid w:val="00051E29"/>
    <w:rsid w:val="00052B6B"/>
    <w:rsid w:val="00053613"/>
    <w:rsid w:val="000538D9"/>
    <w:rsid w:val="00053CD2"/>
    <w:rsid w:val="00054380"/>
    <w:rsid w:val="00056120"/>
    <w:rsid w:val="00056340"/>
    <w:rsid w:val="0005783E"/>
    <w:rsid w:val="00060004"/>
    <w:rsid w:val="00060ED6"/>
    <w:rsid w:val="00061164"/>
    <w:rsid w:val="00062BF6"/>
    <w:rsid w:val="000632ED"/>
    <w:rsid w:val="00063F99"/>
    <w:rsid w:val="0006560C"/>
    <w:rsid w:val="00066BD0"/>
    <w:rsid w:val="00066E95"/>
    <w:rsid w:val="000673AF"/>
    <w:rsid w:val="0006761C"/>
    <w:rsid w:val="000679B5"/>
    <w:rsid w:val="000703BE"/>
    <w:rsid w:val="0007167C"/>
    <w:rsid w:val="00071C09"/>
    <w:rsid w:val="000727F5"/>
    <w:rsid w:val="0007390C"/>
    <w:rsid w:val="00074C9B"/>
    <w:rsid w:val="00076EB2"/>
    <w:rsid w:val="00077239"/>
    <w:rsid w:val="00080679"/>
    <w:rsid w:val="00081939"/>
    <w:rsid w:val="00081B17"/>
    <w:rsid w:val="00081E2B"/>
    <w:rsid w:val="00083D17"/>
    <w:rsid w:val="0008463C"/>
    <w:rsid w:val="0008476D"/>
    <w:rsid w:val="00084C7A"/>
    <w:rsid w:val="00084DEF"/>
    <w:rsid w:val="00085494"/>
    <w:rsid w:val="0008560D"/>
    <w:rsid w:val="00090D9B"/>
    <w:rsid w:val="000934F6"/>
    <w:rsid w:val="00093A90"/>
    <w:rsid w:val="0009419B"/>
    <w:rsid w:val="0009490F"/>
    <w:rsid w:val="00094AB3"/>
    <w:rsid w:val="00095C34"/>
    <w:rsid w:val="00096A5C"/>
    <w:rsid w:val="000979FE"/>
    <w:rsid w:val="000A17AD"/>
    <w:rsid w:val="000A2181"/>
    <w:rsid w:val="000A2F66"/>
    <w:rsid w:val="000A360E"/>
    <w:rsid w:val="000A3661"/>
    <w:rsid w:val="000A5B22"/>
    <w:rsid w:val="000A6BEA"/>
    <w:rsid w:val="000B0E45"/>
    <w:rsid w:val="000B4CE1"/>
    <w:rsid w:val="000B565E"/>
    <w:rsid w:val="000B654C"/>
    <w:rsid w:val="000B67A9"/>
    <w:rsid w:val="000B7039"/>
    <w:rsid w:val="000C1222"/>
    <w:rsid w:val="000C1551"/>
    <w:rsid w:val="000C1B83"/>
    <w:rsid w:val="000C4686"/>
    <w:rsid w:val="000C56CD"/>
    <w:rsid w:val="000D0CED"/>
    <w:rsid w:val="000D1686"/>
    <w:rsid w:val="000D1BB7"/>
    <w:rsid w:val="000D1E2E"/>
    <w:rsid w:val="000D2790"/>
    <w:rsid w:val="000D3773"/>
    <w:rsid w:val="000D3FA8"/>
    <w:rsid w:val="000D46F5"/>
    <w:rsid w:val="000D4878"/>
    <w:rsid w:val="000D6374"/>
    <w:rsid w:val="000D6681"/>
    <w:rsid w:val="000D7050"/>
    <w:rsid w:val="000E249B"/>
    <w:rsid w:val="000E2B71"/>
    <w:rsid w:val="000E31AA"/>
    <w:rsid w:val="000F02C6"/>
    <w:rsid w:val="000F05F9"/>
    <w:rsid w:val="000F06F3"/>
    <w:rsid w:val="000F0714"/>
    <w:rsid w:val="000F0B8C"/>
    <w:rsid w:val="000F1F7F"/>
    <w:rsid w:val="000F260B"/>
    <w:rsid w:val="000F3807"/>
    <w:rsid w:val="000F3D32"/>
    <w:rsid w:val="000F4DA4"/>
    <w:rsid w:val="000F5233"/>
    <w:rsid w:val="000F69CF"/>
    <w:rsid w:val="00102B4D"/>
    <w:rsid w:val="00103080"/>
    <w:rsid w:val="001037E2"/>
    <w:rsid w:val="00104C56"/>
    <w:rsid w:val="001050F7"/>
    <w:rsid w:val="0010532D"/>
    <w:rsid w:val="001077CC"/>
    <w:rsid w:val="00107A66"/>
    <w:rsid w:val="00110F8E"/>
    <w:rsid w:val="0011170C"/>
    <w:rsid w:val="00111AD4"/>
    <w:rsid w:val="00111F04"/>
    <w:rsid w:val="00111FC4"/>
    <w:rsid w:val="0011297F"/>
    <w:rsid w:val="00113C87"/>
    <w:rsid w:val="001143DD"/>
    <w:rsid w:val="00114806"/>
    <w:rsid w:val="0011600E"/>
    <w:rsid w:val="00117207"/>
    <w:rsid w:val="00117478"/>
    <w:rsid w:val="00117A1F"/>
    <w:rsid w:val="00117BC4"/>
    <w:rsid w:val="00120FB9"/>
    <w:rsid w:val="00122CE6"/>
    <w:rsid w:val="0012329F"/>
    <w:rsid w:val="00124469"/>
    <w:rsid w:val="001255B2"/>
    <w:rsid w:val="001257DD"/>
    <w:rsid w:val="0012596E"/>
    <w:rsid w:val="001268A8"/>
    <w:rsid w:val="00127F9A"/>
    <w:rsid w:val="00132D3D"/>
    <w:rsid w:val="001332B5"/>
    <w:rsid w:val="00134DE4"/>
    <w:rsid w:val="00135C38"/>
    <w:rsid w:val="00136637"/>
    <w:rsid w:val="00140314"/>
    <w:rsid w:val="00140693"/>
    <w:rsid w:val="00140D74"/>
    <w:rsid w:val="00141C36"/>
    <w:rsid w:val="00141D40"/>
    <w:rsid w:val="00141F0C"/>
    <w:rsid w:val="00142872"/>
    <w:rsid w:val="00143052"/>
    <w:rsid w:val="001431C5"/>
    <w:rsid w:val="00143992"/>
    <w:rsid w:val="00143D09"/>
    <w:rsid w:val="001469C3"/>
    <w:rsid w:val="001470B2"/>
    <w:rsid w:val="001474AE"/>
    <w:rsid w:val="00151587"/>
    <w:rsid w:val="00151E9E"/>
    <w:rsid w:val="0015426B"/>
    <w:rsid w:val="001554BA"/>
    <w:rsid w:val="00155687"/>
    <w:rsid w:val="00155764"/>
    <w:rsid w:val="00156B54"/>
    <w:rsid w:val="00156D3B"/>
    <w:rsid w:val="00156EC0"/>
    <w:rsid w:val="001575C3"/>
    <w:rsid w:val="00157947"/>
    <w:rsid w:val="00160327"/>
    <w:rsid w:val="00160805"/>
    <w:rsid w:val="001618B9"/>
    <w:rsid w:val="00161C23"/>
    <w:rsid w:val="00161FA0"/>
    <w:rsid w:val="0016260C"/>
    <w:rsid w:val="00162D71"/>
    <w:rsid w:val="001636DB"/>
    <w:rsid w:val="0016414A"/>
    <w:rsid w:val="00165074"/>
    <w:rsid w:val="00165275"/>
    <w:rsid w:val="001668BF"/>
    <w:rsid w:val="00166C42"/>
    <w:rsid w:val="00167D03"/>
    <w:rsid w:val="00167E5C"/>
    <w:rsid w:val="00172FED"/>
    <w:rsid w:val="00173357"/>
    <w:rsid w:val="00173758"/>
    <w:rsid w:val="0017457E"/>
    <w:rsid w:val="001750A9"/>
    <w:rsid w:val="00176841"/>
    <w:rsid w:val="00177733"/>
    <w:rsid w:val="001813BD"/>
    <w:rsid w:val="00181565"/>
    <w:rsid w:val="00182722"/>
    <w:rsid w:val="00183774"/>
    <w:rsid w:val="00184274"/>
    <w:rsid w:val="00185B82"/>
    <w:rsid w:val="00186145"/>
    <w:rsid w:val="00190155"/>
    <w:rsid w:val="00191307"/>
    <w:rsid w:val="0019235B"/>
    <w:rsid w:val="00192D03"/>
    <w:rsid w:val="00193912"/>
    <w:rsid w:val="00194FAD"/>
    <w:rsid w:val="00195A98"/>
    <w:rsid w:val="00195B34"/>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C23C1"/>
    <w:rsid w:val="001C2E2E"/>
    <w:rsid w:val="001C32FA"/>
    <w:rsid w:val="001C5151"/>
    <w:rsid w:val="001C55B8"/>
    <w:rsid w:val="001C5B54"/>
    <w:rsid w:val="001C5F31"/>
    <w:rsid w:val="001C6922"/>
    <w:rsid w:val="001C6B14"/>
    <w:rsid w:val="001C7F63"/>
    <w:rsid w:val="001D0284"/>
    <w:rsid w:val="001D0E5D"/>
    <w:rsid w:val="001D13C0"/>
    <w:rsid w:val="001D1FDC"/>
    <w:rsid w:val="001D342C"/>
    <w:rsid w:val="001D38B5"/>
    <w:rsid w:val="001D487F"/>
    <w:rsid w:val="001D5AF4"/>
    <w:rsid w:val="001D5B1E"/>
    <w:rsid w:val="001D731D"/>
    <w:rsid w:val="001E0197"/>
    <w:rsid w:val="001E1C90"/>
    <w:rsid w:val="001E2337"/>
    <w:rsid w:val="001E2E7B"/>
    <w:rsid w:val="001E36A3"/>
    <w:rsid w:val="001E403E"/>
    <w:rsid w:val="001E4F13"/>
    <w:rsid w:val="001E537C"/>
    <w:rsid w:val="001E5D90"/>
    <w:rsid w:val="001E724E"/>
    <w:rsid w:val="001E7F3F"/>
    <w:rsid w:val="001F04AC"/>
    <w:rsid w:val="001F1A24"/>
    <w:rsid w:val="001F1C3A"/>
    <w:rsid w:val="001F2FF9"/>
    <w:rsid w:val="001F42D7"/>
    <w:rsid w:val="001F4FBF"/>
    <w:rsid w:val="001F5426"/>
    <w:rsid w:val="001F57AC"/>
    <w:rsid w:val="001F57F2"/>
    <w:rsid w:val="001F5B6A"/>
    <w:rsid w:val="001F6186"/>
    <w:rsid w:val="001F651A"/>
    <w:rsid w:val="001F664B"/>
    <w:rsid w:val="001F66A1"/>
    <w:rsid w:val="001F6F2E"/>
    <w:rsid w:val="001F78E6"/>
    <w:rsid w:val="00200D4E"/>
    <w:rsid w:val="0020120C"/>
    <w:rsid w:val="0020192B"/>
    <w:rsid w:val="0020255A"/>
    <w:rsid w:val="00202AF6"/>
    <w:rsid w:val="00202D9A"/>
    <w:rsid w:val="00202F8B"/>
    <w:rsid w:val="0020340A"/>
    <w:rsid w:val="00205046"/>
    <w:rsid w:val="00205441"/>
    <w:rsid w:val="002056F6"/>
    <w:rsid w:val="002063B5"/>
    <w:rsid w:val="00210797"/>
    <w:rsid w:val="00210D2F"/>
    <w:rsid w:val="00212607"/>
    <w:rsid w:val="002128B5"/>
    <w:rsid w:val="00212BA2"/>
    <w:rsid w:val="00215102"/>
    <w:rsid w:val="002151EB"/>
    <w:rsid w:val="00215FF2"/>
    <w:rsid w:val="00216644"/>
    <w:rsid w:val="00217831"/>
    <w:rsid w:val="00220103"/>
    <w:rsid w:val="00222D02"/>
    <w:rsid w:val="00222D37"/>
    <w:rsid w:val="002236B6"/>
    <w:rsid w:val="002237B9"/>
    <w:rsid w:val="00223DF4"/>
    <w:rsid w:val="00224443"/>
    <w:rsid w:val="00224C05"/>
    <w:rsid w:val="0022615A"/>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3E73"/>
    <w:rsid w:val="0024436E"/>
    <w:rsid w:val="00244951"/>
    <w:rsid w:val="00244B8A"/>
    <w:rsid w:val="0024645D"/>
    <w:rsid w:val="00246B88"/>
    <w:rsid w:val="00251CC3"/>
    <w:rsid w:val="002525ED"/>
    <w:rsid w:val="00252A79"/>
    <w:rsid w:val="00252CA6"/>
    <w:rsid w:val="00252EE3"/>
    <w:rsid w:val="002540AB"/>
    <w:rsid w:val="002543BD"/>
    <w:rsid w:val="002545B2"/>
    <w:rsid w:val="00254D9B"/>
    <w:rsid w:val="00255805"/>
    <w:rsid w:val="00256676"/>
    <w:rsid w:val="00257789"/>
    <w:rsid w:val="0026002A"/>
    <w:rsid w:val="00260D53"/>
    <w:rsid w:val="00260E1A"/>
    <w:rsid w:val="00262415"/>
    <w:rsid w:val="00262421"/>
    <w:rsid w:val="002638DC"/>
    <w:rsid w:val="00263A2C"/>
    <w:rsid w:val="00263F24"/>
    <w:rsid w:val="00264114"/>
    <w:rsid w:val="002658ED"/>
    <w:rsid w:val="00266775"/>
    <w:rsid w:val="0026712F"/>
    <w:rsid w:val="00267E9B"/>
    <w:rsid w:val="00270C11"/>
    <w:rsid w:val="00270CFF"/>
    <w:rsid w:val="00272705"/>
    <w:rsid w:val="00273122"/>
    <w:rsid w:val="00276947"/>
    <w:rsid w:val="00276EA2"/>
    <w:rsid w:val="00280631"/>
    <w:rsid w:val="0028108A"/>
    <w:rsid w:val="002819DA"/>
    <w:rsid w:val="00282732"/>
    <w:rsid w:val="00283132"/>
    <w:rsid w:val="002834D7"/>
    <w:rsid w:val="00283D5F"/>
    <w:rsid w:val="00284317"/>
    <w:rsid w:val="00284737"/>
    <w:rsid w:val="002864F8"/>
    <w:rsid w:val="0028796F"/>
    <w:rsid w:val="00287BE7"/>
    <w:rsid w:val="00290512"/>
    <w:rsid w:val="002912AE"/>
    <w:rsid w:val="00291BE0"/>
    <w:rsid w:val="002A01DB"/>
    <w:rsid w:val="002A0838"/>
    <w:rsid w:val="002A20C0"/>
    <w:rsid w:val="002A335C"/>
    <w:rsid w:val="002A42B8"/>
    <w:rsid w:val="002A4A4C"/>
    <w:rsid w:val="002B0A74"/>
    <w:rsid w:val="002B2CB8"/>
    <w:rsid w:val="002B3B85"/>
    <w:rsid w:val="002B5773"/>
    <w:rsid w:val="002B7B68"/>
    <w:rsid w:val="002B7C7B"/>
    <w:rsid w:val="002C08C1"/>
    <w:rsid w:val="002C09F2"/>
    <w:rsid w:val="002C2756"/>
    <w:rsid w:val="002C3989"/>
    <w:rsid w:val="002C5232"/>
    <w:rsid w:val="002C7F91"/>
    <w:rsid w:val="002D16E7"/>
    <w:rsid w:val="002D1842"/>
    <w:rsid w:val="002D218A"/>
    <w:rsid w:val="002D281E"/>
    <w:rsid w:val="002D2E84"/>
    <w:rsid w:val="002D49F2"/>
    <w:rsid w:val="002D56F9"/>
    <w:rsid w:val="002D6B3E"/>
    <w:rsid w:val="002D7525"/>
    <w:rsid w:val="002E24C6"/>
    <w:rsid w:val="002E31BE"/>
    <w:rsid w:val="002E46FF"/>
    <w:rsid w:val="002E55AE"/>
    <w:rsid w:val="002E5742"/>
    <w:rsid w:val="002E6ECB"/>
    <w:rsid w:val="002E7EC8"/>
    <w:rsid w:val="002F0159"/>
    <w:rsid w:val="002F0DFB"/>
    <w:rsid w:val="002F13D9"/>
    <w:rsid w:val="002F1B73"/>
    <w:rsid w:val="002F20E0"/>
    <w:rsid w:val="002F2269"/>
    <w:rsid w:val="002F2589"/>
    <w:rsid w:val="002F2E71"/>
    <w:rsid w:val="002F342F"/>
    <w:rsid w:val="002F37C7"/>
    <w:rsid w:val="002F46A5"/>
    <w:rsid w:val="002F4A39"/>
    <w:rsid w:val="002F5EC9"/>
    <w:rsid w:val="002F61C6"/>
    <w:rsid w:val="002F622A"/>
    <w:rsid w:val="002F653E"/>
    <w:rsid w:val="002F66E4"/>
    <w:rsid w:val="002F67E7"/>
    <w:rsid w:val="002F7FDF"/>
    <w:rsid w:val="00300B68"/>
    <w:rsid w:val="00300BA7"/>
    <w:rsid w:val="00301E9B"/>
    <w:rsid w:val="00302CCA"/>
    <w:rsid w:val="00303716"/>
    <w:rsid w:val="003042A8"/>
    <w:rsid w:val="00304A8F"/>
    <w:rsid w:val="00305B39"/>
    <w:rsid w:val="00306107"/>
    <w:rsid w:val="003063F0"/>
    <w:rsid w:val="00306F42"/>
    <w:rsid w:val="003108E4"/>
    <w:rsid w:val="00311B5F"/>
    <w:rsid w:val="00311E2F"/>
    <w:rsid w:val="00312018"/>
    <w:rsid w:val="0031265F"/>
    <w:rsid w:val="00313255"/>
    <w:rsid w:val="0031392C"/>
    <w:rsid w:val="0031458D"/>
    <w:rsid w:val="00315472"/>
    <w:rsid w:val="003160B3"/>
    <w:rsid w:val="0031681C"/>
    <w:rsid w:val="00320268"/>
    <w:rsid w:val="003209FC"/>
    <w:rsid w:val="00320EEA"/>
    <w:rsid w:val="003222B1"/>
    <w:rsid w:val="00324B0E"/>
    <w:rsid w:val="00330089"/>
    <w:rsid w:val="00330131"/>
    <w:rsid w:val="00330404"/>
    <w:rsid w:val="00331265"/>
    <w:rsid w:val="00331866"/>
    <w:rsid w:val="00331C84"/>
    <w:rsid w:val="0033233E"/>
    <w:rsid w:val="00332BC1"/>
    <w:rsid w:val="00332E1E"/>
    <w:rsid w:val="003337ED"/>
    <w:rsid w:val="00333E3B"/>
    <w:rsid w:val="00333FFE"/>
    <w:rsid w:val="00335487"/>
    <w:rsid w:val="00337C9E"/>
    <w:rsid w:val="003402C7"/>
    <w:rsid w:val="003436D9"/>
    <w:rsid w:val="003436F4"/>
    <w:rsid w:val="003460EA"/>
    <w:rsid w:val="003463D4"/>
    <w:rsid w:val="0034672A"/>
    <w:rsid w:val="00347081"/>
    <w:rsid w:val="00350FCA"/>
    <w:rsid w:val="003518D5"/>
    <w:rsid w:val="00351B8D"/>
    <w:rsid w:val="00354EBE"/>
    <w:rsid w:val="003552DA"/>
    <w:rsid w:val="00355427"/>
    <w:rsid w:val="003565A3"/>
    <w:rsid w:val="00361D9A"/>
    <w:rsid w:val="00362BA1"/>
    <w:rsid w:val="00362BFF"/>
    <w:rsid w:val="003647CC"/>
    <w:rsid w:val="00364AD0"/>
    <w:rsid w:val="00365085"/>
    <w:rsid w:val="0036508F"/>
    <w:rsid w:val="003667A0"/>
    <w:rsid w:val="003712E7"/>
    <w:rsid w:val="00371425"/>
    <w:rsid w:val="00371E6D"/>
    <w:rsid w:val="003722C3"/>
    <w:rsid w:val="003732AD"/>
    <w:rsid w:val="0037408A"/>
    <w:rsid w:val="003746C6"/>
    <w:rsid w:val="00374CC7"/>
    <w:rsid w:val="00375071"/>
    <w:rsid w:val="00381928"/>
    <w:rsid w:val="00384BD0"/>
    <w:rsid w:val="003851ED"/>
    <w:rsid w:val="00387765"/>
    <w:rsid w:val="00391340"/>
    <w:rsid w:val="00391D35"/>
    <w:rsid w:val="00391DE2"/>
    <w:rsid w:val="0039225A"/>
    <w:rsid w:val="00392777"/>
    <w:rsid w:val="00392FAE"/>
    <w:rsid w:val="00393AF3"/>
    <w:rsid w:val="00395AC8"/>
    <w:rsid w:val="00395ACC"/>
    <w:rsid w:val="00395DD8"/>
    <w:rsid w:val="00397DE4"/>
    <w:rsid w:val="003A145A"/>
    <w:rsid w:val="003A2A83"/>
    <w:rsid w:val="003A2C62"/>
    <w:rsid w:val="003A441D"/>
    <w:rsid w:val="003A6433"/>
    <w:rsid w:val="003A7F30"/>
    <w:rsid w:val="003B2D38"/>
    <w:rsid w:val="003B38F4"/>
    <w:rsid w:val="003B485F"/>
    <w:rsid w:val="003B503D"/>
    <w:rsid w:val="003B55F8"/>
    <w:rsid w:val="003B5A92"/>
    <w:rsid w:val="003B6BA9"/>
    <w:rsid w:val="003C1365"/>
    <w:rsid w:val="003C163C"/>
    <w:rsid w:val="003C1CFF"/>
    <w:rsid w:val="003C1D02"/>
    <w:rsid w:val="003C1F52"/>
    <w:rsid w:val="003C2729"/>
    <w:rsid w:val="003C2E25"/>
    <w:rsid w:val="003C43DD"/>
    <w:rsid w:val="003C4566"/>
    <w:rsid w:val="003C4FDD"/>
    <w:rsid w:val="003C503A"/>
    <w:rsid w:val="003C5F6C"/>
    <w:rsid w:val="003C6055"/>
    <w:rsid w:val="003C69A9"/>
    <w:rsid w:val="003C7D08"/>
    <w:rsid w:val="003D06B7"/>
    <w:rsid w:val="003D1601"/>
    <w:rsid w:val="003D4B2E"/>
    <w:rsid w:val="003D4D69"/>
    <w:rsid w:val="003D62A6"/>
    <w:rsid w:val="003D734F"/>
    <w:rsid w:val="003D75EA"/>
    <w:rsid w:val="003E0278"/>
    <w:rsid w:val="003E0983"/>
    <w:rsid w:val="003E199C"/>
    <w:rsid w:val="003E2448"/>
    <w:rsid w:val="003E2961"/>
    <w:rsid w:val="003E2B81"/>
    <w:rsid w:val="003E482F"/>
    <w:rsid w:val="003E60BA"/>
    <w:rsid w:val="003E62E0"/>
    <w:rsid w:val="003E7CF2"/>
    <w:rsid w:val="003F00F7"/>
    <w:rsid w:val="003F0793"/>
    <w:rsid w:val="003F07B3"/>
    <w:rsid w:val="003F19F7"/>
    <w:rsid w:val="003F3F30"/>
    <w:rsid w:val="003F4413"/>
    <w:rsid w:val="003F47E2"/>
    <w:rsid w:val="003F71FE"/>
    <w:rsid w:val="003F742B"/>
    <w:rsid w:val="003F7D7A"/>
    <w:rsid w:val="00402A3A"/>
    <w:rsid w:val="00402A63"/>
    <w:rsid w:val="00404216"/>
    <w:rsid w:val="00404515"/>
    <w:rsid w:val="00405765"/>
    <w:rsid w:val="004065C8"/>
    <w:rsid w:val="0040692E"/>
    <w:rsid w:val="00406DCB"/>
    <w:rsid w:val="00406E43"/>
    <w:rsid w:val="0040738F"/>
    <w:rsid w:val="004077B8"/>
    <w:rsid w:val="00411E5E"/>
    <w:rsid w:val="004129E7"/>
    <w:rsid w:val="00412AA2"/>
    <w:rsid w:val="00413401"/>
    <w:rsid w:val="00413C75"/>
    <w:rsid w:val="004145D8"/>
    <w:rsid w:val="00415059"/>
    <w:rsid w:val="00415494"/>
    <w:rsid w:val="00415FE2"/>
    <w:rsid w:val="00416856"/>
    <w:rsid w:val="004179D9"/>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3B4F"/>
    <w:rsid w:val="004341C5"/>
    <w:rsid w:val="00434705"/>
    <w:rsid w:val="004366CA"/>
    <w:rsid w:val="00437E31"/>
    <w:rsid w:val="00440895"/>
    <w:rsid w:val="004414E0"/>
    <w:rsid w:val="00442E22"/>
    <w:rsid w:val="00442F14"/>
    <w:rsid w:val="0044373C"/>
    <w:rsid w:val="00443BBB"/>
    <w:rsid w:val="00444201"/>
    <w:rsid w:val="00444FFF"/>
    <w:rsid w:val="00445079"/>
    <w:rsid w:val="00445B78"/>
    <w:rsid w:val="004463E5"/>
    <w:rsid w:val="004537E0"/>
    <w:rsid w:val="00453AE2"/>
    <w:rsid w:val="00455DA0"/>
    <w:rsid w:val="00457C07"/>
    <w:rsid w:val="0046036E"/>
    <w:rsid w:val="00460C3C"/>
    <w:rsid w:val="00461D9A"/>
    <w:rsid w:val="00464B8F"/>
    <w:rsid w:val="00464FC6"/>
    <w:rsid w:val="00466212"/>
    <w:rsid w:val="004737F0"/>
    <w:rsid w:val="00474BA5"/>
    <w:rsid w:val="00475724"/>
    <w:rsid w:val="00475ECD"/>
    <w:rsid w:val="00477080"/>
    <w:rsid w:val="00483D29"/>
    <w:rsid w:val="00483F42"/>
    <w:rsid w:val="00484CA1"/>
    <w:rsid w:val="0048613F"/>
    <w:rsid w:val="0048721F"/>
    <w:rsid w:val="00487936"/>
    <w:rsid w:val="004901A2"/>
    <w:rsid w:val="00491292"/>
    <w:rsid w:val="004914F0"/>
    <w:rsid w:val="00492D63"/>
    <w:rsid w:val="004930EE"/>
    <w:rsid w:val="00494F6A"/>
    <w:rsid w:val="0049551C"/>
    <w:rsid w:val="00496B46"/>
    <w:rsid w:val="00497252"/>
    <w:rsid w:val="0049739E"/>
    <w:rsid w:val="004A11CD"/>
    <w:rsid w:val="004A1EC0"/>
    <w:rsid w:val="004A2B15"/>
    <w:rsid w:val="004A3582"/>
    <w:rsid w:val="004A4707"/>
    <w:rsid w:val="004A5A26"/>
    <w:rsid w:val="004A5D90"/>
    <w:rsid w:val="004A67FD"/>
    <w:rsid w:val="004A6EE9"/>
    <w:rsid w:val="004A767B"/>
    <w:rsid w:val="004B2A1C"/>
    <w:rsid w:val="004B2D00"/>
    <w:rsid w:val="004B56AC"/>
    <w:rsid w:val="004B5CC0"/>
    <w:rsid w:val="004B6AA2"/>
    <w:rsid w:val="004B6FD2"/>
    <w:rsid w:val="004B7675"/>
    <w:rsid w:val="004B77BA"/>
    <w:rsid w:val="004C080A"/>
    <w:rsid w:val="004C15DE"/>
    <w:rsid w:val="004C1732"/>
    <w:rsid w:val="004C3E78"/>
    <w:rsid w:val="004C4CF4"/>
    <w:rsid w:val="004C5DBC"/>
    <w:rsid w:val="004D037F"/>
    <w:rsid w:val="004D101F"/>
    <w:rsid w:val="004D23CD"/>
    <w:rsid w:val="004D2CAF"/>
    <w:rsid w:val="004D2FB6"/>
    <w:rsid w:val="004D377D"/>
    <w:rsid w:val="004D4B6D"/>
    <w:rsid w:val="004D5591"/>
    <w:rsid w:val="004D5D82"/>
    <w:rsid w:val="004D5DD1"/>
    <w:rsid w:val="004D6823"/>
    <w:rsid w:val="004D7287"/>
    <w:rsid w:val="004D74FA"/>
    <w:rsid w:val="004E1166"/>
    <w:rsid w:val="004E32FE"/>
    <w:rsid w:val="004E3645"/>
    <w:rsid w:val="004E37FF"/>
    <w:rsid w:val="004E4477"/>
    <w:rsid w:val="004E625B"/>
    <w:rsid w:val="004F0446"/>
    <w:rsid w:val="004F180F"/>
    <w:rsid w:val="004F1823"/>
    <w:rsid w:val="004F6416"/>
    <w:rsid w:val="004F6DFB"/>
    <w:rsid w:val="00503E0A"/>
    <w:rsid w:val="00507F02"/>
    <w:rsid w:val="005126FD"/>
    <w:rsid w:val="00514200"/>
    <w:rsid w:val="00514728"/>
    <w:rsid w:val="00514847"/>
    <w:rsid w:val="0051499A"/>
    <w:rsid w:val="005150F7"/>
    <w:rsid w:val="00515EEC"/>
    <w:rsid w:val="00516AE1"/>
    <w:rsid w:val="00516EE7"/>
    <w:rsid w:val="005208E5"/>
    <w:rsid w:val="00520C28"/>
    <w:rsid w:val="0052129E"/>
    <w:rsid w:val="00521AD5"/>
    <w:rsid w:val="0052344B"/>
    <w:rsid w:val="00523963"/>
    <w:rsid w:val="00523F4A"/>
    <w:rsid w:val="005254AC"/>
    <w:rsid w:val="00525B44"/>
    <w:rsid w:val="00525F90"/>
    <w:rsid w:val="00527526"/>
    <w:rsid w:val="00531342"/>
    <w:rsid w:val="0053137F"/>
    <w:rsid w:val="00532CC6"/>
    <w:rsid w:val="00535381"/>
    <w:rsid w:val="00535626"/>
    <w:rsid w:val="00535D82"/>
    <w:rsid w:val="0054030E"/>
    <w:rsid w:val="00540E59"/>
    <w:rsid w:val="00541509"/>
    <w:rsid w:val="00541D2F"/>
    <w:rsid w:val="00542130"/>
    <w:rsid w:val="00542B8A"/>
    <w:rsid w:val="00543239"/>
    <w:rsid w:val="00543D66"/>
    <w:rsid w:val="00544FFC"/>
    <w:rsid w:val="0054516A"/>
    <w:rsid w:val="005451F9"/>
    <w:rsid w:val="00545FD1"/>
    <w:rsid w:val="005501EE"/>
    <w:rsid w:val="0055111A"/>
    <w:rsid w:val="00552AB6"/>
    <w:rsid w:val="00552FCB"/>
    <w:rsid w:val="0055305C"/>
    <w:rsid w:val="00553E87"/>
    <w:rsid w:val="005547BA"/>
    <w:rsid w:val="00554B2B"/>
    <w:rsid w:val="0055554C"/>
    <w:rsid w:val="0056220F"/>
    <w:rsid w:val="00562555"/>
    <w:rsid w:val="0056358C"/>
    <w:rsid w:val="00563C4A"/>
    <w:rsid w:val="005657AA"/>
    <w:rsid w:val="00565949"/>
    <w:rsid w:val="005665A2"/>
    <w:rsid w:val="005669A5"/>
    <w:rsid w:val="00566E12"/>
    <w:rsid w:val="00566E82"/>
    <w:rsid w:val="00567F7E"/>
    <w:rsid w:val="00570625"/>
    <w:rsid w:val="00571317"/>
    <w:rsid w:val="00572368"/>
    <w:rsid w:val="00572749"/>
    <w:rsid w:val="005729E9"/>
    <w:rsid w:val="005736E0"/>
    <w:rsid w:val="0057410D"/>
    <w:rsid w:val="00575241"/>
    <w:rsid w:val="005772A2"/>
    <w:rsid w:val="00577313"/>
    <w:rsid w:val="00581C1B"/>
    <w:rsid w:val="0058325D"/>
    <w:rsid w:val="005837C7"/>
    <w:rsid w:val="00583B58"/>
    <w:rsid w:val="00583B62"/>
    <w:rsid w:val="005843A5"/>
    <w:rsid w:val="0058678F"/>
    <w:rsid w:val="005870D5"/>
    <w:rsid w:val="00587673"/>
    <w:rsid w:val="00591817"/>
    <w:rsid w:val="00591840"/>
    <w:rsid w:val="00591A80"/>
    <w:rsid w:val="00592248"/>
    <w:rsid w:val="00593256"/>
    <w:rsid w:val="00594AA6"/>
    <w:rsid w:val="00595D64"/>
    <w:rsid w:val="005963FC"/>
    <w:rsid w:val="00597995"/>
    <w:rsid w:val="00597CB4"/>
    <w:rsid w:val="005A0B37"/>
    <w:rsid w:val="005A1152"/>
    <w:rsid w:val="005A2C40"/>
    <w:rsid w:val="005A3022"/>
    <w:rsid w:val="005A3F37"/>
    <w:rsid w:val="005A51ED"/>
    <w:rsid w:val="005A6731"/>
    <w:rsid w:val="005A69A2"/>
    <w:rsid w:val="005A7196"/>
    <w:rsid w:val="005B103F"/>
    <w:rsid w:val="005B11FE"/>
    <w:rsid w:val="005B2582"/>
    <w:rsid w:val="005B3B7C"/>
    <w:rsid w:val="005B524F"/>
    <w:rsid w:val="005B691A"/>
    <w:rsid w:val="005B7185"/>
    <w:rsid w:val="005B7B6E"/>
    <w:rsid w:val="005C0F36"/>
    <w:rsid w:val="005C362E"/>
    <w:rsid w:val="005C77A1"/>
    <w:rsid w:val="005D154D"/>
    <w:rsid w:val="005D15BD"/>
    <w:rsid w:val="005D1CA7"/>
    <w:rsid w:val="005D34EE"/>
    <w:rsid w:val="005D5B4D"/>
    <w:rsid w:val="005D5CB6"/>
    <w:rsid w:val="005D5F70"/>
    <w:rsid w:val="005D61D3"/>
    <w:rsid w:val="005D7331"/>
    <w:rsid w:val="005D7640"/>
    <w:rsid w:val="005D7A9E"/>
    <w:rsid w:val="005E0519"/>
    <w:rsid w:val="005E09FC"/>
    <w:rsid w:val="005E18AD"/>
    <w:rsid w:val="005E3236"/>
    <w:rsid w:val="005E527F"/>
    <w:rsid w:val="005E540F"/>
    <w:rsid w:val="005E5AF5"/>
    <w:rsid w:val="005E6089"/>
    <w:rsid w:val="005F013E"/>
    <w:rsid w:val="005F0F15"/>
    <w:rsid w:val="005F4625"/>
    <w:rsid w:val="005F4877"/>
    <w:rsid w:val="005F5AB3"/>
    <w:rsid w:val="005F5D2E"/>
    <w:rsid w:val="005F6287"/>
    <w:rsid w:val="005F6C18"/>
    <w:rsid w:val="005F7A35"/>
    <w:rsid w:val="006006A0"/>
    <w:rsid w:val="0060125E"/>
    <w:rsid w:val="00601928"/>
    <w:rsid w:val="006022EC"/>
    <w:rsid w:val="00602492"/>
    <w:rsid w:val="0060410D"/>
    <w:rsid w:val="0060438E"/>
    <w:rsid w:val="00605FD9"/>
    <w:rsid w:val="00607E93"/>
    <w:rsid w:val="00611217"/>
    <w:rsid w:val="00612C7B"/>
    <w:rsid w:val="00612D6B"/>
    <w:rsid w:val="006149FB"/>
    <w:rsid w:val="00615868"/>
    <w:rsid w:val="00616157"/>
    <w:rsid w:val="006162D6"/>
    <w:rsid w:val="0061643A"/>
    <w:rsid w:val="00620F19"/>
    <w:rsid w:val="0062520C"/>
    <w:rsid w:val="00627594"/>
    <w:rsid w:val="00630EE5"/>
    <w:rsid w:val="0063226C"/>
    <w:rsid w:val="0063274E"/>
    <w:rsid w:val="006333A2"/>
    <w:rsid w:val="00633445"/>
    <w:rsid w:val="00636E34"/>
    <w:rsid w:val="00641105"/>
    <w:rsid w:val="00641A1B"/>
    <w:rsid w:val="0064201E"/>
    <w:rsid w:val="00642756"/>
    <w:rsid w:val="00642CAB"/>
    <w:rsid w:val="00643755"/>
    <w:rsid w:val="006441C4"/>
    <w:rsid w:val="00645031"/>
    <w:rsid w:val="00645D45"/>
    <w:rsid w:val="00647C1B"/>
    <w:rsid w:val="0065014F"/>
    <w:rsid w:val="00651C87"/>
    <w:rsid w:val="00653E20"/>
    <w:rsid w:val="006541D3"/>
    <w:rsid w:val="00654B48"/>
    <w:rsid w:val="00656089"/>
    <w:rsid w:val="00657243"/>
    <w:rsid w:val="00657639"/>
    <w:rsid w:val="0065767F"/>
    <w:rsid w:val="00657D7E"/>
    <w:rsid w:val="00663080"/>
    <w:rsid w:val="00663C26"/>
    <w:rsid w:val="00664E79"/>
    <w:rsid w:val="0066664B"/>
    <w:rsid w:val="00666BB1"/>
    <w:rsid w:val="00667111"/>
    <w:rsid w:val="006706E6"/>
    <w:rsid w:val="00670D08"/>
    <w:rsid w:val="00672110"/>
    <w:rsid w:val="006745FA"/>
    <w:rsid w:val="006755F3"/>
    <w:rsid w:val="00676044"/>
    <w:rsid w:val="00676AD0"/>
    <w:rsid w:val="00677380"/>
    <w:rsid w:val="006775CD"/>
    <w:rsid w:val="00680A90"/>
    <w:rsid w:val="006832EB"/>
    <w:rsid w:val="00683626"/>
    <w:rsid w:val="00683B85"/>
    <w:rsid w:val="006840E6"/>
    <w:rsid w:val="006858ED"/>
    <w:rsid w:val="006913B7"/>
    <w:rsid w:val="00691CAB"/>
    <w:rsid w:val="00691D2A"/>
    <w:rsid w:val="0069492E"/>
    <w:rsid w:val="00694C99"/>
    <w:rsid w:val="0069660A"/>
    <w:rsid w:val="00697ACF"/>
    <w:rsid w:val="00697F08"/>
    <w:rsid w:val="006A13F6"/>
    <w:rsid w:val="006B0464"/>
    <w:rsid w:val="006B1FDC"/>
    <w:rsid w:val="006B2590"/>
    <w:rsid w:val="006B36F6"/>
    <w:rsid w:val="006B381B"/>
    <w:rsid w:val="006B3F0C"/>
    <w:rsid w:val="006B4085"/>
    <w:rsid w:val="006B44EF"/>
    <w:rsid w:val="006B45C0"/>
    <w:rsid w:val="006B4772"/>
    <w:rsid w:val="006B4E59"/>
    <w:rsid w:val="006B5027"/>
    <w:rsid w:val="006B514C"/>
    <w:rsid w:val="006B6D6C"/>
    <w:rsid w:val="006C06F4"/>
    <w:rsid w:val="006C1090"/>
    <w:rsid w:val="006C1295"/>
    <w:rsid w:val="006C1D2A"/>
    <w:rsid w:val="006C1F92"/>
    <w:rsid w:val="006C2142"/>
    <w:rsid w:val="006C21C2"/>
    <w:rsid w:val="006C24E2"/>
    <w:rsid w:val="006C360A"/>
    <w:rsid w:val="006C3824"/>
    <w:rsid w:val="006C46D7"/>
    <w:rsid w:val="006C47AD"/>
    <w:rsid w:val="006C4805"/>
    <w:rsid w:val="006C55A4"/>
    <w:rsid w:val="006C7794"/>
    <w:rsid w:val="006D0FB3"/>
    <w:rsid w:val="006D437B"/>
    <w:rsid w:val="006D6638"/>
    <w:rsid w:val="006D6A3D"/>
    <w:rsid w:val="006D70CD"/>
    <w:rsid w:val="006D7D63"/>
    <w:rsid w:val="006E00AC"/>
    <w:rsid w:val="006E1701"/>
    <w:rsid w:val="006E1DA2"/>
    <w:rsid w:val="006E2964"/>
    <w:rsid w:val="006E3311"/>
    <w:rsid w:val="006E6E08"/>
    <w:rsid w:val="006F10E3"/>
    <w:rsid w:val="006F18B3"/>
    <w:rsid w:val="006F3A22"/>
    <w:rsid w:val="006F408D"/>
    <w:rsid w:val="006F7BE2"/>
    <w:rsid w:val="00700825"/>
    <w:rsid w:val="0070279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0B1D"/>
    <w:rsid w:val="00721132"/>
    <w:rsid w:val="0072161D"/>
    <w:rsid w:val="00721E2C"/>
    <w:rsid w:val="00723180"/>
    <w:rsid w:val="00723820"/>
    <w:rsid w:val="00723B5F"/>
    <w:rsid w:val="00724E55"/>
    <w:rsid w:val="00726C18"/>
    <w:rsid w:val="0072748E"/>
    <w:rsid w:val="00730690"/>
    <w:rsid w:val="0073227E"/>
    <w:rsid w:val="0073398E"/>
    <w:rsid w:val="00733B69"/>
    <w:rsid w:val="0073448B"/>
    <w:rsid w:val="0073520E"/>
    <w:rsid w:val="00736217"/>
    <w:rsid w:val="00736888"/>
    <w:rsid w:val="00740025"/>
    <w:rsid w:val="00742101"/>
    <w:rsid w:val="00743A36"/>
    <w:rsid w:val="00743AF8"/>
    <w:rsid w:val="00743D16"/>
    <w:rsid w:val="00744142"/>
    <w:rsid w:val="0074486E"/>
    <w:rsid w:val="00744941"/>
    <w:rsid w:val="00745110"/>
    <w:rsid w:val="00745EDF"/>
    <w:rsid w:val="00746B46"/>
    <w:rsid w:val="00747E12"/>
    <w:rsid w:val="00750053"/>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5A0"/>
    <w:rsid w:val="00757738"/>
    <w:rsid w:val="007603D7"/>
    <w:rsid w:val="00761CFF"/>
    <w:rsid w:val="00763962"/>
    <w:rsid w:val="00763AC8"/>
    <w:rsid w:val="007653FB"/>
    <w:rsid w:val="007654DE"/>
    <w:rsid w:val="00765AD1"/>
    <w:rsid w:val="00766BD4"/>
    <w:rsid w:val="00766D9F"/>
    <w:rsid w:val="00771847"/>
    <w:rsid w:val="00771BE7"/>
    <w:rsid w:val="00772793"/>
    <w:rsid w:val="0077327E"/>
    <w:rsid w:val="00773EEE"/>
    <w:rsid w:val="00774C8C"/>
    <w:rsid w:val="00774D8E"/>
    <w:rsid w:val="00775762"/>
    <w:rsid w:val="00776552"/>
    <w:rsid w:val="00782143"/>
    <w:rsid w:val="007822B1"/>
    <w:rsid w:val="007834D2"/>
    <w:rsid w:val="00783CBD"/>
    <w:rsid w:val="00785E49"/>
    <w:rsid w:val="00785F9F"/>
    <w:rsid w:val="00787516"/>
    <w:rsid w:val="007877B9"/>
    <w:rsid w:val="00792417"/>
    <w:rsid w:val="007946FA"/>
    <w:rsid w:val="0079581F"/>
    <w:rsid w:val="007959F8"/>
    <w:rsid w:val="00795F35"/>
    <w:rsid w:val="0079600E"/>
    <w:rsid w:val="007A05EC"/>
    <w:rsid w:val="007A06D9"/>
    <w:rsid w:val="007A0C1F"/>
    <w:rsid w:val="007A18EF"/>
    <w:rsid w:val="007A1D64"/>
    <w:rsid w:val="007A205E"/>
    <w:rsid w:val="007A2E32"/>
    <w:rsid w:val="007A3216"/>
    <w:rsid w:val="007A599A"/>
    <w:rsid w:val="007A5A82"/>
    <w:rsid w:val="007A5CD8"/>
    <w:rsid w:val="007A5F5A"/>
    <w:rsid w:val="007A675D"/>
    <w:rsid w:val="007A6CD3"/>
    <w:rsid w:val="007B071B"/>
    <w:rsid w:val="007B14E3"/>
    <w:rsid w:val="007B3474"/>
    <w:rsid w:val="007B54B8"/>
    <w:rsid w:val="007B5BF1"/>
    <w:rsid w:val="007B5E5A"/>
    <w:rsid w:val="007B6610"/>
    <w:rsid w:val="007B7064"/>
    <w:rsid w:val="007B7CE2"/>
    <w:rsid w:val="007C0922"/>
    <w:rsid w:val="007C2F34"/>
    <w:rsid w:val="007C3898"/>
    <w:rsid w:val="007C3907"/>
    <w:rsid w:val="007C4332"/>
    <w:rsid w:val="007C501F"/>
    <w:rsid w:val="007C57C3"/>
    <w:rsid w:val="007C61B4"/>
    <w:rsid w:val="007C6CDD"/>
    <w:rsid w:val="007C776D"/>
    <w:rsid w:val="007D003B"/>
    <w:rsid w:val="007D245E"/>
    <w:rsid w:val="007D371D"/>
    <w:rsid w:val="007D3A9B"/>
    <w:rsid w:val="007D4AF2"/>
    <w:rsid w:val="007D4BEB"/>
    <w:rsid w:val="007D5877"/>
    <w:rsid w:val="007E23AD"/>
    <w:rsid w:val="007E2A15"/>
    <w:rsid w:val="007E2F65"/>
    <w:rsid w:val="007E32FA"/>
    <w:rsid w:val="007E382B"/>
    <w:rsid w:val="007E4036"/>
    <w:rsid w:val="007E440A"/>
    <w:rsid w:val="007E48EE"/>
    <w:rsid w:val="007E7331"/>
    <w:rsid w:val="007E7C5D"/>
    <w:rsid w:val="007F068B"/>
    <w:rsid w:val="007F32DE"/>
    <w:rsid w:val="007F3621"/>
    <w:rsid w:val="007F3E38"/>
    <w:rsid w:val="007F5BE5"/>
    <w:rsid w:val="007F5D96"/>
    <w:rsid w:val="007F6BEC"/>
    <w:rsid w:val="007F74C2"/>
    <w:rsid w:val="007F78EA"/>
    <w:rsid w:val="007F7D3A"/>
    <w:rsid w:val="007F7F97"/>
    <w:rsid w:val="007F7FC2"/>
    <w:rsid w:val="0080029B"/>
    <w:rsid w:val="0080050F"/>
    <w:rsid w:val="00800EB0"/>
    <w:rsid w:val="008011C2"/>
    <w:rsid w:val="00801AD0"/>
    <w:rsid w:val="00802EF4"/>
    <w:rsid w:val="0080699B"/>
    <w:rsid w:val="00806C02"/>
    <w:rsid w:val="008114E1"/>
    <w:rsid w:val="00811844"/>
    <w:rsid w:val="00811950"/>
    <w:rsid w:val="00814AF0"/>
    <w:rsid w:val="00814C43"/>
    <w:rsid w:val="00815571"/>
    <w:rsid w:val="00815C7E"/>
    <w:rsid w:val="00816AE4"/>
    <w:rsid w:val="00817EBF"/>
    <w:rsid w:val="008202B0"/>
    <w:rsid w:val="00820982"/>
    <w:rsid w:val="00820CF6"/>
    <w:rsid w:val="00820E32"/>
    <w:rsid w:val="00820ECC"/>
    <w:rsid w:val="00822949"/>
    <w:rsid w:val="0082297B"/>
    <w:rsid w:val="00822C49"/>
    <w:rsid w:val="00823BBF"/>
    <w:rsid w:val="0082437C"/>
    <w:rsid w:val="00824C77"/>
    <w:rsid w:val="00827C37"/>
    <w:rsid w:val="00831349"/>
    <w:rsid w:val="00832FBC"/>
    <w:rsid w:val="00834754"/>
    <w:rsid w:val="00835099"/>
    <w:rsid w:val="0083514C"/>
    <w:rsid w:val="00835EBE"/>
    <w:rsid w:val="0083675E"/>
    <w:rsid w:val="008367C9"/>
    <w:rsid w:val="0084052D"/>
    <w:rsid w:val="00842FDB"/>
    <w:rsid w:val="00844C86"/>
    <w:rsid w:val="008453D0"/>
    <w:rsid w:val="008464ED"/>
    <w:rsid w:val="008467E8"/>
    <w:rsid w:val="00847873"/>
    <w:rsid w:val="0085043E"/>
    <w:rsid w:val="00850739"/>
    <w:rsid w:val="00851194"/>
    <w:rsid w:val="00851FBD"/>
    <w:rsid w:val="00853DA2"/>
    <w:rsid w:val="0085454C"/>
    <w:rsid w:val="00854722"/>
    <w:rsid w:val="0085494E"/>
    <w:rsid w:val="00855271"/>
    <w:rsid w:val="00856C2F"/>
    <w:rsid w:val="00857194"/>
    <w:rsid w:val="008579C8"/>
    <w:rsid w:val="00860237"/>
    <w:rsid w:val="00860789"/>
    <w:rsid w:val="008617FE"/>
    <w:rsid w:val="00863692"/>
    <w:rsid w:val="00864492"/>
    <w:rsid w:val="00866645"/>
    <w:rsid w:val="0086686B"/>
    <w:rsid w:val="00867FD3"/>
    <w:rsid w:val="008701B0"/>
    <w:rsid w:val="008711F2"/>
    <w:rsid w:val="0087144D"/>
    <w:rsid w:val="00871532"/>
    <w:rsid w:val="008719A2"/>
    <w:rsid w:val="00872581"/>
    <w:rsid w:val="00872688"/>
    <w:rsid w:val="008730CD"/>
    <w:rsid w:val="00873AA2"/>
    <w:rsid w:val="00876237"/>
    <w:rsid w:val="008767D2"/>
    <w:rsid w:val="00876BE1"/>
    <w:rsid w:val="00877841"/>
    <w:rsid w:val="008808BC"/>
    <w:rsid w:val="00881BAC"/>
    <w:rsid w:val="00881EB5"/>
    <w:rsid w:val="00882603"/>
    <w:rsid w:val="008837A9"/>
    <w:rsid w:val="00883866"/>
    <w:rsid w:val="0088406F"/>
    <w:rsid w:val="00885000"/>
    <w:rsid w:val="00887B5C"/>
    <w:rsid w:val="0089025D"/>
    <w:rsid w:val="008902BD"/>
    <w:rsid w:val="00890D27"/>
    <w:rsid w:val="00891D8A"/>
    <w:rsid w:val="00891F6C"/>
    <w:rsid w:val="008936C7"/>
    <w:rsid w:val="0089606D"/>
    <w:rsid w:val="00896BF6"/>
    <w:rsid w:val="008A0671"/>
    <w:rsid w:val="008A20D2"/>
    <w:rsid w:val="008A4441"/>
    <w:rsid w:val="008A46D6"/>
    <w:rsid w:val="008A517E"/>
    <w:rsid w:val="008A5B9A"/>
    <w:rsid w:val="008A5DA5"/>
    <w:rsid w:val="008A717D"/>
    <w:rsid w:val="008B2B74"/>
    <w:rsid w:val="008B5EB1"/>
    <w:rsid w:val="008B62CE"/>
    <w:rsid w:val="008B669F"/>
    <w:rsid w:val="008B6E3D"/>
    <w:rsid w:val="008B7493"/>
    <w:rsid w:val="008B7AA6"/>
    <w:rsid w:val="008C01C1"/>
    <w:rsid w:val="008C03E0"/>
    <w:rsid w:val="008C105F"/>
    <w:rsid w:val="008C13A7"/>
    <w:rsid w:val="008C15A0"/>
    <w:rsid w:val="008C205D"/>
    <w:rsid w:val="008C2A2A"/>
    <w:rsid w:val="008C30DF"/>
    <w:rsid w:val="008C3F88"/>
    <w:rsid w:val="008C4741"/>
    <w:rsid w:val="008C48A4"/>
    <w:rsid w:val="008C5BF9"/>
    <w:rsid w:val="008C63EA"/>
    <w:rsid w:val="008C6A7C"/>
    <w:rsid w:val="008C717A"/>
    <w:rsid w:val="008D0555"/>
    <w:rsid w:val="008D146A"/>
    <w:rsid w:val="008D17DE"/>
    <w:rsid w:val="008D1806"/>
    <w:rsid w:val="008D1835"/>
    <w:rsid w:val="008D2230"/>
    <w:rsid w:val="008D239B"/>
    <w:rsid w:val="008D4D8D"/>
    <w:rsid w:val="008D5314"/>
    <w:rsid w:val="008D7468"/>
    <w:rsid w:val="008E0A46"/>
    <w:rsid w:val="008E1120"/>
    <w:rsid w:val="008E317B"/>
    <w:rsid w:val="008E3408"/>
    <w:rsid w:val="008E6E22"/>
    <w:rsid w:val="008F010A"/>
    <w:rsid w:val="008F085C"/>
    <w:rsid w:val="008F0CC0"/>
    <w:rsid w:val="008F15DA"/>
    <w:rsid w:val="008F196A"/>
    <w:rsid w:val="008F24DB"/>
    <w:rsid w:val="008F3411"/>
    <w:rsid w:val="008F42C8"/>
    <w:rsid w:val="008F494C"/>
    <w:rsid w:val="008F4B1B"/>
    <w:rsid w:val="008F53CD"/>
    <w:rsid w:val="008F56A0"/>
    <w:rsid w:val="008F5D72"/>
    <w:rsid w:val="008F6BDA"/>
    <w:rsid w:val="008F73EA"/>
    <w:rsid w:val="008F79F8"/>
    <w:rsid w:val="00900098"/>
    <w:rsid w:val="009005C1"/>
    <w:rsid w:val="00901531"/>
    <w:rsid w:val="009038EB"/>
    <w:rsid w:val="00903D1A"/>
    <w:rsid w:val="00904B28"/>
    <w:rsid w:val="00905C94"/>
    <w:rsid w:val="009065C6"/>
    <w:rsid w:val="009078D8"/>
    <w:rsid w:val="00910697"/>
    <w:rsid w:val="00911455"/>
    <w:rsid w:val="00911A1D"/>
    <w:rsid w:val="00911F18"/>
    <w:rsid w:val="009133BA"/>
    <w:rsid w:val="009136D5"/>
    <w:rsid w:val="00913B90"/>
    <w:rsid w:val="00913C98"/>
    <w:rsid w:val="00915AEC"/>
    <w:rsid w:val="00915B42"/>
    <w:rsid w:val="00917A24"/>
    <w:rsid w:val="00917DEA"/>
    <w:rsid w:val="00925BF8"/>
    <w:rsid w:val="00931A3D"/>
    <w:rsid w:val="0093216F"/>
    <w:rsid w:val="0093284F"/>
    <w:rsid w:val="00932B98"/>
    <w:rsid w:val="00935B95"/>
    <w:rsid w:val="00936085"/>
    <w:rsid w:val="00937E8B"/>
    <w:rsid w:val="00940489"/>
    <w:rsid w:val="00940A1E"/>
    <w:rsid w:val="00941B1F"/>
    <w:rsid w:val="0094247C"/>
    <w:rsid w:val="00942487"/>
    <w:rsid w:val="00942E25"/>
    <w:rsid w:val="00942F2F"/>
    <w:rsid w:val="009430B0"/>
    <w:rsid w:val="009434DC"/>
    <w:rsid w:val="0094596A"/>
    <w:rsid w:val="009473E5"/>
    <w:rsid w:val="00947943"/>
    <w:rsid w:val="00947B5B"/>
    <w:rsid w:val="00947C96"/>
    <w:rsid w:val="0095017E"/>
    <w:rsid w:val="009509BD"/>
    <w:rsid w:val="00950BC3"/>
    <w:rsid w:val="00950C24"/>
    <w:rsid w:val="00952A6B"/>
    <w:rsid w:val="00952E84"/>
    <w:rsid w:val="00955EE0"/>
    <w:rsid w:val="00955FC8"/>
    <w:rsid w:val="0095671E"/>
    <w:rsid w:val="00957CFD"/>
    <w:rsid w:val="00961821"/>
    <w:rsid w:val="00962058"/>
    <w:rsid w:val="00962AD7"/>
    <w:rsid w:val="00965AD5"/>
    <w:rsid w:val="00965CE0"/>
    <w:rsid w:val="0096654D"/>
    <w:rsid w:val="00967FDC"/>
    <w:rsid w:val="00971AF4"/>
    <w:rsid w:val="009732CA"/>
    <w:rsid w:val="0097413F"/>
    <w:rsid w:val="00974170"/>
    <w:rsid w:val="0097583A"/>
    <w:rsid w:val="0097651D"/>
    <w:rsid w:val="0098032A"/>
    <w:rsid w:val="00980594"/>
    <w:rsid w:val="0098180F"/>
    <w:rsid w:val="00983A13"/>
    <w:rsid w:val="009863CC"/>
    <w:rsid w:val="00986740"/>
    <w:rsid w:val="00986904"/>
    <w:rsid w:val="00987883"/>
    <w:rsid w:val="00987E4D"/>
    <w:rsid w:val="00991026"/>
    <w:rsid w:val="00991236"/>
    <w:rsid w:val="00993A60"/>
    <w:rsid w:val="00993C4E"/>
    <w:rsid w:val="00993D39"/>
    <w:rsid w:val="00994C9F"/>
    <w:rsid w:val="00997129"/>
    <w:rsid w:val="00997A6B"/>
    <w:rsid w:val="009A09FC"/>
    <w:rsid w:val="009A1951"/>
    <w:rsid w:val="009A264C"/>
    <w:rsid w:val="009A2809"/>
    <w:rsid w:val="009A31FF"/>
    <w:rsid w:val="009A336E"/>
    <w:rsid w:val="009A612E"/>
    <w:rsid w:val="009A7586"/>
    <w:rsid w:val="009B17FA"/>
    <w:rsid w:val="009B289B"/>
    <w:rsid w:val="009B2EA5"/>
    <w:rsid w:val="009B39DC"/>
    <w:rsid w:val="009B4746"/>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C799C"/>
    <w:rsid w:val="009D46C7"/>
    <w:rsid w:val="009D4A2A"/>
    <w:rsid w:val="009D6FE5"/>
    <w:rsid w:val="009E1313"/>
    <w:rsid w:val="009E1612"/>
    <w:rsid w:val="009E3EFF"/>
    <w:rsid w:val="009E46E2"/>
    <w:rsid w:val="009E4831"/>
    <w:rsid w:val="009E5033"/>
    <w:rsid w:val="009E5670"/>
    <w:rsid w:val="009E60B3"/>
    <w:rsid w:val="009E7E30"/>
    <w:rsid w:val="009F0DF8"/>
    <w:rsid w:val="009F2464"/>
    <w:rsid w:val="009F3152"/>
    <w:rsid w:val="009F3C2D"/>
    <w:rsid w:val="009F4701"/>
    <w:rsid w:val="009F5473"/>
    <w:rsid w:val="00A02B15"/>
    <w:rsid w:val="00A0308A"/>
    <w:rsid w:val="00A03271"/>
    <w:rsid w:val="00A06586"/>
    <w:rsid w:val="00A0716F"/>
    <w:rsid w:val="00A072D8"/>
    <w:rsid w:val="00A07D82"/>
    <w:rsid w:val="00A07EA2"/>
    <w:rsid w:val="00A10966"/>
    <w:rsid w:val="00A10DBB"/>
    <w:rsid w:val="00A11DF5"/>
    <w:rsid w:val="00A13149"/>
    <w:rsid w:val="00A132C3"/>
    <w:rsid w:val="00A143CB"/>
    <w:rsid w:val="00A16CBB"/>
    <w:rsid w:val="00A17122"/>
    <w:rsid w:val="00A175D0"/>
    <w:rsid w:val="00A178EA"/>
    <w:rsid w:val="00A17CC2"/>
    <w:rsid w:val="00A21331"/>
    <w:rsid w:val="00A2337F"/>
    <w:rsid w:val="00A23B22"/>
    <w:rsid w:val="00A259CA"/>
    <w:rsid w:val="00A25DDC"/>
    <w:rsid w:val="00A2655E"/>
    <w:rsid w:val="00A270E6"/>
    <w:rsid w:val="00A27BF5"/>
    <w:rsid w:val="00A30E55"/>
    <w:rsid w:val="00A30FCD"/>
    <w:rsid w:val="00A321EA"/>
    <w:rsid w:val="00A3375B"/>
    <w:rsid w:val="00A33F18"/>
    <w:rsid w:val="00A34C3E"/>
    <w:rsid w:val="00A34D34"/>
    <w:rsid w:val="00A35A74"/>
    <w:rsid w:val="00A35E29"/>
    <w:rsid w:val="00A35F5A"/>
    <w:rsid w:val="00A36ABE"/>
    <w:rsid w:val="00A371A7"/>
    <w:rsid w:val="00A3767C"/>
    <w:rsid w:val="00A37885"/>
    <w:rsid w:val="00A37C2D"/>
    <w:rsid w:val="00A4001C"/>
    <w:rsid w:val="00A41443"/>
    <w:rsid w:val="00A454D6"/>
    <w:rsid w:val="00A47A44"/>
    <w:rsid w:val="00A53C29"/>
    <w:rsid w:val="00A540FB"/>
    <w:rsid w:val="00A557B1"/>
    <w:rsid w:val="00A55C6C"/>
    <w:rsid w:val="00A56B01"/>
    <w:rsid w:val="00A56E85"/>
    <w:rsid w:val="00A579C8"/>
    <w:rsid w:val="00A57AEC"/>
    <w:rsid w:val="00A57D4A"/>
    <w:rsid w:val="00A63017"/>
    <w:rsid w:val="00A63DD8"/>
    <w:rsid w:val="00A64D60"/>
    <w:rsid w:val="00A64F06"/>
    <w:rsid w:val="00A65605"/>
    <w:rsid w:val="00A65EA9"/>
    <w:rsid w:val="00A66798"/>
    <w:rsid w:val="00A6751E"/>
    <w:rsid w:val="00A67AFD"/>
    <w:rsid w:val="00A67EA0"/>
    <w:rsid w:val="00A70C5C"/>
    <w:rsid w:val="00A71059"/>
    <w:rsid w:val="00A722B8"/>
    <w:rsid w:val="00A72A6F"/>
    <w:rsid w:val="00A732C7"/>
    <w:rsid w:val="00A736FD"/>
    <w:rsid w:val="00A73DDC"/>
    <w:rsid w:val="00A76603"/>
    <w:rsid w:val="00A76814"/>
    <w:rsid w:val="00A804AE"/>
    <w:rsid w:val="00A80864"/>
    <w:rsid w:val="00A811FC"/>
    <w:rsid w:val="00A82D08"/>
    <w:rsid w:val="00A842B1"/>
    <w:rsid w:val="00A84AD3"/>
    <w:rsid w:val="00A86F01"/>
    <w:rsid w:val="00A873A2"/>
    <w:rsid w:val="00A909C3"/>
    <w:rsid w:val="00A91DD8"/>
    <w:rsid w:val="00A92879"/>
    <w:rsid w:val="00A94999"/>
    <w:rsid w:val="00A94DAC"/>
    <w:rsid w:val="00AA0512"/>
    <w:rsid w:val="00AA0C42"/>
    <w:rsid w:val="00AA0E0E"/>
    <w:rsid w:val="00AA2FD3"/>
    <w:rsid w:val="00AA3FB2"/>
    <w:rsid w:val="00AA41D1"/>
    <w:rsid w:val="00AA4E0F"/>
    <w:rsid w:val="00AB5617"/>
    <w:rsid w:val="00AB5ED0"/>
    <w:rsid w:val="00AC015A"/>
    <w:rsid w:val="00AC157E"/>
    <w:rsid w:val="00AC1A34"/>
    <w:rsid w:val="00AC1FB6"/>
    <w:rsid w:val="00AC2BBC"/>
    <w:rsid w:val="00AC2C4F"/>
    <w:rsid w:val="00AC31AD"/>
    <w:rsid w:val="00AC50F7"/>
    <w:rsid w:val="00AC5C6C"/>
    <w:rsid w:val="00AC5CB9"/>
    <w:rsid w:val="00AC7474"/>
    <w:rsid w:val="00AC7BE5"/>
    <w:rsid w:val="00AD0ECF"/>
    <w:rsid w:val="00AD38DB"/>
    <w:rsid w:val="00AD416F"/>
    <w:rsid w:val="00AD5338"/>
    <w:rsid w:val="00AD5614"/>
    <w:rsid w:val="00AD6A44"/>
    <w:rsid w:val="00AD6C68"/>
    <w:rsid w:val="00AD7EBE"/>
    <w:rsid w:val="00AE0355"/>
    <w:rsid w:val="00AE30A3"/>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290E"/>
    <w:rsid w:val="00B034A7"/>
    <w:rsid w:val="00B036CC"/>
    <w:rsid w:val="00B03E5A"/>
    <w:rsid w:val="00B057B6"/>
    <w:rsid w:val="00B065BE"/>
    <w:rsid w:val="00B07F7D"/>
    <w:rsid w:val="00B103AE"/>
    <w:rsid w:val="00B10E23"/>
    <w:rsid w:val="00B11D5E"/>
    <w:rsid w:val="00B13017"/>
    <w:rsid w:val="00B137C3"/>
    <w:rsid w:val="00B14D5D"/>
    <w:rsid w:val="00B169FE"/>
    <w:rsid w:val="00B1740D"/>
    <w:rsid w:val="00B17FE6"/>
    <w:rsid w:val="00B21ED8"/>
    <w:rsid w:val="00B225A4"/>
    <w:rsid w:val="00B24CAD"/>
    <w:rsid w:val="00B256E9"/>
    <w:rsid w:val="00B266A2"/>
    <w:rsid w:val="00B27014"/>
    <w:rsid w:val="00B31F1A"/>
    <w:rsid w:val="00B3246D"/>
    <w:rsid w:val="00B32B44"/>
    <w:rsid w:val="00B33B16"/>
    <w:rsid w:val="00B33C91"/>
    <w:rsid w:val="00B33CE2"/>
    <w:rsid w:val="00B34D44"/>
    <w:rsid w:val="00B3525F"/>
    <w:rsid w:val="00B36539"/>
    <w:rsid w:val="00B41BBD"/>
    <w:rsid w:val="00B4201B"/>
    <w:rsid w:val="00B42987"/>
    <w:rsid w:val="00B44A91"/>
    <w:rsid w:val="00B50519"/>
    <w:rsid w:val="00B505F9"/>
    <w:rsid w:val="00B519D3"/>
    <w:rsid w:val="00B54623"/>
    <w:rsid w:val="00B54837"/>
    <w:rsid w:val="00B5499C"/>
    <w:rsid w:val="00B55A60"/>
    <w:rsid w:val="00B57B4F"/>
    <w:rsid w:val="00B61401"/>
    <w:rsid w:val="00B615E6"/>
    <w:rsid w:val="00B63CD3"/>
    <w:rsid w:val="00B64194"/>
    <w:rsid w:val="00B6467C"/>
    <w:rsid w:val="00B70EFB"/>
    <w:rsid w:val="00B72643"/>
    <w:rsid w:val="00B727E4"/>
    <w:rsid w:val="00B72A68"/>
    <w:rsid w:val="00B7373E"/>
    <w:rsid w:val="00B74084"/>
    <w:rsid w:val="00B75363"/>
    <w:rsid w:val="00B755C1"/>
    <w:rsid w:val="00B77B1C"/>
    <w:rsid w:val="00B80992"/>
    <w:rsid w:val="00B84451"/>
    <w:rsid w:val="00B85751"/>
    <w:rsid w:val="00B85909"/>
    <w:rsid w:val="00B85F3B"/>
    <w:rsid w:val="00B86D13"/>
    <w:rsid w:val="00B875FE"/>
    <w:rsid w:val="00B876FF"/>
    <w:rsid w:val="00B90BE5"/>
    <w:rsid w:val="00B90E9F"/>
    <w:rsid w:val="00B9288F"/>
    <w:rsid w:val="00B93114"/>
    <w:rsid w:val="00B93ADE"/>
    <w:rsid w:val="00B95F83"/>
    <w:rsid w:val="00B96090"/>
    <w:rsid w:val="00B9614C"/>
    <w:rsid w:val="00B97779"/>
    <w:rsid w:val="00B97B69"/>
    <w:rsid w:val="00BA0B2F"/>
    <w:rsid w:val="00BA1544"/>
    <w:rsid w:val="00BA1985"/>
    <w:rsid w:val="00BA208F"/>
    <w:rsid w:val="00BA2E2A"/>
    <w:rsid w:val="00BA2FE9"/>
    <w:rsid w:val="00BA5059"/>
    <w:rsid w:val="00BA56E3"/>
    <w:rsid w:val="00BA6943"/>
    <w:rsid w:val="00BA705C"/>
    <w:rsid w:val="00BA7352"/>
    <w:rsid w:val="00BA7CB4"/>
    <w:rsid w:val="00BA7D06"/>
    <w:rsid w:val="00BB0BB6"/>
    <w:rsid w:val="00BB1698"/>
    <w:rsid w:val="00BB3CC1"/>
    <w:rsid w:val="00BB6684"/>
    <w:rsid w:val="00BB7D3B"/>
    <w:rsid w:val="00BC0BC9"/>
    <w:rsid w:val="00BC0F49"/>
    <w:rsid w:val="00BC10DC"/>
    <w:rsid w:val="00BC1FD0"/>
    <w:rsid w:val="00BC40D0"/>
    <w:rsid w:val="00BC60B8"/>
    <w:rsid w:val="00BD1BA1"/>
    <w:rsid w:val="00BD24E4"/>
    <w:rsid w:val="00BD2E64"/>
    <w:rsid w:val="00BD35D5"/>
    <w:rsid w:val="00BD3862"/>
    <w:rsid w:val="00BD3E9D"/>
    <w:rsid w:val="00BD4C59"/>
    <w:rsid w:val="00BD5F23"/>
    <w:rsid w:val="00BD6498"/>
    <w:rsid w:val="00BD7FBB"/>
    <w:rsid w:val="00BE042C"/>
    <w:rsid w:val="00BE0F3B"/>
    <w:rsid w:val="00BE1855"/>
    <w:rsid w:val="00BE23B2"/>
    <w:rsid w:val="00BE38FB"/>
    <w:rsid w:val="00BE3F28"/>
    <w:rsid w:val="00BE5AD6"/>
    <w:rsid w:val="00BE5F60"/>
    <w:rsid w:val="00BE74CA"/>
    <w:rsid w:val="00BE75BE"/>
    <w:rsid w:val="00BF106A"/>
    <w:rsid w:val="00BF1365"/>
    <w:rsid w:val="00BF2431"/>
    <w:rsid w:val="00BF27D0"/>
    <w:rsid w:val="00BF2ABC"/>
    <w:rsid w:val="00BF349D"/>
    <w:rsid w:val="00BF41A9"/>
    <w:rsid w:val="00BF4701"/>
    <w:rsid w:val="00BF6169"/>
    <w:rsid w:val="00BF7978"/>
    <w:rsid w:val="00BF7CF3"/>
    <w:rsid w:val="00C00DD6"/>
    <w:rsid w:val="00C01138"/>
    <w:rsid w:val="00C02C74"/>
    <w:rsid w:val="00C0369F"/>
    <w:rsid w:val="00C07E9D"/>
    <w:rsid w:val="00C12261"/>
    <w:rsid w:val="00C139EA"/>
    <w:rsid w:val="00C14005"/>
    <w:rsid w:val="00C14776"/>
    <w:rsid w:val="00C157CE"/>
    <w:rsid w:val="00C15AD3"/>
    <w:rsid w:val="00C1627F"/>
    <w:rsid w:val="00C16542"/>
    <w:rsid w:val="00C17944"/>
    <w:rsid w:val="00C21765"/>
    <w:rsid w:val="00C22EEA"/>
    <w:rsid w:val="00C230F3"/>
    <w:rsid w:val="00C24072"/>
    <w:rsid w:val="00C257E1"/>
    <w:rsid w:val="00C26981"/>
    <w:rsid w:val="00C2741C"/>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6C82"/>
    <w:rsid w:val="00C47640"/>
    <w:rsid w:val="00C506BC"/>
    <w:rsid w:val="00C50E2E"/>
    <w:rsid w:val="00C52B55"/>
    <w:rsid w:val="00C55414"/>
    <w:rsid w:val="00C55953"/>
    <w:rsid w:val="00C567B7"/>
    <w:rsid w:val="00C60F73"/>
    <w:rsid w:val="00C617E4"/>
    <w:rsid w:val="00C62E16"/>
    <w:rsid w:val="00C6371D"/>
    <w:rsid w:val="00C639AD"/>
    <w:rsid w:val="00C64026"/>
    <w:rsid w:val="00C64FEC"/>
    <w:rsid w:val="00C66A9D"/>
    <w:rsid w:val="00C721F4"/>
    <w:rsid w:val="00C737D2"/>
    <w:rsid w:val="00C74A99"/>
    <w:rsid w:val="00C76664"/>
    <w:rsid w:val="00C77446"/>
    <w:rsid w:val="00C8237B"/>
    <w:rsid w:val="00C85071"/>
    <w:rsid w:val="00C850C1"/>
    <w:rsid w:val="00C857EE"/>
    <w:rsid w:val="00C85CAF"/>
    <w:rsid w:val="00C85E9D"/>
    <w:rsid w:val="00C86584"/>
    <w:rsid w:val="00C8794F"/>
    <w:rsid w:val="00C913DE"/>
    <w:rsid w:val="00C92545"/>
    <w:rsid w:val="00C9317E"/>
    <w:rsid w:val="00C9535F"/>
    <w:rsid w:val="00C965C3"/>
    <w:rsid w:val="00CA03BB"/>
    <w:rsid w:val="00CA11A8"/>
    <w:rsid w:val="00CA12A1"/>
    <w:rsid w:val="00CA151A"/>
    <w:rsid w:val="00CA246B"/>
    <w:rsid w:val="00CA34C1"/>
    <w:rsid w:val="00CA5EF2"/>
    <w:rsid w:val="00CA5F13"/>
    <w:rsid w:val="00CA6AC8"/>
    <w:rsid w:val="00CA748C"/>
    <w:rsid w:val="00CB1833"/>
    <w:rsid w:val="00CB2619"/>
    <w:rsid w:val="00CB51B9"/>
    <w:rsid w:val="00CB5A57"/>
    <w:rsid w:val="00CB5B70"/>
    <w:rsid w:val="00CB5D03"/>
    <w:rsid w:val="00CB78E1"/>
    <w:rsid w:val="00CB7BF3"/>
    <w:rsid w:val="00CB7D93"/>
    <w:rsid w:val="00CC10E4"/>
    <w:rsid w:val="00CC10EE"/>
    <w:rsid w:val="00CC1A41"/>
    <w:rsid w:val="00CC491D"/>
    <w:rsid w:val="00CC4BED"/>
    <w:rsid w:val="00CC557E"/>
    <w:rsid w:val="00CC7E6E"/>
    <w:rsid w:val="00CD02D0"/>
    <w:rsid w:val="00CD063D"/>
    <w:rsid w:val="00CD09C2"/>
    <w:rsid w:val="00CD1559"/>
    <w:rsid w:val="00CD1E77"/>
    <w:rsid w:val="00CD3F15"/>
    <w:rsid w:val="00CD4C81"/>
    <w:rsid w:val="00CD4F53"/>
    <w:rsid w:val="00CD6096"/>
    <w:rsid w:val="00CD691C"/>
    <w:rsid w:val="00CD694F"/>
    <w:rsid w:val="00CD76D4"/>
    <w:rsid w:val="00CD7BB6"/>
    <w:rsid w:val="00CE0165"/>
    <w:rsid w:val="00CE05E7"/>
    <w:rsid w:val="00CE0B4C"/>
    <w:rsid w:val="00CE1BBE"/>
    <w:rsid w:val="00CE2040"/>
    <w:rsid w:val="00CE2742"/>
    <w:rsid w:val="00CE2B75"/>
    <w:rsid w:val="00CE45D3"/>
    <w:rsid w:val="00CE492C"/>
    <w:rsid w:val="00CF005F"/>
    <w:rsid w:val="00CF076A"/>
    <w:rsid w:val="00CF17DE"/>
    <w:rsid w:val="00CF3F1D"/>
    <w:rsid w:val="00CF3F2E"/>
    <w:rsid w:val="00CF6E95"/>
    <w:rsid w:val="00CF71C8"/>
    <w:rsid w:val="00D004E1"/>
    <w:rsid w:val="00D021CB"/>
    <w:rsid w:val="00D02A97"/>
    <w:rsid w:val="00D02D0C"/>
    <w:rsid w:val="00D0349C"/>
    <w:rsid w:val="00D04040"/>
    <w:rsid w:val="00D04973"/>
    <w:rsid w:val="00D05094"/>
    <w:rsid w:val="00D053D8"/>
    <w:rsid w:val="00D0611C"/>
    <w:rsid w:val="00D0661A"/>
    <w:rsid w:val="00D10F62"/>
    <w:rsid w:val="00D136A5"/>
    <w:rsid w:val="00D13C59"/>
    <w:rsid w:val="00D15299"/>
    <w:rsid w:val="00D163D3"/>
    <w:rsid w:val="00D16B0D"/>
    <w:rsid w:val="00D2148F"/>
    <w:rsid w:val="00D2200F"/>
    <w:rsid w:val="00D22525"/>
    <w:rsid w:val="00D2480B"/>
    <w:rsid w:val="00D27203"/>
    <w:rsid w:val="00D275A5"/>
    <w:rsid w:val="00D27921"/>
    <w:rsid w:val="00D27988"/>
    <w:rsid w:val="00D27B0C"/>
    <w:rsid w:val="00D31B4A"/>
    <w:rsid w:val="00D3248A"/>
    <w:rsid w:val="00D32BA0"/>
    <w:rsid w:val="00D332E3"/>
    <w:rsid w:val="00D34419"/>
    <w:rsid w:val="00D34895"/>
    <w:rsid w:val="00D35640"/>
    <w:rsid w:val="00D36165"/>
    <w:rsid w:val="00D37EC0"/>
    <w:rsid w:val="00D40E30"/>
    <w:rsid w:val="00D42DA6"/>
    <w:rsid w:val="00D44232"/>
    <w:rsid w:val="00D44282"/>
    <w:rsid w:val="00D44321"/>
    <w:rsid w:val="00D4467C"/>
    <w:rsid w:val="00D45529"/>
    <w:rsid w:val="00D456DF"/>
    <w:rsid w:val="00D4581C"/>
    <w:rsid w:val="00D46206"/>
    <w:rsid w:val="00D466E5"/>
    <w:rsid w:val="00D470BE"/>
    <w:rsid w:val="00D47114"/>
    <w:rsid w:val="00D50E16"/>
    <w:rsid w:val="00D51A0F"/>
    <w:rsid w:val="00D51AC6"/>
    <w:rsid w:val="00D54910"/>
    <w:rsid w:val="00D56198"/>
    <w:rsid w:val="00D56844"/>
    <w:rsid w:val="00D56B15"/>
    <w:rsid w:val="00D57802"/>
    <w:rsid w:val="00D6088A"/>
    <w:rsid w:val="00D6089C"/>
    <w:rsid w:val="00D6246B"/>
    <w:rsid w:val="00D62F4E"/>
    <w:rsid w:val="00D62FB1"/>
    <w:rsid w:val="00D658F0"/>
    <w:rsid w:val="00D662ED"/>
    <w:rsid w:val="00D663B9"/>
    <w:rsid w:val="00D67AF1"/>
    <w:rsid w:val="00D70041"/>
    <w:rsid w:val="00D706C2"/>
    <w:rsid w:val="00D7098A"/>
    <w:rsid w:val="00D70A2D"/>
    <w:rsid w:val="00D71B37"/>
    <w:rsid w:val="00D7201B"/>
    <w:rsid w:val="00D72B42"/>
    <w:rsid w:val="00D731BD"/>
    <w:rsid w:val="00D73791"/>
    <w:rsid w:val="00D74DD1"/>
    <w:rsid w:val="00D7527A"/>
    <w:rsid w:val="00D76388"/>
    <w:rsid w:val="00D768FC"/>
    <w:rsid w:val="00D81246"/>
    <w:rsid w:val="00D81D56"/>
    <w:rsid w:val="00D831C5"/>
    <w:rsid w:val="00D83619"/>
    <w:rsid w:val="00D83FDF"/>
    <w:rsid w:val="00D84ACF"/>
    <w:rsid w:val="00D85672"/>
    <w:rsid w:val="00D863E2"/>
    <w:rsid w:val="00D86CB6"/>
    <w:rsid w:val="00D86DB0"/>
    <w:rsid w:val="00D876AD"/>
    <w:rsid w:val="00D87EE6"/>
    <w:rsid w:val="00D90BC6"/>
    <w:rsid w:val="00D923B5"/>
    <w:rsid w:val="00D92676"/>
    <w:rsid w:val="00D929C5"/>
    <w:rsid w:val="00D92CE2"/>
    <w:rsid w:val="00D9361D"/>
    <w:rsid w:val="00D93A3A"/>
    <w:rsid w:val="00D947B1"/>
    <w:rsid w:val="00D97490"/>
    <w:rsid w:val="00D97BFF"/>
    <w:rsid w:val="00DA071E"/>
    <w:rsid w:val="00DA16B6"/>
    <w:rsid w:val="00DA1D76"/>
    <w:rsid w:val="00DA3137"/>
    <w:rsid w:val="00DA34B7"/>
    <w:rsid w:val="00DA45C1"/>
    <w:rsid w:val="00DA4C58"/>
    <w:rsid w:val="00DA51DF"/>
    <w:rsid w:val="00DA764E"/>
    <w:rsid w:val="00DA7E21"/>
    <w:rsid w:val="00DB0200"/>
    <w:rsid w:val="00DB0D86"/>
    <w:rsid w:val="00DB0EDB"/>
    <w:rsid w:val="00DB11B1"/>
    <w:rsid w:val="00DB1745"/>
    <w:rsid w:val="00DB1988"/>
    <w:rsid w:val="00DB308D"/>
    <w:rsid w:val="00DB3AFD"/>
    <w:rsid w:val="00DB3EC0"/>
    <w:rsid w:val="00DB6A24"/>
    <w:rsid w:val="00DB6C36"/>
    <w:rsid w:val="00DB7C3D"/>
    <w:rsid w:val="00DB7F11"/>
    <w:rsid w:val="00DC0F07"/>
    <w:rsid w:val="00DC0F10"/>
    <w:rsid w:val="00DC10AF"/>
    <w:rsid w:val="00DC179C"/>
    <w:rsid w:val="00DC1AFF"/>
    <w:rsid w:val="00DC3A1E"/>
    <w:rsid w:val="00DC3ECD"/>
    <w:rsid w:val="00DC53CD"/>
    <w:rsid w:val="00DC5577"/>
    <w:rsid w:val="00DC5A6C"/>
    <w:rsid w:val="00DC5CE2"/>
    <w:rsid w:val="00DC6DD2"/>
    <w:rsid w:val="00DC7526"/>
    <w:rsid w:val="00DD04D8"/>
    <w:rsid w:val="00DD1F0C"/>
    <w:rsid w:val="00DD2B91"/>
    <w:rsid w:val="00DD4756"/>
    <w:rsid w:val="00DD4A66"/>
    <w:rsid w:val="00DD4FBD"/>
    <w:rsid w:val="00DE09CB"/>
    <w:rsid w:val="00DE13F1"/>
    <w:rsid w:val="00DE335B"/>
    <w:rsid w:val="00DE362C"/>
    <w:rsid w:val="00DE3CDE"/>
    <w:rsid w:val="00DE41E3"/>
    <w:rsid w:val="00DE4A60"/>
    <w:rsid w:val="00DE4B51"/>
    <w:rsid w:val="00DE4D6F"/>
    <w:rsid w:val="00DE527B"/>
    <w:rsid w:val="00DE74C8"/>
    <w:rsid w:val="00DE7C41"/>
    <w:rsid w:val="00DF06A2"/>
    <w:rsid w:val="00DF1BD7"/>
    <w:rsid w:val="00DF2DF4"/>
    <w:rsid w:val="00DF4B01"/>
    <w:rsid w:val="00DF54C0"/>
    <w:rsid w:val="00DF633C"/>
    <w:rsid w:val="00DF6971"/>
    <w:rsid w:val="00E00D62"/>
    <w:rsid w:val="00E01180"/>
    <w:rsid w:val="00E02DB6"/>
    <w:rsid w:val="00E03258"/>
    <w:rsid w:val="00E03C56"/>
    <w:rsid w:val="00E061BD"/>
    <w:rsid w:val="00E10A7B"/>
    <w:rsid w:val="00E1188B"/>
    <w:rsid w:val="00E122E8"/>
    <w:rsid w:val="00E12E8D"/>
    <w:rsid w:val="00E13080"/>
    <w:rsid w:val="00E14242"/>
    <w:rsid w:val="00E145D9"/>
    <w:rsid w:val="00E1628D"/>
    <w:rsid w:val="00E17F8F"/>
    <w:rsid w:val="00E2293C"/>
    <w:rsid w:val="00E248C6"/>
    <w:rsid w:val="00E24AC0"/>
    <w:rsid w:val="00E2590C"/>
    <w:rsid w:val="00E27EEA"/>
    <w:rsid w:val="00E301A9"/>
    <w:rsid w:val="00E306DA"/>
    <w:rsid w:val="00E321EB"/>
    <w:rsid w:val="00E337B1"/>
    <w:rsid w:val="00E345C0"/>
    <w:rsid w:val="00E36070"/>
    <w:rsid w:val="00E37E66"/>
    <w:rsid w:val="00E41F49"/>
    <w:rsid w:val="00E44320"/>
    <w:rsid w:val="00E44DBC"/>
    <w:rsid w:val="00E4527B"/>
    <w:rsid w:val="00E45BA9"/>
    <w:rsid w:val="00E462EF"/>
    <w:rsid w:val="00E4641F"/>
    <w:rsid w:val="00E500A9"/>
    <w:rsid w:val="00E521FA"/>
    <w:rsid w:val="00E5283B"/>
    <w:rsid w:val="00E539FA"/>
    <w:rsid w:val="00E53A1B"/>
    <w:rsid w:val="00E54A43"/>
    <w:rsid w:val="00E55B4C"/>
    <w:rsid w:val="00E57A40"/>
    <w:rsid w:val="00E618A3"/>
    <w:rsid w:val="00E6229A"/>
    <w:rsid w:val="00E63BB1"/>
    <w:rsid w:val="00E65ECF"/>
    <w:rsid w:val="00E7038C"/>
    <w:rsid w:val="00E70658"/>
    <w:rsid w:val="00E7633B"/>
    <w:rsid w:val="00E80C9D"/>
    <w:rsid w:val="00E80D8A"/>
    <w:rsid w:val="00E8376E"/>
    <w:rsid w:val="00E83B7B"/>
    <w:rsid w:val="00E86930"/>
    <w:rsid w:val="00E94242"/>
    <w:rsid w:val="00E94452"/>
    <w:rsid w:val="00E945DD"/>
    <w:rsid w:val="00E94670"/>
    <w:rsid w:val="00E94DB2"/>
    <w:rsid w:val="00E95508"/>
    <w:rsid w:val="00E96D19"/>
    <w:rsid w:val="00E979BE"/>
    <w:rsid w:val="00EA0E86"/>
    <w:rsid w:val="00EA2C5B"/>
    <w:rsid w:val="00EA36EE"/>
    <w:rsid w:val="00EA435C"/>
    <w:rsid w:val="00EA61F6"/>
    <w:rsid w:val="00EA7B10"/>
    <w:rsid w:val="00EB0C74"/>
    <w:rsid w:val="00EB286A"/>
    <w:rsid w:val="00EB586C"/>
    <w:rsid w:val="00EB58BA"/>
    <w:rsid w:val="00EB5D50"/>
    <w:rsid w:val="00EB688F"/>
    <w:rsid w:val="00EB7F4A"/>
    <w:rsid w:val="00EC16B3"/>
    <w:rsid w:val="00EC2BF4"/>
    <w:rsid w:val="00EC36D4"/>
    <w:rsid w:val="00EC401B"/>
    <w:rsid w:val="00EC411B"/>
    <w:rsid w:val="00EC57DF"/>
    <w:rsid w:val="00EC5E13"/>
    <w:rsid w:val="00EC6A87"/>
    <w:rsid w:val="00EC74F0"/>
    <w:rsid w:val="00EC7ADD"/>
    <w:rsid w:val="00ED05E8"/>
    <w:rsid w:val="00ED0769"/>
    <w:rsid w:val="00ED0D0F"/>
    <w:rsid w:val="00ED1273"/>
    <w:rsid w:val="00ED2316"/>
    <w:rsid w:val="00ED35E2"/>
    <w:rsid w:val="00EE0C8D"/>
    <w:rsid w:val="00EE1C21"/>
    <w:rsid w:val="00EE1CE6"/>
    <w:rsid w:val="00EE2880"/>
    <w:rsid w:val="00EE37A4"/>
    <w:rsid w:val="00EE4A9A"/>
    <w:rsid w:val="00EE5007"/>
    <w:rsid w:val="00EE52DE"/>
    <w:rsid w:val="00EE5612"/>
    <w:rsid w:val="00EE647C"/>
    <w:rsid w:val="00EE688A"/>
    <w:rsid w:val="00EF151E"/>
    <w:rsid w:val="00EF16B6"/>
    <w:rsid w:val="00EF17E1"/>
    <w:rsid w:val="00EF2BA2"/>
    <w:rsid w:val="00EF5CD4"/>
    <w:rsid w:val="00EF71C7"/>
    <w:rsid w:val="00EF7A34"/>
    <w:rsid w:val="00EF7CD0"/>
    <w:rsid w:val="00F00588"/>
    <w:rsid w:val="00F0068C"/>
    <w:rsid w:val="00F01ADD"/>
    <w:rsid w:val="00F0278E"/>
    <w:rsid w:val="00F0409E"/>
    <w:rsid w:val="00F04CEF"/>
    <w:rsid w:val="00F04FCB"/>
    <w:rsid w:val="00F05318"/>
    <w:rsid w:val="00F06ABF"/>
    <w:rsid w:val="00F06B6F"/>
    <w:rsid w:val="00F106C7"/>
    <w:rsid w:val="00F116DF"/>
    <w:rsid w:val="00F1197B"/>
    <w:rsid w:val="00F12A14"/>
    <w:rsid w:val="00F1325B"/>
    <w:rsid w:val="00F1340B"/>
    <w:rsid w:val="00F13767"/>
    <w:rsid w:val="00F15D71"/>
    <w:rsid w:val="00F16606"/>
    <w:rsid w:val="00F16910"/>
    <w:rsid w:val="00F16FCA"/>
    <w:rsid w:val="00F1708D"/>
    <w:rsid w:val="00F2056B"/>
    <w:rsid w:val="00F21203"/>
    <w:rsid w:val="00F223C9"/>
    <w:rsid w:val="00F2385C"/>
    <w:rsid w:val="00F24F43"/>
    <w:rsid w:val="00F251C8"/>
    <w:rsid w:val="00F25EAF"/>
    <w:rsid w:val="00F30F93"/>
    <w:rsid w:val="00F32026"/>
    <w:rsid w:val="00F32D60"/>
    <w:rsid w:val="00F33128"/>
    <w:rsid w:val="00F33C2E"/>
    <w:rsid w:val="00F348FB"/>
    <w:rsid w:val="00F34BC0"/>
    <w:rsid w:val="00F35B47"/>
    <w:rsid w:val="00F366BD"/>
    <w:rsid w:val="00F4019E"/>
    <w:rsid w:val="00F41D3F"/>
    <w:rsid w:val="00F42F24"/>
    <w:rsid w:val="00F43091"/>
    <w:rsid w:val="00F441C3"/>
    <w:rsid w:val="00F4436F"/>
    <w:rsid w:val="00F44B33"/>
    <w:rsid w:val="00F44F8B"/>
    <w:rsid w:val="00F450CC"/>
    <w:rsid w:val="00F45921"/>
    <w:rsid w:val="00F46DEF"/>
    <w:rsid w:val="00F50221"/>
    <w:rsid w:val="00F51C75"/>
    <w:rsid w:val="00F53005"/>
    <w:rsid w:val="00F53664"/>
    <w:rsid w:val="00F53679"/>
    <w:rsid w:val="00F53816"/>
    <w:rsid w:val="00F54163"/>
    <w:rsid w:val="00F54A01"/>
    <w:rsid w:val="00F555FE"/>
    <w:rsid w:val="00F55851"/>
    <w:rsid w:val="00F56F06"/>
    <w:rsid w:val="00F6271F"/>
    <w:rsid w:val="00F6329B"/>
    <w:rsid w:val="00F63597"/>
    <w:rsid w:val="00F64ACC"/>
    <w:rsid w:val="00F665B7"/>
    <w:rsid w:val="00F67EB3"/>
    <w:rsid w:val="00F7090C"/>
    <w:rsid w:val="00F7182E"/>
    <w:rsid w:val="00F71BEF"/>
    <w:rsid w:val="00F726E4"/>
    <w:rsid w:val="00F737E5"/>
    <w:rsid w:val="00F73F01"/>
    <w:rsid w:val="00F741E3"/>
    <w:rsid w:val="00F74B9E"/>
    <w:rsid w:val="00F74F48"/>
    <w:rsid w:val="00F7509D"/>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135"/>
    <w:rsid w:val="00FA39A8"/>
    <w:rsid w:val="00FA4701"/>
    <w:rsid w:val="00FA5034"/>
    <w:rsid w:val="00FA6D41"/>
    <w:rsid w:val="00FB0D0E"/>
    <w:rsid w:val="00FB30FE"/>
    <w:rsid w:val="00FB6833"/>
    <w:rsid w:val="00FB7B63"/>
    <w:rsid w:val="00FC0002"/>
    <w:rsid w:val="00FC14D7"/>
    <w:rsid w:val="00FC3490"/>
    <w:rsid w:val="00FC37CE"/>
    <w:rsid w:val="00FC5CDD"/>
    <w:rsid w:val="00FC7388"/>
    <w:rsid w:val="00FC73CB"/>
    <w:rsid w:val="00FC78CB"/>
    <w:rsid w:val="00FC7CED"/>
    <w:rsid w:val="00FD1546"/>
    <w:rsid w:val="00FD1595"/>
    <w:rsid w:val="00FD286B"/>
    <w:rsid w:val="00FD34F0"/>
    <w:rsid w:val="00FD35E3"/>
    <w:rsid w:val="00FD458E"/>
    <w:rsid w:val="00FD5B59"/>
    <w:rsid w:val="00FE0C65"/>
    <w:rsid w:val="00FE0E21"/>
    <w:rsid w:val="00FE2186"/>
    <w:rsid w:val="00FE2644"/>
    <w:rsid w:val="00FE2C1B"/>
    <w:rsid w:val="00FE3B37"/>
    <w:rsid w:val="00FE4514"/>
    <w:rsid w:val="00FE5D2C"/>
    <w:rsid w:val="00FF0109"/>
    <w:rsid w:val="00FF0886"/>
    <w:rsid w:val="00FF159E"/>
    <w:rsid w:val="00FF4121"/>
    <w:rsid w:val="00FF468E"/>
    <w:rsid w:val="00FF4A75"/>
    <w:rsid w:val="00FF4ADC"/>
    <w:rsid w:val="00FF5C9D"/>
    <w:rsid w:val="00FF6051"/>
    <w:rsid w:val="00FF6361"/>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footer" w:uiPriority="99"/>
    <w:lsdException w:name="caption" w:locked="1" w:qFormat="1"/>
    <w:lsdException w:name="annotation reference" w:locked="1"/>
    <w:lsdException w:name="List Bullet 4" w:locked="1"/>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A92879"/>
    <w:pPr>
      <w:jc w:val="both"/>
    </w:pPr>
    <w:rPr>
      <w:rFonts w:ascii="Verdana" w:hAnsi="Verdana" w:cs="Verdana"/>
      <w:color w:val="333333"/>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rFonts w:cs="Times New Roman"/>
      <w:i/>
      <w:iCs/>
      <w:color w:val="auto"/>
      <w:szCs w:val="22"/>
      <w:lang w:eastAsia="en-US"/>
    </w:rPr>
  </w:style>
  <w:style w:type="paragraph" w:styleId="Heading5">
    <w:name w:val="heading 5"/>
    <w:basedOn w:val="Normal"/>
    <w:next w:val="Normal"/>
    <w:link w:val="Heading5Char"/>
    <w:qFormat/>
    <w:rsid w:val="00FF78BD"/>
    <w:pPr>
      <w:spacing w:before="40" w:after="120"/>
      <w:outlineLvl w:val="4"/>
    </w:pPr>
    <w:rPr>
      <w:rFonts w:cs="Times New Roman"/>
      <w:color w:val="auto"/>
      <w:sz w:val="24"/>
      <w:szCs w:val="24"/>
      <w:lang w:eastAsia="en-US"/>
    </w:rPr>
  </w:style>
  <w:style w:type="paragraph" w:styleId="Heading6">
    <w:name w:val="heading 6"/>
    <w:basedOn w:val="Normal"/>
    <w:next w:val="Normal"/>
    <w:link w:val="Heading6Char"/>
    <w:qFormat/>
    <w:rsid w:val="00FF78BD"/>
    <w:pPr>
      <w:spacing w:before="40" w:after="120"/>
      <w:outlineLvl w:val="5"/>
    </w:pPr>
    <w:rPr>
      <w:rFonts w:cs="Times New Roman"/>
      <w:color w:val="auto"/>
      <w:sz w:val="24"/>
      <w:szCs w:val="24"/>
      <w:lang w:eastAsia="en-US"/>
    </w:rPr>
  </w:style>
  <w:style w:type="paragraph" w:styleId="Heading7">
    <w:name w:val="heading 7"/>
    <w:basedOn w:val="Normal"/>
    <w:next w:val="Normal"/>
    <w:link w:val="Heading7Char"/>
    <w:qFormat/>
    <w:rsid w:val="00FF78BD"/>
    <w:pPr>
      <w:spacing w:before="40" w:after="120"/>
      <w:outlineLvl w:val="6"/>
    </w:pPr>
    <w:rPr>
      <w:rFonts w:cs="Times New Roman"/>
      <w:color w:val="auto"/>
      <w:sz w:val="24"/>
      <w:szCs w:val="24"/>
      <w:lang w:eastAsia="en-US"/>
    </w:rPr>
  </w:style>
  <w:style w:type="paragraph" w:styleId="Heading8">
    <w:name w:val="heading 8"/>
    <w:basedOn w:val="Normal"/>
    <w:next w:val="Normal"/>
    <w:link w:val="Heading8Char"/>
    <w:qFormat/>
    <w:rsid w:val="00FF78BD"/>
    <w:pPr>
      <w:spacing w:before="40" w:after="120"/>
      <w:outlineLvl w:val="7"/>
    </w:pPr>
    <w:rPr>
      <w:rFonts w:cs="Times New Roman"/>
      <w:color w:val="auto"/>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color w:val="auto"/>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num" w:pos="567"/>
      </w:tabs>
      <w:spacing w:before="80" w:after="80"/>
      <w:ind w:left="567" w:hanging="284"/>
    </w:pPr>
  </w:style>
  <w:style w:type="paragraph" w:styleId="ListNumber4">
    <w:name w:val="List Number 4"/>
    <w:basedOn w:val="Normal"/>
    <w:rsid w:val="00A579C8"/>
    <w:pPr>
      <w:numPr>
        <w:numId w:val="6"/>
      </w:numPr>
      <w:tabs>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ink w:val="Heade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uiPriority w:val="99"/>
    <w:rsid w:val="00D13C59"/>
    <w:pPr>
      <w:tabs>
        <w:tab w:val="center" w:pos="4153"/>
        <w:tab w:val="right" w:pos="8306"/>
      </w:tabs>
    </w:pPr>
    <w:rPr>
      <w:i/>
      <w:iCs/>
      <w:color w:val="808080"/>
      <w:sz w:val="16"/>
      <w:szCs w:val="16"/>
    </w:rPr>
  </w:style>
  <w:style w:type="character" w:customStyle="1" w:styleId="FooterChar">
    <w:name w:val="Footer Char"/>
    <w:link w:val="Footer"/>
    <w:uiPriority w:val="99"/>
    <w:locked/>
    <w:rsid w:val="00FF78BD"/>
    <w:rPr>
      <w:rFonts w:ascii="Verdana" w:hAnsi="Verdana" w:cs="Verdana"/>
      <w:i/>
      <w:iCs/>
      <w:color w:val="808080"/>
      <w:sz w:val="16"/>
      <w:szCs w:val="16"/>
    </w:rPr>
  </w:style>
  <w:style w:type="paragraph" w:styleId="Header">
    <w:name w:val="header"/>
    <w:basedOn w:val="Normal"/>
    <w:link w:val="HeaderChar"/>
    <w:rsid w:val="00D13C59"/>
    <w:pPr>
      <w:tabs>
        <w:tab w:val="center" w:pos="4153"/>
        <w:tab w:val="right" w:pos="8306"/>
      </w:tabs>
    </w:pPr>
    <w:rPr>
      <w:rFonts w:cs="Times New Roman"/>
      <w:i/>
      <w:iCs/>
      <w:color w:val="000000"/>
      <w:sz w:val="24"/>
      <w:szCs w:val="24"/>
    </w:rPr>
  </w:style>
  <w:style w:type="character" w:customStyle="1" w:styleId="HeaderChar1">
    <w:name w:val="Header Char1"/>
    <w:semiHidden/>
    <w:locked/>
    <w:rsid w:val="000A3661"/>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rPr>
  </w:style>
  <w:style w:type="character" w:customStyle="1" w:styleId="StyleListBullet2Char">
    <w:name w:val="Style List Bullet 2 + Char"/>
    <w:link w:val="StyleListBullet2"/>
    <w:locked/>
    <w:rsid w:val="00A579C8"/>
    <w:rPr>
      <w:rFonts w:ascii="Verdana" w:hAnsi="Verdana"/>
      <w:color w:val="333333"/>
      <w:lang w:val="de-DE"/>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rFonts w:cs="Times New Roman"/>
      <w:color w:val="auto"/>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color w:val="auto"/>
      <w:sz w:val="24"/>
      <w:szCs w:val="24"/>
      <w:lang w:eastAsia="en-US"/>
    </w:rPr>
  </w:style>
  <w:style w:type="paragraph" w:styleId="ListBullet4">
    <w:name w:val="List Bullet 4"/>
    <w:basedOn w:val="Normal"/>
    <w:rsid w:val="00FF78BD"/>
    <w:pPr>
      <w:numPr>
        <w:numId w:val="1"/>
      </w:numPr>
    </w:pPr>
  </w:style>
  <w:style w:type="paragraph" w:customStyle="1" w:styleId="Text1">
    <w:name w:val="Text 1"/>
    <w:basedOn w:val="Normal"/>
    <w:rsid w:val="00FF78BD"/>
    <w:pPr>
      <w:spacing w:after="120"/>
    </w:pPr>
    <w:rPr>
      <w:rFonts w:cs="Times New Roman"/>
      <w:color w:val="auto"/>
      <w:sz w:val="24"/>
      <w:szCs w:val="24"/>
      <w:lang w:eastAsia="en-US"/>
    </w:rPr>
  </w:style>
  <w:style w:type="paragraph" w:customStyle="1" w:styleId="Text2">
    <w:name w:val="Text 2"/>
    <w:basedOn w:val="Normal"/>
    <w:rsid w:val="00FF78BD"/>
    <w:pPr>
      <w:spacing w:after="120"/>
    </w:pPr>
    <w:rPr>
      <w:rFonts w:cs="Times New Roman"/>
      <w:color w:val="auto"/>
      <w:sz w:val="24"/>
      <w:szCs w:val="24"/>
      <w:lang w:eastAsia="en-US"/>
    </w:rPr>
  </w:style>
  <w:style w:type="paragraph" w:customStyle="1" w:styleId="Text3">
    <w:name w:val="Text 3"/>
    <w:basedOn w:val="Normal"/>
    <w:rsid w:val="00FF78BD"/>
    <w:pPr>
      <w:spacing w:after="120"/>
    </w:pPr>
    <w:rPr>
      <w:rFonts w:cs="Times New Roman"/>
      <w:color w:val="auto"/>
      <w:sz w:val="24"/>
      <w:szCs w:val="24"/>
      <w:lang w:eastAsia="en-US"/>
    </w:rPr>
  </w:style>
  <w:style w:type="paragraph" w:customStyle="1" w:styleId="Text4">
    <w:name w:val="Text 4"/>
    <w:basedOn w:val="Normal"/>
    <w:rsid w:val="00FF78BD"/>
    <w:pPr>
      <w:spacing w:after="120"/>
    </w:pPr>
    <w:rPr>
      <w:rFonts w:cs="Times New Roman"/>
      <w:color w:val="auto"/>
      <w:sz w:val="24"/>
      <w:szCs w:val="24"/>
      <w:lang w:eastAsia="en-US"/>
    </w:rPr>
  </w:style>
  <w:style w:type="paragraph" w:customStyle="1" w:styleId="Address">
    <w:name w:val="Address"/>
    <w:basedOn w:val="Normal"/>
    <w:rsid w:val="00FF78BD"/>
    <w:pPr>
      <w:jc w:val="left"/>
    </w:pPr>
    <w:rPr>
      <w:rFonts w:cs="Times New Roman"/>
      <w:color w:val="auto"/>
      <w:sz w:val="24"/>
      <w:szCs w:val="24"/>
      <w:lang w:eastAsia="en-US"/>
    </w:rPr>
  </w:style>
  <w:style w:type="paragraph" w:customStyle="1" w:styleId="AddressTL">
    <w:name w:val="AddressTL"/>
    <w:basedOn w:val="Normal"/>
    <w:next w:val="Normal"/>
    <w:rsid w:val="00FF78BD"/>
    <w:pPr>
      <w:spacing w:after="720"/>
      <w:jc w:val="left"/>
    </w:pPr>
    <w:rPr>
      <w:rFonts w:cs="Times New Roman"/>
      <w:color w:val="auto"/>
      <w:sz w:val="24"/>
      <w:szCs w:val="24"/>
      <w:lang w:eastAsia="en-US"/>
    </w:rPr>
  </w:style>
  <w:style w:type="paragraph" w:customStyle="1" w:styleId="AddressTR">
    <w:name w:val="AddressTR"/>
    <w:basedOn w:val="Normal"/>
    <w:next w:val="Normal"/>
    <w:rsid w:val="00FF78BD"/>
    <w:pPr>
      <w:spacing w:after="720"/>
      <w:ind w:left="5103"/>
      <w:jc w:val="left"/>
    </w:pPr>
    <w:rPr>
      <w:rFonts w:cs="Times New Roman"/>
      <w:color w:val="auto"/>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cs="Times New Roman"/>
      <w:noProof/>
      <w:color w:val="auto"/>
      <w:sz w:val="24"/>
      <w:szCs w:val="24"/>
      <w:lang w:eastAsia="en-US"/>
    </w:rPr>
  </w:style>
  <w:style w:type="paragraph" w:customStyle="1" w:styleId="Glossary">
    <w:name w:val="Glossary"/>
    <w:basedOn w:val="Normal"/>
    <w:rsid w:val="00FF78BD"/>
    <w:pPr>
      <w:tabs>
        <w:tab w:val="left" w:pos="2835"/>
      </w:tabs>
      <w:spacing w:after="120"/>
      <w:ind w:left="2835" w:hanging="2835"/>
    </w:pPr>
    <w:rPr>
      <w:rFonts w:cs="Times New Roman"/>
      <w:color w:val="auto"/>
      <w:sz w:val="24"/>
      <w:szCs w:val="24"/>
      <w:lang w:eastAsia="en-US"/>
    </w:rPr>
  </w:style>
  <w:style w:type="paragraph" w:styleId="Caption">
    <w:name w:val="caption"/>
    <w:basedOn w:val="Normal"/>
    <w:next w:val="Normal"/>
    <w:autoRedefine/>
    <w:qFormat/>
    <w:rsid w:val="00702795"/>
    <w:pPr>
      <w:spacing w:before="120" w:after="120"/>
      <w:ind w:left="1800" w:firstLine="360"/>
      <w:jc w:val="left"/>
    </w:pPr>
    <w:rPr>
      <w:rFonts w:cs="Calibri"/>
      <w:i/>
      <w:iCs/>
      <w:color w:val="auto"/>
      <w:sz w:val="20"/>
      <w:lang w:eastAsia="en-US"/>
    </w:rPr>
  </w:style>
  <w:style w:type="paragraph" w:styleId="Closing">
    <w:name w:val="Closing"/>
    <w:basedOn w:val="Normal"/>
    <w:next w:val="Signature"/>
    <w:link w:val="ClosingChar"/>
    <w:rsid w:val="00FF78BD"/>
    <w:pPr>
      <w:tabs>
        <w:tab w:val="left" w:pos="5103"/>
      </w:tabs>
      <w:spacing w:before="240" w:after="120"/>
      <w:ind w:left="5103"/>
      <w:jc w:val="left"/>
    </w:pPr>
    <w:rPr>
      <w:rFonts w:cs="Times New Roman"/>
      <w:color w:val="auto"/>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rFonts w:cs="Times New Roman"/>
      <w:color w:val="auto"/>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rFonts w:cs="Times New Roman"/>
      <w:color w:val="auto"/>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rFonts w:cs="Times New Roman"/>
      <w:color w:val="auto"/>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References">
    <w:name w:val="References"/>
    <w:basedOn w:val="ListNumber"/>
    <w:rsid w:val="00FF78BD"/>
    <w:pPr>
      <w:numPr>
        <w:numId w:val="16"/>
      </w:numPr>
      <w:tabs>
        <w:tab w:val="num" w:pos="567"/>
        <w:tab w:val="num" w:pos="1209"/>
        <w:tab w:val="num" w:pos="1492"/>
      </w:tabs>
      <w:spacing w:after="120"/>
      <w:jc w:val="left"/>
    </w:pPr>
    <w:rPr>
      <w:rFonts w:cs="Times New Roman"/>
      <w:color w:val="auto"/>
      <w:sz w:val="24"/>
      <w:szCs w:val="24"/>
      <w:lang w:eastAsia="en-US"/>
    </w:rPr>
  </w:style>
  <w:style w:type="paragraph" w:customStyle="1" w:styleId="DoubSign">
    <w:name w:val="DoubSign"/>
    <w:basedOn w:val="Normal"/>
    <w:next w:val="Contact"/>
    <w:rsid w:val="00FF78BD"/>
    <w:pPr>
      <w:tabs>
        <w:tab w:val="left" w:pos="5103"/>
      </w:tabs>
      <w:spacing w:before="1200"/>
      <w:jc w:val="left"/>
    </w:pPr>
    <w:rPr>
      <w:rFonts w:cs="Times New Roman"/>
      <w:color w:val="auto"/>
      <w:sz w:val="24"/>
      <w:szCs w:val="24"/>
      <w:lang w:eastAsia="en-US"/>
    </w:rPr>
  </w:style>
  <w:style w:type="paragraph" w:styleId="ListBullet">
    <w:name w:val="List Bullet"/>
    <w:basedOn w:val="Normal"/>
    <w:rsid w:val="00FF78BD"/>
    <w:pPr>
      <w:numPr>
        <w:numId w:val="12"/>
      </w:numPr>
      <w:spacing w:after="120"/>
    </w:pPr>
    <w:rPr>
      <w:rFonts w:cs="Times New Roman"/>
      <w:color w:val="auto"/>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rFonts w:cs="Times New Roman"/>
      <w:color w:val="auto"/>
      <w:sz w:val="24"/>
      <w:szCs w:val="24"/>
      <w:lang w:eastAsia="en-US"/>
    </w:rPr>
  </w:style>
  <w:style w:type="paragraph" w:styleId="ListContinue2">
    <w:name w:val="List Continue 2"/>
    <w:basedOn w:val="Normal"/>
    <w:rsid w:val="00FF78BD"/>
    <w:pPr>
      <w:spacing w:after="120"/>
      <w:ind w:left="851"/>
    </w:pPr>
    <w:rPr>
      <w:rFonts w:cs="Times New Roman"/>
      <w:color w:val="auto"/>
      <w:sz w:val="24"/>
      <w:szCs w:val="24"/>
      <w:lang w:eastAsia="en-US"/>
    </w:rPr>
  </w:style>
  <w:style w:type="paragraph" w:styleId="ListContinue3">
    <w:name w:val="List Continue 3"/>
    <w:basedOn w:val="Normal"/>
    <w:rsid w:val="00FF78BD"/>
    <w:pPr>
      <w:spacing w:after="120"/>
      <w:ind w:left="1134"/>
    </w:pPr>
    <w:rPr>
      <w:rFonts w:cs="Times New Roman"/>
      <w:color w:val="auto"/>
      <w:sz w:val="24"/>
      <w:szCs w:val="24"/>
      <w:lang w:eastAsia="en-US"/>
    </w:rPr>
  </w:style>
  <w:style w:type="paragraph" w:styleId="ListContinue4">
    <w:name w:val="List Continue 4"/>
    <w:basedOn w:val="Normal"/>
    <w:rsid w:val="00FF78BD"/>
    <w:pPr>
      <w:spacing w:after="120"/>
      <w:ind w:left="1418"/>
    </w:pPr>
    <w:rPr>
      <w:rFonts w:cs="Times New Roman"/>
      <w:color w:val="auto"/>
      <w:sz w:val="24"/>
      <w:szCs w:val="24"/>
      <w:lang w:eastAsia="en-US"/>
    </w:rPr>
  </w:style>
  <w:style w:type="paragraph" w:styleId="ListContinue5">
    <w:name w:val="List Continue 5"/>
    <w:basedOn w:val="Normal"/>
    <w:rsid w:val="00FF78BD"/>
    <w:pPr>
      <w:spacing w:after="120"/>
      <w:ind w:left="1701"/>
    </w:pPr>
    <w:rPr>
      <w:rFonts w:cs="Times New Roman"/>
      <w:color w:val="auto"/>
      <w:sz w:val="24"/>
      <w:szCs w:val="24"/>
      <w:lang w:eastAsia="en-US"/>
    </w:rPr>
  </w:style>
  <w:style w:type="paragraph" w:customStyle="1" w:styleId="NoteHead">
    <w:name w:val="NoteHead"/>
    <w:basedOn w:val="Normal"/>
    <w:next w:val="Subject"/>
    <w:rsid w:val="00FF78BD"/>
    <w:pPr>
      <w:spacing w:before="720" w:after="720"/>
      <w:jc w:val="center"/>
    </w:pPr>
    <w:rPr>
      <w:rFonts w:cs="Times New Roman"/>
      <w:b/>
      <w:bCs/>
      <w:smallCaps/>
      <w:color w:val="auto"/>
      <w:sz w:val="24"/>
      <w:szCs w:val="24"/>
      <w:lang w:eastAsia="en-US"/>
    </w:rPr>
  </w:style>
  <w:style w:type="paragraph" w:customStyle="1" w:styleId="Subject">
    <w:name w:val="Subject"/>
    <w:basedOn w:val="Normal"/>
    <w:next w:val="Normal"/>
    <w:rsid w:val="00FF78BD"/>
    <w:pPr>
      <w:spacing w:after="480"/>
      <w:ind w:left="1531" w:hanging="1531"/>
      <w:jc w:val="left"/>
    </w:pPr>
    <w:rPr>
      <w:rFonts w:cs="Times New Roman"/>
      <w:b/>
      <w:bCs/>
      <w:color w:val="auto"/>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rFonts w:cs="Times New Roman"/>
      <w:b/>
      <w:bCs/>
      <w:smallCaps/>
      <w:color w:val="auto"/>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rFonts w:cs="Times New Roman"/>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color w:val="auto"/>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color w:val="auto"/>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rFonts w:cs="Times New Roman"/>
      <w:color w:val="auto"/>
      <w:sz w:val="24"/>
      <w:szCs w:val="24"/>
      <w:lang w:eastAsia="en-US"/>
    </w:rPr>
  </w:style>
  <w:style w:type="paragraph" w:styleId="TableofFigures">
    <w:name w:val="table of figures"/>
    <w:basedOn w:val="Normal"/>
    <w:next w:val="Normal"/>
    <w:semiHidden/>
    <w:rsid w:val="00FF78BD"/>
    <w:pPr>
      <w:spacing w:after="120"/>
      <w:ind w:left="480" w:hanging="480"/>
    </w:pPr>
    <w:rPr>
      <w:rFonts w:cs="Times New Roman"/>
      <w:color w:val="auto"/>
      <w:sz w:val="24"/>
      <w:szCs w:val="24"/>
      <w:lang w:eastAsia="en-US"/>
    </w:rPr>
  </w:style>
  <w:style w:type="paragraph" w:styleId="Title">
    <w:name w:val="Title"/>
    <w:basedOn w:val="Normal"/>
    <w:next w:val="SubTitle1"/>
    <w:link w:val="TitleChar"/>
    <w:qFormat/>
    <w:rsid w:val="00FF78BD"/>
    <w:pPr>
      <w:spacing w:after="480"/>
      <w:jc w:val="center"/>
    </w:pPr>
    <w:rPr>
      <w:rFonts w:cs="Times New Roman"/>
      <w:b/>
      <w:bCs/>
      <w:color w:val="auto"/>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rFonts w:cs="Times New Roman"/>
      <w:b/>
      <w:bCs/>
      <w:color w:val="auto"/>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color w:val="auto"/>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rFonts w:cs="Times New Roman"/>
      <w:noProof/>
      <w:color w:val="auto"/>
      <w:lang w:eastAsia="en-US"/>
    </w:rPr>
  </w:style>
  <w:style w:type="paragraph" w:styleId="TOC5">
    <w:name w:val="toc 5"/>
    <w:basedOn w:val="Normal"/>
    <w:next w:val="Normal"/>
    <w:autoRedefine/>
    <w:semiHidden/>
    <w:rsid w:val="00FF78BD"/>
    <w:pPr>
      <w:tabs>
        <w:tab w:val="right" w:leader="dot" w:pos="8641"/>
      </w:tabs>
      <w:spacing w:before="240" w:after="120"/>
      <w:ind w:right="720"/>
    </w:pPr>
    <w:rPr>
      <w:rFonts w:cs="Times New Roman"/>
      <w:caps/>
      <w:color w:val="auto"/>
      <w:sz w:val="24"/>
      <w:szCs w:val="24"/>
      <w:lang w:eastAsia="en-US"/>
    </w:rPr>
  </w:style>
  <w:style w:type="paragraph" w:styleId="TOC6">
    <w:name w:val="toc 6"/>
    <w:basedOn w:val="Normal"/>
    <w:next w:val="Normal"/>
    <w:autoRedefine/>
    <w:semiHidden/>
    <w:rsid w:val="00FF78BD"/>
    <w:pPr>
      <w:spacing w:after="120"/>
    </w:pPr>
    <w:rPr>
      <w:rFonts w:cs="Times New Roman"/>
      <w:color w:val="auto"/>
      <w:sz w:val="24"/>
      <w:szCs w:val="24"/>
      <w:lang w:eastAsia="en-US"/>
    </w:rPr>
  </w:style>
  <w:style w:type="paragraph" w:styleId="TOC7">
    <w:name w:val="toc 7"/>
    <w:basedOn w:val="Normal"/>
    <w:next w:val="Normal"/>
    <w:autoRedefine/>
    <w:semiHidden/>
    <w:rsid w:val="00FF78BD"/>
    <w:pPr>
      <w:spacing w:after="120"/>
    </w:pPr>
    <w:rPr>
      <w:rFonts w:cs="Times New Roman"/>
      <w:color w:val="auto"/>
      <w:sz w:val="24"/>
      <w:szCs w:val="24"/>
      <w:lang w:eastAsia="en-US"/>
    </w:rPr>
  </w:style>
  <w:style w:type="paragraph" w:styleId="TOC8">
    <w:name w:val="toc 8"/>
    <w:basedOn w:val="Normal"/>
    <w:next w:val="Normal"/>
    <w:autoRedefine/>
    <w:semiHidden/>
    <w:rsid w:val="00FF78BD"/>
    <w:pPr>
      <w:spacing w:after="120"/>
    </w:pPr>
    <w:rPr>
      <w:rFonts w:cs="Times New Roman"/>
      <w:color w:val="auto"/>
      <w:sz w:val="24"/>
      <w:szCs w:val="24"/>
      <w:lang w:eastAsia="en-US"/>
    </w:rPr>
  </w:style>
  <w:style w:type="paragraph" w:styleId="TOC9">
    <w:name w:val="toc 9"/>
    <w:basedOn w:val="Normal"/>
    <w:next w:val="Normal"/>
    <w:autoRedefine/>
    <w:semiHidden/>
    <w:rsid w:val="00FF78BD"/>
    <w:pPr>
      <w:spacing w:after="120"/>
    </w:pPr>
    <w:rPr>
      <w:rFonts w:cs="Times New Roman"/>
      <w:color w:val="auto"/>
      <w:sz w:val="24"/>
      <w:szCs w:val="24"/>
      <w:lang w:eastAsia="en-US"/>
    </w:rPr>
  </w:style>
  <w:style w:type="paragraph" w:customStyle="1" w:styleId="YReferences">
    <w:name w:val="YReferences"/>
    <w:basedOn w:val="Normal"/>
    <w:next w:val="Normal"/>
    <w:rsid w:val="00FF78BD"/>
    <w:pPr>
      <w:spacing w:after="480"/>
      <w:ind w:left="1531" w:hanging="1531"/>
    </w:pPr>
    <w:rPr>
      <w:rFonts w:cs="Times New Roman"/>
      <w:color w:val="auto"/>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rFonts w:cs="Times New Roman"/>
      <w:color w:val="auto"/>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rFonts w:cs="Times New Roman"/>
      <w:color w:val="auto"/>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rFonts w:cs="Times New Roman"/>
      <w:color w:val="auto"/>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rFonts w:cs="Times New Roman"/>
      <w:color w:val="auto"/>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rFonts w:cs="Times New Roman"/>
      <w:color w:val="auto"/>
      <w:sz w:val="24"/>
      <w:szCs w:val="24"/>
      <w:lang w:eastAsia="en-US"/>
    </w:rPr>
  </w:style>
  <w:style w:type="paragraph" w:customStyle="1" w:styleId="Disclaimer">
    <w:name w:val="Disclaimer"/>
    <w:basedOn w:val="Normal"/>
    <w:rsid w:val="00FF78BD"/>
    <w:pPr>
      <w:keepLines/>
      <w:pBdr>
        <w:top w:val="single" w:sz="4" w:space="1" w:color="auto"/>
      </w:pBdr>
      <w:spacing w:before="480"/>
    </w:pPr>
    <w:rPr>
      <w:rFonts w:cs="Times New Roman"/>
      <w:i/>
      <w:iCs/>
      <w:color w:val="auto"/>
      <w:sz w:val="24"/>
      <w:szCs w:val="24"/>
      <w:lang w:eastAsia="en-US"/>
    </w:rPr>
  </w:style>
  <w:style w:type="paragraph" w:customStyle="1" w:styleId="SubTitle2">
    <w:name w:val="SubTitle 2"/>
    <w:basedOn w:val="Normal"/>
    <w:rsid w:val="00FF78BD"/>
    <w:pPr>
      <w:spacing w:after="120"/>
      <w:jc w:val="center"/>
    </w:pPr>
    <w:rPr>
      <w:rFonts w:cs="Times New Roman"/>
      <w:b/>
      <w:bCs/>
      <w:color w:val="auto"/>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rFonts w:cs="Times New Roman"/>
      <w:color w:val="auto"/>
      <w:lang w:eastAsia="fr-FR"/>
    </w:rPr>
  </w:style>
  <w:style w:type="paragraph" w:styleId="BlockText">
    <w:name w:val="Block Text"/>
    <w:basedOn w:val="Normal"/>
    <w:rsid w:val="00FF78BD"/>
    <w:pPr>
      <w:spacing w:after="120"/>
      <w:ind w:left="1440" w:right="1440"/>
    </w:pPr>
    <w:rPr>
      <w:rFonts w:cs="Times New Roman"/>
      <w:color w:val="auto"/>
      <w:sz w:val="24"/>
      <w:szCs w:val="24"/>
      <w:lang w:eastAsia="en-US"/>
    </w:rPr>
  </w:style>
  <w:style w:type="paragraph" w:styleId="BodyText2">
    <w:name w:val="Body Text 2"/>
    <w:basedOn w:val="Normal"/>
    <w:link w:val="BodyText2Char"/>
    <w:rsid w:val="00FF78BD"/>
    <w:pPr>
      <w:spacing w:after="120" w:line="480" w:lineRule="auto"/>
    </w:pPr>
    <w:rPr>
      <w:rFonts w:cs="Times New Roman"/>
      <w:color w:val="auto"/>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rFonts w:cs="Times New Roman"/>
      <w:color w:val="auto"/>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rFonts w:cs="Times New Roman"/>
      <w:color w:val="auto"/>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rFonts w:cs="Times New Roman"/>
      <w:color w:val="auto"/>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rFonts w:cs="Times New Roman"/>
      <w:color w:val="auto"/>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rFonts w:cs="Times New Roman"/>
      <w:color w:val="auto"/>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rFonts w:cs="Times New Roman"/>
      <w:color w:val="auto"/>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color w:val="auto"/>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rFonts w:cs="Times New Roman"/>
      <w:color w:val="auto"/>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color w:val="auto"/>
      <w:sz w:val="24"/>
      <w:szCs w:val="24"/>
      <w:lang w:eastAsia="en-US"/>
    </w:rPr>
  </w:style>
  <w:style w:type="paragraph" w:styleId="EnvelopeReturn">
    <w:name w:val="envelope return"/>
    <w:basedOn w:val="Normal"/>
    <w:rsid w:val="00FF78BD"/>
    <w:pPr>
      <w:spacing w:after="120"/>
    </w:pPr>
    <w:rPr>
      <w:rFonts w:ascii="Arial" w:hAnsi="Arial" w:cs="Arial"/>
      <w:color w:val="auto"/>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rFonts w:cs="Times New Roman"/>
      <w:color w:val="auto"/>
      <w:sz w:val="24"/>
      <w:szCs w:val="24"/>
      <w:lang w:eastAsia="en-US"/>
    </w:rPr>
  </w:style>
  <w:style w:type="paragraph" w:styleId="Index2">
    <w:name w:val="index 2"/>
    <w:basedOn w:val="Normal"/>
    <w:next w:val="Normal"/>
    <w:autoRedefine/>
    <w:semiHidden/>
    <w:rsid w:val="00FF78BD"/>
    <w:pPr>
      <w:spacing w:after="120"/>
      <w:ind w:left="480" w:hanging="240"/>
    </w:pPr>
    <w:rPr>
      <w:rFonts w:cs="Times New Roman"/>
      <w:color w:val="auto"/>
      <w:sz w:val="24"/>
      <w:szCs w:val="24"/>
      <w:lang w:eastAsia="en-US"/>
    </w:rPr>
  </w:style>
  <w:style w:type="paragraph" w:styleId="Index3">
    <w:name w:val="index 3"/>
    <w:basedOn w:val="Normal"/>
    <w:next w:val="Normal"/>
    <w:autoRedefine/>
    <w:semiHidden/>
    <w:rsid w:val="00FF78BD"/>
    <w:pPr>
      <w:spacing w:after="120"/>
      <w:ind w:left="720" w:hanging="240"/>
    </w:pPr>
    <w:rPr>
      <w:rFonts w:cs="Times New Roman"/>
      <w:color w:val="auto"/>
      <w:sz w:val="24"/>
      <w:szCs w:val="24"/>
      <w:lang w:eastAsia="en-US"/>
    </w:rPr>
  </w:style>
  <w:style w:type="paragraph" w:styleId="Index4">
    <w:name w:val="index 4"/>
    <w:basedOn w:val="Normal"/>
    <w:next w:val="Normal"/>
    <w:autoRedefine/>
    <w:semiHidden/>
    <w:rsid w:val="00FF78BD"/>
    <w:pPr>
      <w:spacing w:after="120"/>
      <w:ind w:left="960" w:hanging="240"/>
    </w:pPr>
    <w:rPr>
      <w:rFonts w:cs="Times New Roman"/>
      <w:color w:val="auto"/>
      <w:sz w:val="24"/>
      <w:szCs w:val="24"/>
      <w:lang w:eastAsia="en-US"/>
    </w:rPr>
  </w:style>
  <w:style w:type="paragraph" w:styleId="Index5">
    <w:name w:val="index 5"/>
    <w:basedOn w:val="Normal"/>
    <w:next w:val="Normal"/>
    <w:autoRedefine/>
    <w:semiHidden/>
    <w:rsid w:val="00FF78BD"/>
    <w:pPr>
      <w:spacing w:after="120"/>
      <w:ind w:left="1200" w:hanging="240"/>
    </w:pPr>
    <w:rPr>
      <w:rFonts w:cs="Times New Roman"/>
      <w:color w:val="auto"/>
      <w:sz w:val="24"/>
      <w:szCs w:val="24"/>
      <w:lang w:eastAsia="en-US"/>
    </w:rPr>
  </w:style>
  <w:style w:type="paragraph" w:styleId="Index6">
    <w:name w:val="index 6"/>
    <w:basedOn w:val="Normal"/>
    <w:next w:val="Normal"/>
    <w:autoRedefine/>
    <w:semiHidden/>
    <w:rsid w:val="00FF78BD"/>
    <w:pPr>
      <w:spacing w:after="120"/>
      <w:ind w:left="1440" w:hanging="240"/>
    </w:pPr>
    <w:rPr>
      <w:rFonts w:cs="Times New Roman"/>
      <w:color w:val="auto"/>
      <w:sz w:val="24"/>
      <w:szCs w:val="24"/>
      <w:lang w:eastAsia="en-US"/>
    </w:rPr>
  </w:style>
  <w:style w:type="paragraph" w:styleId="Index7">
    <w:name w:val="index 7"/>
    <w:basedOn w:val="Normal"/>
    <w:next w:val="Normal"/>
    <w:autoRedefine/>
    <w:semiHidden/>
    <w:rsid w:val="00FF78BD"/>
    <w:pPr>
      <w:spacing w:after="120"/>
      <w:ind w:left="1680" w:hanging="240"/>
    </w:pPr>
    <w:rPr>
      <w:rFonts w:cs="Times New Roman"/>
      <w:color w:val="auto"/>
      <w:sz w:val="24"/>
      <w:szCs w:val="24"/>
      <w:lang w:eastAsia="en-US"/>
    </w:rPr>
  </w:style>
  <w:style w:type="paragraph" w:styleId="Index8">
    <w:name w:val="index 8"/>
    <w:basedOn w:val="Normal"/>
    <w:next w:val="Normal"/>
    <w:autoRedefine/>
    <w:semiHidden/>
    <w:rsid w:val="00FF78BD"/>
    <w:pPr>
      <w:spacing w:after="120"/>
      <w:ind w:left="1920" w:hanging="240"/>
    </w:pPr>
    <w:rPr>
      <w:rFonts w:cs="Times New Roman"/>
      <w:color w:val="auto"/>
      <w:sz w:val="24"/>
      <w:szCs w:val="24"/>
      <w:lang w:eastAsia="en-US"/>
    </w:rPr>
  </w:style>
  <w:style w:type="paragraph" w:styleId="Index9">
    <w:name w:val="index 9"/>
    <w:basedOn w:val="Normal"/>
    <w:next w:val="Normal"/>
    <w:autoRedefine/>
    <w:semiHidden/>
    <w:rsid w:val="00FF78BD"/>
    <w:pPr>
      <w:spacing w:after="120"/>
      <w:ind w:left="2160" w:hanging="240"/>
    </w:pPr>
    <w:rPr>
      <w:rFonts w:cs="Times New Roman"/>
      <w:color w:val="auto"/>
      <w:sz w:val="24"/>
      <w:szCs w:val="24"/>
      <w:lang w:eastAsia="en-US"/>
    </w:rPr>
  </w:style>
  <w:style w:type="paragraph" w:styleId="IndexHeading">
    <w:name w:val="index heading"/>
    <w:basedOn w:val="Normal"/>
    <w:next w:val="Index1"/>
    <w:semiHidden/>
    <w:rsid w:val="00FF78BD"/>
    <w:pPr>
      <w:spacing w:after="120"/>
    </w:pPr>
    <w:rPr>
      <w:rFonts w:ascii="Arial" w:hAnsi="Arial" w:cs="Arial"/>
      <w:b/>
      <w:bCs/>
      <w:color w:val="auto"/>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rFonts w:cs="Times New Roman"/>
      <w:color w:val="auto"/>
      <w:sz w:val="24"/>
      <w:szCs w:val="24"/>
      <w:lang w:eastAsia="en-US"/>
    </w:rPr>
  </w:style>
  <w:style w:type="paragraph" w:styleId="List2">
    <w:name w:val="List 2"/>
    <w:basedOn w:val="Normal"/>
    <w:rsid w:val="00FF78BD"/>
    <w:pPr>
      <w:spacing w:after="120"/>
      <w:ind w:left="566" w:hanging="283"/>
    </w:pPr>
    <w:rPr>
      <w:rFonts w:cs="Times New Roman"/>
      <w:color w:val="auto"/>
      <w:sz w:val="24"/>
      <w:szCs w:val="24"/>
      <w:lang w:eastAsia="en-US"/>
    </w:rPr>
  </w:style>
  <w:style w:type="paragraph" w:styleId="List3">
    <w:name w:val="List 3"/>
    <w:basedOn w:val="Normal"/>
    <w:rsid w:val="00FF78BD"/>
    <w:pPr>
      <w:spacing w:after="120"/>
      <w:ind w:left="849" w:hanging="283"/>
    </w:pPr>
    <w:rPr>
      <w:rFonts w:cs="Times New Roman"/>
      <w:color w:val="auto"/>
      <w:sz w:val="24"/>
      <w:szCs w:val="24"/>
      <w:lang w:eastAsia="en-US"/>
    </w:rPr>
  </w:style>
  <w:style w:type="paragraph" w:styleId="List4">
    <w:name w:val="List 4"/>
    <w:basedOn w:val="Normal"/>
    <w:rsid w:val="00FF78BD"/>
    <w:pPr>
      <w:spacing w:after="120"/>
      <w:ind w:left="1132" w:hanging="283"/>
    </w:pPr>
    <w:rPr>
      <w:rFonts w:cs="Times New Roman"/>
      <w:color w:val="auto"/>
      <w:sz w:val="24"/>
      <w:szCs w:val="24"/>
      <w:lang w:eastAsia="en-US"/>
    </w:rPr>
  </w:style>
  <w:style w:type="paragraph" w:styleId="List5">
    <w:name w:val="List 5"/>
    <w:basedOn w:val="Normal"/>
    <w:rsid w:val="00FF78BD"/>
    <w:pPr>
      <w:spacing w:after="120"/>
      <w:ind w:left="1415" w:hanging="283"/>
    </w:pPr>
    <w:rPr>
      <w:rFonts w:cs="Times New Roman"/>
      <w:color w:val="auto"/>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rFonts w:cs="Times New Roman"/>
      <w:color w:val="auto"/>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color w:val="auto"/>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rFonts w:cs="Times New Roman"/>
      <w:color w:val="auto"/>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rFonts w:cs="Times New Roman"/>
      <w:color w:val="auto"/>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rFonts w:cs="Times New Roman"/>
      <w:i/>
      <w:iCs/>
      <w:color w:val="auto"/>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color w:val="auto"/>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color w:val="auto"/>
      <w:sz w:val="24"/>
      <w:szCs w:val="24"/>
      <w:lang w:val="fr-BE" w:eastAsia="zh-CN"/>
    </w:rPr>
  </w:style>
  <w:style w:type="table" w:styleId="TableGrid">
    <w:name w:val="Table Grid"/>
    <w:basedOn w:val="TableNormal"/>
    <w:rsid w:val="00FF78BD"/>
    <w:pPr>
      <w:spacing w:after="120"/>
      <w:jc w:val="both"/>
    </w:pPr>
    <w:rPr>
      <w:rFonts w:ascii="Verdana" w:hAnsi="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color w:val="auto"/>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color w:val="auto"/>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color w:val="auto"/>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color w:val="auto"/>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i w:val="0"/>
      <w:iCs w:val="0"/>
      <w:color w:val="auto"/>
    </w:rPr>
  </w:style>
  <w:style w:type="paragraph" w:customStyle="1" w:styleId="StyleBodyText10ptItalicBlue">
    <w:name w:val="Style Body Text + 10 pt Italic Blue"/>
    <w:basedOn w:val="BodyText"/>
    <w:rsid w:val="00FF78BD"/>
    <w:rPr>
      <w:rFonts w:cs="Times New Roman"/>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rFonts w:cs="Times New Roman"/>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rFonts w:cs="Times New Roman"/>
      <w:b/>
      <w:bCs/>
      <w:color w:val="auto"/>
      <w:sz w:val="24"/>
      <w:szCs w:val="24"/>
      <w:lang w:eastAsia="en-US"/>
    </w:rPr>
  </w:style>
  <w:style w:type="paragraph" w:customStyle="1" w:styleId="Style10ptBoldLeftAfter0pt">
    <w:name w:val="Style 10 pt Bold Left After:  0 pt"/>
    <w:basedOn w:val="Normal"/>
    <w:rsid w:val="00FF78BD"/>
    <w:pPr>
      <w:jc w:val="left"/>
    </w:pPr>
    <w:rPr>
      <w:rFonts w:cs="Times New Roman"/>
      <w:b/>
      <w:bCs/>
      <w:color w:val="auto"/>
      <w:sz w:val="24"/>
      <w:szCs w:val="24"/>
      <w:lang w:eastAsia="en-US"/>
    </w:rPr>
  </w:style>
  <w:style w:type="paragraph" w:styleId="ListParagraph">
    <w:name w:val="List Paragraph"/>
    <w:basedOn w:val="Normal"/>
    <w:qFormat/>
    <w:rsid w:val="00FF78BD"/>
    <w:pPr>
      <w:spacing w:after="120"/>
      <w:ind w:left="720"/>
    </w:pPr>
    <w:rPr>
      <w:rFonts w:cs="Times New Roman"/>
      <w:color w:val="auto"/>
      <w:sz w:val="24"/>
      <w:szCs w:val="24"/>
      <w:lang w:eastAsia="en-US"/>
    </w:rPr>
  </w:style>
  <w:style w:type="paragraph" w:styleId="Revision">
    <w:name w:val="Revision"/>
    <w:hidden/>
    <w:semiHidden/>
    <w:rsid w:val="00FF78BD"/>
    <w:rPr>
      <w:rFonts w:ascii="Verdana" w:hAnsi="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095013"/>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footer" w:uiPriority="99"/>
    <w:lsdException w:name="caption" w:locked="1" w:qFormat="1"/>
    <w:lsdException w:name="annotation reference" w:locked="1"/>
    <w:lsdException w:name="List Bullet 4" w:locked="1"/>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A92879"/>
    <w:pPr>
      <w:jc w:val="both"/>
    </w:pPr>
    <w:rPr>
      <w:rFonts w:ascii="Verdana" w:hAnsi="Verdana" w:cs="Verdana"/>
      <w:color w:val="333333"/>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rFonts w:cs="Times New Roman"/>
      <w:i/>
      <w:iCs/>
      <w:color w:val="auto"/>
      <w:szCs w:val="22"/>
      <w:lang w:eastAsia="en-US"/>
    </w:rPr>
  </w:style>
  <w:style w:type="paragraph" w:styleId="Heading5">
    <w:name w:val="heading 5"/>
    <w:basedOn w:val="Normal"/>
    <w:next w:val="Normal"/>
    <w:link w:val="Heading5Char"/>
    <w:qFormat/>
    <w:rsid w:val="00FF78BD"/>
    <w:pPr>
      <w:spacing w:before="40" w:after="120"/>
      <w:outlineLvl w:val="4"/>
    </w:pPr>
    <w:rPr>
      <w:rFonts w:cs="Times New Roman"/>
      <w:color w:val="auto"/>
      <w:sz w:val="24"/>
      <w:szCs w:val="24"/>
      <w:lang w:eastAsia="en-US"/>
    </w:rPr>
  </w:style>
  <w:style w:type="paragraph" w:styleId="Heading6">
    <w:name w:val="heading 6"/>
    <w:basedOn w:val="Normal"/>
    <w:next w:val="Normal"/>
    <w:link w:val="Heading6Char"/>
    <w:qFormat/>
    <w:rsid w:val="00FF78BD"/>
    <w:pPr>
      <w:spacing w:before="40" w:after="120"/>
      <w:outlineLvl w:val="5"/>
    </w:pPr>
    <w:rPr>
      <w:rFonts w:cs="Times New Roman"/>
      <w:color w:val="auto"/>
      <w:sz w:val="24"/>
      <w:szCs w:val="24"/>
      <w:lang w:eastAsia="en-US"/>
    </w:rPr>
  </w:style>
  <w:style w:type="paragraph" w:styleId="Heading7">
    <w:name w:val="heading 7"/>
    <w:basedOn w:val="Normal"/>
    <w:next w:val="Normal"/>
    <w:link w:val="Heading7Char"/>
    <w:qFormat/>
    <w:rsid w:val="00FF78BD"/>
    <w:pPr>
      <w:spacing w:before="40" w:after="120"/>
      <w:outlineLvl w:val="6"/>
    </w:pPr>
    <w:rPr>
      <w:rFonts w:cs="Times New Roman"/>
      <w:color w:val="auto"/>
      <w:sz w:val="24"/>
      <w:szCs w:val="24"/>
      <w:lang w:eastAsia="en-US"/>
    </w:rPr>
  </w:style>
  <w:style w:type="paragraph" w:styleId="Heading8">
    <w:name w:val="heading 8"/>
    <w:basedOn w:val="Normal"/>
    <w:next w:val="Normal"/>
    <w:link w:val="Heading8Char"/>
    <w:qFormat/>
    <w:rsid w:val="00FF78BD"/>
    <w:pPr>
      <w:spacing w:before="40" w:after="120"/>
      <w:outlineLvl w:val="7"/>
    </w:pPr>
    <w:rPr>
      <w:rFonts w:cs="Times New Roman"/>
      <w:color w:val="auto"/>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color w:val="auto"/>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num" w:pos="567"/>
      </w:tabs>
      <w:spacing w:before="80" w:after="80"/>
      <w:ind w:left="567" w:hanging="284"/>
    </w:pPr>
  </w:style>
  <w:style w:type="paragraph" w:styleId="ListNumber4">
    <w:name w:val="List Number 4"/>
    <w:basedOn w:val="Normal"/>
    <w:rsid w:val="00A579C8"/>
    <w:pPr>
      <w:numPr>
        <w:numId w:val="6"/>
      </w:numPr>
      <w:tabs>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ink w:val="Heade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uiPriority w:val="99"/>
    <w:rsid w:val="00D13C59"/>
    <w:pPr>
      <w:tabs>
        <w:tab w:val="center" w:pos="4153"/>
        <w:tab w:val="right" w:pos="8306"/>
      </w:tabs>
    </w:pPr>
    <w:rPr>
      <w:i/>
      <w:iCs/>
      <w:color w:val="808080"/>
      <w:sz w:val="16"/>
      <w:szCs w:val="16"/>
    </w:rPr>
  </w:style>
  <w:style w:type="character" w:customStyle="1" w:styleId="FooterChar">
    <w:name w:val="Footer Char"/>
    <w:link w:val="Footer"/>
    <w:uiPriority w:val="99"/>
    <w:locked/>
    <w:rsid w:val="00FF78BD"/>
    <w:rPr>
      <w:rFonts w:ascii="Verdana" w:hAnsi="Verdana" w:cs="Verdana"/>
      <w:i/>
      <w:iCs/>
      <w:color w:val="808080"/>
      <w:sz w:val="16"/>
      <w:szCs w:val="16"/>
    </w:rPr>
  </w:style>
  <w:style w:type="paragraph" w:styleId="Header">
    <w:name w:val="header"/>
    <w:basedOn w:val="Normal"/>
    <w:link w:val="HeaderChar"/>
    <w:rsid w:val="00D13C59"/>
    <w:pPr>
      <w:tabs>
        <w:tab w:val="center" w:pos="4153"/>
        <w:tab w:val="right" w:pos="8306"/>
      </w:tabs>
    </w:pPr>
    <w:rPr>
      <w:rFonts w:cs="Times New Roman"/>
      <w:i/>
      <w:iCs/>
      <w:color w:val="000000"/>
      <w:sz w:val="24"/>
      <w:szCs w:val="24"/>
    </w:rPr>
  </w:style>
  <w:style w:type="character" w:customStyle="1" w:styleId="HeaderChar1">
    <w:name w:val="Header Char1"/>
    <w:semiHidden/>
    <w:locked/>
    <w:rsid w:val="000A3661"/>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rPr>
  </w:style>
  <w:style w:type="character" w:customStyle="1" w:styleId="StyleListBullet2Char">
    <w:name w:val="Style List Bullet 2 + Char"/>
    <w:link w:val="StyleListBullet2"/>
    <w:locked/>
    <w:rsid w:val="00A579C8"/>
    <w:rPr>
      <w:rFonts w:ascii="Verdana" w:hAnsi="Verdana"/>
      <w:color w:val="333333"/>
      <w:lang w:val="de-DE"/>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rFonts w:cs="Times New Roman"/>
      <w:color w:val="auto"/>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color w:val="auto"/>
      <w:sz w:val="24"/>
      <w:szCs w:val="24"/>
      <w:lang w:eastAsia="en-US"/>
    </w:rPr>
  </w:style>
  <w:style w:type="paragraph" w:styleId="ListBullet4">
    <w:name w:val="List Bullet 4"/>
    <w:basedOn w:val="Normal"/>
    <w:rsid w:val="00FF78BD"/>
    <w:pPr>
      <w:numPr>
        <w:numId w:val="1"/>
      </w:numPr>
    </w:pPr>
  </w:style>
  <w:style w:type="paragraph" w:customStyle="1" w:styleId="Text1">
    <w:name w:val="Text 1"/>
    <w:basedOn w:val="Normal"/>
    <w:rsid w:val="00FF78BD"/>
    <w:pPr>
      <w:spacing w:after="120"/>
    </w:pPr>
    <w:rPr>
      <w:rFonts w:cs="Times New Roman"/>
      <w:color w:val="auto"/>
      <w:sz w:val="24"/>
      <w:szCs w:val="24"/>
      <w:lang w:eastAsia="en-US"/>
    </w:rPr>
  </w:style>
  <w:style w:type="paragraph" w:customStyle="1" w:styleId="Text2">
    <w:name w:val="Text 2"/>
    <w:basedOn w:val="Normal"/>
    <w:rsid w:val="00FF78BD"/>
    <w:pPr>
      <w:spacing w:after="120"/>
    </w:pPr>
    <w:rPr>
      <w:rFonts w:cs="Times New Roman"/>
      <w:color w:val="auto"/>
      <w:sz w:val="24"/>
      <w:szCs w:val="24"/>
      <w:lang w:eastAsia="en-US"/>
    </w:rPr>
  </w:style>
  <w:style w:type="paragraph" w:customStyle="1" w:styleId="Text3">
    <w:name w:val="Text 3"/>
    <w:basedOn w:val="Normal"/>
    <w:rsid w:val="00FF78BD"/>
    <w:pPr>
      <w:spacing w:after="120"/>
    </w:pPr>
    <w:rPr>
      <w:rFonts w:cs="Times New Roman"/>
      <w:color w:val="auto"/>
      <w:sz w:val="24"/>
      <w:szCs w:val="24"/>
      <w:lang w:eastAsia="en-US"/>
    </w:rPr>
  </w:style>
  <w:style w:type="paragraph" w:customStyle="1" w:styleId="Text4">
    <w:name w:val="Text 4"/>
    <w:basedOn w:val="Normal"/>
    <w:rsid w:val="00FF78BD"/>
    <w:pPr>
      <w:spacing w:after="120"/>
    </w:pPr>
    <w:rPr>
      <w:rFonts w:cs="Times New Roman"/>
      <w:color w:val="auto"/>
      <w:sz w:val="24"/>
      <w:szCs w:val="24"/>
      <w:lang w:eastAsia="en-US"/>
    </w:rPr>
  </w:style>
  <w:style w:type="paragraph" w:customStyle="1" w:styleId="Address">
    <w:name w:val="Address"/>
    <w:basedOn w:val="Normal"/>
    <w:rsid w:val="00FF78BD"/>
    <w:pPr>
      <w:jc w:val="left"/>
    </w:pPr>
    <w:rPr>
      <w:rFonts w:cs="Times New Roman"/>
      <w:color w:val="auto"/>
      <w:sz w:val="24"/>
      <w:szCs w:val="24"/>
      <w:lang w:eastAsia="en-US"/>
    </w:rPr>
  </w:style>
  <w:style w:type="paragraph" w:customStyle="1" w:styleId="AddressTL">
    <w:name w:val="AddressTL"/>
    <w:basedOn w:val="Normal"/>
    <w:next w:val="Normal"/>
    <w:rsid w:val="00FF78BD"/>
    <w:pPr>
      <w:spacing w:after="720"/>
      <w:jc w:val="left"/>
    </w:pPr>
    <w:rPr>
      <w:rFonts w:cs="Times New Roman"/>
      <w:color w:val="auto"/>
      <w:sz w:val="24"/>
      <w:szCs w:val="24"/>
      <w:lang w:eastAsia="en-US"/>
    </w:rPr>
  </w:style>
  <w:style w:type="paragraph" w:customStyle="1" w:styleId="AddressTR">
    <w:name w:val="AddressTR"/>
    <w:basedOn w:val="Normal"/>
    <w:next w:val="Normal"/>
    <w:rsid w:val="00FF78BD"/>
    <w:pPr>
      <w:spacing w:after="720"/>
      <w:ind w:left="5103"/>
      <w:jc w:val="left"/>
    </w:pPr>
    <w:rPr>
      <w:rFonts w:cs="Times New Roman"/>
      <w:color w:val="auto"/>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cs="Times New Roman"/>
      <w:noProof/>
      <w:color w:val="auto"/>
      <w:sz w:val="24"/>
      <w:szCs w:val="24"/>
      <w:lang w:eastAsia="en-US"/>
    </w:rPr>
  </w:style>
  <w:style w:type="paragraph" w:customStyle="1" w:styleId="Glossary">
    <w:name w:val="Glossary"/>
    <w:basedOn w:val="Normal"/>
    <w:rsid w:val="00FF78BD"/>
    <w:pPr>
      <w:tabs>
        <w:tab w:val="left" w:pos="2835"/>
      </w:tabs>
      <w:spacing w:after="120"/>
      <w:ind w:left="2835" w:hanging="2835"/>
    </w:pPr>
    <w:rPr>
      <w:rFonts w:cs="Times New Roman"/>
      <w:color w:val="auto"/>
      <w:sz w:val="24"/>
      <w:szCs w:val="24"/>
      <w:lang w:eastAsia="en-US"/>
    </w:rPr>
  </w:style>
  <w:style w:type="paragraph" w:styleId="Caption">
    <w:name w:val="caption"/>
    <w:basedOn w:val="Normal"/>
    <w:next w:val="Normal"/>
    <w:autoRedefine/>
    <w:qFormat/>
    <w:rsid w:val="00702795"/>
    <w:pPr>
      <w:spacing w:before="120" w:after="120"/>
      <w:ind w:left="1800" w:firstLine="360"/>
      <w:jc w:val="left"/>
    </w:pPr>
    <w:rPr>
      <w:rFonts w:cs="Calibri"/>
      <w:i/>
      <w:iCs/>
      <w:color w:val="auto"/>
      <w:sz w:val="20"/>
      <w:lang w:eastAsia="en-US"/>
    </w:rPr>
  </w:style>
  <w:style w:type="paragraph" w:styleId="Closing">
    <w:name w:val="Closing"/>
    <w:basedOn w:val="Normal"/>
    <w:next w:val="Signature"/>
    <w:link w:val="ClosingChar"/>
    <w:rsid w:val="00FF78BD"/>
    <w:pPr>
      <w:tabs>
        <w:tab w:val="left" w:pos="5103"/>
      </w:tabs>
      <w:spacing w:before="240" w:after="120"/>
      <w:ind w:left="5103"/>
      <w:jc w:val="left"/>
    </w:pPr>
    <w:rPr>
      <w:rFonts w:cs="Times New Roman"/>
      <w:color w:val="auto"/>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rFonts w:cs="Times New Roman"/>
      <w:color w:val="auto"/>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rFonts w:cs="Times New Roman"/>
      <w:color w:val="auto"/>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rFonts w:cs="Times New Roman"/>
      <w:color w:val="auto"/>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References">
    <w:name w:val="References"/>
    <w:basedOn w:val="ListNumber"/>
    <w:rsid w:val="00FF78BD"/>
    <w:pPr>
      <w:numPr>
        <w:numId w:val="16"/>
      </w:numPr>
      <w:tabs>
        <w:tab w:val="num" w:pos="567"/>
        <w:tab w:val="num" w:pos="1209"/>
        <w:tab w:val="num" w:pos="1492"/>
      </w:tabs>
      <w:spacing w:after="120"/>
      <w:jc w:val="left"/>
    </w:pPr>
    <w:rPr>
      <w:rFonts w:cs="Times New Roman"/>
      <w:color w:val="auto"/>
      <w:sz w:val="24"/>
      <w:szCs w:val="24"/>
      <w:lang w:eastAsia="en-US"/>
    </w:rPr>
  </w:style>
  <w:style w:type="paragraph" w:customStyle="1" w:styleId="DoubSign">
    <w:name w:val="DoubSign"/>
    <w:basedOn w:val="Normal"/>
    <w:next w:val="Contact"/>
    <w:rsid w:val="00FF78BD"/>
    <w:pPr>
      <w:tabs>
        <w:tab w:val="left" w:pos="5103"/>
      </w:tabs>
      <w:spacing w:before="1200"/>
      <w:jc w:val="left"/>
    </w:pPr>
    <w:rPr>
      <w:rFonts w:cs="Times New Roman"/>
      <w:color w:val="auto"/>
      <w:sz w:val="24"/>
      <w:szCs w:val="24"/>
      <w:lang w:eastAsia="en-US"/>
    </w:rPr>
  </w:style>
  <w:style w:type="paragraph" w:styleId="ListBullet">
    <w:name w:val="List Bullet"/>
    <w:basedOn w:val="Normal"/>
    <w:rsid w:val="00FF78BD"/>
    <w:pPr>
      <w:numPr>
        <w:numId w:val="12"/>
      </w:numPr>
      <w:spacing w:after="120"/>
    </w:pPr>
    <w:rPr>
      <w:rFonts w:cs="Times New Roman"/>
      <w:color w:val="auto"/>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rFonts w:cs="Times New Roman"/>
      <w:color w:val="auto"/>
      <w:sz w:val="24"/>
      <w:szCs w:val="24"/>
      <w:lang w:eastAsia="en-US"/>
    </w:rPr>
  </w:style>
  <w:style w:type="paragraph" w:styleId="ListContinue2">
    <w:name w:val="List Continue 2"/>
    <w:basedOn w:val="Normal"/>
    <w:rsid w:val="00FF78BD"/>
    <w:pPr>
      <w:spacing w:after="120"/>
      <w:ind w:left="851"/>
    </w:pPr>
    <w:rPr>
      <w:rFonts w:cs="Times New Roman"/>
      <w:color w:val="auto"/>
      <w:sz w:val="24"/>
      <w:szCs w:val="24"/>
      <w:lang w:eastAsia="en-US"/>
    </w:rPr>
  </w:style>
  <w:style w:type="paragraph" w:styleId="ListContinue3">
    <w:name w:val="List Continue 3"/>
    <w:basedOn w:val="Normal"/>
    <w:rsid w:val="00FF78BD"/>
    <w:pPr>
      <w:spacing w:after="120"/>
      <w:ind w:left="1134"/>
    </w:pPr>
    <w:rPr>
      <w:rFonts w:cs="Times New Roman"/>
      <w:color w:val="auto"/>
      <w:sz w:val="24"/>
      <w:szCs w:val="24"/>
      <w:lang w:eastAsia="en-US"/>
    </w:rPr>
  </w:style>
  <w:style w:type="paragraph" w:styleId="ListContinue4">
    <w:name w:val="List Continue 4"/>
    <w:basedOn w:val="Normal"/>
    <w:rsid w:val="00FF78BD"/>
    <w:pPr>
      <w:spacing w:after="120"/>
      <w:ind w:left="1418"/>
    </w:pPr>
    <w:rPr>
      <w:rFonts w:cs="Times New Roman"/>
      <w:color w:val="auto"/>
      <w:sz w:val="24"/>
      <w:szCs w:val="24"/>
      <w:lang w:eastAsia="en-US"/>
    </w:rPr>
  </w:style>
  <w:style w:type="paragraph" w:styleId="ListContinue5">
    <w:name w:val="List Continue 5"/>
    <w:basedOn w:val="Normal"/>
    <w:rsid w:val="00FF78BD"/>
    <w:pPr>
      <w:spacing w:after="120"/>
      <w:ind w:left="1701"/>
    </w:pPr>
    <w:rPr>
      <w:rFonts w:cs="Times New Roman"/>
      <w:color w:val="auto"/>
      <w:sz w:val="24"/>
      <w:szCs w:val="24"/>
      <w:lang w:eastAsia="en-US"/>
    </w:rPr>
  </w:style>
  <w:style w:type="paragraph" w:customStyle="1" w:styleId="NoteHead">
    <w:name w:val="NoteHead"/>
    <w:basedOn w:val="Normal"/>
    <w:next w:val="Subject"/>
    <w:rsid w:val="00FF78BD"/>
    <w:pPr>
      <w:spacing w:before="720" w:after="720"/>
      <w:jc w:val="center"/>
    </w:pPr>
    <w:rPr>
      <w:rFonts w:cs="Times New Roman"/>
      <w:b/>
      <w:bCs/>
      <w:smallCaps/>
      <w:color w:val="auto"/>
      <w:sz w:val="24"/>
      <w:szCs w:val="24"/>
      <w:lang w:eastAsia="en-US"/>
    </w:rPr>
  </w:style>
  <w:style w:type="paragraph" w:customStyle="1" w:styleId="Subject">
    <w:name w:val="Subject"/>
    <w:basedOn w:val="Normal"/>
    <w:next w:val="Normal"/>
    <w:rsid w:val="00FF78BD"/>
    <w:pPr>
      <w:spacing w:after="480"/>
      <w:ind w:left="1531" w:hanging="1531"/>
      <w:jc w:val="left"/>
    </w:pPr>
    <w:rPr>
      <w:rFonts w:cs="Times New Roman"/>
      <w:b/>
      <w:bCs/>
      <w:color w:val="auto"/>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rFonts w:cs="Times New Roman"/>
      <w:b/>
      <w:bCs/>
      <w:smallCaps/>
      <w:color w:val="auto"/>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rFonts w:cs="Times New Roman"/>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color w:val="auto"/>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color w:val="auto"/>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rFonts w:cs="Times New Roman"/>
      <w:color w:val="auto"/>
      <w:sz w:val="24"/>
      <w:szCs w:val="24"/>
      <w:lang w:eastAsia="en-US"/>
    </w:rPr>
  </w:style>
  <w:style w:type="paragraph" w:styleId="TableofFigures">
    <w:name w:val="table of figures"/>
    <w:basedOn w:val="Normal"/>
    <w:next w:val="Normal"/>
    <w:semiHidden/>
    <w:rsid w:val="00FF78BD"/>
    <w:pPr>
      <w:spacing w:after="120"/>
      <w:ind w:left="480" w:hanging="480"/>
    </w:pPr>
    <w:rPr>
      <w:rFonts w:cs="Times New Roman"/>
      <w:color w:val="auto"/>
      <w:sz w:val="24"/>
      <w:szCs w:val="24"/>
      <w:lang w:eastAsia="en-US"/>
    </w:rPr>
  </w:style>
  <w:style w:type="paragraph" w:styleId="Title">
    <w:name w:val="Title"/>
    <w:basedOn w:val="Normal"/>
    <w:next w:val="SubTitle1"/>
    <w:link w:val="TitleChar"/>
    <w:qFormat/>
    <w:rsid w:val="00FF78BD"/>
    <w:pPr>
      <w:spacing w:after="480"/>
      <w:jc w:val="center"/>
    </w:pPr>
    <w:rPr>
      <w:rFonts w:cs="Times New Roman"/>
      <w:b/>
      <w:bCs/>
      <w:color w:val="auto"/>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rFonts w:cs="Times New Roman"/>
      <w:b/>
      <w:bCs/>
      <w:color w:val="auto"/>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color w:val="auto"/>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rFonts w:cs="Times New Roman"/>
      <w:noProof/>
      <w:color w:val="auto"/>
      <w:lang w:eastAsia="en-US"/>
    </w:rPr>
  </w:style>
  <w:style w:type="paragraph" w:styleId="TOC5">
    <w:name w:val="toc 5"/>
    <w:basedOn w:val="Normal"/>
    <w:next w:val="Normal"/>
    <w:autoRedefine/>
    <w:semiHidden/>
    <w:rsid w:val="00FF78BD"/>
    <w:pPr>
      <w:tabs>
        <w:tab w:val="right" w:leader="dot" w:pos="8641"/>
      </w:tabs>
      <w:spacing w:before="240" w:after="120"/>
      <w:ind w:right="720"/>
    </w:pPr>
    <w:rPr>
      <w:rFonts w:cs="Times New Roman"/>
      <w:caps/>
      <w:color w:val="auto"/>
      <w:sz w:val="24"/>
      <w:szCs w:val="24"/>
      <w:lang w:eastAsia="en-US"/>
    </w:rPr>
  </w:style>
  <w:style w:type="paragraph" w:styleId="TOC6">
    <w:name w:val="toc 6"/>
    <w:basedOn w:val="Normal"/>
    <w:next w:val="Normal"/>
    <w:autoRedefine/>
    <w:semiHidden/>
    <w:rsid w:val="00FF78BD"/>
    <w:pPr>
      <w:spacing w:after="120"/>
    </w:pPr>
    <w:rPr>
      <w:rFonts w:cs="Times New Roman"/>
      <w:color w:val="auto"/>
      <w:sz w:val="24"/>
      <w:szCs w:val="24"/>
      <w:lang w:eastAsia="en-US"/>
    </w:rPr>
  </w:style>
  <w:style w:type="paragraph" w:styleId="TOC7">
    <w:name w:val="toc 7"/>
    <w:basedOn w:val="Normal"/>
    <w:next w:val="Normal"/>
    <w:autoRedefine/>
    <w:semiHidden/>
    <w:rsid w:val="00FF78BD"/>
    <w:pPr>
      <w:spacing w:after="120"/>
    </w:pPr>
    <w:rPr>
      <w:rFonts w:cs="Times New Roman"/>
      <w:color w:val="auto"/>
      <w:sz w:val="24"/>
      <w:szCs w:val="24"/>
      <w:lang w:eastAsia="en-US"/>
    </w:rPr>
  </w:style>
  <w:style w:type="paragraph" w:styleId="TOC8">
    <w:name w:val="toc 8"/>
    <w:basedOn w:val="Normal"/>
    <w:next w:val="Normal"/>
    <w:autoRedefine/>
    <w:semiHidden/>
    <w:rsid w:val="00FF78BD"/>
    <w:pPr>
      <w:spacing w:after="120"/>
    </w:pPr>
    <w:rPr>
      <w:rFonts w:cs="Times New Roman"/>
      <w:color w:val="auto"/>
      <w:sz w:val="24"/>
      <w:szCs w:val="24"/>
      <w:lang w:eastAsia="en-US"/>
    </w:rPr>
  </w:style>
  <w:style w:type="paragraph" w:styleId="TOC9">
    <w:name w:val="toc 9"/>
    <w:basedOn w:val="Normal"/>
    <w:next w:val="Normal"/>
    <w:autoRedefine/>
    <w:semiHidden/>
    <w:rsid w:val="00FF78BD"/>
    <w:pPr>
      <w:spacing w:after="120"/>
    </w:pPr>
    <w:rPr>
      <w:rFonts w:cs="Times New Roman"/>
      <w:color w:val="auto"/>
      <w:sz w:val="24"/>
      <w:szCs w:val="24"/>
      <w:lang w:eastAsia="en-US"/>
    </w:rPr>
  </w:style>
  <w:style w:type="paragraph" w:customStyle="1" w:styleId="YReferences">
    <w:name w:val="YReferences"/>
    <w:basedOn w:val="Normal"/>
    <w:next w:val="Normal"/>
    <w:rsid w:val="00FF78BD"/>
    <w:pPr>
      <w:spacing w:after="480"/>
      <w:ind w:left="1531" w:hanging="1531"/>
    </w:pPr>
    <w:rPr>
      <w:rFonts w:cs="Times New Roman"/>
      <w:color w:val="auto"/>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rFonts w:cs="Times New Roman"/>
      <w:color w:val="auto"/>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rFonts w:cs="Times New Roman"/>
      <w:color w:val="auto"/>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rFonts w:cs="Times New Roman"/>
      <w:color w:val="auto"/>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rFonts w:cs="Times New Roman"/>
      <w:color w:val="auto"/>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rFonts w:cs="Times New Roman"/>
      <w:color w:val="auto"/>
      <w:sz w:val="24"/>
      <w:szCs w:val="24"/>
      <w:lang w:eastAsia="en-US"/>
    </w:rPr>
  </w:style>
  <w:style w:type="paragraph" w:customStyle="1" w:styleId="Disclaimer">
    <w:name w:val="Disclaimer"/>
    <w:basedOn w:val="Normal"/>
    <w:rsid w:val="00FF78BD"/>
    <w:pPr>
      <w:keepLines/>
      <w:pBdr>
        <w:top w:val="single" w:sz="4" w:space="1" w:color="auto"/>
      </w:pBdr>
      <w:spacing w:before="480"/>
    </w:pPr>
    <w:rPr>
      <w:rFonts w:cs="Times New Roman"/>
      <w:i/>
      <w:iCs/>
      <w:color w:val="auto"/>
      <w:sz w:val="24"/>
      <w:szCs w:val="24"/>
      <w:lang w:eastAsia="en-US"/>
    </w:rPr>
  </w:style>
  <w:style w:type="paragraph" w:customStyle="1" w:styleId="SubTitle2">
    <w:name w:val="SubTitle 2"/>
    <w:basedOn w:val="Normal"/>
    <w:rsid w:val="00FF78BD"/>
    <w:pPr>
      <w:spacing w:after="120"/>
      <w:jc w:val="center"/>
    </w:pPr>
    <w:rPr>
      <w:rFonts w:cs="Times New Roman"/>
      <w:b/>
      <w:bCs/>
      <w:color w:val="auto"/>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rFonts w:cs="Times New Roman"/>
      <w:color w:val="auto"/>
      <w:lang w:eastAsia="fr-FR"/>
    </w:rPr>
  </w:style>
  <w:style w:type="paragraph" w:styleId="BlockText">
    <w:name w:val="Block Text"/>
    <w:basedOn w:val="Normal"/>
    <w:rsid w:val="00FF78BD"/>
    <w:pPr>
      <w:spacing w:after="120"/>
      <w:ind w:left="1440" w:right="1440"/>
    </w:pPr>
    <w:rPr>
      <w:rFonts w:cs="Times New Roman"/>
      <w:color w:val="auto"/>
      <w:sz w:val="24"/>
      <w:szCs w:val="24"/>
      <w:lang w:eastAsia="en-US"/>
    </w:rPr>
  </w:style>
  <w:style w:type="paragraph" w:styleId="BodyText2">
    <w:name w:val="Body Text 2"/>
    <w:basedOn w:val="Normal"/>
    <w:link w:val="BodyText2Char"/>
    <w:rsid w:val="00FF78BD"/>
    <w:pPr>
      <w:spacing w:after="120" w:line="480" w:lineRule="auto"/>
    </w:pPr>
    <w:rPr>
      <w:rFonts w:cs="Times New Roman"/>
      <w:color w:val="auto"/>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rFonts w:cs="Times New Roman"/>
      <w:color w:val="auto"/>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rFonts w:cs="Times New Roman"/>
      <w:color w:val="auto"/>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rFonts w:cs="Times New Roman"/>
      <w:color w:val="auto"/>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rFonts w:cs="Times New Roman"/>
      <w:color w:val="auto"/>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rFonts w:cs="Times New Roman"/>
      <w:color w:val="auto"/>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rFonts w:cs="Times New Roman"/>
      <w:color w:val="auto"/>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color w:val="auto"/>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rFonts w:cs="Times New Roman"/>
      <w:color w:val="auto"/>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color w:val="auto"/>
      <w:sz w:val="24"/>
      <w:szCs w:val="24"/>
      <w:lang w:eastAsia="en-US"/>
    </w:rPr>
  </w:style>
  <w:style w:type="paragraph" w:styleId="EnvelopeReturn">
    <w:name w:val="envelope return"/>
    <w:basedOn w:val="Normal"/>
    <w:rsid w:val="00FF78BD"/>
    <w:pPr>
      <w:spacing w:after="120"/>
    </w:pPr>
    <w:rPr>
      <w:rFonts w:ascii="Arial" w:hAnsi="Arial" w:cs="Arial"/>
      <w:color w:val="auto"/>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rFonts w:cs="Times New Roman"/>
      <w:color w:val="auto"/>
      <w:sz w:val="24"/>
      <w:szCs w:val="24"/>
      <w:lang w:eastAsia="en-US"/>
    </w:rPr>
  </w:style>
  <w:style w:type="paragraph" w:styleId="Index2">
    <w:name w:val="index 2"/>
    <w:basedOn w:val="Normal"/>
    <w:next w:val="Normal"/>
    <w:autoRedefine/>
    <w:semiHidden/>
    <w:rsid w:val="00FF78BD"/>
    <w:pPr>
      <w:spacing w:after="120"/>
      <w:ind w:left="480" w:hanging="240"/>
    </w:pPr>
    <w:rPr>
      <w:rFonts w:cs="Times New Roman"/>
      <w:color w:val="auto"/>
      <w:sz w:val="24"/>
      <w:szCs w:val="24"/>
      <w:lang w:eastAsia="en-US"/>
    </w:rPr>
  </w:style>
  <w:style w:type="paragraph" w:styleId="Index3">
    <w:name w:val="index 3"/>
    <w:basedOn w:val="Normal"/>
    <w:next w:val="Normal"/>
    <w:autoRedefine/>
    <w:semiHidden/>
    <w:rsid w:val="00FF78BD"/>
    <w:pPr>
      <w:spacing w:after="120"/>
      <w:ind w:left="720" w:hanging="240"/>
    </w:pPr>
    <w:rPr>
      <w:rFonts w:cs="Times New Roman"/>
      <w:color w:val="auto"/>
      <w:sz w:val="24"/>
      <w:szCs w:val="24"/>
      <w:lang w:eastAsia="en-US"/>
    </w:rPr>
  </w:style>
  <w:style w:type="paragraph" w:styleId="Index4">
    <w:name w:val="index 4"/>
    <w:basedOn w:val="Normal"/>
    <w:next w:val="Normal"/>
    <w:autoRedefine/>
    <w:semiHidden/>
    <w:rsid w:val="00FF78BD"/>
    <w:pPr>
      <w:spacing w:after="120"/>
      <w:ind w:left="960" w:hanging="240"/>
    </w:pPr>
    <w:rPr>
      <w:rFonts w:cs="Times New Roman"/>
      <w:color w:val="auto"/>
      <w:sz w:val="24"/>
      <w:szCs w:val="24"/>
      <w:lang w:eastAsia="en-US"/>
    </w:rPr>
  </w:style>
  <w:style w:type="paragraph" w:styleId="Index5">
    <w:name w:val="index 5"/>
    <w:basedOn w:val="Normal"/>
    <w:next w:val="Normal"/>
    <w:autoRedefine/>
    <w:semiHidden/>
    <w:rsid w:val="00FF78BD"/>
    <w:pPr>
      <w:spacing w:after="120"/>
      <w:ind w:left="1200" w:hanging="240"/>
    </w:pPr>
    <w:rPr>
      <w:rFonts w:cs="Times New Roman"/>
      <w:color w:val="auto"/>
      <w:sz w:val="24"/>
      <w:szCs w:val="24"/>
      <w:lang w:eastAsia="en-US"/>
    </w:rPr>
  </w:style>
  <w:style w:type="paragraph" w:styleId="Index6">
    <w:name w:val="index 6"/>
    <w:basedOn w:val="Normal"/>
    <w:next w:val="Normal"/>
    <w:autoRedefine/>
    <w:semiHidden/>
    <w:rsid w:val="00FF78BD"/>
    <w:pPr>
      <w:spacing w:after="120"/>
      <w:ind w:left="1440" w:hanging="240"/>
    </w:pPr>
    <w:rPr>
      <w:rFonts w:cs="Times New Roman"/>
      <w:color w:val="auto"/>
      <w:sz w:val="24"/>
      <w:szCs w:val="24"/>
      <w:lang w:eastAsia="en-US"/>
    </w:rPr>
  </w:style>
  <w:style w:type="paragraph" w:styleId="Index7">
    <w:name w:val="index 7"/>
    <w:basedOn w:val="Normal"/>
    <w:next w:val="Normal"/>
    <w:autoRedefine/>
    <w:semiHidden/>
    <w:rsid w:val="00FF78BD"/>
    <w:pPr>
      <w:spacing w:after="120"/>
      <w:ind w:left="1680" w:hanging="240"/>
    </w:pPr>
    <w:rPr>
      <w:rFonts w:cs="Times New Roman"/>
      <w:color w:val="auto"/>
      <w:sz w:val="24"/>
      <w:szCs w:val="24"/>
      <w:lang w:eastAsia="en-US"/>
    </w:rPr>
  </w:style>
  <w:style w:type="paragraph" w:styleId="Index8">
    <w:name w:val="index 8"/>
    <w:basedOn w:val="Normal"/>
    <w:next w:val="Normal"/>
    <w:autoRedefine/>
    <w:semiHidden/>
    <w:rsid w:val="00FF78BD"/>
    <w:pPr>
      <w:spacing w:after="120"/>
      <w:ind w:left="1920" w:hanging="240"/>
    </w:pPr>
    <w:rPr>
      <w:rFonts w:cs="Times New Roman"/>
      <w:color w:val="auto"/>
      <w:sz w:val="24"/>
      <w:szCs w:val="24"/>
      <w:lang w:eastAsia="en-US"/>
    </w:rPr>
  </w:style>
  <w:style w:type="paragraph" w:styleId="Index9">
    <w:name w:val="index 9"/>
    <w:basedOn w:val="Normal"/>
    <w:next w:val="Normal"/>
    <w:autoRedefine/>
    <w:semiHidden/>
    <w:rsid w:val="00FF78BD"/>
    <w:pPr>
      <w:spacing w:after="120"/>
      <w:ind w:left="2160" w:hanging="240"/>
    </w:pPr>
    <w:rPr>
      <w:rFonts w:cs="Times New Roman"/>
      <w:color w:val="auto"/>
      <w:sz w:val="24"/>
      <w:szCs w:val="24"/>
      <w:lang w:eastAsia="en-US"/>
    </w:rPr>
  </w:style>
  <w:style w:type="paragraph" w:styleId="IndexHeading">
    <w:name w:val="index heading"/>
    <w:basedOn w:val="Normal"/>
    <w:next w:val="Index1"/>
    <w:semiHidden/>
    <w:rsid w:val="00FF78BD"/>
    <w:pPr>
      <w:spacing w:after="120"/>
    </w:pPr>
    <w:rPr>
      <w:rFonts w:ascii="Arial" w:hAnsi="Arial" w:cs="Arial"/>
      <w:b/>
      <w:bCs/>
      <w:color w:val="auto"/>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rFonts w:cs="Times New Roman"/>
      <w:color w:val="auto"/>
      <w:sz w:val="24"/>
      <w:szCs w:val="24"/>
      <w:lang w:eastAsia="en-US"/>
    </w:rPr>
  </w:style>
  <w:style w:type="paragraph" w:styleId="List2">
    <w:name w:val="List 2"/>
    <w:basedOn w:val="Normal"/>
    <w:rsid w:val="00FF78BD"/>
    <w:pPr>
      <w:spacing w:after="120"/>
      <w:ind w:left="566" w:hanging="283"/>
    </w:pPr>
    <w:rPr>
      <w:rFonts w:cs="Times New Roman"/>
      <w:color w:val="auto"/>
      <w:sz w:val="24"/>
      <w:szCs w:val="24"/>
      <w:lang w:eastAsia="en-US"/>
    </w:rPr>
  </w:style>
  <w:style w:type="paragraph" w:styleId="List3">
    <w:name w:val="List 3"/>
    <w:basedOn w:val="Normal"/>
    <w:rsid w:val="00FF78BD"/>
    <w:pPr>
      <w:spacing w:after="120"/>
      <w:ind w:left="849" w:hanging="283"/>
    </w:pPr>
    <w:rPr>
      <w:rFonts w:cs="Times New Roman"/>
      <w:color w:val="auto"/>
      <w:sz w:val="24"/>
      <w:szCs w:val="24"/>
      <w:lang w:eastAsia="en-US"/>
    </w:rPr>
  </w:style>
  <w:style w:type="paragraph" w:styleId="List4">
    <w:name w:val="List 4"/>
    <w:basedOn w:val="Normal"/>
    <w:rsid w:val="00FF78BD"/>
    <w:pPr>
      <w:spacing w:after="120"/>
      <w:ind w:left="1132" w:hanging="283"/>
    </w:pPr>
    <w:rPr>
      <w:rFonts w:cs="Times New Roman"/>
      <w:color w:val="auto"/>
      <w:sz w:val="24"/>
      <w:szCs w:val="24"/>
      <w:lang w:eastAsia="en-US"/>
    </w:rPr>
  </w:style>
  <w:style w:type="paragraph" w:styleId="List5">
    <w:name w:val="List 5"/>
    <w:basedOn w:val="Normal"/>
    <w:rsid w:val="00FF78BD"/>
    <w:pPr>
      <w:spacing w:after="120"/>
      <w:ind w:left="1415" w:hanging="283"/>
    </w:pPr>
    <w:rPr>
      <w:rFonts w:cs="Times New Roman"/>
      <w:color w:val="auto"/>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rFonts w:cs="Times New Roman"/>
      <w:color w:val="auto"/>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color w:val="auto"/>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rFonts w:cs="Times New Roman"/>
      <w:color w:val="auto"/>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rFonts w:cs="Times New Roman"/>
      <w:color w:val="auto"/>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rFonts w:cs="Times New Roman"/>
      <w:i/>
      <w:iCs/>
      <w:color w:val="auto"/>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color w:val="auto"/>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color w:val="auto"/>
      <w:sz w:val="24"/>
      <w:szCs w:val="24"/>
      <w:lang w:val="fr-BE" w:eastAsia="zh-CN"/>
    </w:rPr>
  </w:style>
  <w:style w:type="table" w:styleId="TableGrid">
    <w:name w:val="Table Grid"/>
    <w:basedOn w:val="TableNormal"/>
    <w:rsid w:val="00FF78BD"/>
    <w:pPr>
      <w:spacing w:after="120"/>
      <w:jc w:val="both"/>
    </w:pPr>
    <w:rPr>
      <w:rFonts w:ascii="Verdana" w:hAnsi="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color w:val="auto"/>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color w:val="auto"/>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color w:val="auto"/>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color w:val="auto"/>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i w:val="0"/>
      <w:iCs w:val="0"/>
      <w:color w:val="auto"/>
    </w:rPr>
  </w:style>
  <w:style w:type="paragraph" w:customStyle="1" w:styleId="StyleBodyText10ptItalicBlue">
    <w:name w:val="Style Body Text + 10 pt Italic Blue"/>
    <w:basedOn w:val="BodyText"/>
    <w:rsid w:val="00FF78BD"/>
    <w:rPr>
      <w:rFonts w:cs="Times New Roman"/>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rFonts w:cs="Times New Roman"/>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rFonts w:cs="Times New Roman"/>
      <w:b/>
      <w:bCs/>
      <w:color w:val="auto"/>
      <w:sz w:val="24"/>
      <w:szCs w:val="24"/>
      <w:lang w:eastAsia="en-US"/>
    </w:rPr>
  </w:style>
  <w:style w:type="paragraph" w:customStyle="1" w:styleId="Style10ptBoldLeftAfter0pt">
    <w:name w:val="Style 10 pt Bold Left After:  0 pt"/>
    <w:basedOn w:val="Normal"/>
    <w:rsid w:val="00FF78BD"/>
    <w:pPr>
      <w:jc w:val="left"/>
    </w:pPr>
    <w:rPr>
      <w:rFonts w:cs="Times New Roman"/>
      <w:b/>
      <w:bCs/>
      <w:color w:val="auto"/>
      <w:sz w:val="24"/>
      <w:szCs w:val="24"/>
      <w:lang w:eastAsia="en-US"/>
    </w:rPr>
  </w:style>
  <w:style w:type="paragraph" w:styleId="ListParagraph">
    <w:name w:val="List Paragraph"/>
    <w:basedOn w:val="Normal"/>
    <w:qFormat/>
    <w:rsid w:val="00FF78BD"/>
    <w:pPr>
      <w:spacing w:after="120"/>
      <w:ind w:left="720"/>
    </w:pPr>
    <w:rPr>
      <w:rFonts w:cs="Times New Roman"/>
      <w:color w:val="auto"/>
      <w:sz w:val="24"/>
      <w:szCs w:val="24"/>
      <w:lang w:eastAsia="en-US"/>
    </w:rPr>
  </w:style>
  <w:style w:type="paragraph" w:styleId="Revision">
    <w:name w:val="Revision"/>
    <w:hidden/>
    <w:semiHidden/>
    <w:rsid w:val="00FF78BD"/>
    <w:rPr>
      <w:rFonts w:ascii="Verdana" w:hAnsi="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09501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0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madere/AppData/Local/3.Specifications/1-Legal%20Base/Regulation%20EC%20No%20883-%202004.pdf" TargetMode="External"/><Relationship Id="rId18" Type="http://schemas.openxmlformats.org/officeDocument/2006/relationships/hyperlink" Target="http://www.rupopmaat.nl/" TargetMode="Externa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s://webgate.ec.europa.eu/CITnet/confluence/display/EESSI/Project+Information+for+Stakeholders" TargetMode="External"/><Relationship Id="rId17" Type="http://schemas.openxmlformats.org/officeDocument/2006/relationships/hyperlink" Target="http://www.cc.cec/RUPatEC_Standard/"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omg.org/spec/BPMN/index.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mg.org/spec/U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madere/AppData/Local/3.Specifications/1-Legal%20Base/Regulation%20EC%20No%20987-2009.pdf" TargetMode="External"/><Relationship Id="rId22" Type="http://schemas.openxmlformats.org/officeDocument/2006/relationships/header" Target="header2.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1FC9F-F08A-481B-822E-37F2F4763985}"/>
</file>

<file path=customXml/itemProps2.xml><?xml version="1.0" encoding="utf-8"?>
<ds:datastoreItem xmlns:ds="http://schemas.openxmlformats.org/officeDocument/2006/customXml" ds:itemID="{FB4AA4BE-24CF-4E84-B8F8-FD50D9E0C1ED}"/>
</file>

<file path=customXml/itemProps3.xml><?xml version="1.0" encoding="utf-8"?>
<ds:datastoreItem xmlns:ds="http://schemas.openxmlformats.org/officeDocument/2006/customXml" ds:itemID="{822342D5-EB0C-46D4-8E20-01B571505C5A}"/>
</file>

<file path=docProps/app.xml><?xml version="1.0" encoding="utf-8"?>
<Properties xmlns="http://schemas.openxmlformats.org/officeDocument/2006/extended-properties" xmlns:vt="http://schemas.openxmlformats.org/officeDocument/2006/docPropsVTypes">
  <Template>Normal.dotm</Template>
  <TotalTime>0</TotalTime>
  <Pages>21</Pages>
  <Words>3400</Words>
  <Characters>20144</Characters>
  <Application>Microsoft Office Word</Application>
  <DocSecurity>0</DocSecurity>
  <Lines>167</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S_BUC_11 - Urgent vitally necessary treatment - Request for authorisation in Member State of Stay (Residence not in Competent Member State)</vt:lpstr>
      <vt:lpstr>S_BUC_11 - Urgent vitally necessary treatment - Request for authorisation in Member State of Stay (Residence not in Competent Member State)</vt:lpstr>
    </vt:vector>
  </TitlesOfParts>
  <Company>European Commission</Company>
  <LinksUpToDate>false</LinksUpToDate>
  <CharactersWithSpaces>23498</CharactersWithSpaces>
  <SharedDoc>false</SharedDoc>
  <HLinks>
    <vt:vector size="174" baseType="variant">
      <vt:variant>
        <vt:i4>851972</vt:i4>
      </vt:variant>
      <vt:variant>
        <vt:i4>158</vt:i4>
      </vt:variant>
      <vt:variant>
        <vt:i4>0</vt:i4>
      </vt:variant>
      <vt:variant>
        <vt:i4>5</vt:i4>
      </vt:variant>
      <vt:variant>
        <vt:lpwstr>http://www.rupopmaat.nl/</vt:lpwstr>
      </vt:variant>
      <vt:variant>
        <vt:lpwstr/>
      </vt:variant>
      <vt:variant>
        <vt:i4>1900578</vt:i4>
      </vt:variant>
      <vt:variant>
        <vt:i4>155</vt:i4>
      </vt:variant>
      <vt:variant>
        <vt:i4>0</vt:i4>
      </vt:variant>
      <vt:variant>
        <vt:i4>5</vt:i4>
      </vt:variant>
      <vt:variant>
        <vt:lpwstr>http://www.cc.cec/RUPatEC_Standard/</vt:lpwstr>
      </vt:variant>
      <vt:variant>
        <vt:lpwstr/>
      </vt:variant>
      <vt:variant>
        <vt:i4>8126508</vt:i4>
      </vt:variant>
      <vt:variant>
        <vt:i4>152</vt:i4>
      </vt:variant>
      <vt:variant>
        <vt:i4>0</vt:i4>
      </vt:variant>
      <vt:variant>
        <vt:i4>5</vt:i4>
      </vt:variant>
      <vt:variant>
        <vt:lpwstr>http://www.omg.org/spec/BPMN/index.htm</vt:lpwstr>
      </vt:variant>
      <vt:variant>
        <vt:lpwstr/>
      </vt:variant>
      <vt:variant>
        <vt:i4>5242948</vt:i4>
      </vt:variant>
      <vt:variant>
        <vt:i4>149</vt:i4>
      </vt:variant>
      <vt:variant>
        <vt:i4>0</vt:i4>
      </vt:variant>
      <vt:variant>
        <vt:i4>5</vt:i4>
      </vt:variant>
      <vt:variant>
        <vt:lpwstr>http://www.omg.org/spec/UML/</vt:lpwstr>
      </vt:variant>
      <vt:variant>
        <vt:lpwstr/>
      </vt:variant>
      <vt:variant>
        <vt:i4>1572880</vt:i4>
      </vt:variant>
      <vt:variant>
        <vt:i4>146</vt:i4>
      </vt:variant>
      <vt:variant>
        <vt:i4>0</vt:i4>
      </vt:variant>
      <vt:variant>
        <vt:i4>5</vt:i4>
      </vt:variant>
      <vt:variant>
        <vt:lpwstr>../../../../../../../../../../../../amadere/AppData/Local/3.Specifications/1-Legal Base/Regulation EC No 987-2009.pdf</vt:lpwstr>
      </vt:variant>
      <vt:variant>
        <vt:lpwstr/>
      </vt:variant>
      <vt:variant>
        <vt:i4>6750241</vt:i4>
      </vt:variant>
      <vt:variant>
        <vt:i4>143</vt:i4>
      </vt:variant>
      <vt:variant>
        <vt:i4>0</vt:i4>
      </vt:variant>
      <vt:variant>
        <vt:i4>5</vt:i4>
      </vt:variant>
      <vt:variant>
        <vt:lpwstr>../../../../../../../../../../../../amadere/AppData/Local/3.Specifications/1-Legal Base/Regulation EC No 883- 2004.pdf</vt:lpwstr>
      </vt:variant>
      <vt:variant>
        <vt:lpwstr/>
      </vt:variant>
      <vt:variant>
        <vt:i4>5111880</vt:i4>
      </vt:variant>
      <vt:variant>
        <vt:i4>140</vt:i4>
      </vt:variant>
      <vt:variant>
        <vt:i4>0</vt:i4>
      </vt:variant>
      <vt:variant>
        <vt:i4>5</vt:i4>
      </vt:variant>
      <vt:variant>
        <vt:lpwstr>https://webgate.ec.europa.eu/CITnet/confluence/display/EESSI/Project+Information+for+Stakeholders</vt:lpwstr>
      </vt:variant>
      <vt:variant>
        <vt:lpwstr/>
      </vt:variant>
      <vt:variant>
        <vt:i4>3276902</vt:i4>
      </vt:variant>
      <vt:variant>
        <vt:i4>137</vt:i4>
      </vt:variant>
      <vt:variant>
        <vt:i4>0</vt:i4>
      </vt:variant>
      <vt:variant>
        <vt:i4>5</vt:i4>
      </vt:variant>
      <vt:variant>
        <vt:lpwstr>https://webgate.ec.europa.eu/CITnet/confluence/display/EESSI/EESSI+Project+Documentation</vt:lpwstr>
      </vt:variant>
      <vt:variant>
        <vt:lpwstr>PD-2050083</vt:lpwstr>
      </vt:variant>
      <vt:variant>
        <vt:i4>1179698</vt:i4>
      </vt:variant>
      <vt:variant>
        <vt:i4>125</vt:i4>
      </vt:variant>
      <vt:variant>
        <vt:i4>0</vt:i4>
      </vt:variant>
      <vt:variant>
        <vt:i4>5</vt:i4>
      </vt:variant>
      <vt:variant>
        <vt:lpwstr/>
      </vt:variant>
      <vt:variant>
        <vt:lpwstr>_Toc493238660</vt:lpwstr>
      </vt:variant>
      <vt:variant>
        <vt:i4>1114162</vt:i4>
      </vt:variant>
      <vt:variant>
        <vt:i4>119</vt:i4>
      </vt:variant>
      <vt:variant>
        <vt:i4>0</vt:i4>
      </vt:variant>
      <vt:variant>
        <vt:i4>5</vt:i4>
      </vt:variant>
      <vt:variant>
        <vt:lpwstr/>
      </vt:variant>
      <vt:variant>
        <vt:lpwstr>_Toc493238659</vt:lpwstr>
      </vt:variant>
      <vt:variant>
        <vt:i4>1114162</vt:i4>
      </vt:variant>
      <vt:variant>
        <vt:i4>113</vt:i4>
      </vt:variant>
      <vt:variant>
        <vt:i4>0</vt:i4>
      </vt:variant>
      <vt:variant>
        <vt:i4>5</vt:i4>
      </vt:variant>
      <vt:variant>
        <vt:lpwstr/>
      </vt:variant>
      <vt:variant>
        <vt:lpwstr>_Toc493238658</vt:lpwstr>
      </vt:variant>
      <vt:variant>
        <vt:i4>1114162</vt:i4>
      </vt:variant>
      <vt:variant>
        <vt:i4>107</vt:i4>
      </vt:variant>
      <vt:variant>
        <vt:i4>0</vt:i4>
      </vt:variant>
      <vt:variant>
        <vt:i4>5</vt:i4>
      </vt:variant>
      <vt:variant>
        <vt:lpwstr/>
      </vt:variant>
      <vt:variant>
        <vt:lpwstr>_Toc493238657</vt:lpwstr>
      </vt:variant>
      <vt:variant>
        <vt:i4>1114162</vt:i4>
      </vt:variant>
      <vt:variant>
        <vt:i4>101</vt:i4>
      </vt:variant>
      <vt:variant>
        <vt:i4>0</vt:i4>
      </vt:variant>
      <vt:variant>
        <vt:i4>5</vt:i4>
      </vt:variant>
      <vt:variant>
        <vt:lpwstr/>
      </vt:variant>
      <vt:variant>
        <vt:lpwstr>_Toc493238656</vt:lpwstr>
      </vt:variant>
      <vt:variant>
        <vt:i4>1114162</vt:i4>
      </vt:variant>
      <vt:variant>
        <vt:i4>95</vt:i4>
      </vt:variant>
      <vt:variant>
        <vt:i4>0</vt:i4>
      </vt:variant>
      <vt:variant>
        <vt:i4>5</vt:i4>
      </vt:variant>
      <vt:variant>
        <vt:lpwstr/>
      </vt:variant>
      <vt:variant>
        <vt:lpwstr>_Toc493238655</vt:lpwstr>
      </vt:variant>
      <vt:variant>
        <vt:i4>1114162</vt:i4>
      </vt:variant>
      <vt:variant>
        <vt:i4>89</vt:i4>
      </vt:variant>
      <vt:variant>
        <vt:i4>0</vt:i4>
      </vt:variant>
      <vt:variant>
        <vt:i4>5</vt:i4>
      </vt:variant>
      <vt:variant>
        <vt:lpwstr/>
      </vt:variant>
      <vt:variant>
        <vt:lpwstr>_Toc493238654</vt:lpwstr>
      </vt:variant>
      <vt:variant>
        <vt:i4>1114162</vt:i4>
      </vt:variant>
      <vt:variant>
        <vt:i4>83</vt:i4>
      </vt:variant>
      <vt:variant>
        <vt:i4>0</vt:i4>
      </vt:variant>
      <vt:variant>
        <vt:i4>5</vt:i4>
      </vt:variant>
      <vt:variant>
        <vt:lpwstr/>
      </vt:variant>
      <vt:variant>
        <vt:lpwstr>_Toc493238653</vt:lpwstr>
      </vt:variant>
      <vt:variant>
        <vt:i4>1114162</vt:i4>
      </vt:variant>
      <vt:variant>
        <vt:i4>77</vt:i4>
      </vt:variant>
      <vt:variant>
        <vt:i4>0</vt:i4>
      </vt:variant>
      <vt:variant>
        <vt:i4>5</vt:i4>
      </vt:variant>
      <vt:variant>
        <vt:lpwstr/>
      </vt:variant>
      <vt:variant>
        <vt:lpwstr>_Toc493238652</vt:lpwstr>
      </vt:variant>
      <vt:variant>
        <vt:i4>1114162</vt:i4>
      </vt:variant>
      <vt:variant>
        <vt:i4>71</vt:i4>
      </vt:variant>
      <vt:variant>
        <vt:i4>0</vt:i4>
      </vt:variant>
      <vt:variant>
        <vt:i4>5</vt:i4>
      </vt:variant>
      <vt:variant>
        <vt:lpwstr/>
      </vt:variant>
      <vt:variant>
        <vt:lpwstr>_Toc493238651</vt:lpwstr>
      </vt:variant>
      <vt:variant>
        <vt:i4>1114162</vt:i4>
      </vt:variant>
      <vt:variant>
        <vt:i4>65</vt:i4>
      </vt:variant>
      <vt:variant>
        <vt:i4>0</vt:i4>
      </vt:variant>
      <vt:variant>
        <vt:i4>5</vt:i4>
      </vt:variant>
      <vt:variant>
        <vt:lpwstr/>
      </vt:variant>
      <vt:variant>
        <vt:lpwstr>_Toc493238650</vt:lpwstr>
      </vt:variant>
      <vt:variant>
        <vt:i4>1048626</vt:i4>
      </vt:variant>
      <vt:variant>
        <vt:i4>59</vt:i4>
      </vt:variant>
      <vt:variant>
        <vt:i4>0</vt:i4>
      </vt:variant>
      <vt:variant>
        <vt:i4>5</vt:i4>
      </vt:variant>
      <vt:variant>
        <vt:lpwstr/>
      </vt:variant>
      <vt:variant>
        <vt:lpwstr>_Toc493238649</vt:lpwstr>
      </vt:variant>
      <vt:variant>
        <vt:i4>1048626</vt:i4>
      </vt:variant>
      <vt:variant>
        <vt:i4>53</vt:i4>
      </vt:variant>
      <vt:variant>
        <vt:i4>0</vt:i4>
      </vt:variant>
      <vt:variant>
        <vt:i4>5</vt:i4>
      </vt:variant>
      <vt:variant>
        <vt:lpwstr/>
      </vt:variant>
      <vt:variant>
        <vt:lpwstr>_Toc493238648</vt:lpwstr>
      </vt:variant>
      <vt:variant>
        <vt:i4>1048626</vt:i4>
      </vt:variant>
      <vt:variant>
        <vt:i4>47</vt:i4>
      </vt:variant>
      <vt:variant>
        <vt:i4>0</vt:i4>
      </vt:variant>
      <vt:variant>
        <vt:i4>5</vt:i4>
      </vt:variant>
      <vt:variant>
        <vt:lpwstr/>
      </vt:variant>
      <vt:variant>
        <vt:lpwstr>_Toc493238647</vt:lpwstr>
      </vt:variant>
      <vt:variant>
        <vt:i4>1048626</vt:i4>
      </vt:variant>
      <vt:variant>
        <vt:i4>41</vt:i4>
      </vt:variant>
      <vt:variant>
        <vt:i4>0</vt:i4>
      </vt:variant>
      <vt:variant>
        <vt:i4>5</vt:i4>
      </vt:variant>
      <vt:variant>
        <vt:lpwstr/>
      </vt:variant>
      <vt:variant>
        <vt:lpwstr>_Toc493238646</vt:lpwstr>
      </vt:variant>
      <vt:variant>
        <vt:i4>1048626</vt:i4>
      </vt:variant>
      <vt:variant>
        <vt:i4>35</vt:i4>
      </vt:variant>
      <vt:variant>
        <vt:i4>0</vt:i4>
      </vt:variant>
      <vt:variant>
        <vt:i4>5</vt:i4>
      </vt:variant>
      <vt:variant>
        <vt:lpwstr/>
      </vt:variant>
      <vt:variant>
        <vt:lpwstr>_Toc493238645</vt:lpwstr>
      </vt:variant>
      <vt:variant>
        <vt:i4>1048626</vt:i4>
      </vt:variant>
      <vt:variant>
        <vt:i4>29</vt:i4>
      </vt:variant>
      <vt:variant>
        <vt:i4>0</vt:i4>
      </vt:variant>
      <vt:variant>
        <vt:i4>5</vt:i4>
      </vt:variant>
      <vt:variant>
        <vt:lpwstr/>
      </vt:variant>
      <vt:variant>
        <vt:lpwstr>_Toc493238644</vt:lpwstr>
      </vt:variant>
      <vt:variant>
        <vt:i4>1048626</vt:i4>
      </vt:variant>
      <vt:variant>
        <vt:i4>23</vt:i4>
      </vt:variant>
      <vt:variant>
        <vt:i4>0</vt:i4>
      </vt:variant>
      <vt:variant>
        <vt:i4>5</vt:i4>
      </vt:variant>
      <vt:variant>
        <vt:lpwstr/>
      </vt:variant>
      <vt:variant>
        <vt:lpwstr>_Toc493238643</vt:lpwstr>
      </vt:variant>
      <vt:variant>
        <vt:i4>1048626</vt:i4>
      </vt:variant>
      <vt:variant>
        <vt:i4>17</vt:i4>
      </vt:variant>
      <vt:variant>
        <vt:i4>0</vt:i4>
      </vt:variant>
      <vt:variant>
        <vt:i4>5</vt:i4>
      </vt:variant>
      <vt:variant>
        <vt:lpwstr/>
      </vt:variant>
      <vt:variant>
        <vt:lpwstr>_Toc493238642</vt:lpwstr>
      </vt:variant>
      <vt:variant>
        <vt:i4>1048626</vt:i4>
      </vt:variant>
      <vt:variant>
        <vt:i4>11</vt:i4>
      </vt:variant>
      <vt:variant>
        <vt:i4>0</vt:i4>
      </vt:variant>
      <vt:variant>
        <vt:i4>5</vt:i4>
      </vt:variant>
      <vt:variant>
        <vt:lpwstr/>
      </vt:variant>
      <vt:variant>
        <vt:lpwstr>_Toc493238641</vt:lpwstr>
      </vt:variant>
      <vt:variant>
        <vt:i4>1048626</vt:i4>
      </vt:variant>
      <vt:variant>
        <vt:i4>5</vt:i4>
      </vt:variant>
      <vt:variant>
        <vt:i4>0</vt:i4>
      </vt:variant>
      <vt:variant>
        <vt:i4>5</vt:i4>
      </vt:variant>
      <vt:variant>
        <vt:lpwstr/>
      </vt:variant>
      <vt:variant>
        <vt:lpwstr>_Toc493238640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S_BUC_11 - Urgent vitally necessary treatment - Request for authorisation in Member State of Stay (Residence not in Competent Member State)</dc:title>
  <dc:subject>S_BUC_02 - Residence outside Competent Member State</dc:subject>
  <dc:creator>SORENSEN Arne Bo (EMPL-EXT)</dc:creator>
  <cp:lastModifiedBy>FIORA Joel Jean (EMPL-EXT)</cp:lastModifiedBy>
  <cp:revision>2</cp:revision>
  <cp:lastPrinted>2015-11-25T12:28:00Z</cp:lastPrinted>
  <dcterms:created xsi:type="dcterms:W3CDTF">2018-11-20T16:21:00Z</dcterms:created>
  <dcterms:modified xsi:type="dcterms:W3CDTF">2018-11-20T16:21:00Z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