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A9B" w:rsidRPr="000A5206" w:rsidRDefault="007A51A5">
      <w:r>
        <w:rPr>
          <w:noProof/>
        </w:rPr>
        <mc:AlternateContent>
          <mc:Choice Requires="wps">
            <w:drawing>
              <wp:anchor distT="0" distB="0" distL="114300" distR="114300" simplePos="0" relativeHeight="251660288" behindDoc="0" locked="0" layoutInCell="0" allowOverlap="1">
                <wp:simplePos x="0" y="0"/>
                <wp:positionH relativeFrom="column">
                  <wp:posOffset>1452880</wp:posOffset>
                </wp:positionH>
                <wp:positionV relativeFrom="paragraph">
                  <wp:posOffset>1602740</wp:posOffset>
                </wp:positionV>
                <wp:extent cx="2622550" cy="405130"/>
                <wp:effectExtent l="19050" t="19050" r="44450" b="33020"/>
                <wp:wrapNone/>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405130"/>
                        </a:xfrm>
                        <a:prstGeom prst="rect">
                          <a:avLst/>
                        </a:prstGeom>
                        <a:solidFill>
                          <a:sysClr val="window" lastClr="FFFFFF"/>
                        </a:solidFill>
                        <a:ln w="53975" cap="flat" cmpd="dbl" algn="ctr">
                          <a:solidFill>
                            <a:srgbClr val="C0504D"/>
                          </a:solidFill>
                          <a:prstDash val="solid"/>
                        </a:ln>
                        <a:effectLst/>
                        <a:extLst/>
                      </wps:spPr>
                      <wps:txbx>
                        <w:txbxContent>
                          <w:p w:rsidR="00FF491C" w:rsidRPr="002B37D2" w:rsidRDefault="002B37D2" w:rsidP="00FF491C">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14.4pt;margin-top:126.2pt;width:206.5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" o:allowincell="f" fillcolor="window" strokecolor="#c0504d" strokeweight="4.25pt">
                <v:stroke linestyle="thinThin"/>
                <v:textbox>
                  <w:txbxContent>
                    <w:p w:rsidR="00FF491C" w:rsidRPr="002B37D2" w:rsidRDefault="002B37D2" w:rsidP="00FF491C">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v:textbox>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-685800</wp:posOffset>
                </wp:positionH>
                <wp:positionV relativeFrom="paragraph">
                  <wp:posOffset>2057400</wp:posOffset>
                </wp:positionV>
                <wp:extent cx="6743700" cy="685800"/>
                <wp:effectExtent l="0" t="0" r="0" b="0"/>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D2" w:rsidRPr="001D342C" w:rsidRDefault="00DE26D2" w:rsidP="00444FFF">
                            <w:pPr>
                              <w:jc w:val="center"/>
                              <w:rPr>
                                <w:color w:val="FFFFFF"/>
                                <w:sz w:val="48"/>
                                <w:szCs w:val="48"/>
                              </w:rPr>
                            </w:pPr>
                            <w:r w:rsidRPr="002E6ECB">
                              <w:rPr>
                                <w:color w:val="FFFFFF"/>
                                <w:sz w:val="48"/>
                                <w:szCs w:val="48"/>
                              </w:rPr>
                              <w:t xml:space="preserve">EESSI </w:t>
                            </w:r>
                            <w:r w:rsidR="00540382">
                              <w:fldChar w:fldCharType="begin"/>
                            </w:r>
                            <w:r w:rsidR="00540382">
                              <w:instrText xml:space="preserve"> TITLE   \* MERGEFORMAT </w:instrText>
                            </w:r>
                            <w:r w:rsidR="00540382">
                              <w:fldChar w:fldCharType="separate"/>
                            </w:r>
                            <w:r w:rsidRPr="002E6ECB">
                              <w:rPr>
                                <w:color w:val="FFFFFF"/>
                                <w:sz w:val="48"/>
                                <w:szCs w:val="48"/>
                              </w:rPr>
                              <w:t>Business Use Case</w:t>
                            </w:r>
                            <w:r w:rsidR="00540382">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zuQ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" o:allowincell="f" filled="f" stroked="f">
                <v:textbox>
                  <w:txbxContent>
                    <w:p w:rsidR="00DE26D2" w:rsidRPr="001D342C" w:rsidRDefault="00DE26D2" w:rsidP="00444FFF">
                      <w:pPr>
                        <w:jc w:val="center"/>
                        <w:rPr>
                          <w:color w:val="FFFFFF"/>
                          <w:sz w:val="48"/>
                          <w:szCs w:val="48"/>
                        </w:rPr>
                      </w:pPr>
                      <w:r w:rsidRPr="002E6ECB">
                        <w:rPr>
                          <w:color w:val="FFFFFF"/>
                          <w:sz w:val="48"/>
                          <w:szCs w:val="48"/>
                        </w:rPr>
                        <w:t xml:space="preserve">EESSI </w:t>
                      </w:r>
                      <w:r w:rsidR="00540382">
                        <w:fldChar w:fldCharType="begin"/>
                      </w:r>
                      <w:r w:rsidR="00540382">
                        <w:instrText xml:space="preserve"> TITLE   \* MERGEFORMAT </w:instrText>
                      </w:r>
                      <w:r w:rsidR="00540382">
                        <w:fldChar w:fldCharType="separate"/>
                      </w:r>
                      <w:r w:rsidRPr="002E6ECB">
                        <w:rPr>
                          <w:color w:val="FFFFFF"/>
                          <w:sz w:val="48"/>
                          <w:szCs w:val="48"/>
                        </w:rPr>
                        <w:t>Business Use Case</w:t>
                      </w:r>
                      <w:r w:rsidR="00540382">
                        <w:rPr>
                          <w:color w:val="FFFFFF"/>
                          <w:sz w:val="48"/>
                          <w:szCs w:val="48"/>
                        </w:rPr>
                        <w:fldChar w:fldCharType="end"/>
                      </w:r>
                    </w:p>
                  </w:txbxContent>
                </v:textbox>
              </v:shape>
            </w:pict>
          </mc:Fallback>
        </mc:AlternateContent>
      </w:r>
      <w:r>
        <w:rPr>
          <w:noProof/>
        </w:rPr>
        <w:drawing>
          <wp:anchor distT="0" distB="0" distL="114300" distR="114300" simplePos="0" relativeHeight="251657216" behindDoc="0" locked="0" layoutInCell="1" allowOverlap="1">
            <wp:simplePos x="0" y="0"/>
            <wp:positionH relativeFrom="column">
              <wp:posOffset>1932305</wp:posOffset>
            </wp:positionH>
            <wp:positionV relativeFrom="paragraph">
              <wp:posOffset>-914400</wp:posOffset>
            </wp:positionV>
            <wp:extent cx="2019300" cy="1400175"/>
            <wp:effectExtent l="0" t="0" r="0" b="9525"/>
            <wp:wrapNone/>
            <wp:docPr id="1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simplePos x="0" y="0"/>
            <wp:positionH relativeFrom="margin">
              <wp:posOffset>-1116965</wp:posOffset>
            </wp:positionH>
            <wp:positionV relativeFrom="margin">
              <wp:posOffset>2444115</wp:posOffset>
            </wp:positionV>
            <wp:extent cx="5582285" cy="7008495"/>
            <wp:effectExtent l="0" t="0" r="0" b="1905"/>
            <wp:wrapNone/>
            <wp:docPr id="15"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simplePos x="0" y="0"/>
                <wp:positionH relativeFrom="column">
                  <wp:posOffset>-1080135</wp:posOffset>
                </wp:positionH>
                <wp:positionV relativeFrom="paragraph">
                  <wp:posOffset>70485</wp:posOffset>
                </wp:positionV>
                <wp:extent cx="7613015" cy="9370060"/>
                <wp:effectExtent l="0" t="3810" r="1270" b="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" fillcolor="#8594c5" stroked="f"/>
            </w:pict>
          </mc:Fallback>
        </mc:AlternateContent>
      </w:r>
    </w:p>
    <w:p w:rsidR="007D3A9B" w:rsidRPr="000A5206" w:rsidRDefault="007D3A9B"/>
    <w:p w:rsidR="007D3A9B" w:rsidRPr="000A5206" w:rsidRDefault="007D3A9B"/>
    <w:p w:rsidR="007D3A9B" w:rsidRPr="000A5206" w:rsidRDefault="007D3A9B"/>
    <w:p w:rsidR="007D3A9B" w:rsidRPr="000A5206" w:rsidRDefault="007A51A5">
      <w:r>
        <w:rPr>
          <w:noProof/>
        </w:rPr>
        <mc:AlternateContent>
          <mc:Choice Requires="wps">
            <w:drawing>
              <wp:anchor distT="0" distB="0" distL="91440" distR="91440" simplePos="0" relativeHeight="251661312" behindDoc="0" locked="0" layoutInCell="1" allowOverlap="1">
                <wp:simplePos x="0" y="0"/>
                <wp:positionH relativeFrom="margin">
                  <wp:posOffset>4512945</wp:posOffset>
                </wp:positionH>
                <wp:positionV relativeFrom="line">
                  <wp:posOffset>28575</wp:posOffset>
                </wp:positionV>
                <wp:extent cx="2019935" cy="1143000"/>
                <wp:effectExtent l="38100" t="342900" r="151765" b="33464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25013">
                          <a:off x="0" y="0"/>
                          <a:ext cx="2019935" cy="1143000"/>
                        </a:xfrm>
                        <a:prstGeom prst="rect">
                          <a:avLst/>
                        </a:prstGeom>
                        <a:noFill/>
                        <a:ln w="6350">
                          <a:noFill/>
                        </a:ln>
                        <a:effectLst/>
                      </wps:spPr>
                      <wps:txbx>
                        <w:txbxContent>
                          <w:p w:rsidR="00B3037D" w:rsidRPr="00B3037D" w:rsidRDefault="00B3037D" w:rsidP="00B3037D">
                            <w:pPr>
                              <w:pStyle w:val="Quote"/>
                              <w:pBdr>
                                <w:top w:val="single" w:sz="48" w:space="9" w:color="4F81BD"/>
                                <w:bottom w:val="single" w:sz="48" w:space="8" w:color="4F81BD"/>
                              </w:pBdr>
                              <w:spacing w:line="300" w:lineRule="auto"/>
                              <w:jc w:val="center"/>
                              <w:rPr>
                                <w:rFonts w:eastAsia="Calibri"/>
                                <w:color w:val="4F81BD"/>
                                <w:sz w:val="21"/>
                              </w:rPr>
                            </w:pPr>
                            <w:r w:rsidRPr="00B3037D">
                              <w:rPr>
                                <w:color w:val="FFFFFF"/>
                                <w:sz w:val="24"/>
                              </w:rPr>
                              <w:t>Annex Nr.</w:t>
                            </w:r>
                            <w:r>
                              <w:rPr>
                                <w:color w:val="FFFFFF"/>
                                <w:sz w:val="24"/>
                              </w:rPr>
                              <w:t>14</w:t>
                            </w:r>
                            <w:r w:rsidRPr="00B3037D">
                              <w:rPr>
                                <w:color w:val="FFFFFF"/>
                                <w:sz w:val="24"/>
                              </w:rPr>
                              <w:t xml:space="preserve">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left:0;text-align:left;margin-left:355.35pt;margin-top:2.25pt;width:159.05pt;height:90pt;rotation:1665721fd;z-index:251661312;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" filled="f" stroked="f" strokeweight=".5pt">
                <v:path arrowok="t"/>
                <v:textbox style="mso-fit-shape-to-text:t" inset="0,7.2pt,0,7.2pt">
                  <w:txbxContent>
                    <w:p w:rsidR="00B3037D" w:rsidRPr="00B3037D" w:rsidRDefault="00B3037D" w:rsidP="00B3037D">
                      <w:pPr>
                        <w:pStyle w:val="Quote"/>
                        <w:pBdr>
                          <w:top w:val="single" w:sz="48" w:space="9" w:color="4F81BD"/>
                          <w:bottom w:val="single" w:sz="48" w:space="8" w:color="4F81BD"/>
                        </w:pBdr>
                        <w:spacing w:line="300" w:lineRule="auto"/>
                        <w:jc w:val="center"/>
                        <w:rPr>
                          <w:rFonts w:eastAsia="Calibri"/>
                          <w:color w:val="4F81BD"/>
                          <w:sz w:val="21"/>
                        </w:rPr>
                      </w:pPr>
                      <w:r w:rsidRPr="00B3037D">
                        <w:rPr>
                          <w:color w:val="FFFFFF"/>
                          <w:sz w:val="24"/>
                        </w:rPr>
                        <w:t>Annex Nr.</w:t>
                      </w:r>
                      <w:r>
                        <w:rPr>
                          <w:color w:val="FFFFFF"/>
                          <w:sz w:val="24"/>
                        </w:rPr>
                        <w:t>14</w:t>
                      </w:r>
                      <w:r w:rsidRPr="00B3037D">
                        <w:rPr>
                          <w:color w:val="FFFFFF"/>
                          <w:sz w:val="24"/>
                        </w:rPr>
                        <w:t xml:space="preserve"> to the note AC 370/16rev</w:t>
                      </w:r>
                    </w:p>
                  </w:txbxContent>
                </v:textbox>
                <w10:wrap type="square" anchorx="margin" anchory="line"/>
              </v:shape>
            </w:pict>
          </mc:Fallback>
        </mc:AlternateContent>
      </w:r>
    </w:p>
    <w:p w:rsidR="007D3A9B" w:rsidRPr="000A5206" w:rsidRDefault="007D3A9B"/>
    <w:p w:rsidR="007D3A9B" w:rsidRPr="000A5206" w:rsidRDefault="007D3A9B">
      <w:pPr>
        <w:rPr>
          <w:u w:val="single"/>
        </w:rPr>
      </w:pPr>
    </w:p>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A51A5">
      <w:r>
        <w:rPr>
          <w:noProof/>
        </w:rPr>
        <mc:AlternateContent>
          <mc:Choice Requires="wps">
            <w:drawing>
              <wp:anchor distT="0" distB="0" distL="114300" distR="114300" simplePos="0" relativeHeight="251659264" behindDoc="0" locked="0" layoutInCell="0" allowOverlap="1">
                <wp:simplePos x="0" y="0"/>
                <wp:positionH relativeFrom="column">
                  <wp:posOffset>-51435</wp:posOffset>
                </wp:positionH>
                <wp:positionV relativeFrom="paragraph">
                  <wp:posOffset>74295</wp:posOffset>
                </wp:positionV>
                <wp:extent cx="5766435" cy="1352550"/>
                <wp:effectExtent l="0" t="0" r="0" b="1905"/>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847" w:rsidRDefault="00DE26D2" w:rsidP="004372F0">
                            <w:pPr>
                              <w:jc w:val="center"/>
                              <w:rPr>
                                <w:i/>
                                <w:iCs/>
                                <w:color w:val="FFFFFF"/>
                                <w:sz w:val="36"/>
                                <w:szCs w:val="36"/>
                              </w:rPr>
                            </w:pPr>
                            <w:r>
                              <w:rPr>
                                <w:i/>
                                <w:iCs/>
                                <w:color w:val="FFFFFF"/>
                                <w:sz w:val="36"/>
                                <w:szCs w:val="36"/>
                              </w:rPr>
                              <w:fldChar w:fldCharType="begin"/>
                            </w:r>
                            <w:r>
                              <w:rPr>
                                <w:i/>
                                <w:iCs/>
                                <w:color w:val="FFFFFF"/>
                                <w:sz w:val="36"/>
                                <w:szCs w:val="36"/>
                              </w:rPr>
                              <w:instrText xml:space="preserve"> TITLE   \* MERGEFORMAT </w:instrText>
                            </w:r>
                            <w:r>
                              <w:rPr>
                                <w:i/>
                                <w:iCs/>
                                <w:color w:val="FFFFFF"/>
                                <w:sz w:val="36"/>
                                <w:szCs w:val="36"/>
                              </w:rPr>
                              <w:fldChar w:fldCharType="separate"/>
                            </w:r>
                            <w:r>
                              <w:rPr>
                                <w:i/>
                                <w:iCs/>
                                <w:color w:val="FFFFFF"/>
                                <w:sz w:val="36"/>
                                <w:szCs w:val="36"/>
                              </w:rPr>
                              <w:t xml:space="preserve">S_BUC_08 </w:t>
                            </w:r>
                          </w:p>
                          <w:p w:rsidR="00DE26D2" w:rsidRDefault="00DE26D2" w:rsidP="004372F0">
                            <w:pPr>
                              <w:jc w:val="center"/>
                              <w:rPr>
                                <w:i/>
                                <w:iCs/>
                                <w:color w:val="FFFFFF"/>
                                <w:sz w:val="36"/>
                                <w:szCs w:val="36"/>
                              </w:rPr>
                            </w:pPr>
                            <w:r>
                              <w:rPr>
                                <w:i/>
                                <w:iCs/>
                                <w:color w:val="FFFFFF"/>
                                <w:sz w:val="36"/>
                                <w:szCs w:val="36"/>
                              </w:rPr>
                              <w:t>Scheduled treatment - Request Entitlement Document in Member State of Stay (Residence not in competent Member State)</w:t>
                            </w:r>
                            <w:r>
                              <w:rPr>
                                <w:i/>
                                <w:iCs/>
                                <w:color w:val="FFFFFF"/>
                                <w:sz w:val="36"/>
                                <w:szCs w:val="36"/>
                              </w:rPr>
                              <w:fldChar w:fldCharType="end"/>
                            </w:r>
                          </w:p>
                          <w:p w:rsidR="00DE26D2" w:rsidRPr="0026002A" w:rsidRDefault="00DE26D2" w:rsidP="004372F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4.05pt;margin-top:5.85pt;width:454.0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QqvAIAAMM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" o:allowincell="f" filled="f" stroked="f">
                <v:textbox>
                  <w:txbxContent>
                    <w:p w:rsidR="00200847" w:rsidRDefault="00DE26D2" w:rsidP="004372F0">
                      <w:pPr>
                        <w:jc w:val="center"/>
                        <w:rPr>
                          <w:i/>
                          <w:iCs/>
                          <w:color w:val="FFFFFF"/>
                          <w:sz w:val="36"/>
                          <w:szCs w:val="36"/>
                        </w:rPr>
                      </w:pPr>
                      <w:r>
                        <w:rPr>
                          <w:i/>
                          <w:iCs/>
                          <w:color w:val="FFFFFF"/>
                          <w:sz w:val="36"/>
                          <w:szCs w:val="36"/>
                        </w:rPr>
                        <w:fldChar w:fldCharType="begin"/>
                      </w:r>
                      <w:r>
                        <w:rPr>
                          <w:i/>
                          <w:iCs/>
                          <w:color w:val="FFFFFF"/>
                          <w:sz w:val="36"/>
                          <w:szCs w:val="36"/>
                        </w:rPr>
                        <w:instrText xml:space="preserve"> TITLE   \* MERGEFORMAT </w:instrText>
                      </w:r>
                      <w:r>
                        <w:rPr>
                          <w:i/>
                          <w:iCs/>
                          <w:color w:val="FFFFFF"/>
                          <w:sz w:val="36"/>
                          <w:szCs w:val="36"/>
                        </w:rPr>
                        <w:fldChar w:fldCharType="separate"/>
                      </w:r>
                      <w:r>
                        <w:rPr>
                          <w:i/>
                          <w:iCs/>
                          <w:color w:val="FFFFFF"/>
                          <w:sz w:val="36"/>
                          <w:szCs w:val="36"/>
                        </w:rPr>
                        <w:t xml:space="preserve">S_BUC_08 </w:t>
                      </w:r>
                    </w:p>
                    <w:p w:rsidR="00DE26D2" w:rsidRDefault="00DE26D2" w:rsidP="004372F0">
                      <w:pPr>
                        <w:jc w:val="center"/>
                        <w:rPr>
                          <w:i/>
                          <w:iCs/>
                          <w:color w:val="FFFFFF"/>
                          <w:sz w:val="36"/>
                          <w:szCs w:val="36"/>
                        </w:rPr>
                      </w:pPr>
                      <w:r>
                        <w:rPr>
                          <w:i/>
                          <w:iCs/>
                          <w:color w:val="FFFFFF"/>
                          <w:sz w:val="36"/>
                          <w:szCs w:val="36"/>
                        </w:rPr>
                        <w:t>Scheduled treatment - Request Entitlement Document in Member State of Stay (Residence not in competent Member State)</w:t>
                      </w:r>
                      <w:r>
                        <w:rPr>
                          <w:i/>
                          <w:iCs/>
                          <w:color w:val="FFFFFF"/>
                          <w:sz w:val="36"/>
                          <w:szCs w:val="36"/>
                        </w:rPr>
                        <w:fldChar w:fldCharType="end"/>
                      </w:r>
                    </w:p>
                    <w:p w:rsidR="00DE26D2" w:rsidRPr="0026002A" w:rsidRDefault="00DE26D2" w:rsidP="004372F0">
                      <w:pPr>
                        <w:jc w:val="center"/>
                      </w:pPr>
                    </w:p>
                  </w:txbxContent>
                </v:textbox>
              </v:shape>
            </w:pict>
          </mc:Fallback>
        </mc:AlternateContent>
      </w:r>
    </w:p>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A51A5">
      <w:r>
        <w:rPr>
          <w:noProof/>
        </w:rPr>
        <w:drawing>
          <wp:inline distT="0" distB="0" distL="0" distR="0">
            <wp:extent cx="1752600" cy="819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D3A9B"/>
    <w:p w:rsidR="007D3A9B" w:rsidRPr="000A5206" w:rsidRDefault="007A51A5">
      <w:r>
        <w:rPr>
          <w:noProof/>
        </w:rPr>
        <w:drawing>
          <wp:anchor distT="0" distB="0" distL="114300" distR="114300" simplePos="0" relativeHeight="251656192" behindDoc="0" locked="0" layoutInCell="1" allowOverlap="1">
            <wp:simplePos x="0" y="0"/>
            <wp:positionH relativeFrom="column">
              <wp:posOffset>1932305</wp:posOffset>
            </wp:positionH>
            <wp:positionV relativeFrom="paragraph">
              <wp:posOffset>592455</wp:posOffset>
            </wp:positionV>
            <wp:extent cx="838200" cy="561975"/>
            <wp:effectExtent l="0" t="0" r="0" b="9525"/>
            <wp:wrapNone/>
            <wp:docPr id="11"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0A5206" w:rsidRDefault="007D3A9B" w:rsidP="00527526">
      <w:pPr>
        <w:pStyle w:val="Heading1"/>
      </w:pPr>
      <w:bookmarkStart w:id="0" w:name="_Toc493238478"/>
      <w:r w:rsidRPr="000A5206">
        <w:lastRenderedPageBreak/>
        <w:t>Table of Contents</w:t>
      </w:r>
      <w:bookmarkEnd w:id="0"/>
    </w:p>
    <w:p w:rsidR="007D3A9B" w:rsidRPr="000A5206" w:rsidRDefault="007D3A9B"/>
    <w:p w:rsidR="007D3A9B" w:rsidRPr="000A5206" w:rsidRDefault="007D3A9B"/>
    <w:p w:rsidR="00A27868" w:rsidRPr="00331ECE" w:rsidRDefault="007D3A9B">
      <w:pPr>
        <w:pStyle w:val="TOC1"/>
        <w:tabs>
          <w:tab w:val="right" w:leader="dot" w:pos="8777"/>
        </w:tabs>
        <w:rPr>
          <w:rFonts w:ascii="Calibri" w:hAnsi="Calibri" w:cs="Times New Roman"/>
          <w:noProof/>
          <w:color w:val="auto"/>
          <w:szCs w:val="22"/>
        </w:rPr>
      </w:pPr>
      <w:r w:rsidRPr="000A5206">
        <w:fldChar w:fldCharType="begin"/>
      </w:r>
      <w:r w:rsidRPr="000A5206">
        <w:instrText xml:space="preserve"> TOC \o "1-3" \h \z \u </w:instrText>
      </w:r>
      <w:r w:rsidRPr="000A5206">
        <w:fldChar w:fldCharType="separate"/>
      </w:r>
      <w:hyperlink w:anchor="_Toc493238478" w:history="1">
        <w:r w:rsidR="00A27868" w:rsidRPr="002968A3">
          <w:rPr>
            <w:rStyle w:val="Hyperlink"/>
            <w:noProof/>
          </w:rPr>
          <w:t>Table of Contents</w:t>
        </w:r>
        <w:r w:rsidR="00A27868">
          <w:rPr>
            <w:noProof/>
            <w:webHidden/>
          </w:rPr>
          <w:tab/>
        </w:r>
        <w:r w:rsidR="00A27868">
          <w:rPr>
            <w:noProof/>
            <w:webHidden/>
          </w:rPr>
          <w:fldChar w:fldCharType="begin"/>
        </w:r>
        <w:r w:rsidR="00A27868">
          <w:rPr>
            <w:noProof/>
            <w:webHidden/>
          </w:rPr>
          <w:instrText xml:space="preserve"> PAGEREF _Toc493238478 \h </w:instrText>
        </w:r>
        <w:r w:rsidR="00A27868">
          <w:rPr>
            <w:noProof/>
            <w:webHidden/>
          </w:rPr>
        </w:r>
        <w:r w:rsidR="00A27868">
          <w:rPr>
            <w:noProof/>
            <w:webHidden/>
          </w:rPr>
          <w:fldChar w:fldCharType="separate"/>
        </w:r>
        <w:r w:rsidR="00A27868">
          <w:rPr>
            <w:noProof/>
            <w:webHidden/>
          </w:rPr>
          <w:t>2</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79" w:history="1">
        <w:r w:rsidR="00A27868" w:rsidRPr="002968A3">
          <w:rPr>
            <w:rStyle w:val="Hyperlink"/>
            <w:rFonts w:cs="Times New Roman"/>
            <w:noProof/>
          </w:rPr>
          <w:t>1.</w:t>
        </w:r>
        <w:r w:rsidR="00A27868" w:rsidRPr="002968A3">
          <w:rPr>
            <w:rStyle w:val="Hyperlink"/>
            <w:noProof/>
          </w:rPr>
          <w:t xml:space="preserve"> Introduction</w:t>
        </w:r>
        <w:r w:rsidR="00A27868">
          <w:rPr>
            <w:noProof/>
            <w:webHidden/>
          </w:rPr>
          <w:tab/>
        </w:r>
        <w:r w:rsidR="00A27868">
          <w:rPr>
            <w:noProof/>
            <w:webHidden/>
          </w:rPr>
          <w:fldChar w:fldCharType="begin"/>
        </w:r>
        <w:r w:rsidR="00A27868">
          <w:rPr>
            <w:noProof/>
            <w:webHidden/>
          </w:rPr>
          <w:instrText xml:space="preserve"> PAGEREF _Toc493238479 \h </w:instrText>
        </w:r>
        <w:r w:rsidR="00A27868">
          <w:rPr>
            <w:noProof/>
            <w:webHidden/>
          </w:rPr>
        </w:r>
        <w:r w:rsidR="00A27868">
          <w:rPr>
            <w:noProof/>
            <w:webHidden/>
          </w:rPr>
          <w:fldChar w:fldCharType="separate"/>
        </w:r>
        <w:r w:rsidR="00A27868">
          <w:rPr>
            <w:noProof/>
            <w:webHidden/>
          </w:rPr>
          <w:t>8</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0" w:history="1">
        <w:r w:rsidR="00A27868" w:rsidRPr="002968A3">
          <w:rPr>
            <w:rStyle w:val="Hyperlink"/>
            <w:rFonts w:cs="Times New Roman"/>
            <w:noProof/>
          </w:rPr>
          <w:t>1.1.</w:t>
        </w:r>
        <w:r w:rsidR="00A27868" w:rsidRPr="002968A3">
          <w:rPr>
            <w:rStyle w:val="Hyperlink"/>
            <w:noProof/>
          </w:rPr>
          <w:t xml:space="preserve"> Purpose</w:t>
        </w:r>
        <w:r w:rsidR="00A27868">
          <w:rPr>
            <w:noProof/>
            <w:webHidden/>
          </w:rPr>
          <w:tab/>
        </w:r>
        <w:r w:rsidR="00A27868">
          <w:rPr>
            <w:noProof/>
            <w:webHidden/>
          </w:rPr>
          <w:fldChar w:fldCharType="begin"/>
        </w:r>
        <w:r w:rsidR="00A27868">
          <w:rPr>
            <w:noProof/>
            <w:webHidden/>
          </w:rPr>
          <w:instrText xml:space="preserve"> PAGEREF _Toc493238480 \h </w:instrText>
        </w:r>
        <w:r w:rsidR="00A27868">
          <w:rPr>
            <w:noProof/>
            <w:webHidden/>
          </w:rPr>
        </w:r>
        <w:r w:rsidR="00A27868">
          <w:rPr>
            <w:noProof/>
            <w:webHidden/>
          </w:rPr>
          <w:fldChar w:fldCharType="separate"/>
        </w:r>
        <w:r w:rsidR="00A27868">
          <w:rPr>
            <w:noProof/>
            <w:webHidden/>
          </w:rPr>
          <w:t>8</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1" w:history="1">
        <w:r w:rsidR="00A27868" w:rsidRPr="002968A3">
          <w:rPr>
            <w:rStyle w:val="Hyperlink"/>
            <w:rFonts w:cs="Times New Roman"/>
            <w:noProof/>
          </w:rPr>
          <w:t>1.2.</w:t>
        </w:r>
        <w:r w:rsidR="00A27868" w:rsidRPr="002968A3">
          <w:rPr>
            <w:rStyle w:val="Hyperlink"/>
            <w:noProof/>
          </w:rPr>
          <w:t xml:space="preserve"> Scope</w:t>
        </w:r>
        <w:r w:rsidR="00A27868">
          <w:rPr>
            <w:noProof/>
            <w:webHidden/>
          </w:rPr>
          <w:tab/>
        </w:r>
        <w:r w:rsidR="00A27868">
          <w:rPr>
            <w:noProof/>
            <w:webHidden/>
          </w:rPr>
          <w:fldChar w:fldCharType="begin"/>
        </w:r>
        <w:r w:rsidR="00A27868">
          <w:rPr>
            <w:noProof/>
            <w:webHidden/>
          </w:rPr>
          <w:instrText xml:space="preserve"> PAGEREF _Toc493238481 \h </w:instrText>
        </w:r>
        <w:r w:rsidR="00A27868">
          <w:rPr>
            <w:noProof/>
            <w:webHidden/>
          </w:rPr>
        </w:r>
        <w:r w:rsidR="00A27868">
          <w:rPr>
            <w:noProof/>
            <w:webHidden/>
          </w:rPr>
          <w:fldChar w:fldCharType="separate"/>
        </w:r>
        <w:r w:rsidR="00A27868">
          <w:rPr>
            <w:noProof/>
            <w:webHidden/>
          </w:rPr>
          <w:t>8</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2" w:history="1">
        <w:r w:rsidR="00A27868" w:rsidRPr="002968A3">
          <w:rPr>
            <w:rStyle w:val="Hyperlink"/>
            <w:rFonts w:cs="Times New Roman"/>
            <w:noProof/>
          </w:rPr>
          <w:t>1.3.</w:t>
        </w:r>
        <w:r w:rsidR="00A27868" w:rsidRPr="002968A3">
          <w:rPr>
            <w:rStyle w:val="Hyperlink"/>
            <w:noProof/>
          </w:rPr>
          <w:t xml:space="preserve"> Definitions, Acronyms and Abbreviations</w:t>
        </w:r>
        <w:r w:rsidR="00A27868">
          <w:rPr>
            <w:noProof/>
            <w:webHidden/>
          </w:rPr>
          <w:tab/>
        </w:r>
        <w:r w:rsidR="00A27868">
          <w:rPr>
            <w:noProof/>
            <w:webHidden/>
          </w:rPr>
          <w:fldChar w:fldCharType="begin"/>
        </w:r>
        <w:r w:rsidR="00A27868">
          <w:rPr>
            <w:noProof/>
            <w:webHidden/>
          </w:rPr>
          <w:instrText xml:space="preserve"> PAGEREF _Toc493238482 \h </w:instrText>
        </w:r>
        <w:r w:rsidR="00A27868">
          <w:rPr>
            <w:noProof/>
            <w:webHidden/>
          </w:rPr>
        </w:r>
        <w:r w:rsidR="00A27868">
          <w:rPr>
            <w:noProof/>
            <w:webHidden/>
          </w:rPr>
          <w:fldChar w:fldCharType="separate"/>
        </w:r>
        <w:r w:rsidR="00A27868">
          <w:rPr>
            <w:noProof/>
            <w:webHidden/>
          </w:rPr>
          <w:t>8</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3" w:history="1">
        <w:r w:rsidR="00A27868" w:rsidRPr="002968A3">
          <w:rPr>
            <w:rStyle w:val="Hyperlink"/>
            <w:rFonts w:cs="Times New Roman"/>
            <w:noProof/>
          </w:rPr>
          <w:t>1.4.</w:t>
        </w:r>
        <w:r w:rsidR="00A27868" w:rsidRPr="002968A3">
          <w:rPr>
            <w:rStyle w:val="Hyperlink"/>
            <w:noProof/>
          </w:rPr>
          <w:t xml:space="preserve"> References</w:t>
        </w:r>
        <w:r w:rsidR="00A27868">
          <w:rPr>
            <w:noProof/>
            <w:webHidden/>
          </w:rPr>
          <w:tab/>
        </w:r>
        <w:r w:rsidR="00A27868">
          <w:rPr>
            <w:noProof/>
            <w:webHidden/>
          </w:rPr>
          <w:fldChar w:fldCharType="begin"/>
        </w:r>
        <w:r w:rsidR="00A27868">
          <w:rPr>
            <w:noProof/>
            <w:webHidden/>
          </w:rPr>
          <w:instrText xml:space="preserve"> PAGEREF _Toc493238483 \h </w:instrText>
        </w:r>
        <w:r w:rsidR="00A27868">
          <w:rPr>
            <w:noProof/>
            <w:webHidden/>
          </w:rPr>
        </w:r>
        <w:r w:rsidR="00A27868">
          <w:rPr>
            <w:noProof/>
            <w:webHidden/>
          </w:rPr>
          <w:fldChar w:fldCharType="separate"/>
        </w:r>
        <w:r w:rsidR="00A27868">
          <w:rPr>
            <w:noProof/>
            <w:webHidden/>
          </w:rPr>
          <w:t>9</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4" w:history="1">
        <w:r w:rsidR="00A27868" w:rsidRPr="002968A3">
          <w:rPr>
            <w:rStyle w:val="Hyperlink"/>
            <w:rFonts w:cs="Times New Roman"/>
            <w:noProof/>
          </w:rPr>
          <w:t>1.5.</w:t>
        </w:r>
        <w:r w:rsidR="00A27868" w:rsidRPr="002968A3">
          <w:rPr>
            <w:rStyle w:val="Hyperlink"/>
            <w:noProof/>
          </w:rPr>
          <w:t xml:space="preserve"> Overview</w:t>
        </w:r>
        <w:r w:rsidR="00A27868">
          <w:rPr>
            <w:noProof/>
            <w:webHidden/>
          </w:rPr>
          <w:tab/>
        </w:r>
        <w:r w:rsidR="00A27868">
          <w:rPr>
            <w:noProof/>
            <w:webHidden/>
          </w:rPr>
          <w:fldChar w:fldCharType="begin"/>
        </w:r>
        <w:r w:rsidR="00A27868">
          <w:rPr>
            <w:noProof/>
            <w:webHidden/>
          </w:rPr>
          <w:instrText xml:space="preserve"> PAGEREF _Toc493238484 \h </w:instrText>
        </w:r>
        <w:r w:rsidR="00A27868">
          <w:rPr>
            <w:noProof/>
            <w:webHidden/>
          </w:rPr>
        </w:r>
        <w:r w:rsidR="00A27868">
          <w:rPr>
            <w:noProof/>
            <w:webHidden/>
          </w:rPr>
          <w:fldChar w:fldCharType="separate"/>
        </w:r>
        <w:r w:rsidR="00A27868">
          <w:rPr>
            <w:noProof/>
            <w:webHidden/>
          </w:rPr>
          <w:t>9</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85" w:history="1">
        <w:r w:rsidR="00A27868" w:rsidRPr="002968A3">
          <w:rPr>
            <w:rStyle w:val="Hyperlink"/>
            <w:rFonts w:cs="Times New Roman"/>
            <w:noProof/>
          </w:rPr>
          <w:t>2.</w:t>
        </w:r>
        <w:r w:rsidR="00A27868" w:rsidRPr="002968A3">
          <w:rPr>
            <w:rStyle w:val="Hyperlink"/>
            <w:noProof/>
          </w:rPr>
          <w:t xml:space="preserve"> Description</w:t>
        </w:r>
        <w:r w:rsidR="00A27868">
          <w:rPr>
            <w:noProof/>
            <w:webHidden/>
          </w:rPr>
          <w:tab/>
        </w:r>
        <w:r w:rsidR="00A27868">
          <w:rPr>
            <w:noProof/>
            <w:webHidden/>
          </w:rPr>
          <w:fldChar w:fldCharType="begin"/>
        </w:r>
        <w:r w:rsidR="00A27868">
          <w:rPr>
            <w:noProof/>
            <w:webHidden/>
          </w:rPr>
          <w:instrText xml:space="preserve"> PAGEREF _Toc493238485 \h </w:instrText>
        </w:r>
        <w:r w:rsidR="00A27868">
          <w:rPr>
            <w:noProof/>
            <w:webHidden/>
          </w:rPr>
        </w:r>
        <w:r w:rsidR="00A27868">
          <w:rPr>
            <w:noProof/>
            <w:webHidden/>
          </w:rPr>
          <w:fldChar w:fldCharType="separate"/>
        </w:r>
        <w:r w:rsidR="00A27868">
          <w:rPr>
            <w:noProof/>
            <w:webHidden/>
          </w:rPr>
          <w:t>10</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6" w:history="1">
        <w:r w:rsidR="00A27868" w:rsidRPr="002968A3">
          <w:rPr>
            <w:rStyle w:val="Hyperlink"/>
            <w:rFonts w:cs="Times New Roman"/>
            <w:noProof/>
          </w:rPr>
          <w:t>2.1.</w:t>
        </w:r>
        <w:r w:rsidR="00A27868" w:rsidRPr="002968A3">
          <w:rPr>
            <w:rStyle w:val="Hyperlink"/>
            <w:noProof/>
          </w:rPr>
          <w:t xml:space="preserve"> Business Scenario</w:t>
        </w:r>
        <w:r w:rsidR="00A27868">
          <w:rPr>
            <w:noProof/>
            <w:webHidden/>
          </w:rPr>
          <w:tab/>
        </w:r>
        <w:r w:rsidR="00A27868">
          <w:rPr>
            <w:noProof/>
            <w:webHidden/>
          </w:rPr>
          <w:fldChar w:fldCharType="begin"/>
        </w:r>
        <w:r w:rsidR="00A27868">
          <w:rPr>
            <w:noProof/>
            <w:webHidden/>
          </w:rPr>
          <w:instrText xml:space="preserve"> PAGEREF _Toc493238486 \h </w:instrText>
        </w:r>
        <w:r w:rsidR="00A27868">
          <w:rPr>
            <w:noProof/>
            <w:webHidden/>
          </w:rPr>
        </w:r>
        <w:r w:rsidR="00A27868">
          <w:rPr>
            <w:noProof/>
            <w:webHidden/>
          </w:rPr>
          <w:fldChar w:fldCharType="separate"/>
        </w:r>
        <w:r w:rsidR="00A27868">
          <w:rPr>
            <w:noProof/>
            <w:webHidden/>
          </w:rPr>
          <w:t>10</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87" w:history="1">
        <w:r w:rsidR="00A27868" w:rsidRPr="002968A3">
          <w:rPr>
            <w:rStyle w:val="Hyperlink"/>
            <w:rFonts w:cs="Times New Roman"/>
            <w:noProof/>
          </w:rPr>
          <w:t>2.2.</w:t>
        </w:r>
        <w:r w:rsidR="00A27868" w:rsidRPr="002968A3">
          <w:rPr>
            <w:rStyle w:val="Hyperlink"/>
            <w:noProof/>
          </w:rPr>
          <w:t xml:space="preserve"> Legal Base</w:t>
        </w:r>
        <w:r w:rsidR="00A27868">
          <w:rPr>
            <w:noProof/>
            <w:webHidden/>
          </w:rPr>
          <w:tab/>
        </w:r>
        <w:r w:rsidR="00A27868">
          <w:rPr>
            <w:noProof/>
            <w:webHidden/>
          </w:rPr>
          <w:fldChar w:fldCharType="begin"/>
        </w:r>
        <w:r w:rsidR="00A27868">
          <w:rPr>
            <w:noProof/>
            <w:webHidden/>
          </w:rPr>
          <w:instrText xml:space="preserve"> PAGEREF _Toc493238487 \h </w:instrText>
        </w:r>
        <w:r w:rsidR="00A27868">
          <w:rPr>
            <w:noProof/>
            <w:webHidden/>
          </w:rPr>
        </w:r>
        <w:r w:rsidR="00A27868">
          <w:rPr>
            <w:noProof/>
            <w:webHidden/>
          </w:rPr>
          <w:fldChar w:fldCharType="separate"/>
        </w:r>
        <w:r w:rsidR="00A27868">
          <w:rPr>
            <w:noProof/>
            <w:webHidden/>
          </w:rPr>
          <w:t>10</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88" w:history="1">
        <w:r w:rsidR="00A27868" w:rsidRPr="002968A3">
          <w:rPr>
            <w:rStyle w:val="Hyperlink"/>
            <w:rFonts w:cs="Times New Roman"/>
            <w:noProof/>
          </w:rPr>
          <w:t>3.</w:t>
        </w:r>
        <w:r w:rsidR="00A27868" w:rsidRPr="002968A3">
          <w:rPr>
            <w:rStyle w:val="Hyperlink"/>
            <w:noProof/>
          </w:rPr>
          <w:t xml:space="preserve"> Actors &amp; Roles</w:t>
        </w:r>
        <w:r w:rsidR="00A27868">
          <w:rPr>
            <w:noProof/>
            <w:webHidden/>
          </w:rPr>
          <w:tab/>
        </w:r>
        <w:r w:rsidR="00A27868">
          <w:rPr>
            <w:noProof/>
            <w:webHidden/>
          </w:rPr>
          <w:fldChar w:fldCharType="begin"/>
        </w:r>
        <w:r w:rsidR="00A27868">
          <w:rPr>
            <w:noProof/>
            <w:webHidden/>
          </w:rPr>
          <w:instrText xml:space="preserve"> PAGEREF _Toc493238488 \h </w:instrText>
        </w:r>
        <w:r w:rsidR="00A27868">
          <w:rPr>
            <w:noProof/>
            <w:webHidden/>
          </w:rPr>
        </w:r>
        <w:r w:rsidR="00A27868">
          <w:rPr>
            <w:noProof/>
            <w:webHidden/>
          </w:rPr>
          <w:fldChar w:fldCharType="separate"/>
        </w:r>
        <w:r w:rsidR="00A27868">
          <w:rPr>
            <w:noProof/>
            <w:webHidden/>
          </w:rPr>
          <w:t>11</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89" w:history="1">
        <w:r w:rsidR="00A27868" w:rsidRPr="002968A3">
          <w:rPr>
            <w:rStyle w:val="Hyperlink"/>
            <w:rFonts w:cs="Times New Roman"/>
            <w:noProof/>
          </w:rPr>
          <w:t>4.</w:t>
        </w:r>
        <w:r w:rsidR="00A27868" w:rsidRPr="002968A3">
          <w:rPr>
            <w:rStyle w:val="Hyperlink"/>
            <w:noProof/>
          </w:rPr>
          <w:t xml:space="preserve"> Use Case</w:t>
        </w:r>
        <w:r w:rsidR="00A27868">
          <w:rPr>
            <w:noProof/>
            <w:webHidden/>
          </w:rPr>
          <w:tab/>
        </w:r>
        <w:r w:rsidR="00A27868">
          <w:rPr>
            <w:noProof/>
            <w:webHidden/>
          </w:rPr>
          <w:fldChar w:fldCharType="begin"/>
        </w:r>
        <w:r w:rsidR="00A27868">
          <w:rPr>
            <w:noProof/>
            <w:webHidden/>
          </w:rPr>
          <w:instrText xml:space="preserve"> PAGEREF _Toc493238489 \h </w:instrText>
        </w:r>
        <w:r w:rsidR="00A27868">
          <w:rPr>
            <w:noProof/>
            <w:webHidden/>
          </w:rPr>
        </w:r>
        <w:r w:rsidR="00A27868">
          <w:rPr>
            <w:noProof/>
            <w:webHidden/>
          </w:rPr>
          <w:fldChar w:fldCharType="separate"/>
        </w:r>
        <w:r w:rsidR="00A27868">
          <w:rPr>
            <w:noProof/>
            <w:webHidden/>
          </w:rPr>
          <w:t>12</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0" w:history="1">
        <w:r w:rsidR="00A27868" w:rsidRPr="002968A3">
          <w:rPr>
            <w:rStyle w:val="Hyperlink"/>
            <w:rFonts w:cs="Times New Roman"/>
            <w:noProof/>
          </w:rPr>
          <w:t>4.1.</w:t>
        </w:r>
        <w:r w:rsidR="00A27868" w:rsidRPr="002968A3">
          <w:rPr>
            <w:rStyle w:val="Hyperlink"/>
            <w:noProof/>
          </w:rPr>
          <w:t xml:space="preserve"> RUP Table Representation</w:t>
        </w:r>
        <w:r w:rsidR="00A27868">
          <w:rPr>
            <w:noProof/>
            <w:webHidden/>
          </w:rPr>
          <w:tab/>
        </w:r>
        <w:r w:rsidR="00A27868">
          <w:rPr>
            <w:noProof/>
            <w:webHidden/>
          </w:rPr>
          <w:fldChar w:fldCharType="begin"/>
        </w:r>
        <w:r w:rsidR="00A27868">
          <w:rPr>
            <w:noProof/>
            <w:webHidden/>
          </w:rPr>
          <w:instrText xml:space="preserve"> PAGEREF _Toc493238490 \h </w:instrText>
        </w:r>
        <w:r w:rsidR="00A27868">
          <w:rPr>
            <w:noProof/>
            <w:webHidden/>
          </w:rPr>
        </w:r>
        <w:r w:rsidR="00A27868">
          <w:rPr>
            <w:noProof/>
            <w:webHidden/>
          </w:rPr>
          <w:fldChar w:fldCharType="separate"/>
        </w:r>
        <w:r w:rsidR="00A27868">
          <w:rPr>
            <w:noProof/>
            <w:webHidden/>
          </w:rPr>
          <w:t>12</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1" w:history="1">
        <w:r w:rsidR="00A27868" w:rsidRPr="002968A3">
          <w:rPr>
            <w:rStyle w:val="Hyperlink"/>
            <w:rFonts w:cs="Times New Roman"/>
            <w:noProof/>
          </w:rPr>
          <w:t>4.2.</w:t>
        </w:r>
        <w:r w:rsidR="00A27868" w:rsidRPr="002968A3">
          <w:rPr>
            <w:rStyle w:val="Hyperlink"/>
            <w:noProof/>
          </w:rPr>
          <w:t xml:space="preserve"> Request – Reply SEDs</w:t>
        </w:r>
        <w:r w:rsidR="00A27868">
          <w:rPr>
            <w:noProof/>
            <w:webHidden/>
          </w:rPr>
          <w:tab/>
        </w:r>
        <w:r w:rsidR="00A27868">
          <w:rPr>
            <w:noProof/>
            <w:webHidden/>
          </w:rPr>
          <w:fldChar w:fldCharType="begin"/>
        </w:r>
        <w:r w:rsidR="00A27868">
          <w:rPr>
            <w:noProof/>
            <w:webHidden/>
          </w:rPr>
          <w:instrText xml:space="preserve"> PAGEREF _Toc493238491 \h </w:instrText>
        </w:r>
        <w:r w:rsidR="00A27868">
          <w:rPr>
            <w:noProof/>
            <w:webHidden/>
          </w:rPr>
        </w:r>
        <w:r w:rsidR="00A27868">
          <w:rPr>
            <w:noProof/>
            <w:webHidden/>
          </w:rPr>
          <w:fldChar w:fldCharType="separate"/>
        </w:r>
        <w:r w:rsidR="00A27868">
          <w:rPr>
            <w:noProof/>
            <w:webHidden/>
          </w:rPr>
          <w:t>15</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2" w:history="1">
        <w:r w:rsidR="00A27868" w:rsidRPr="002968A3">
          <w:rPr>
            <w:rStyle w:val="Hyperlink"/>
            <w:rFonts w:cs="Times New Roman"/>
            <w:noProof/>
          </w:rPr>
          <w:t>4.3.</w:t>
        </w:r>
        <w:r w:rsidR="00A27868" w:rsidRPr="002968A3">
          <w:rPr>
            <w:rStyle w:val="Hyperlink"/>
            <w:noProof/>
          </w:rPr>
          <w:t xml:space="preserve"> Attachments Allowed</w:t>
        </w:r>
        <w:r w:rsidR="00A27868">
          <w:rPr>
            <w:noProof/>
            <w:webHidden/>
          </w:rPr>
          <w:tab/>
        </w:r>
        <w:r w:rsidR="00A27868">
          <w:rPr>
            <w:noProof/>
            <w:webHidden/>
          </w:rPr>
          <w:fldChar w:fldCharType="begin"/>
        </w:r>
        <w:r w:rsidR="00A27868">
          <w:rPr>
            <w:noProof/>
            <w:webHidden/>
          </w:rPr>
          <w:instrText xml:space="preserve"> PAGEREF _Toc493238492 \h </w:instrText>
        </w:r>
        <w:r w:rsidR="00A27868">
          <w:rPr>
            <w:noProof/>
            <w:webHidden/>
          </w:rPr>
        </w:r>
        <w:r w:rsidR="00A27868">
          <w:rPr>
            <w:noProof/>
            <w:webHidden/>
          </w:rPr>
          <w:fldChar w:fldCharType="separate"/>
        </w:r>
        <w:r w:rsidR="00A27868">
          <w:rPr>
            <w:noProof/>
            <w:webHidden/>
          </w:rPr>
          <w:t>15</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3" w:history="1">
        <w:r w:rsidR="00A27868" w:rsidRPr="002968A3">
          <w:rPr>
            <w:rStyle w:val="Hyperlink"/>
            <w:rFonts w:cs="Times New Roman"/>
            <w:noProof/>
          </w:rPr>
          <w:t>4.4.</w:t>
        </w:r>
        <w:r w:rsidR="00A27868" w:rsidRPr="002968A3">
          <w:rPr>
            <w:rStyle w:val="Hyperlink"/>
            <w:noProof/>
          </w:rPr>
          <w:t xml:space="preserve"> SED and Sub-process Versioning</w:t>
        </w:r>
        <w:r w:rsidR="00A27868">
          <w:rPr>
            <w:noProof/>
            <w:webHidden/>
          </w:rPr>
          <w:tab/>
        </w:r>
        <w:r w:rsidR="00A27868">
          <w:rPr>
            <w:noProof/>
            <w:webHidden/>
          </w:rPr>
          <w:fldChar w:fldCharType="begin"/>
        </w:r>
        <w:r w:rsidR="00A27868">
          <w:rPr>
            <w:noProof/>
            <w:webHidden/>
          </w:rPr>
          <w:instrText xml:space="preserve"> PAGEREF _Toc493238493 \h </w:instrText>
        </w:r>
        <w:r w:rsidR="00A27868">
          <w:rPr>
            <w:noProof/>
            <w:webHidden/>
          </w:rPr>
        </w:r>
        <w:r w:rsidR="00A27868">
          <w:rPr>
            <w:noProof/>
            <w:webHidden/>
          </w:rPr>
          <w:fldChar w:fldCharType="separate"/>
        </w:r>
        <w:r w:rsidR="00A27868">
          <w:rPr>
            <w:noProof/>
            <w:webHidden/>
          </w:rPr>
          <w:t>15</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94" w:history="1">
        <w:r w:rsidR="00A27868" w:rsidRPr="002968A3">
          <w:rPr>
            <w:rStyle w:val="Hyperlink"/>
            <w:rFonts w:cs="Times New Roman"/>
            <w:noProof/>
          </w:rPr>
          <w:t>5.</w:t>
        </w:r>
        <w:r w:rsidR="00A27868" w:rsidRPr="002968A3">
          <w:rPr>
            <w:rStyle w:val="Hyperlink"/>
            <w:noProof/>
          </w:rPr>
          <w:t xml:space="preserve"> Business Processes</w:t>
        </w:r>
        <w:r w:rsidR="00A27868">
          <w:rPr>
            <w:noProof/>
            <w:webHidden/>
          </w:rPr>
          <w:tab/>
        </w:r>
        <w:r w:rsidR="00A27868">
          <w:rPr>
            <w:noProof/>
            <w:webHidden/>
          </w:rPr>
          <w:fldChar w:fldCharType="begin"/>
        </w:r>
        <w:r w:rsidR="00A27868">
          <w:rPr>
            <w:noProof/>
            <w:webHidden/>
          </w:rPr>
          <w:instrText xml:space="preserve"> PAGEREF _Toc493238494 \h </w:instrText>
        </w:r>
        <w:r w:rsidR="00A27868">
          <w:rPr>
            <w:noProof/>
            <w:webHidden/>
          </w:rPr>
        </w:r>
        <w:r w:rsidR="00A27868">
          <w:rPr>
            <w:noProof/>
            <w:webHidden/>
          </w:rPr>
          <w:fldChar w:fldCharType="separate"/>
        </w:r>
        <w:r w:rsidR="00A27868">
          <w:rPr>
            <w:noProof/>
            <w:webHidden/>
          </w:rPr>
          <w:t>17</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5" w:history="1">
        <w:r w:rsidR="00A27868" w:rsidRPr="002968A3">
          <w:rPr>
            <w:rStyle w:val="Hyperlink"/>
            <w:rFonts w:cs="Times New Roman"/>
            <w:noProof/>
          </w:rPr>
          <w:t>5.1.</w:t>
        </w:r>
        <w:r w:rsidR="00A27868" w:rsidRPr="002968A3">
          <w:rPr>
            <w:rStyle w:val="Hyperlink"/>
            <w:noProof/>
          </w:rPr>
          <w:t xml:space="preserve"> Case Owner and Counterparty</w:t>
        </w:r>
        <w:r w:rsidR="00A27868">
          <w:rPr>
            <w:noProof/>
            <w:webHidden/>
          </w:rPr>
          <w:tab/>
        </w:r>
        <w:r w:rsidR="00A27868">
          <w:rPr>
            <w:noProof/>
            <w:webHidden/>
          </w:rPr>
          <w:fldChar w:fldCharType="begin"/>
        </w:r>
        <w:r w:rsidR="00A27868">
          <w:rPr>
            <w:noProof/>
            <w:webHidden/>
          </w:rPr>
          <w:instrText xml:space="preserve"> PAGEREF _Toc493238495 \h </w:instrText>
        </w:r>
        <w:r w:rsidR="00A27868">
          <w:rPr>
            <w:noProof/>
            <w:webHidden/>
          </w:rPr>
        </w:r>
        <w:r w:rsidR="00A27868">
          <w:rPr>
            <w:noProof/>
            <w:webHidden/>
          </w:rPr>
          <w:fldChar w:fldCharType="separate"/>
        </w:r>
        <w:r w:rsidR="00A27868">
          <w:rPr>
            <w:noProof/>
            <w:webHidden/>
          </w:rPr>
          <w:t>17</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6" w:history="1">
        <w:r w:rsidR="00A27868" w:rsidRPr="002968A3">
          <w:rPr>
            <w:rStyle w:val="Hyperlink"/>
            <w:rFonts w:cs="Times New Roman"/>
            <w:noProof/>
          </w:rPr>
          <w:t>5.2.</w:t>
        </w:r>
        <w:r w:rsidR="00A27868" w:rsidRPr="002968A3">
          <w:rPr>
            <w:rStyle w:val="Hyperlink"/>
            <w:noProof/>
          </w:rPr>
          <w:t xml:space="preserve"> Sub Processes</w:t>
        </w:r>
        <w:r w:rsidR="00A27868">
          <w:rPr>
            <w:noProof/>
            <w:webHidden/>
          </w:rPr>
          <w:tab/>
        </w:r>
        <w:r w:rsidR="00A27868">
          <w:rPr>
            <w:noProof/>
            <w:webHidden/>
          </w:rPr>
          <w:fldChar w:fldCharType="begin"/>
        </w:r>
        <w:r w:rsidR="00A27868">
          <w:rPr>
            <w:noProof/>
            <w:webHidden/>
          </w:rPr>
          <w:instrText xml:space="preserve"> PAGEREF _Toc493238496 \h </w:instrText>
        </w:r>
        <w:r w:rsidR="00A27868">
          <w:rPr>
            <w:noProof/>
            <w:webHidden/>
          </w:rPr>
        </w:r>
        <w:r w:rsidR="00A27868">
          <w:rPr>
            <w:noProof/>
            <w:webHidden/>
          </w:rPr>
          <w:fldChar w:fldCharType="separate"/>
        </w:r>
        <w:r w:rsidR="00A27868">
          <w:rPr>
            <w:noProof/>
            <w:webHidden/>
          </w:rPr>
          <w:t>18</w:t>
        </w:r>
        <w:r w:rsidR="00A27868">
          <w:rPr>
            <w:noProof/>
            <w:webHidden/>
          </w:rPr>
          <w:fldChar w:fldCharType="end"/>
        </w:r>
      </w:hyperlink>
    </w:p>
    <w:p w:rsidR="00A27868" w:rsidRPr="00331ECE" w:rsidRDefault="00540382">
      <w:pPr>
        <w:pStyle w:val="TOC1"/>
        <w:tabs>
          <w:tab w:val="right" w:leader="dot" w:pos="8777"/>
        </w:tabs>
        <w:rPr>
          <w:rFonts w:ascii="Calibri" w:hAnsi="Calibri" w:cs="Times New Roman"/>
          <w:noProof/>
          <w:color w:val="auto"/>
          <w:szCs w:val="22"/>
        </w:rPr>
      </w:pPr>
      <w:hyperlink w:anchor="_Toc493238497" w:history="1">
        <w:r w:rsidR="00A27868" w:rsidRPr="002968A3">
          <w:rPr>
            <w:rStyle w:val="Hyperlink"/>
            <w:rFonts w:cs="Times New Roman"/>
            <w:noProof/>
          </w:rPr>
          <w:t>6.</w:t>
        </w:r>
        <w:r w:rsidR="00A27868" w:rsidRPr="002968A3">
          <w:rPr>
            <w:rStyle w:val="Hyperlink"/>
            <w:noProof/>
          </w:rPr>
          <w:t xml:space="preserve"> Appendices</w:t>
        </w:r>
        <w:r w:rsidR="00A27868">
          <w:rPr>
            <w:noProof/>
            <w:webHidden/>
          </w:rPr>
          <w:tab/>
        </w:r>
        <w:r w:rsidR="00A27868">
          <w:rPr>
            <w:noProof/>
            <w:webHidden/>
          </w:rPr>
          <w:fldChar w:fldCharType="begin"/>
        </w:r>
        <w:r w:rsidR="00A27868">
          <w:rPr>
            <w:noProof/>
            <w:webHidden/>
          </w:rPr>
          <w:instrText xml:space="preserve"> PAGEREF _Toc493238497 \h </w:instrText>
        </w:r>
        <w:r w:rsidR="00A27868">
          <w:rPr>
            <w:noProof/>
            <w:webHidden/>
          </w:rPr>
        </w:r>
        <w:r w:rsidR="00A27868">
          <w:rPr>
            <w:noProof/>
            <w:webHidden/>
          </w:rPr>
          <w:fldChar w:fldCharType="separate"/>
        </w:r>
        <w:r w:rsidR="00A27868">
          <w:rPr>
            <w:noProof/>
            <w:webHidden/>
          </w:rPr>
          <w:t>19</w:t>
        </w:r>
        <w:r w:rsidR="00A27868">
          <w:rPr>
            <w:noProof/>
            <w:webHidden/>
          </w:rPr>
          <w:fldChar w:fldCharType="end"/>
        </w:r>
      </w:hyperlink>
    </w:p>
    <w:p w:rsidR="00A27868" w:rsidRPr="00331ECE" w:rsidRDefault="00540382">
      <w:pPr>
        <w:pStyle w:val="TOC2"/>
        <w:tabs>
          <w:tab w:val="right" w:leader="dot" w:pos="8777"/>
        </w:tabs>
        <w:rPr>
          <w:rFonts w:ascii="Calibri" w:hAnsi="Calibri" w:cs="Times New Roman"/>
          <w:noProof/>
          <w:color w:val="auto"/>
          <w:szCs w:val="22"/>
        </w:rPr>
      </w:pPr>
      <w:hyperlink w:anchor="_Toc493238498" w:history="1">
        <w:r w:rsidR="00A27868" w:rsidRPr="002968A3">
          <w:rPr>
            <w:rStyle w:val="Hyperlink"/>
            <w:rFonts w:cs="Times New Roman"/>
            <w:noProof/>
          </w:rPr>
          <w:t>6.1.</w:t>
        </w:r>
        <w:r w:rsidR="00A27868" w:rsidRPr="002968A3">
          <w:rPr>
            <w:rStyle w:val="Hyperlink"/>
            <w:noProof/>
          </w:rPr>
          <w:t xml:space="preserve"> Issues</w:t>
        </w:r>
        <w:r w:rsidR="00A27868">
          <w:rPr>
            <w:noProof/>
            <w:webHidden/>
          </w:rPr>
          <w:tab/>
        </w:r>
        <w:r w:rsidR="00A27868">
          <w:rPr>
            <w:noProof/>
            <w:webHidden/>
          </w:rPr>
          <w:fldChar w:fldCharType="begin"/>
        </w:r>
        <w:r w:rsidR="00A27868">
          <w:rPr>
            <w:noProof/>
            <w:webHidden/>
          </w:rPr>
          <w:instrText xml:space="preserve"> PAGEREF _Toc493238498 \h </w:instrText>
        </w:r>
        <w:r w:rsidR="00A27868">
          <w:rPr>
            <w:noProof/>
            <w:webHidden/>
          </w:rPr>
        </w:r>
        <w:r w:rsidR="00A27868">
          <w:rPr>
            <w:noProof/>
            <w:webHidden/>
          </w:rPr>
          <w:fldChar w:fldCharType="separate"/>
        </w:r>
        <w:r w:rsidR="00A27868">
          <w:rPr>
            <w:noProof/>
            <w:webHidden/>
          </w:rPr>
          <w:t>19</w:t>
        </w:r>
        <w:r w:rsidR="00A27868">
          <w:rPr>
            <w:noProof/>
            <w:webHidden/>
          </w:rPr>
          <w:fldChar w:fldCharType="end"/>
        </w:r>
      </w:hyperlink>
    </w:p>
    <w:p w:rsidR="007D3A9B" w:rsidRPr="000A5206" w:rsidRDefault="007D3A9B">
      <w:r w:rsidRPr="000A5206">
        <w:fldChar w:fldCharType="end"/>
      </w:r>
    </w:p>
    <w:p w:rsidR="007D3A9B" w:rsidRPr="000A5206" w:rsidRDefault="007D3A9B">
      <w:pPr>
        <w:jc w:val="left"/>
        <w:rPr>
          <w:rFonts w:ascii="Calibri" w:hAnsi="Calibri" w:cs="Calibri"/>
          <w:b/>
          <w:bCs/>
          <w:color w:val="000000"/>
          <w:sz w:val="24"/>
          <w:szCs w:val="24"/>
          <w:lang w:eastAsia="en-US"/>
        </w:rPr>
      </w:pPr>
      <w:bookmarkStart w:id="1" w:name="_Headings_and_subheadings"/>
      <w:bookmarkEnd w:id="1"/>
      <w:r w:rsidRPr="000A5206">
        <w:rPr>
          <w:rFonts w:ascii="Calibri" w:hAnsi="Calibri" w:cs="Calibri"/>
          <w:b/>
          <w:bCs/>
          <w:color w:val="000000"/>
          <w:sz w:val="24"/>
          <w:szCs w:val="24"/>
          <w:lang w:eastAsia="en-US"/>
        </w:rPr>
        <w:br w:type="page"/>
      </w:r>
    </w:p>
    <w:p w:rsidR="007D3A9B" w:rsidRPr="000A5206" w:rsidRDefault="007D3A9B" w:rsidP="002E6ECB">
      <w:pPr>
        <w:spacing w:after="20" w:line="276" w:lineRule="auto"/>
        <w:jc w:val="left"/>
        <w:rPr>
          <w:rFonts w:cs="Calibri"/>
          <w:b/>
          <w:bCs/>
          <w:color w:val="000000"/>
          <w:szCs w:val="22"/>
          <w:lang w:eastAsia="en-US"/>
        </w:rPr>
      </w:pPr>
      <w:r w:rsidRPr="000A5206">
        <w:rPr>
          <w:rFonts w:cs="Calibri"/>
          <w:b/>
          <w:bCs/>
          <w:color w:val="000000"/>
          <w:szCs w:val="22"/>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7D3A9B" w:rsidRPr="000A5206">
        <w:tc>
          <w:tcPr>
            <w:tcW w:w="1557" w:type="pct"/>
            <w:tcBorders>
              <w:top w:val="single" w:sz="4" w:space="0" w:color="808080"/>
              <w:left w:val="single" w:sz="4" w:space="0" w:color="808080"/>
              <w:bottom w:val="single" w:sz="4" w:space="0" w:color="808080"/>
              <w:right w:val="single" w:sz="4" w:space="0" w:color="808080"/>
            </w:tcBorders>
            <w:shd w:val="clear" w:color="auto" w:fill="D9D9D9"/>
          </w:tcPr>
          <w:p w:rsidR="007D3A9B" w:rsidRPr="000A5206" w:rsidRDefault="007D3A9B" w:rsidP="002305CA">
            <w:pPr>
              <w:spacing w:line="276" w:lineRule="auto"/>
              <w:jc w:val="left"/>
              <w:rPr>
                <w:rFonts w:eastAsia="PMingLiU"/>
                <w:b/>
                <w:bCs/>
                <w:szCs w:val="22"/>
              </w:rPr>
            </w:pPr>
            <w:r w:rsidRPr="000A5206">
              <w:rPr>
                <w:b/>
                <w:bCs/>
                <w:szCs w:val="22"/>
              </w:rPr>
              <w:t>Settings</w:t>
            </w:r>
          </w:p>
        </w:tc>
        <w:tc>
          <w:tcPr>
            <w:tcW w:w="3443" w:type="pct"/>
            <w:tcBorders>
              <w:top w:val="single" w:sz="4" w:space="0" w:color="808080"/>
              <w:left w:val="single" w:sz="4" w:space="0" w:color="808080"/>
              <w:bottom w:val="single" w:sz="4" w:space="0" w:color="808080"/>
              <w:right w:val="single" w:sz="4" w:space="0" w:color="808080"/>
            </w:tcBorders>
            <w:shd w:val="clear" w:color="auto" w:fill="D9D9D9"/>
          </w:tcPr>
          <w:p w:rsidR="007D3A9B" w:rsidRPr="000A5206" w:rsidRDefault="007D3A9B" w:rsidP="002305CA">
            <w:pPr>
              <w:spacing w:line="276" w:lineRule="auto"/>
              <w:jc w:val="left"/>
              <w:rPr>
                <w:rFonts w:eastAsia="PMingLiU"/>
                <w:b/>
                <w:bCs/>
                <w:szCs w:val="22"/>
              </w:rPr>
            </w:pPr>
            <w:r w:rsidRPr="000A5206">
              <w:rPr>
                <w:b/>
                <w:bCs/>
                <w:szCs w:val="22"/>
              </w:rPr>
              <w:t>Value</w:t>
            </w:r>
          </w:p>
        </w:tc>
      </w:tr>
      <w:tr w:rsidR="007D3A9B" w:rsidRPr="000A5206">
        <w:tc>
          <w:tcPr>
            <w:tcW w:w="1557"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szCs w:val="22"/>
              </w:rPr>
            </w:pPr>
            <w:r w:rsidRPr="000A5206">
              <w:rPr>
                <w:b/>
                <w:bCs/>
                <w:szCs w:val="22"/>
              </w:rPr>
              <w:t>Document Title:</w:t>
            </w:r>
          </w:p>
        </w:tc>
        <w:tc>
          <w:tcPr>
            <w:tcW w:w="3443" w:type="pct"/>
            <w:tcBorders>
              <w:top w:val="single" w:sz="4" w:space="0" w:color="808080"/>
              <w:left w:val="single" w:sz="4" w:space="0" w:color="808080"/>
              <w:bottom w:val="single" w:sz="4" w:space="0" w:color="808080"/>
              <w:right w:val="single" w:sz="4" w:space="0" w:color="808080"/>
            </w:tcBorders>
          </w:tcPr>
          <w:p w:rsidR="007E7C5D" w:rsidRPr="000A5206" w:rsidRDefault="007D3A9B" w:rsidP="007E7C5D">
            <w:pPr>
              <w:spacing w:line="276" w:lineRule="auto"/>
              <w:jc w:val="left"/>
              <w:rPr>
                <w:szCs w:val="22"/>
              </w:rPr>
            </w:pPr>
            <w:r w:rsidRPr="000A5206">
              <w:rPr>
                <w:szCs w:val="22"/>
              </w:rPr>
              <w:fldChar w:fldCharType="begin"/>
            </w:r>
            <w:r w:rsidRPr="000A5206">
              <w:rPr>
                <w:szCs w:val="22"/>
              </w:rPr>
              <w:instrText xml:space="preserve"> TITLE   \* MERGEFORMAT </w:instrText>
            </w:r>
            <w:r w:rsidRPr="000A5206">
              <w:rPr>
                <w:szCs w:val="22"/>
              </w:rPr>
              <w:fldChar w:fldCharType="separate"/>
            </w:r>
            <w:r w:rsidRPr="000A5206">
              <w:rPr>
                <w:b/>
                <w:bCs/>
                <w:color w:val="984806"/>
                <w:szCs w:val="22"/>
              </w:rPr>
              <w:t>Business Use Case</w:t>
            </w:r>
            <w:r w:rsidRPr="000A5206">
              <w:rPr>
                <w:szCs w:val="22"/>
              </w:rPr>
              <w:fldChar w:fldCharType="end"/>
            </w:r>
          </w:p>
          <w:p w:rsidR="007D3A9B" w:rsidRPr="000A5206" w:rsidRDefault="007F2A0D" w:rsidP="007F2A0D">
            <w:pPr>
              <w:spacing w:line="276" w:lineRule="auto"/>
              <w:jc w:val="left"/>
              <w:rPr>
                <w:b/>
                <w:bCs/>
                <w:color w:val="984806"/>
                <w:szCs w:val="22"/>
              </w:rPr>
            </w:pPr>
            <w:r w:rsidRPr="000A5206">
              <w:rPr>
                <w:b/>
                <w:bCs/>
                <w:color w:val="984806"/>
                <w:szCs w:val="22"/>
              </w:rPr>
              <w:fldChar w:fldCharType="begin"/>
            </w:r>
            <w:r w:rsidRPr="000A5206">
              <w:rPr>
                <w:b/>
                <w:bCs/>
                <w:color w:val="984806"/>
                <w:szCs w:val="22"/>
              </w:rPr>
              <w:instrText xml:space="preserve"> TITLE   \* MERGEFORMAT </w:instrText>
            </w:r>
            <w:r w:rsidRPr="000A5206">
              <w:rPr>
                <w:b/>
                <w:bCs/>
                <w:color w:val="984806"/>
                <w:szCs w:val="22"/>
              </w:rPr>
              <w:fldChar w:fldCharType="separate"/>
            </w:r>
            <w:r w:rsidRPr="000A5206">
              <w:rPr>
                <w:b/>
                <w:bCs/>
                <w:color w:val="984806"/>
                <w:szCs w:val="22"/>
              </w:rPr>
              <w:t>S_BUC_08 Scheduled treatment - Request Entitlement Document in Member State of Stay (Residence not in competent Member State)</w:t>
            </w:r>
            <w:r w:rsidRPr="000A5206">
              <w:rPr>
                <w:b/>
                <w:bCs/>
                <w:color w:val="984806"/>
                <w:szCs w:val="22"/>
              </w:rPr>
              <w:fldChar w:fldCharType="end"/>
            </w:r>
            <w:r w:rsidR="007D3A9B" w:rsidRPr="000A5206">
              <w:rPr>
                <w:b/>
                <w:bCs/>
                <w:color w:val="984806"/>
                <w:szCs w:val="22"/>
              </w:rPr>
              <w:fldChar w:fldCharType="begin"/>
            </w:r>
            <w:r w:rsidR="007D3A9B" w:rsidRPr="000A5206">
              <w:rPr>
                <w:b/>
                <w:bCs/>
                <w:color w:val="984806"/>
                <w:szCs w:val="22"/>
              </w:rPr>
              <w:instrText xml:space="preserve"> TITLE   \* MERGEFORMAT </w:instrText>
            </w:r>
            <w:r w:rsidR="007D3A9B" w:rsidRPr="000A5206">
              <w:rPr>
                <w:b/>
                <w:bCs/>
                <w:color w:val="984806"/>
                <w:szCs w:val="22"/>
              </w:rPr>
              <w:fldChar w:fldCharType="end"/>
            </w:r>
          </w:p>
        </w:tc>
      </w:tr>
      <w:tr w:rsidR="007D3A9B" w:rsidRPr="000A5206">
        <w:tc>
          <w:tcPr>
            <w:tcW w:w="1557"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szCs w:val="22"/>
              </w:rPr>
            </w:pPr>
            <w:r w:rsidRPr="000A5206">
              <w:rPr>
                <w:b/>
                <w:bCs/>
                <w:szCs w:val="22"/>
              </w:rPr>
              <w:t>Project Title:</w:t>
            </w:r>
          </w:p>
        </w:tc>
        <w:tc>
          <w:tcPr>
            <w:tcW w:w="3443"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color w:val="984806"/>
                <w:szCs w:val="22"/>
              </w:rPr>
            </w:pPr>
            <w:r w:rsidRPr="000A5206">
              <w:rPr>
                <w:b/>
                <w:bCs/>
                <w:color w:val="984806"/>
                <w:szCs w:val="22"/>
              </w:rPr>
              <w:t>EESSI (Electronic Exchange of Social Security Information) Project</w:t>
            </w:r>
          </w:p>
        </w:tc>
      </w:tr>
      <w:tr w:rsidR="00D17264" w:rsidRPr="000A5206">
        <w:tc>
          <w:tcPr>
            <w:tcW w:w="1557" w:type="pct"/>
            <w:tcBorders>
              <w:top w:val="single" w:sz="4" w:space="0" w:color="808080"/>
              <w:left w:val="single" w:sz="4" w:space="0" w:color="808080"/>
              <w:bottom w:val="single" w:sz="4" w:space="0" w:color="808080"/>
              <w:right w:val="single" w:sz="4" w:space="0" w:color="808080"/>
            </w:tcBorders>
          </w:tcPr>
          <w:p w:rsidR="00D17264" w:rsidRPr="000A5206" w:rsidRDefault="00D17264" w:rsidP="002305CA">
            <w:pPr>
              <w:spacing w:line="276" w:lineRule="auto"/>
              <w:jc w:val="left"/>
              <w:rPr>
                <w:b/>
                <w:bCs/>
                <w:szCs w:val="22"/>
              </w:rPr>
            </w:pPr>
            <w:r w:rsidRPr="000A5206">
              <w:rPr>
                <w:b/>
                <w:bCs/>
                <w:szCs w:val="22"/>
              </w:rPr>
              <w:t>Document Author:</w:t>
            </w:r>
          </w:p>
        </w:tc>
        <w:tc>
          <w:tcPr>
            <w:tcW w:w="3443" w:type="pct"/>
            <w:tcBorders>
              <w:top w:val="single" w:sz="4" w:space="0" w:color="808080"/>
              <w:left w:val="single" w:sz="4" w:space="0" w:color="808080"/>
              <w:bottom w:val="single" w:sz="4" w:space="0" w:color="808080"/>
              <w:right w:val="single" w:sz="4" w:space="0" w:color="808080"/>
            </w:tcBorders>
          </w:tcPr>
          <w:p w:rsidR="00D17264" w:rsidRDefault="00D17264">
            <w:pPr>
              <w:spacing w:line="276" w:lineRule="auto"/>
              <w:jc w:val="left"/>
              <w:rPr>
                <w:rFonts w:cs="Calibri"/>
                <w:b/>
                <w:bCs/>
                <w:color w:val="984806"/>
                <w:szCs w:val="22"/>
                <w:lang w:eastAsia="en-US"/>
              </w:rPr>
            </w:pPr>
            <w:r>
              <w:rPr>
                <w:rFonts w:cs="Calibri"/>
                <w:b/>
                <w:bCs/>
                <w:color w:val="984806"/>
                <w:szCs w:val="22"/>
                <w:lang w:eastAsia="en-US"/>
              </w:rPr>
              <w:t>European Commission, DG EMPL F5</w:t>
            </w:r>
          </w:p>
        </w:tc>
      </w:tr>
      <w:tr w:rsidR="00D17264" w:rsidRPr="000A5206">
        <w:tc>
          <w:tcPr>
            <w:tcW w:w="1557" w:type="pct"/>
            <w:tcBorders>
              <w:top w:val="single" w:sz="4" w:space="0" w:color="808080"/>
              <w:left w:val="single" w:sz="4" w:space="0" w:color="808080"/>
              <w:bottom w:val="single" w:sz="4" w:space="0" w:color="808080"/>
              <w:right w:val="single" w:sz="4" w:space="0" w:color="808080"/>
            </w:tcBorders>
          </w:tcPr>
          <w:p w:rsidR="00D17264" w:rsidRPr="000A5206" w:rsidRDefault="00D17264" w:rsidP="002305CA">
            <w:pPr>
              <w:spacing w:line="276" w:lineRule="auto"/>
              <w:jc w:val="left"/>
              <w:rPr>
                <w:b/>
                <w:bCs/>
                <w:szCs w:val="22"/>
              </w:rPr>
            </w:pPr>
            <w:r w:rsidRPr="000A5206">
              <w:rPr>
                <w:b/>
                <w:bCs/>
                <w:szCs w:val="22"/>
              </w:rPr>
              <w:t xml:space="preserve">Project Owner: </w:t>
            </w:r>
          </w:p>
        </w:tc>
        <w:tc>
          <w:tcPr>
            <w:tcW w:w="3443" w:type="pct"/>
            <w:tcBorders>
              <w:top w:val="single" w:sz="4" w:space="0" w:color="808080"/>
              <w:left w:val="single" w:sz="4" w:space="0" w:color="808080"/>
              <w:bottom w:val="single" w:sz="4" w:space="0" w:color="808080"/>
              <w:right w:val="single" w:sz="4" w:space="0" w:color="808080"/>
            </w:tcBorders>
          </w:tcPr>
          <w:p w:rsidR="00D17264" w:rsidRDefault="00D17264">
            <w:pPr>
              <w:spacing w:line="276" w:lineRule="auto"/>
              <w:jc w:val="left"/>
              <w:rPr>
                <w:rFonts w:cs="Calibri"/>
                <w:b/>
                <w:bCs/>
                <w:color w:val="984806"/>
                <w:szCs w:val="22"/>
                <w:lang w:eastAsia="en-US"/>
              </w:rPr>
            </w:pPr>
            <w:r>
              <w:rPr>
                <w:rFonts w:cs="Calibri"/>
                <w:b/>
                <w:bCs/>
                <w:color w:val="984806"/>
                <w:szCs w:val="22"/>
                <w:lang w:eastAsia="en-US"/>
              </w:rPr>
              <w:t>European Commission, DG EMPL D2</w:t>
            </w:r>
          </w:p>
        </w:tc>
      </w:tr>
      <w:tr w:rsidR="007D3A9B" w:rsidRPr="000A5206">
        <w:tc>
          <w:tcPr>
            <w:tcW w:w="1557"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szCs w:val="22"/>
              </w:rPr>
            </w:pPr>
            <w:r w:rsidRPr="000A5206">
              <w:rPr>
                <w:b/>
                <w:bCs/>
                <w:szCs w:val="22"/>
              </w:rPr>
              <w:t xml:space="preserve">Doc. Version: </w:t>
            </w:r>
          </w:p>
        </w:tc>
        <w:tc>
          <w:tcPr>
            <w:tcW w:w="3443" w:type="pct"/>
            <w:tcBorders>
              <w:top w:val="single" w:sz="4" w:space="0" w:color="808080"/>
              <w:left w:val="single" w:sz="4" w:space="0" w:color="808080"/>
              <w:bottom w:val="single" w:sz="4" w:space="0" w:color="808080"/>
              <w:right w:val="single" w:sz="4" w:space="0" w:color="808080"/>
            </w:tcBorders>
          </w:tcPr>
          <w:p w:rsidR="007D3A9B" w:rsidRPr="000A5206" w:rsidRDefault="00CA6B23" w:rsidP="00200847">
            <w:pPr>
              <w:spacing w:line="276" w:lineRule="auto"/>
              <w:jc w:val="left"/>
              <w:rPr>
                <w:b/>
                <w:bCs/>
                <w:color w:val="984806"/>
                <w:szCs w:val="22"/>
              </w:rPr>
            </w:pPr>
            <w:r>
              <w:rPr>
                <w:b/>
                <w:bCs/>
                <w:color w:val="984806"/>
                <w:szCs w:val="22"/>
              </w:rPr>
              <w:t>V4.1.0</w:t>
            </w:r>
          </w:p>
        </w:tc>
      </w:tr>
      <w:tr w:rsidR="007D3A9B" w:rsidRPr="000A5206">
        <w:tc>
          <w:tcPr>
            <w:tcW w:w="1557"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szCs w:val="22"/>
              </w:rPr>
            </w:pPr>
            <w:r w:rsidRPr="000A5206">
              <w:rPr>
                <w:b/>
                <w:bCs/>
                <w:szCs w:val="22"/>
              </w:rPr>
              <w:t xml:space="preserve">Sensitivity: </w:t>
            </w:r>
          </w:p>
        </w:tc>
        <w:tc>
          <w:tcPr>
            <w:tcW w:w="3443"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color w:val="984806"/>
                <w:szCs w:val="22"/>
              </w:rPr>
            </w:pPr>
            <w:r w:rsidRPr="000A5206">
              <w:rPr>
                <w:b/>
                <w:bCs/>
                <w:color w:val="984806"/>
                <w:szCs w:val="22"/>
              </w:rPr>
              <w:t>Public</w:t>
            </w:r>
          </w:p>
        </w:tc>
      </w:tr>
      <w:tr w:rsidR="007D3A9B" w:rsidRPr="000A5206">
        <w:tc>
          <w:tcPr>
            <w:tcW w:w="1557" w:type="pct"/>
            <w:tcBorders>
              <w:top w:val="single" w:sz="4" w:space="0" w:color="808080"/>
              <w:left w:val="single" w:sz="4" w:space="0" w:color="808080"/>
              <w:bottom w:val="single" w:sz="4" w:space="0" w:color="808080"/>
              <w:right w:val="single" w:sz="4" w:space="0" w:color="808080"/>
            </w:tcBorders>
          </w:tcPr>
          <w:p w:rsidR="007D3A9B" w:rsidRPr="000A5206" w:rsidRDefault="007D3A9B" w:rsidP="002305CA">
            <w:pPr>
              <w:spacing w:line="276" w:lineRule="auto"/>
              <w:jc w:val="left"/>
              <w:rPr>
                <w:b/>
                <w:bCs/>
                <w:szCs w:val="22"/>
              </w:rPr>
            </w:pPr>
            <w:r w:rsidRPr="000A5206">
              <w:rPr>
                <w:b/>
                <w:bCs/>
                <w:szCs w:val="22"/>
              </w:rPr>
              <w:t xml:space="preserve">Date: </w:t>
            </w:r>
          </w:p>
        </w:tc>
        <w:tc>
          <w:tcPr>
            <w:tcW w:w="3443" w:type="pct"/>
            <w:tcBorders>
              <w:top w:val="single" w:sz="4" w:space="0" w:color="808080"/>
              <w:left w:val="single" w:sz="4" w:space="0" w:color="808080"/>
              <w:bottom w:val="single" w:sz="4" w:space="0" w:color="808080"/>
              <w:right w:val="single" w:sz="4" w:space="0" w:color="808080"/>
            </w:tcBorders>
          </w:tcPr>
          <w:p w:rsidR="007D3A9B" w:rsidRPr="000A5206" w:rsidRDefault="00CA6B23" w:rsidP="00FF491C">
            <w:pPr>
              <w:spacing w:line="276" w:lineRule="auto"/>
              <w:jc w:val="left"/>
              <w:rPr>
                <w:b/>
                <w:bCs/>
                <w:color w:val="984806"/>
                <w:szCs w:val="22"/>
              </w:rPr>
            </w:pPr>
            <w:r>
              <w:rPr>
                <w:b/>
                <w:bCs/>
                <w:color w:val="984806"/>
                <w:szCs w:val="22"/>
              </w:rPr>
              <w:t>09/08</w:t>
            </w:r>
            <w:r w:rsidR="006A0CE6">
              <w:rPr>
                <w:b/>
                <w:bCs/>
                <w:color w:val="984806"/>
                <w:szCs w:val="22"/>
              </w:rPr>
              <w:t>/201</w:t>
            </w:r>
            <w:r>
              <w:rPr>
                <w:b/>
                <w:bCs/>
                <w:color w:val="984806"/>
                <w:szCs w:val="22"/>
              </w:rPr>
              <w:t>8</w:t>
            </w:r>
          </w:p>
        </w:tc>
      </w:tr>
    </w:tbl>
    <w:p w:rsidR="007D3A9B" w:rsidRPr="000A5206" w:rsidRDefault="007D3A9B" w:rsidP="002E6ECB">
      <w:pPr>
        <w:spacing w:after="20" w:line="276" w:lineRule="auto"/>
        <w:jc w:val="left"/>
        <w:rPr>
          <w:rFonts w:cs="Calibri"/>
          <w:b/>
          <w:bCs/>
          <w:color w:val="000000"/>
          <w:szCs w:val="22"/>
          <w:lang w:eastAsia="en-US"/>
        </w:rPr>
      </w:pPr>
    </w:p>
    <w:p w:rsidR="007D3A9B" w:rsidRPr="000A5206" w:rsidRDefault="007D3A9B" w:rsidP="002E6ECB">
      <w:pPr>
        <w:spacing w:line="276" w:lineRule="auto"/>
        <w:jc w:val="left"/>
        <w:rPr>
          <w:rFonts w:ascii="Calibri" w:hAnsi="Calibri" w:cs="Calibri"/>
          <w:color w:val="000000"/>
          <w:sz w:val="24"/>
          <w:szCs w:val="24"/>
          <w:lang w:eastAsia="en-US"/>
        </w:rPr>
      </w:pPr>
    </w:p>
    <w:p w:rsidR="007D3A9B" w:rsidRPr="000A5206" w:rsidRDefault="007D3A9B">
      <w:pPr>
        <w:jc w:val="left"/>
        <w:rPr>
          <w:rFonts w:ascii="Calibri" w:hAnsi="Calibri" w:cs="Calibri"/>
          <w:b/>
          <w:bCs/>
          <w:color w:val="000000"/>
          <w:sz w:val="24"/>
          <w:szCs w:val="24"/>
          <w:lang w:eastAsia="en-US"/>
        </w:rPr>
      </w:pPr>
      <w:r w:rsidRPr="000A5206">
        <w:rPr>
          <w:rFonts w:ascii="Calibri" w:hAnsi="Calibri" w:cs="Calibri"/>
          <w:b/>
          <w:bCs/>
          <w:color w:val="000000"/>
          <w:sz w:val="24"/>
          <w:szCs w:val="24"/>
          <w:lang w:eastAsia="en-US"/>
        </w:rPr>
        <w:br w:type="page"/>
      </w:r>
    </w:p>
    <w:p w:rsidR="007D3A9B" w:rsidRPr="000A5206" w:rsidRDefault="007D3A9B" w:rsidP="002E6ECB">
      <w:pPr>
        <w:spacing w:line="276" w:lineRule="auto"/>
        <w:rPr>
          <w:rFonts w:cs="Calibri"/>
          <w:b/>
          <w:bCs/>
          <w:color w:val="000000"/>
          <w:szCs w:val="22"/>
          <w:lang w:eastAsia="en-US"/>
        </w:rPr>
      </w:pPr>
      <w:r w:rsidRPr="000A5206">
        <w:rPr>
          <w:rFonts w:cs="Calibri"/>
          <w:b/>
          <w:bCs/>
          <w:color w:val="000000"/>
          <w:szCs w:val="22"/>
          <w:lang w:eastAsia="en-US"/>
        </w:rPr>
        <w:lastRenderedPageBreak/>
        <w:t xml:space="preserve">Document history: </w:t>
      </w:r>
    </w:p>
    <w:p w:rsidR="007D3A9B" w:rsidRPr="000A5206" w:rsidRDefault="007D3A9B" w:rsidP="002E6ECB">
      <w:pPr>
        <w:spacing w:line="276" w:lineRule="auto"/>
        <w:rPr>
          <w:rFonts w:cs="Calibri"/>
          <w:color w:val="auto"/>
          <w:szCs w:val="22"/>
          <w:lang w:eastAsia="en-US"/>
        </w:rPr>
      </w:pPr>
      <w:r w:rsidRPr="000A5206">
        <w:rPr>
          <w:rFonts w:cs="Calibri"/>
          <w:color w:val="auto"/>
          <w:szCs w:val="22"/>
          <w:lang w:eastAsia="en-US"/>
        </w:rPr>
        <w:t>The Document Author is authorized to make the following types of changes to the document without requiring that the document be re-approved:</w:t>
      </w:r>
    </w:p>
    <w:p w:rsidR="007D3A9B" w:rsidRPr="000A5206" w:rsidRDefault="007D3A9B" w:rsidP="00074C9B">
      <w:pPr>
        <w:widowControl w:val="0"/>
        <w:numPr>
          <w:ilvl w:val="0"/>
          <w:numId w:val="11"/>
        </w:numPr>
        <w:spacing w:after="120" w:line="240" w:lineRule="atLeast"/>
        <w:ind w:left="709"/>
        <w:jc w:val="left"/>
        <w:rPr>
          <w:rFonts w:cs="Calibri"/>
          <w:color w:val="auto"/>
          <w:szCs w:val="22"/>
          <w:lang w:eastAsia="en-US"/>
        </w:rPr>
      </w:pPr>
      <w:r w:rsidRPr="000A5206">
        <w:rPr>
          <w:rFonts w:cs="Calibri"/>
          <w:color w:val="auto"/>
          <w:szCs w:val="22"/>
          <w:lang w:eastAsia="en-US"/>
        </w:rPr>
        <w:t>Editorial, formatting, and spelling</w:t>
      </w:r>
    </w:p>
    <w:p w:rsidR="007D3A9B" w:rsidRPr="000A5206" w:rsidRDefault="007D3A9B" w:rsidP="00E83CD1">
      <w:pPr>
        <w:widowControl w:val="0"/>
        <w:numPr>
          <w:ilvl w:val="0"/>
          <w:numId w:val="11"/>
        </w:numPr>
        <w:spacing w:after="120" w:line="240" w:lineRule="atLeast"/>
        <w:ind w:left="709"/>
        <w:jc w:val="left"/>
        <w:rPr>
          <w:rFonts w:cs="Calibri"/>
          <w:color w:val="auto"/>
          <w:szCs w:val="22"/>
          <w:lang w:eastAsia="en-US"/>
        </w:rPr>
      </w:pPr>
      <w:r w:rsidRPr="000A5206">
        <w:rPr>
          <w:rFonts w:cs="Calibri"/>
          <w:color w:val="auto"/>
          <w:szCs w:val="22"/>
          <w:lang w:eastAsia="en-US"/>
        </w:rPr>
        <w:t>Clarification</w:t>
      </w:r>
    </w:p>
    <w:p w:rsidR="007D3A9B" w:rsidRPr="000A5206" w:rsidRDefault="007D3A9B" w:rsidP="002E6ECB">
      <w:pPr>
        <w:spacing w:line="276" w:lineRule="auto"/>
        <w:jc w:val="left"/>
        <w:rPr>
          <w:rFonts w:cs="Calibri"/>
          <w:color w:val="auto"/>
          <w:szCs w:val="22"/>
          <w:lang w:eastAsia="en-US"/>
        </w:rPr>
      </w:pPr>
      <w:r w:rsidRPr="000A5206">
        <w:rPr>
          <w:rFonts w:cs="Calibri"/>
          <w:color w:val="auto"/>
          <w:szCs w:val="22"/>
          <w:lang w:eastAsia="en-US"/>
        </w:rPr>
        <w:t>To request a change to this document, contact the Document Author or Owner.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30"/>
        <w:gridCol w:w="1399"/>
        <w:gridCol w:w="1745"/>
        <w:gridCol w:w="4593"/>
      </w:tblGrid>
      <w:tr w:rsidR="00E83CD1" w:rsidRPr="000A5206" w:rsidTr="006A0CE6">
        <w:trPr>
          <w:tblHeader/>
        </w:trPr>
        <w:tc>
          <w:tcPr>
            <w:tcW w:w="637" w:type="pct"/>
            <w:tcBorders>
              <w:top w:val="single" w:sz="4" w:space="0" w:color="808080"/>
              <w:left w:val="single" w:sz="4" w:space="0" w:color="808080"/>
              <w:bottom w:val="single" w:sz="4" w:space="0" w:color="808080"/>
              <w:right w:val="single" w:sz="4" w:space="0" w:color="808080"/>
            </w:tcBorders>
            <w:shd w:val="clear" w:color="auto" w:fill="D9D9D9"/>
          </w:tcPr>
          <w:p w:rsidR="00E83CD1" w:rsidRPr="000A5206" w:rsidRDefault="00E83CD1" w:rsidP="002305CA">
            <w:pPr>
              <w:spacing w:line="276" w:lineRule="auto"/>
              <w:jc w:val="left"/>
              <w:rPr>
                <w:rFonts w:eastAsia="PMingLiU" w:cs="Times New Roman"/>
                <w:b/>
                <w:bCs/>
                <w:color w:val="000000"/>
              </w:rPr>
            </w:pPr>
            <w:r w:rsidRPr="000A5206">
              <w:rPr>
                <w:rFonts w:cs="Times New Roman"/>
                <w:b/>
                <w:bCs/>
                <w:color w:val="000000"/>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tcPr>
          <w:p w:rsidR="00E83CD1" w:rsidRPr="000A5206" w:rsidRDefault="00E83CD1" w:rsidP="002305CA">
            <w:pPr>
              <w:spacing w:line="276" w:lineRule="auto"/>
              <w:jc w:val="left"/>
              <w:rPr>
                <w:rFonts w:eastAsia="PMingLiU" w:cs="Times New Roman"/>
                <w:b/>
                <w:bCs/>
                <w:color w:val="000000"/>
              </w:rPr>
            </w:pPr>
            <w:r w:rsidRPr="000A5206">
              <w:rPr>
                <w:rFonts w:cs="Times New Roman"/>
                <w:b/>
                <w:bCs/>
                <w:color w:val="000000"/>
              </w:rPr>
              <w:t>Date</w:t>
            </w:r>
          </w:p>
        </w:tc>
        <w:tc>
          <w:tcPr>
            <w:tcW w:w="984" w:type="pct"/>
            <w:tcBorders>
              <w:top w:val="single" w:sz="4" w:space="0" w:color="808080"/>
              <w:left w:val="single" w:sz="4" w:space="0" w:color="808080"/>
              <w:bottom w:val="single" w:sz="4" w:space="0" w:color="808080"/>
              <w:right w:val="single" w:sz="4" w:space="0" w:color="808080"/>
            </w:tcBorders>
            <w:shd w:val="clear" w:color="auto" w:fill="D9D9D9"/>
          </w:tcPr>
          <w:p w:rsidR="00E83CD1" w:rsidRPr="000A5206" w:rsidRDefault="00E83CD1" w:rsidP="002305CA">
            <w:pPr>
              <w:spacing w:line="276" w:lineRule="auto"/>
              <w:jc w:val="left"/>
              <w:rPr>
                <w:rFonts w:eastAsia="PMingLiU" w:cs="Times New Roman"/>
                <w:b/>
                <w:bCs/>
                <w:color w:val="000000"/>
              </w:rPr>
            </w:pPr>
            <w:r w:rsidRPr="000A5206">
              <w:rPr>
                <w:rFonts w:cs="Times New Roman"/>
                <w:b/>
                <w:bCs/>
                <w:color w:val="000000"/>
              </w:rPr>
              <w:t>Created by</w:t>
            </w:r>
          </w:p>
        </w:tc>
        <w:tc>
          <w:tcPr>
            <w:tcW w:w="2590" w:type="pct"/>
            <w:tcBorders>
              <w:top w:val="single" w:sz="4" w:space="0" w:color="808080"/>
              <w:left w:val="single" w:sz="4" w:space="0" w:color="808080"/>
              <w:bottom w:val="single" w:sz="4" w:space="0" w:color="808080"/>
              <w:right w:val="single" w:sz="4" w:space="0" w:color="808080"/>
            </w:tcBorders>
            <w:shd w:val="clear" w:color="auto" w:fill="D9D9D9"/>
          </w:tcPr>
          <w:p w:rsidR="00E83CD1" w:rsidRPr="000A5206" w:rsidRDefault="00E83CD1" w:rsidP="002305CA">
            <w:pPr>
              <w:spacing w:line="276" w:lineRule="auto"/>
              <w:jc w:val="left"/>
              <w:rPr>
                <w:rFonts w:eastAsia="PMingLiU" w:cs="Times New Roman"/>
                <w:b/>
                <w:bCs/>
                <w:color w:val="000000"/>
              </w:rPr>
            </w:pPr>
            <w:r w:rsidRPr="000A5206">
              <w:rPr>
                <w:rFonts w:cs="Times New Roman"/>
                <w:b/>
                <w:bCs/>
                <w:color w:val="000000"/>
              </w:rPr>
              <w:t>Short Description of Changes</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2305CA">
            <w:pPr>
              <w:jc w:val="left"/>
              <w:rPr>
                <w:rFonts w:cs="Times New Roman"/>
              </w:rPr>
            </w:pPr>
            <w:r>
              <w:rPr>
                <w:rFonts w:cs="Times New Roman"/>
              </w:rPr>
              <w:t>v</w:t>
            </w:r>
            <w:r w:rsidR="00E83CD1" w:rsidRPr="000A5206">
              <w:rPr>
                <w:rFonts w:cs="Times New Roman"/>
              </w:rPr>
              <w:t>0.1</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200847" w:rsidP="00200847">
            <w:pPr>
              <w:spacing w:line="276" w:lineRule="auto"/>
              <w:jc w:val="center"/>
              <w:rPr>
                <w:rFonts w:eastAsia="PMingLiU" w:cs="Times New Roman"/>
                <w:color w:val="000000"/>
              </w:rPr>
            </w:pPr>
            <w:r w:rsidRPr="000A5206">
              <w:rPr>
                <w:rFonts w:eastAsia="PMingLiU" w:cs="Times New Roman"/>
                <w:color w:val="000000"/>
              </w:rPr>
              <w:t>10/</w:t>
            </w:r>
            <w:r w:rsidR="00E83CD1" w:rsidRPr="000A5206">
              <w:rPr>
                <w:rFonts w:eastAsia="PMingLiU" w:cs="Times New Roman"/>
                <w:color w:val="000000"/>
              </w:rPr>
              <w:t>01</w:t>
            </w:r>
            <w:r w:rsidRPr="000A5206">
              <w:rPr>
                <w:rFonts w:eastAsia="PMingLiU" w:cs="Times New Roman"/>
                <w:color w:val="000000"/>
              </w:rPr>
              <w:t>/</w:t>
            </w:r>
            <w:r w:rsidR="00E83CD1" w:rsidRPr="000A5206">
              <w:rPr>
                <w:rFonts w:eastAsia="PMingLiU" w:cs="Times New Roman"/>
                <w:color w:val="000000"/>
              </w:rPr>
              <w:t>2015</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2305CA">
            <w:pPr>
              <w:widowControl w:val="0"/>
              <w:spacing w:line="200" w:lineRule="atLeast"/>
              <w:jc w:val="left"/>
              <w:rPr>
                <w:rFonts w:cs="Times New Roman"/>
                <w:color w:val="000000"/>
              </w:rPr>
            </w:pPr>
            <w:proofErr w:type="spellStart"/>
            <w:r w:rsidRPr="000A5206">
              <w:rPr>
                <w:rFonts w:cs="Times New Roman"/>
                <w:color w:val="000000"/>
              </w:rPr>
              <w:t>Mirko</w:t>
            </w:r>
            <w:proofErr w:type="spellEnd"/>
            <w:r w:rsidRPr="000A5206">
              <w:rPr>
                <w:rFonts w:cs="Times New Roman"/>
                <w:color w:val="000000"/>
              </w:rPr>
              <w:t xml:space="preserve"> </w:t>
            </w:r>
            <w:proofErr w:type="spellStart"/>
            <w:r w:rsidRPr="000A5206">
              <w:rPr>
                <w:rFonts w:cs="Times New Roman"/>
                <w:color w:val="000000"/>
              </w:rPr>
              <w:t>Brusca</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2305CA">
            <w:pPr>
              <w:jc w:val="left"/>
              <w:rPr>
                <w:rFonts w:cs="Times New Roman"/>
              </w:rPr>
            </w:pPr>
            <w:r w:rsidRPr="000A5206">
              <w:rPr>
                <w:rFonts w:cs="Times New Roman"/>
              </w:rPr>
              <w:t>First draft</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41196F">
            <w:pPr>
              <w:jc w:val="left"/>
              <w:rPr>
                <w:rFonts w:cs="Times New Roman"/>
              </w:rPr>
            </w:pPr>
            <w:r>
              <w:rPr>
                <w:rFonts w:cs="Times New Roman"/>
              </w:rPr>
              <w:t>v</w:t>
            </w:r>
            <w:r w:rsidR="00E83CD1" w:rsidRPr="000A5206">
              <w:rPr>
                <w:rFonts w:cs="Times New Roman"/>
              </w:rPr>
              <w:t>0.2</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spacing w:line="276" w:lineRule="auto"/>
              <w:jc w:val="center"/>
              <w:rPr>
                <w:rFonts w:eastAsia="PMingLiU" w:cs="Times New Roman"/>
                <w:color w:val="000000"/>
              </w:rPr>
            </w:pPr>
            <w:r w:rsidRPr="000A5206">
              <w:rPr>
                <w:rFonts w:eastAsia="PMingLiU" w:cs="Times New Roman"/>
                <w:color w:val="000000"/>
              </w:rPr>
              <w:t>21/04/2015</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widowControl w:val="0"/>
              <w:spacing w:line="200" w:lineRule="atLeast"/>
              <w:jc w:val="left"/>
              <w:rPr>
                <w:rFonts w:cs="Times New Roman"/>
                <w:color w:val="000000"/>
              </w:rPr>
            </w:pPr>
            <w:proofErr w:type="spellStart"/>
            <w:r w:rsidRPr="000A5206">
              <w:rPr>
                <w:rFonts w:cs="Times New Roman"/>
                <w:color w:val="000000"/>
              </w:rPr>
              <w:t>Mirko</w:t>
            </w:r>
            <w:proofErr w:type="spellEnd"/>
            <w:r w:rsidRPr="000A5206">
              <w:rPr>
                <w:rFonts w:cs="Times New Roman"/>
                <w:color w:val="000000"/>
              </w:rPr>
              <w:t xml:space="preserve"> </w:t>
            </w:r>
            <w:proofErr w:type="spellStart"/>
            <w:r w:rsidRPr="000A5206">
              <w:rPr>
                <w:rFonts w:cs="Times New Roman"/>
                <w:color w:val="000000"/>
              </w:rPr>
              <w:t>Brusca</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jc w:val="left"/>
              <w:rPr>
                <w:rFonts w:cs="Times New Roman"/>
              </w:rPr>
            </w:pPr>
            <w:r w:rsidRPr="000A5206">
              <w:rPr>
                <w:rFonts w:cs="Times New Roman"/>
              </w:rPr>
              <w:t>Final Review after Chris Segaert and Alyson LONGSTAFF Review.</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41196F">
            <w:pPr>
              <w:jc w:val="left"/>
              <w:rPr>
                <w:rFonts w:cs="Times New Roman"/>
              </w:rPr>
            </w:pPr>
            <w:r>
              <w:rPr>
                <w:rFonts w:cs="Times New Roman"/>
              </w:rPr>
              <w:t>v</w:t>
            </w:r>
            <w:r w:rsidR="00E83CD1" w:rsidRPr="000A5206">
              <w:rPr>
                <w:rFonts w:cs="Times New Roman"/>
              </w:rPr>
              <w:t>0.3</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spacing w:line="276" w:lineRule="auto"/>
              <w:jc w:val="center"/>
              <w:rPr>
                <w:rFonts w:eastAsia="PMingLiU" w:cs="Times New Roman"/>
                <w:color w:val="000000"/>
              </w:rPr>
            </w:pPr>
            <w:r w:rsidRPr="000A5206">
              <w:rPr>
                <w:rFonts w:eastAsia="PMingLiU" w:cs="Times New Roman"/>
                <w:color w:val="000000"/>
              </w:rPr>
              <w:t>13/08/2015</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widowControl w:val="0"/>
              <w:spacing w:line="200" w:lineRule="atLeast"/>
              <w:jc w:val="left"/>
              <w:rPr>
                <w:rFonts w:cs="Times New Roman"/>
                <w:color w:val="000000"/>
              </w:rPr>
            </w:pPr>
            <w:r w:rsidRPr="000A5206">
              <w:rPr>
                <w:rFonts w:cs="Times New Roman"/>
                <w:color w:val="000000"/>
              </w:rPr>
              <w:t xml:space="preserve">Carine </w:t>
            </w:r>
            <w:proofErr w:type="spellStart"/>
            <w:r w:rsidRPr="000A5206">
              <w:rPr>
                <w:rFonts w:cs="Times New Roman"/>
                <w:color w:val="000000"/>
              </w:rPr>
              <w:t>Molle</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A758D6">
            <w:pPr>
              <w:jc w:val="left"/>
              <w:rPr>
                <w:rFonts w:cs="Times New Roman"/>
              </w:rPr>
            </w:pPr>
            <w:r w:rsidRPr="000A5206">
              <w:rPr>
                <w:rFonts w:cs="Times New Roman"/>
              </w:rPr>
              <w:t>Document history : table is now in reverse chronological order.</w:t>
            </w:r>
          </w:p>
          <w:p w:rsidR="00E83CD1" w:rsidRPr="000A5206" w:rsidRDefault="00E83CD1" w:rsidP="00A758D6">
            <w:pPr>
              <w:jc w:val="left"/>
              <w:rPr>
                <w:rFonts w:cs="Times New Roman"/>
              </w:rPr>
            </w:pPr>
          </w:p>
          <w:p w:rsidR="00E83CD1" w:rsidRPr="000A5206" w:rsidRDefault="00E83CD1" w:rsidP="00A758D6">
            <w:pPr>
              <w:jc w:val="left"/>
              <w:rPr>
                <w:rFonts w:cs="Times New Roman"/>
              </w:rPr>
            </w:pPr>
            <w:r w:rsidRPr="000A5206">
              <w:rPr>
                <w:rFonts w:cs="Times New Roman"/>
              </w:rPr>
              <w:t xml:space="preserve">Chapter 2 : </w:t>
            </w:r>
          </w:p>
          <w:p w:rsidR="00E83CD1" w:rsidRPr="000A5206" w:rsidRDefault="00E83CD1" w:rsidP="00A758D6">
            <w:pPr>
              <w:jc w:val="left"/>
              <w:rPr>
                <w:rFonts w:cs="Times New Roman"/>
              </w:rPr>
            </w:pPr>
            <w:r w:rsidRPr="000A5206">
              <w:rPr>
                <w:rFonts w:cs="Times New Roman"/>
              </w:rPr>
              <w:t>2.1 last sentence of paragraph has been modified</w:t>
            </w:r>
          </w:p>
          <w:p w:rsidR="00E83CD1" w:rsidRPr="000A5206" w:rsidRDefault="00E83CD1" w:rsidP="00A758D6">
            <w:pPr>
              <w:jc w:val="left"/>
              <w:rPr>
                <w:rFonts w:cs="Times New Roman"/>
              </w:rPr>
            </w:pPr>
            <w:r w:rsidRPr="000A5206">
              <w:rPr>
                <w:rFonts w:cs="Times New Roman"/>
              </w:rPr>
              <w:t xml:space="preserve">2.2 Basic Regulation No 883/994 has been replaced by No 883/2004 </w:t>
            </w:r>
          </w:p>
          <w:p w:rsidR="00E83CD1" w:rsidRPr="000A5206" w:rsidRDefault="00E83CD1" w:rsidP="00A758D6">
            <w:pPr>
              <w:jc w:val="left"/>
              <w:rPr>
                <w:rFonts w:cs="Times New Roman"/>
              </w:rPr>
            </w:pPr>
          </w:p>
          <w:p w:rsidR="00E83CD1" w:rsidRPr="000A5206" w:rsidRDefault="00E83CD1" w:rsidP="00A758D6">
            <w:pPr>
              <w:jc w:val="left"/>
              <w:rPr>
                <w:rFonts w:cs="Times New Roman"/>
              </w:rPr>
            </w:pPr>
            <w:r w:rsidRPr="000A5206">
              <w:rPr>
                <w:rFonts w:cs="Times New Roman"/>
              </w:rPr>
              <w:t xml:space="preserve">Chapter 4 : </w:t>
            </w:r>
          </w:p>
          <w:p w:rsidR="00E83CD1" w:rsidRPr="000A5206" w:rsidRDefault="00E83CD1" w:rsidP="00A758D6">
            <w:pPr>
              <w:jc w:val="left"/>
              <w:rPr>
                <w:rFonts w:cs="Times New Roman"/>
              </w:rPr>
            </w:pPr>
            <w:r w:rsidRPr="000A5206">
              <w:rPr>
                <w:rFonts w:cs="Times New Roman"/>
              </w:rPr>
              <w:t>Modification based on AHG remark (S075 and S076 should be a repeatable process)</w:t>
            </w:r>
          </w:p>
          <w:p w:rsidR="00E83CD1" w:rsidRPr="000A5206" w:rsidRDefault="00E83CD1" w:rsidP="0041196F">
            <w:pPr>
              <w:jc w:val="left"/>
              <w:rPr>
                <w:rFonts w:cs="Times New Roman"/>
              </w:rPr>
            </w:pPr>
          </w:p>
          <w:p w:rsidR="00E83CD1" w:rsidRPr="000A5206" w:rsidRDefault="00E83CD1" w:rsidP="0041196F">
            <w:pPr>
              <w:jc w:val="left"/>
              <w:rPr>
                <w:rFonts w:cs="Times New Roman"/>
              </w:rPr>
            </w:pPr>
            <w:r w:rsidRPr="000A5206">
              <w:rPr>
                <w:rFonts w:cs="Times New Roman"/>
              </w:rPr>
              <w:t>Small modification based on Test</w:t>
            </w:r>
            <w:r w:rsidR="0022527D" w:rsidRPr="000A5206">
              <w:rPr>
                <w:rFonts w:cs="Times New Roman"/>
              </w:rPr>
              <w:t xml:space="preserve"> </w:t>
            </w:r>
            <w:r w:rsidRPr="000A5206">
              <w:rPr>
                <w:rFonts w:cs="Times New Roman"/>
              </w:rPr>
              <w:t>Team review (split big task in smallest ones)</w:t>
            </w:r>
          </w:p>
          <w:p w:rsidR="00E83CD1" w:rsidRPr="000A5206" w:rsidRDefault="00E83CD1" w:rsidP="0041196F">
            <w:pPr>
              <w:jc w:val="left"/>
              <w:rPr>
                <w:rFonts w:cs="Times New Roman"/>
              </w:rPr>
            </w:pPr>
          </w:p>
          <w:p w:rsidR="00E83CD1" w:rsidRPr="000A5206" w:rsidRDefault="00E83CD1" w:rsidP="0041196F">
            <w:pPr>
              <w:jc w:val="left"/>
              <w:rPr>
                <w:rFonts w:cs="Times New Roman"/>
              </w:rPr>
            </w:pPr>
            <w:r w:rsidRPr="000A5206">
              <w:rPr>
                <w:rFonts w:cs="Times New Roman"/>
              </w:rPr>
              <w:t>Chapter 5 :</w:t>
            </w:r>
          </w:p>
          <w:p w:rsidR="00E83CD1" w:rsidRPr="000A5206" w:rsidRDefault="00E83CD1" w:rsidP="0041196F">
            <w:pPr>
              <w:jc w:val="left"/>
              <w:rPr>
                <w:rFonts w:cs="Times New Roman"/>
              </w:rPr>
            </w:pPr>
            <w:r w:rsidRPr="000A5206">
              <w:rPr>
                <w:rFonts w:cs="Times New Roman"/>
              </w:rPr>
              <w:t>Section 5.3 :</w:t>
            </w:r>
          </w:p>
          <w:p w:rsidR="00E83CD1" w:rsidRPr="000A5206" w:rsidRDefault="00E83CD1" w:rsidP="0041196F">
            <w:pPr>
              <w:jc w:val="left"/>
              <w:rPr>
                <w:rFonts w:cs="Times New Roman"/>
              </w:rPr>
            </w:pPr>
            <w:r w:rsidRPr="000A5206">
              <w:rPr>
                <w:rFonts w:cs="Times New Roman"/>
              </w:rPr>
              <w:t>- Diagram for "Identify Participants" sub-process has been added</w:t>
            </w:r>
          </w:p>
          <w:p w:rsidR="00E83CD1" w:rsidRPr="000A5206" w:rsidRDefault="00E83CD1" w:rsidP="0041196F">
            <w:pPr>
              <w:jc w:val="left"/>
              <w:rPr>
                <w:rFonts w:cs="Times New Roman"/>
              </w:rPr>
            </w:pPr>
            <w:r w:rsidRPr="000A5206">
              <w:rPr>
                <w:rFonts w:cs="Times New Roman"/>
              </w:rPr>
              <w:t>- Diagram for "Request Info" sub-process has been replaced by the new one</w:t>
            </w:r>
          </w:p>
          <w:p w:rsidR="00E83CD1" w:rsidRPr="000A5206" w:rsidRDefault="00E83CD1" w:rsidP="0041196F">
            <w:pPr>
              <w:jc w:val="left"/>
              <w:rPr>
                <w:rFonts w:cs="Times New Roman"/>
              </w:rPr>
            </w:pPr>
          </w:p>
          <w:p w:rsidR="00E83CD1" w:rsidRPr="000A5206" w:rsidRDefault="00E83CD1" w:rsidP="0041196F">
            <w:pPr>
              <w:jc w:val="left"/>
              <w:rPr>
                <w:rFonts w:cs="Times New Roman"/>
              </w:rPr>
            </w:pPr>
            <w:r w:rsidRPr="000A5206">
              <w:rPr>
                <w:rFonts w:cs="Times New Roman"/>
              </w:rPr>
              <w:t>Grammatical corrections (minor correction) based on feedback received from Alyson LONGSTAFF in another BUC.</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41196F">
            <w:pPr>
              <w:jc w:val="left"/>
              <w:rPr>
                <w:rFonts w:cs="Times New Roman"/>
              </w:rPr>
            </w:pPr>
            <w:r>
              <w:rPr>
                <w:rFonts w:cs="Times New Roman"/>
              </w:rPr>
              <w:t>v</w:t>
            </w:r>
            <w:r w:rsidR="00E83CD1" w:rsidRPr="000A5206">
              <w:rPr>
                <w:rFonts w:cs="Times New Roman"/>
              </w:rPr>
              <w:t>0.4.0</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spacing w:line="276" w:lineRule="auto"/>
              <w:jc w:val="center"/>
              <w:rPr>
                <w:rFonts w:eastAsia="PMingLiU" w:cs="Times New Roman"/>
                <w:color w:val="000000"/>
              </w:rPr>
            </w:pPr>
            <w:r w:rsidRPr="000A5206">
              <w:rPr>
                <w:rFonts w:eastAsia="PMingLiU" w:cs="Times New Roman"/>
                <w:color w:val="000000"/>
              </w:rPr>
              <w:t>20/01/2016</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widowControl w:val="0"/>
              <w:spacing w:line="200" w:lineRule="atLeast"/>
              <w:jc w:val="left"/>
              <w:rPr>
                <w:rFonts w:cs="Times New Roman"/>
                <w:color w:val="000000"/>
              </w:rPr>
            </w:pPr>
            <w:r w:rsidRPr="000A5206">
              <w:rPr>
                <w:rFonts w:cs="Times New Roman"/>
                <w:color w:val="000000"/>
              </w:rPr>
              <w:t xml:space="preserve">Carine </w:t>
            </w:r>
            <w:proofErr w:type="spellStart"/>
            <w:r w:rsidRPr="000A5206">
              <w:rPr>
                <w:rFonts w:cs="Times New Roman"/>
                <w:color w:val="000000"/>
              </w:rPr>
              <w:t>Molle</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C6C24">
            <w:pPr>
              <w:jc w:val="left"/>
              <w:rPr>
                <w:rFonts w:cs="Times New Roman"/>
              </w:rPr>
            </w:pPr>
            <w:r w:rsidRPr="000A5206">
              <w:rPr>
                <w:rFonts w:cs="Times New Roman"/>
              </w:rPr>
              <w:t>Parts of the document have been added in order to be in line with document presentation and content to be approved by Administrative Commission.</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As agreed during the AHG Members meeting 04/11/2015:</w:t>
            </w:r>
          </w:p>
          <w:p w:rsidR="00E83CD1" w:rsidRPr="000A5206" w:rsidRDefault="00E83CD1" w:rsidP="004C6C24">
            <w:pPr>
              <w:jc w:val="left"/>
              <w:rPr>
                <w:rFonts w:cs="Times New Roman"/>
              </w:rPr>
            </w:pPr>
            <w:r w:rsidRPr="000A5206">
              <w:rPr>
                <w:rFonts w:cs="Times New Roman"/>
              </w:rPr>
              <w:lastRenderedPageBreak/>
              <w:t xml:space="preserve">H_BUC_01 is added for Case Owner </w:t>
            </w:r>
          </w:p>
          <w:p w:rsidR="00E83CD1" w:rsidRPr="000A5206" w:rsidRDefault="00E83CD1" w:rsidP="004C6C24">
            <w:pPr>
              <w:jc w:val="left"/>
              <w:rPr>
                <w:rFonts w:cs="Times New Roman"/>
              </w:rPr>
            </w:pPr>
            <w:r w:rsidRPr="000A5206">
              <w:rPr>
                <w:rFonts w:cs="Times New Roman"/>
              </w:rPr>
              <w:t>AD_BUC_05 Forward is added for Counterparty</w:t>
            </w:r>
          </w:p>
          <w:p w:rsidR="00E83CD1" w:rsidRPr="000A5206" w:rsidRDefault="00E83CD1" w:rsidP="004C6C24">
            <w:pPr>
              <w:jc w:val="left"/>
              <w:rPr>
                <w:rFonts w:cs="Times New Roman"/>
              </w:rPr>
            </w:pPr>
            <w:r w:rsidRPr="000A5206">
              <w:rPr>
                <w:rFonts w:cs="Times New Roman"/>
              </w:rPr>
              <w:t>Claimant is removed from the BUC.</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Chapter 2</w:t>
            </w:r>
          </w:p>
          <w:p w:rsidR="00E83CD1" w:rsidRPr="000A5206" w:rsidRDefault="00E83CD1" w:rsidP="004C6C24">
            <w:pPr>
              <w:jc w:val="left"/>
              <w:rPr>
                <w:rFonts w:cs="Times New Roman"/>
              </w:rPr>
            </w:pPr>
            <w:r w:rsidRPr="000A5206">
              <w:rPr>
                <w:rFonts w:cs="Times New Roman"/>
              </w:rPr>
              <w:t>2.1 Business Scenario is renamed and updated.  Last sentence is removed</w:t>
            </w:r>
          </w:p>
          <w:p w:rsidR="00E83CD1" w:rsidRPr="000A5206" w:rsidRDefault="00E83CD1" w:rsidP="004C6C24">
            <w:pPr>
              <w:jc w:val="left"/>
              <w:rPr>
                <w:rFonts w:cs="Times New Roman"/>
              </w:rPr>
            </w:pPr>
            <w:r w:rsidRPr="000A5206">
              <w:rPr>
                <w:rFonts w:cs="Times New Roman"/>
              </w:rPr>
              <w:t>2.2 Legal Base is updated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Chapter 3 Actors &amp; Roles</w:t>
            </w:r>
          </w:p>
          <w:p w:rsidR="00E83CD1" w:rsidRPr="000A5206" w:rsidRDefault="00E83CD1" w:rsidP="004C6C24">
            <w:pPr>
              <w:jc w:val="left"/>
              <w:rPr>
                <w:rFonts w:cs="Times New Roman"/>
              </w:rPr>
            </w:pPr>
            <w:r w:rsidRPr="000A5206">
              <w:rPr>
                <w:rFonts w:cs="Times New Roman"/>
              </w:rPr>
              <w:t>Claimant is removed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Chapter 4</w:t>
            </w:r>
          </w:p>
          <w:p w:rsidR="00E83CD1" w:rsidRPr="000A5206" w:rsidRDefault="00E83CD1" w:rsidP="004C6C24">
            <w:pPr>
              <w:jc w:val="left"/>
              <w:rPr>
                <w:rFonts w:cs="Times New Roman"/>
              </w:rPr>
            </w:pPr>
            <w:r w:rsidRPr="000A5206">
              <w:rPr>
                <w:rFonts w:cs="Times New Roman"/>
              </w:rPr>
              <w:t>4.1 RUP Table Representation</w:t>
            </w:r>
          </w:p>
          <w:p w:rsidR="00E83CD1" w:rsidRPr="000A5206" w:rsidRDefault="00E83CD1" w:rsidP="004C6C24">
            <w:pPr>
              <w:jc w:val="left"/>
              <w:rPr>
                <w:rFonts w:cs="Times New Roman"/>
              </w:rPr>
            </w:pPr>
            <w:r w:rsidRPr="000A5206">
              <w:rPr>
                <w:rFonts w:cs="Times New Roman"/>
              </w:rPr>
              <w:t>"Actors" – Claimant is removed</w:t>
            </w:r>
          </w:p>
          <w:p w:rsidR="00E83CD1" w:rsidRPr="000A5206" w:rsidRDefault="00E83CD1" w:rsidP="004C6C24">
            <w:pPr>
              <w:jc w:val="left"/>
              <w:rPr>
                <w:rFonts w:cs="Times New Roman"/>
              </w:rPr>
            </w:pPr>
            <w:r w:rsidRPr="000A5206">
              <w:rPr>
                <w:rFonts w:cs="Times New Roman"/>
              </w:rPr>
              <w:t>"Main scenario" – Step 8 is added</w:t>
            </w:r>
          </w:p>
          <w:p w:rsidR="00E83CD1" w:rsidRPr="000A5206" w:rsidRDefault="00E83CD1" w:rsidP="004C6C24">
            <w:pPr>
              <w:jc w:val="left"/>
              <w:rPr>
                <w:rFonts w:cs="Times New Roman"/>
              </w:rPr>
            </w:pPr>
            <w:r w:rsidRPr="000A5206">
              <w:rPr>
                <w:rFonts w:cs="Times New Roman"/>
              </w:rPr>
              <w:t>"Exceptions" is added</w:t>
            </w:r>
          </w:p>
          <w:p w:rsidR="00E83CD1" w:rsidRPr="000A5206" w:rsidRDefault="00E83CD1" w:rsidP="004C6C24">
            <w:pPr>
              <w:jc w:val="left"/>
              <w:rPr>
                <w:rFonts w:cs="Times New Roman"/>
              </w:rPr>
            </w:pPr>
            <w:r w:rsidRPr="000A5206">
              <w:rPr>
                <w:rFonts w:cs="Times New Roman"/>
              </w:rPr>
              <w:t>"Includes" is updated</w:t>
            </w:r>
          </w:p>
          <w:p w:rsidR="00E83CD1" w:rsidRPr="000A5206" w:rsidRDefault="00E83CD1" w:rsidP="004C6C24">
            <w:pPr>
              <w:jc w:val="left"/>
              <w:rPr>
                <w:rFonts w:cs="Times New Roman"/>
              </w:rPr>
            </w:pPr>
            <w:r w:rsidRPr="000A5206">
              <w:rPr>
                <w:rFonts w:cs="Times New Roman"/>
              </w:rPr>
              <w:t>"Alternatives scenarios":</w:t>
            </w:r>
          </w:p>
          <w:p w:rsidR="00E83CD1" w:rsidRPr="000A5206" w:rsidRDefault="00E83CD1" w:rsidP="004C6C24">
            <w:pPr>
              <w:jc w:val="left"/>
              <w:rPr>
                <w:rFonts w:cs="Times New Roman"/>
              </w:rPr>
            </w:pPr>
            <w:r w:rsidRPr="000A5206">
              <w:rPr>
                <w:rFonts w:cs="Times New Roman"/>
              </w:rPr>
              <w:t>- Branch 2 : H_BUC_01 is added for Case Owner</w:t>
            </w:r>
          </w:p>
          <w:p w:rsidR="00E83CD1" w:rsidRPr="000A5206" w:rsidRDefault="00E83CD1" w:rsidP="004C6C24">
            <w:pPr>
              <w:jc w:val="left"/>
              <w:rPr>
                <w:rFonts w:cs="Times New Roman"/>
              </w:rPr>
            </w:pPr>
            <w:r w:rsidRPr="000A5206">
              <w:rPr>
                <w:rFonts w:cs="Times New Roman"/>
              </w:rPr>
              <w:t>- Branch 3 : AD_BUC_05 Forward is added for Counterparty</w:t>
            </w:r>
          </w:p>
          <w:p w:rsidR="00E83CD1" w:rsidRPr="000A5206" w:rsidRDefault="00E83CD1" w:rsidP="004C6C24">
            <w:pPr>
              <w:jc w:val="left"/>
              <w:rPr>
                <w:rFonts w:cs="Times New Roman"/>
              </w:rPr>
            </w:pPr>
            <w:r w:rsidRPr="000A5206">
              <w:rPr>
                <w:rFonts w:cs="Times New Roman"/>
              </w:rPr>
              <w:t>"Special Requirements" is updated according to the branches added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4.2 Request – Reply SEDs is added</w:t>
            </w:r>
          </w:p>
          <w:p w:rsidR="00E83CD1" w:rsidRPr="000A5206" w:rsidRDefault="00E83CD1" w:rsidP="004C6C24">
            <w:pPr>
              <w:jc w:val="left"/>
              <w:rPr>
                <w:rFonts w:cs="Times New Roman"/>
              </w:rPr>
            </w:pPr>
            <w:r w:rsidRPr="000A5206">
              <w:rPr>
                <w:rFonts w:cs="Times New Roman"/>
              </w:rPr>
              <w:t>4.3 Attachments Allowed is added</w:t>
            </w:r>
          </w:p>
          <w:p w:rsidR="00E83CD1" w:rsidRPr="000A5206" w:rsidRDefault="00E83CD1" w:rsidP="004C6C24">
            <w:pPr>
              <w:jc w:val="left"/>
              <w:rPr>
                <w:rFonts w:cs="Times New Roman"/>
              </w:rPr>
            </w:pPr>
            <w:r w:rsidRPr="000A5206">
              <w:rPr>
                <w:rFonts w:cs="Times New Roman"/>
              </w:rPr>
              <w:t>4.4 RUP UC Diagram is updated (H_BUC_01 and AD_BUC_05 are added, Claimant is removed)</w:t>
            </w:r>
          </w:p>
          <w:p w:rsidR="00E83CD1" w:rsidRPr="000A5206" w:rsidRDefault="00E83CD1" w:rsidP="004C6C24">
            <w:pPr>
              <w:jc w:val="left"/>
              <w:rPr>
                <w:rFonts w:cs="Times New Roman"/>
              </w:rPr>
            </w:pPr>
            <w:r w:rsidRPr="000A5206">
              <w:rPr>
                <w:rFonts w:cs="Times New Roman"/>
              </w:rPr>
              <w:t>4.5 SED and Sub-process Versioning is added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Chapter 5</w:t>
            </w:r>
          </w:p>
          <w:p w:rsidR="00E83CD1" w:rsidRPr="000A5206" w:rsidRDefault="00E83CD1" w:rsidP="004C6C24">
            <w:pPr>
              <w:jc w:val="left"/>
              <w:rPr>
                <w:rFonts w:cs="Times New Roman"/>
              </w:rPr>
            </w:pPr>
            <w:r w:rsidRPr="000A5206">
              <w:rPr>
                <w:rFonts w:cs="Times New Roman"/>
              </w:rPr>
              <w:t>5.1 Case Owner (BPMN is updated – Claimant is removed and H_BUC_01 is added)</w:t>
            </w:r>
          </w:p>
          <w:p w:rsidR="00E83CD1" w:rsidRPr="000A5206" w:rsidRDefault="00E83CD1" w:rsidP="004C6C24">
            <w:pPr>
              <w:jc w:val="left"/>
              <w:rPr>
                <w:rFonts w:cs="Times New Roman"/>
              </w:rPr>
            </w:pPr>
            <w:r w:rsidRPr="000A5206">
              <w:rPr>
                <w:rFonts w:cs="Times New Roman"/>
              </w:rPr>
              <w:t>5.2 Counterparty (BPMN is updated – AD_BUC_05 is added)</w:t>
            </w:r>
          </w:p>
          <w:p w:rsidR="00E83CD1" w:rsidRPr="000A5206" w:rsidRDefault="00E83CD1" w:rsidP="004C6C24">
            <w:pPr>
              <w:jc w:val="left"/>
              <w:rPr>
                <w:rFonts w:cs="Times New Roman"/>
              </w:rPr>
            </w:pPr>
            <w:r w:rsidRPr="000A5206">
              <w:rPr>
                <w:rFonts w:cs="Times New Roman"/>
              </w:rPr>
              <w:t>5.3 Called Sub Processes</w:t>
            </w:r>
          </w:p>
          <w:p w:rsidR="00E83CD1" w:rsidRPr="000A5206" w:rsidRDefault="00E83CD1" w:rsidP="004C6C24">
            <w:pPr>
              <w:jc w:val="left"/>
              <w:rPr>
                <w:rFonts w:cs="Times New Roman"/>
              </w:rPr>
            </w:pPr>
            <w:r w:rsidRPr="000A5206">
              <w:rPr>
                <w:rFonts w:cs="Times New Roman"/>
              </w:rPr>
              <w:t>Identify Participants BPMN is updated</w:t>
            </w:r>
          </w:p>
          <w:p w:rsidR="00E83CD1" w:rsidRPr="000A5206" w:rsidRDefault="00E83CD1" w:rsidP="004C6C24">
            <w:pPr>
              <w:jc w:val="left"/>
              <w:rPr>
                <w:rFonts w:cs="Times New Roman"/>
              </w:rPr>
            </w:pPr>
            <w:r w:rsidRPr="000A5206">
              <w:rPr>
                <w:rFonts w:cs="Times New Roman"/>
              </w:rPr>
              <w:t>5.4 Main Scenario is removed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Chapter 6</w:t>
            </w:r>
          </w:p>
          <w:p w:rsidR="00E83CD1" w:rsidRPr="000A5206" w:rsidRDefault="00E83CD1" w:rsidP="004C6C24">
            <w:pPr>
              <w:jc w:val="left"/>
              <w:rPr>
                <w:rFonts w:cs="Times New Roman"/>
              </w:rPr>
            </w:pPr>
            <w:r w:rsidRPr="000A5206">
              <w:rPr>
                <w:rFonts w:cs="Times New Roman"/>
              </w:rPr>
              <w:t>Section 6.1 Related Use Cases is removed</w:t>
            </w:r>
          </w:p>
          <w:p w:rsidR="00E83CD1" w:rsidRPr="000A5206" w:rsidRDefault="00E83CD1" w:rsidP="004C6C24">
            <w:pPr>
              <w:jc w:val="left"/>
              <w:rPr>
                <w:rFonts w:cs="Times New Roman"/>
              </w:rPr>
            </w:pPr>
            <w:r w:rsidRPr="000A5206">
              <w:rPr>
                <w:rFonts w:cs="Times New Roman"/>
              </w:rPr>
              <w:lastRenderedPageBreak/>
              <w:t>Section 6.2 Privacy and Security Assumptions is removed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 xml:space="preserve">Version number of the document has been changed to be in line with the convention </w:t>
            </w:r>
            <w:proofErr w:type="spellStart"/>
            <w:r w:rsidRPr="000A5206">
              <w:rPr>
                <w:rFonts w:cs="Times New Roman"/>
              </w:rPr>
              <w:t>M.m.p</w:t>
            </w:r>
            <w:proofErr w:type="spellEnd"/>
            <w:r w:rsidRPr="000A5206">
              <w:rPr>
                <w:rFonts w:cs="Times New Roman"/>
              </w:rPr>
              <w:t xml:space="preserve"> where :</w:t>
            </w:r>
          </w:p>
          <w:p w:rsidR="00E83CD1" w:rsidRPr="000A5206" w:rsidRDefault="00E83CD1" w:rsidP="004C6C24">
            <w:pPr>
              <w:jc w:val="left"/>
              <w:rPr>
                <w:rFonts w:cs="Times New Roman"/>
              </w:rPr>
            </w:pPr>
            <w:r w:rsidRPr="000A5206">
              <w:rPr>
                <w:rFonts w:cs="Times New Roman"/>
              </w:rPr>
              <w:t>- M = Major version (e.g. Approved by AC)</w:t>
            </w:r>
          </w:p>
          <w:p w:rsidR="00E83CD1" w:rsidRPr="000A5206" w:rsidRDefault="00E83CD1" w:rsidP="004C6C24">
            <w:pPr>
              <w:jc w:val="left"/>
              <w:rPr>
                <w:rFonts w:cs="Times New Roman"/>
              </w:rPr>
            </w:pPr>
            <w:r w:rsidRPr="000A5206">
              <w:rPr>
                <w:rFonts w:cs="Times New Roman"/>
              </w:rPr>
              <w:t>- m = Minor version (e.g. changes in the process)</w:t>
            </w:r>
          </w:p>
          <w:p w:rsidR="00E83CD1" w:rsidRPr="000A5206" w:rsidRDefault="00E83CD1" w:rsidP="004C6C24">
            <w:pPr>
              <w:jc w:val="left"/>
              <w:rPr>
                <w:rFonts w:cs="Times New Roman"/>
              </w:rPr>
            </w:pPr>
            <w:r w:rsidRPr="000A5206">
              <w:rPr>
                <w:rFonts w:cs="Times New Roman"/>
              </w:rPr>
              <w:t>- p = Patch version (e.g. wording…any changes without any impact on the process itself)</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41196F">
            <w:pPr>
              <w:jc w:val="left"/>
              <w:rPr>
                <w:rFonts w:cs="Times New Roman"/>
              </w:rPr>
            </w:pPr>
            <w:r>
              <w:rPr>
                <w:rFonts w:cs="Times New Roman"/>
              </w:rPr>
              <w:lastRenderedPageBreak/>
              <w:t>v</w:t>
            </w:r>
            <w:r w:rsidR="00E83CD1" w:rsidRPr="000A5206">
              <w:rPr>
                <w:rFonts w:cs="Times New Roman"/>
              </w:rPr>
              <w:t>0.5.0</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200847" w:rsidP="00200847">
            <w:pPr>
              <w:spacing w:line="276" w:lineRule="auto"/>
              <w:jc w:val="center"/>
              <w:rPr>
                <w:rFonts w:eastAsia="PMingLiU" w:cs="Times New Roman"/>
                <w:color w:val="000000"/>
              </w:rPr>
            </w:pPr>
            <w:r w:rsidRPr="000A5206">
              <w:rPr>
                <w:rFonts w:eastAsia="PMingLiU" w:cs="Times New Roman"/>
                <w:color w:val="000000"/>
              </w:rPr>
              <w:t>01/</w:t>
            </w:r>
            <w:r w:rsidR="00E83CD1" w:rsidRPr="000A5206">
              <w:rPr>
                <w:rFonts w:eastAsia="PMingLiU" w:cs="Times New Roman"/>
                <w:color w:val="000000"/>
              </w:rPr>
              <w:t>03</w:t>
            </w:r>
            <w:r w:rsidRPr="000A5206">
              <w:rPr>
                <w:rFonts w:eastAsia="PMingLiU" w:cs="Times New Roman"/>
                <w:color w:val="000000"/>
              </w:rPr>
              <w:t>/</w:t>
            </w:r>
            <w:r w:rsidR="00E83CD1" w:rsidRPr="000A5206">
              <w:rPr>
                <w:rFonts w:eastAsia="PMingLiU" w:cs="Times New Roman"/>
                <w:color w:val="000000"/>
              </w:rPr>
              <w:t>2016</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widowControl w:val="0"/>
              <w:spacing w:line="200" w:lineRule="atLeast"/>
              <w:jc w:val="left"/>
              <w:rPr>
                <w:rFonts w:cs="Times New Roman"/>
                <w:color w:val="000000"/>
              </w:rPr>
            </w:pPr>
            <w:r w:rsidRPr="000A5206">
              <w:rPr>
                <w:rFonts w:cs="Times New Roman"/>
                <w:color w:val="000000"/>
              </w:rPr>
              <w:t xml:space="preserve">Carine </w:t>
            </w:r>
            <w:proofErr w:type="spellStart"/>
            <w:r w:rsidRPr="000A5206">
              <w:rPr>
                <w:rFonts w:cs="Times New Roman"/>
                <w:color w:val="000000"/>
              </w:rPr>
              <w:t>Molle</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C6C24">
            <w:pPr>
              <w:jc w:val="left"/>
              <w:rPr>
                <w:rFonts w:cs="Times New Roman"/>
              </w:rPr>
            </w:pPr>
            <w:r w:rsidRPr="000A5206">
              <w:rPr>
                <w:rFonts w:cs="Times New Roman"/>
              </w:rPr>
              <w:t>As requested H_BUC_01 is added for the Counterparty.</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Section 4 : RUP Table Representation</w:t>
            </w:r>
          </w:p>
          <w:p w:rsidR="00E83CD1" w:rsidRPr="000A5206" w:rsidRDefault="00E83CD1" w:rsidP="004C6C24">
            <w:pPr>
              <w:jc w:val="left"/>
              <w:rPr>
                <w:rFonts w:cs="Times New Roman"/>
              </w:rPr>
            </w:pPr>
            <w:r w:rsidRPr="000A5206">
              <w:rPr>
                <w:rFonts w:cs="Times New Roman"/>
              </w:rPr>
              <w:t>Branch 1 : details have been added</w:t>
            </w:r>
          </w:p>
          <w:p w:rsidR="00E83CD1" w:rsidRPr="000A5206" w:rsidRDefault="00E83CD1" w:rsidP="004C6C24">
            <w:pPr>
              <w:jc w:val="left"/>
              <w:rPr>
                <w:rFonts w:cs="Times New Roman"/>
              </w:rPr>
            </w:pPr>
            <w:r w:rsidRPr="000A5206">
              <w:rPr>
                <w:rFonts w:cs="Times New Roman"/>
              </w:rPr>
              <w:t>Branch 3 is added (H_BUC_01 for the Counte</w:t>
            </w:r>
            <w:r w:rsidR="0022527D" w:rsidRPr="000A5206">
              <w:rPr>
                <w:rFonts w:cs="Times New Roman"/>
              </w:rPr>
              <w:t>r</w:t>
            </w:r>
            <w:r w:rsidRPr="000A5206">
              <w:rPr>
                <w:rFonts w:cs="Times New Roman"/>
              </w:rPr>
              <w:t>party).</w:t>
            </w:r>
          </w:p>
          <w:p w:rsidR="00E83CD1" w:rsidRPr="000A5206" w:rsidRDefault="00E83CD1" w:rsidP="004C6C24">
            <w:pPr>
              <w:jc w:val="left"/>
              <w:rPr>
                <w:rFonts w:cs="Times New Roman"/>
              </w:rPr>
            </w:pPr>
            <w:r w:rsidRPr="000A5206">
              <w:rPr>
                <w:rFonts w:cs="Times New Roman"/>
              </w:rPr>
              <w:t>Other branch is renumbered.</w:t>
            </w:r>
          </w:p>
          <w:p w:rsidR="00E83CD1" w:rsidRPr="000A5206" w:rsidRDefault="00E83CD1" w:rsidP="004C6C24">
            <w:pPr>
              <w:jc w:val="left"/>
              <w:rPr>
                <w:rFonts w:cs="Times New Roman"/>
              </w:rPr>
            </w:pPr>
            <w:r w:rsidRPr="000A5206">
              <w:rPr>
                <w:rFonts w:cs="Times New Roman"/>
              </w:rPr>
              <w:t>Branch 4 : At [step 5] is replaced by</w:t>
            </w:r>
          </w:p>
          <w:p w:rsidR="00E83CD1" w:rsidRPr="000A5206" w:rsidRDefault="00E83CD1" w:rsidP="004C6C24">
            <w:pPr>
              <w:jc w:val="left"/>
              <w:rPr>
                <w:rFonts w:cs="Times New Roman"/>
                <w:i/>
              </w:rPr>
            </w:pPr>
            <w:r w:rsidRPr="000A5206">
              <w:rPr>
                <w:rFonts w:cs="Times New Roman"/>
                <w:i/>
              </w:rPr>
              <w:t>After [step 5] and before [step 6]</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Section 5 BPMN diagram has been replaced</w:t>
            </w:r>
          </w:p>
          <w:p w:rsidR="00E83CD1" w:rsidRPr="000A5206" w:rsidRDefault="00E83CD1" w:rsidP="004C6C24">
            <w:pPr>
              <w:jc w:val="left"/>
              <w:rPr>
                <w:rFonts w:cs="Times New Roman"/>
              </w:rPr>
            </w:pPr>
          </w:p>
          <w:p w:rsidR="00E83CD1" w:rsidRPr="000A5206" w:rsidRDefault="00E83CD1" w:rsidP="004C6C24">
            <w:pPr>
              <w:jc w:val="left"/>
              <w:rPr>
                <w:rFonts w:cs="Times New Roman"/>
              </w:rPr>
            </w:pPr>
            <w:r w:rsidRPr="000A5206">
              <w:rPr>
                <w:rFonts w:cs="Times New Roman"/>
              </w:rPr>
              <w:t>Section 6.1 comment on issue 1 received from Belgium is added</w:t>
            </w:r>
          </w:p>
        </w:tc>
      </w:tr>
      <w:tr w:rsidR="00E83CD1"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CA6B23" w:rsidP="0041196F">
            <w:pPr>
              <w:jc w:val="left"/>
              <w:rPr>
                <w:rFonts w:cs="Times New Roman"/>
              </w:rPr>
            </w:pPr>
            <w:r>
              <w:rPr>
                <w:rFonts w:cs="Times New Roman"/>
              </w:rPr>
              <w:t>v</w:t>
            </w:r>
            <w:r w:rsidR="00E83CD1" w:rsidRPr="000A5206">
              <w:rPr>
                <w:rFonts w:cs="Times New Roman"/>
              </w:rPr>
              <w:t>0.99.0</w:t>
            </w:r>
          </w:p>
        </w:tc>
        <w:tc>
          <w:tcPr>
            <w:tcW w:w="789"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200847" w:rsidP="00200847">
            <w:pPr>
              <w:spacing w:line="276" w:lineRule="auto"/>
              <w:jc w:val="center"/>
              <w:rPr>
                <w:rFonts w:eastAsia="PMingLiU" w:cs="Times New Roman"/>
                <w:color w:val="000000"/>
              </w:rPr>
            </w:pPr>
            <w:r w:rsidRPr="000A5206">
              <w:rPr>
                <w:rFonts w:eastAsia="PMingLiU" w:cs="Times New Roman"/>
                <w:color w:val="000000"/>
              </w:rPr>
              <w:t>15/</w:t>
            </w:r>
            <w:r w:rsidR="00E83CD1" w:rsidRPr="000A5206">
              <w:rPr>
                <w:rFonts w:eastAsia="PMingLiU" w:cs="Times New Roman"/>
                <w:color w:val="000000"/>
              </w:rPr>
              <w:t>04</w:t>
            </w:r>
            <w:r w:rsidRPr="000A5206">
              <w:rPr>
                <w:rFonts w:eastAsia="PMingLiU" w:cs="Times New Roman"/>
                <w:color w:val="000000"/>
              </w:rPr>
              <w:t>/</w:t>
            </w:r>
            <w:r w:rsidR="00E83CD1" w:rsidRPr="000A5206">
              <w:rPr>
                <w:rFonts w:eastAsia="PMingLiU" w:cs="Times New Roman"/>
                <w:color w:val="000000"/>
              </w:rPr>
              <w:t>2016</w:t>
            </w:r>
          </w:p>
        </w:tc>
        <w:tc>
          <w:tcPr>
            <w:tcW w:w="984"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1196F">
            <w:pPr>
              <w:widowControl w:val="0"/>
              <w:spacing w:line="200" w:lineRule="atLeast"/>
              <w:jc w:val="left"/>
              <w:rPr>
                <w:rFonts w:cs="Times New Roman"/>
                <w:color w:val="000000"/>
              </w:rPr>
            </w:pPr>
            <w:r w:rsidRPr="000A5206">
              <w:rPr>
                <w:rFonts w:cs="Times New Roman"/>
                <w:color w:val="000000"/>
              </w:rPr>
              <w:t xml:space="preserve">Carine </w:t>
            </w:r>
            <w:proofErr w:type="spellStart"/>
            <w:r w:rsidRPr="000A5206">
              <w:rPr>
                <w:rFonts w:cs="Times New Roman"/>
                <w:color w:val="000000"/>
              </w:rPr>
              <w:t>Molle</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E83CD1" w:rsidRPr="000A5206" w:rsidRDefault="00E83CD1" w:rsidP="004C6C24">
            <w:pPr>
              <w:jc w:val="left"/>
              <w:rPr>
                <w:rFonts w:cs="Times New Roman"/>
              </w:rPr>
            </w:pPr>
            <w:r w:rsidRPr="000A5206">
              <w:rPr>
                <w:rFonts w:cs="Times New Roman"/>
              </w:rPr>
              <w:t>Candidate for AC Appr</w:t>
            </w:r>
            <w:r w:rsidR="000E39D5" w:rsidRPr="000A5206">
              <w:rPr>
                <w:rFonts w:cs="Times New Roman"/>
              </w:rPr>
              <w:t xml:space="preserve">oval as agreed by the Sickness </w:t>
            </w:r>
            <w:r w:rsidRPr="000A5206">
              <w:rPr>
                <w:rFonts w:cs="Times New Roman"/>
              </w:rPr>
              <w:t>rapporteur.</w:t>
            </w:r>
          </w:p>
        </w:tc>
      </w:tr>
      <w:tr w:rsidR="00200847"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200847" w:rsidRPr="000A5206" w:rsidRDefault="00CA6B23" w:rsidP="0041196F">
            <w:pPr>
              <w:jc w:val="left"/>
              <w:rPr>
                <w:rFonts w:cs="Times New Roman"/>
              </w:rPr>
            </w:pPr>
            <w:r>
              <w:rPr>
                <w:rFonts w:cs="Times New Roman"/>
              </w:rPr>
              <w:t>v</w:t>
            </w:r>
            <w:r w:rsidR="00200847" w:rsidRPr="000A5206">
              <w:rPr>
                <w:rFonts w:cs="Times New Roman"/>
              </w:rPr>
              <w:t>1.0.0</w:t>
            </w:r>
          </w:p>
        </w:tc>
        <w:tc>
          <w:tcPr>
            <w:tcW w:w="789" w:type="pct"/>
            <w:tcBorders>
              <w:top w:val="single" w:sz="4" w:space="0" w:color="808080"/>
              <w:left w:val="single" w:sz="4" w:space="0" w:color="808080"/>
              <w:bottom w:val="single" w:sz="4" w:space="0" w:color="808080"/>
              <w:right w:val="single" w:sz="4" w:space="0" w:color="808080"/>
            </w:tcBorders>
            <w:vAlign w:val="center"/>
          </w:tcPr>
          <w:p w:rsidR="00200847" w:rsidRPr="000A5206" w:rsidRDefault="00200847" w:rsidP="00200847">
            <w:pPr>
              <w:spacing w:line="276" w:lineRule="auto"/>
              <w:jc w:val="center"/>
              <w:rPr>
                <w:rFonts w:eastAsia="PMingLiU" w:cs="Times New Roman"/>
                <w:color w:val="000000"/>
              </w:rPr>
            </w:pPr>
            <w:r w:rsidRPr="000A5206">
              <w:rPr>
                <w:rFonts w:eastAsia="PMingLiU" w:cs="Times New Roman"/>
                <w:color w:val="000000"/>
              </w:rPr>
              <w:t>28/06/2016</w:t>
            </w:r>
          </w:p>
        </w:tc>
        <w:tc>
          <w:tcPr>
            <w:tcW w:w="984" w:type="pct"/>
            <w:tcBorders>
              <w:top w:val="single" w:sz="4" w:space="0" w:color="808080"/>
              <w:left w:val="single" w:sz="4" w:space="0" w:color="808080"/>
              <w:bottom w:val="single" w:sz="4" w:space="0" w:color="808080"/>
              <w:right w:val="single" w:sz="4" w:space="0" w:color="808080"/>
            </w:tcBorders>
            <w:vAlign w:val="center"/>
          </w:tcPr>
          <w:p w:rsidR="00200847" w:rsidRPr="000A5206" w:rsidRDefault="00200847" w:rsidP="0041196F">
            <w:pPr>
              <w:widowControl w:val="0"/>
              <w:spacing w:line="200" w:lineRule="atLeast"/>
              <w:jc w:val="left"/>
              <w:rPr>
                <w:rFonts w:cs="Times New Roman"/>
                <w:color w:val="000000"/>
              </w:rPr>
            </w:pPr>
            <w:proofErr w:type="spellStart"/>
            <w:r w:rsidRPr="000A5206">
              <w:rPr>
                <w:rFonts w:cs="Times New Roman"/>
                <w:color w:val="000000"/>
              </w:rPr>
              <w:t>Valérie</w:t>
            </w:r>
            <w:proofErr w:type="spellEnd"/>
            <w:r w:rsidRPr="000A5206">
              <w:rPr>
                <w:rFonts w:cs="Times New Roman"/>
                <w:color w:val="000000"/>
              </w:rPr>
              <w:t xml:space="preserve"> </w:t>
            </w:r>
            <w:proofErr w:type="spellStart"/>
            <w:r w:rsidRPr="000A5206">
              <w:rPr>
                <w:rFonts w:cs="Times New Roman"/>
                <w:color w:val="000000"/>
              </w:rPr>
              <w:t>Banchereau</w:t>
            </w:r>
            <w:proofErr w:type="spellEnd"/>
          </w:p>
        </w:tc>
        <w:tc>
          <w:tcPr>
            <w:tcW w:w="2590" w:type="pct"/>
            <w:tcBorders>
              <w:top w:val="single" w:sz="4" w:space="0" w:color="808080"/>
              <w:left w:val="single" w:sz="4" w:space="0" w:color="808080"/>
              <w:bottom w:val="single" w:sz="4" w:space="0" w:color="808080"/>
              <w:right w:val="single" w:sz="4" w:space="0" w:color="808080"/>
            </w:tcBorders>
            <w:vAlign w:val="center"/>
          </w:tcPr>
          <w:p w:rsidR="00200847" w:rsidRDefault="00200847" w:rsidP="00200847">
            <w:pPr>
              <w:jc w:val="left"/>
              <w:rPr>
                <w:rFonts w:cs="Calibri"/>
              </w:rPr>
            </w:pPr>
            <w:r w:rsidRPr="000A5206">
              <w:rPr>
                <w:rFonts w:cs="Calibri"/>
              </w:rPr>
              <w:t>Status logo set to 'Approved' following AC approval of June, 20</w:t>
            </w:r>
            <w:r w:rsidRPr="000A5206">
              <w:rPr>
                <w:rFonts w:cs="Calibri"/>
                <w:vertAlign w:val="superscript"/>
              </w:rPr>
              <w:t>th</w:t>
            </w:r>
            <w:r w:rsidRPr="000A5206">
              <w:rPr>
                <w:rFonts w:cs="Calibri"/>
              </w:rPr>
              <w:t xml:space="preserve"> 2016.</w:t>
            </w:r>
          </w:p>
          <w:p w:rsidR="000A5206" w:rsidRPr="000A5206" w:rsidRDefault="000A5206" w:rsidP="00200847">
            <w:pPr>
              <w:jc w:val="left"/>
              <w:rPr>
                <w:rFonts w:cs="Calibri"/>
              </w:rPr>
            </w:pPr>
          </w:p>
          <w:p w:rsidR="00200847" w:rsidRPr="000A5206" w:rsidRDefault="00200847" w:rsidP="00200847">
            <w:pPr>
              <w:jc w:val="left"/>
              <w:rPr>
                <w:rFonts w:cs="Times New Roman"/>
              </w:rPr>
            </w:pPr>
            <w:r w:rsidRPr="000A5206">
              <w:rPr>
                <w:rFonts w:cs="Calibri"/>
              </w:rPr>
              <w:t>Alignment to the standard description and layout of the BUC.</w:t>
            </w:r>
          </w:p>
        </w:tc>
      </w:tr>
      <w:tr w:rsidR="002A61DA" w:rsidRPr="000A5206" w:rsidTr="006A0CE6">
        <w:tc>
          <w:tcPr>
            <w:tcW w:w="637" w:type="pct"/>
            <w:tcBorders>
              <w:top w:val="single" w:sz="4" w:space="0" w:color="808080"/>
              <w:left w:val="single" w:sz="4" w:space="0" w:color="808080"/>
              <w:bottom w:val="single" w:sz="4" w:space="0" w:color="808080"/>
              <w:right w:val="single" w:sz="4" w:space="0" w:color="808080"/>
            </w:tcBorders>
            <w:vAlign w:val="center"/>
          </w:tcPr>
          <w:p w:rsidR="002A61DA" w:rsidRPr="000A5206" w:rsidRDefault="00CA6B23" w:rsidP="0041196F">
            <w:pPr>
              <w:jc w:val="left"/>
              <w:rPr>
                <w:rFonts w:cs="Times New Roman"/>
              </w:rPr>
            </w:pPr>
            <w:r>
              <w:rPr>
                <w:rFonts w:cs="Times New Roman"/>
              </w:rPr>
              <w:t>v</w:t>
            </w:r>
            <w:r w:rsidR="002A61DA">
              <w:rPr>
                <w:rFonts w:cs="Times New Roman"/>
              </w:rPr>
              <w:t>1.1.0</w:t>
            </w:r>
          </w:p>
        </w:tc>
        <w:tc>
          <w:tcPr>
            <w:tcW w:w="789" w:type="pct"/>
            <w:tcBorders>
              <w:top w:val="single" w:sz="4" w:space="0" w:color="808080"/>
              <w:left w:val="single" w:sz="4" w:space="0" w:color="808080"/>
              <w:bottom w:val="single" w:sz="4" w:space="0" w:color="808080"/>
              <w:right w:val="single" w:sz="4" w:space="0" w:color="808080"/>
            </w:tcBorders>
            <w:vAlign w:val="center"/>
          </w:tcPr>
          <w:p w:rsidR="002A61DA" w:rsidRPr="000A5206" w:rsidRDefault="002A61DA" w:rsidP="00200847">
            <w:pPr>
              <w:spacing w:line="276" w:lineRule="auto"/>
              <w:jc w:val="center"/>
              <w:rPr>
                <w:rFonts w:eastAsia="PMingLiU" w:cs="Times New Roman"/>
                <w:color w:val="000000"/>
              </w:rPr>
            </w:pPr>
            <w:r>
              <w:rPr>
                <w:rFonts w:eastAsia="PMingLiU" w:cs="Times New Roman"/>
                <w:color w:val="000000"/>
              </w:rPr>
              <w:t>13/06/2017</w:t>
            </w:r>
          </w:p>
        </w:tc>
        <w:tc>
          <w:tcPr>
            <w:tcW w:w="984" w:type="pct"/>
            <w:tcBorders>
              <w:top w:val="single" w:sz="4" w:space="0" w:color="808080"/>
              <w:left w:val="single" w:sz="4" w:space="0" w:color="808080"/>
              <w:bottom w:val="single" w:sz="4" w:space="0" w:color="808080"/>
              <w:right w:val="single" w:sz="4" w:space="0" w:color="808080"/>
            </w:tcBorders>
            <w:vAlign w:val="center"/>
          </w:tcPr>
          <w:p w:rsidR="002A61DA" w:rsidRPr="000A5206" w:rsidRDefault="002A61DA" w:rsidP="0041196F">
            <w:pPr>
              <w:widowControl w:val="0"/>
              <w:spacing w:line="200" w:lineRule="atLeast"/>
              <w:jc w:val="left"/>
              <w:rPr>
                <w:rFonts w:cs="Times New Roman"/>
                <w:color w:val="000000"/>
              </w:rPr>
            </w:pPr>
            <w:r>
              <w:rPr>
                <w:rFonts w:cs="Times New Roman"/>
                <w:color w:val="000000"/>
              </w:rPr>
              <w:t>Joël Fiora</w:t>
            </w:r>
          </w:p>
        </w:tc>
        <w:tc>
          <w:tcPr>
            <w:tcW w:w="2590" w:type="pct"/>
            <w:tcBorders>
              <w:top w:val="single" w:sz="4" w:space="0" w:color="808080"/>
              <w:left w:val="single" w:sz="4" w:space="0" w:color="808080"/>
              <w:bottom w:val="single" w:sz="4" w:space="0" w:color="808080"/>
              <w:right w:val="single" w:sz="4" w:space="0" w:color="808080"/>
            </w:tcBorders>
            <w:vAlign w:val="center"/>
          </w:tcPr>
          <w:p w:rsidR="00544FF8" w:rsidRDefault="00544FF8" w:rsidP="00544FF8">
            <w:pPr>
              <w:jc w:val="left"/>
              <w:rPr>
                <w:rFonts w:cs="Calibri"/>
                <w:color w:val="auto"/>
                <w:sz w:val="20"/>
              </w:rPr>
            </w:pPr>
            <w:r w:rsidRPr="00DF084B">
              <w:rPr>
                <w:rFonts w:cs="Calibri"/>
                <w:b/>
                <w:color w:val="auto"/>
                <w:sz w:val="20"/>
              </w:rPr>
              <w:t>Change Request EESSI-1798</w:t>
            </w:r>
            <w:r>
              <w:rPr>
                <w:rFonts w:cs="Calibri"/>
                <w:color w:val="auto"/>
                <w:sz w:val="20"/>
              </w:rPr>
              <w:t xml:space="preserve">: </w:t>
            </w:r>
            <w:r w:rsidRPr="00A51877">
              <w:rPr>
                <w:rFonts w:cs="Calibri"/>
                <w:color w:val="auto"/>
                <w:sz w:val="20"/>
              </w:rPr>
              <w:t>As agreed by AHG members, "AD_BUC_07 – Reminder" has been added for Case Owner and Counterpart</w:t>
            </w:r>
            <w:r>
              <w:rPr>
                <w:rFonts w:cs="Calibri"/>
                <w:color w:val="auto"/>
                <w:sz w:val="20"/>
              </w:rPr>
              <w:t>y:</w:t>
            </w:r>
          </w:p>
          <w:p w:rsidR="00544FF8" w:rsidRDefault="00544FF8" w:rsidP="00544FF8">
            <w:pPr>
              <w:jc w:val="left"/>
              <w:rPr>
                <w:rFonts w:cs="Calibri"/>
                <w:color w:val="auto"/>
                <w:sz w:val="20"/>
              </w:rPr>
            </w:pPr>
            <w:r>
              <w:rPr>
                <w:rFonts w:cs="Calibri"/>
                <w:color w:val="auto"/>
                <w:sz w:val="20"/>
              </w:rPr>
              <w:t xml:space="preserve">- </w:t>
            </w:r>
            <w:r w:rsidRPr="00A51877">
              <w:rPr>
                <w:rFonts w:cs="Calibri"/>
                <w:color w:val="auto"/>
                <w:sz w:val="20"/>
              </w:rPr>
              <w:t>Correction Section 4: description of Branches 'Reminder'</w:t>
            </w:r>
            <w:r>
              <w:rPr>
                <w:rFonts w:cs="Calibri"/>
                <w:color w:val="auto"/>
                <w:sz w:val="20"/>
              </w:rPr>
              <w:t xml:space="preserve"> – Branches 4 and 5</w:t>
            </w:r>
          </w:p>
          <w:p w:rsidR="00544FF8" w:rsidRDefault="00544FF8" w:rsidP="00544FF8">
            <w:pPr>
              <w:jc w:val="left"/>
              <w:rPr>
                <w:rFonts w:cs="Calibri"/>
                <w:color w:val="auto"/>
                <w:sz w:val="20"/>
              </w:rPr>
            </w:pPr>
            <w:r>
              <w:rPr>
                <w:rFonts w:cs="Calibri"/>
                <w:color w:val="auto"/>
                <w:sz w:val="20"/>
              </w:rPr>
              <w:t>-Correction Section 4, Branch 1 and 2</w:t>
            </w:r>
            <w:r w:rsidRPr="00A51877">
              <w:rPr>
                <w:rFonts w:cs="Calibri"/>
                <w:color w:val="auto"/>
                <w:sz w:val="20"/>
              </w:rPr>
              <w:t xml:space="preserve">, withdraw the use of H_BUC_01 as 'Reminder' </w:t>
            </w:r>
          </w:p>
          <w:p w:rsidR="002A61DA" w:rsidRPr="00D44321" w:rsidRDefault="00544FF8" w:rsidP="00544FF8">
            <w:pPr>
              <w:jc w:val="left"/>
              <w:rPr>
                <w:rFonts w:eastAsia="Calibri" w:cs="Calibri"/>
                <w:bCs/>
                <w:color w:val="auto"/>
                <w:sz w:val="20"/>
              </w:rPr>
            </w:pPr>
            <w:r w:rsidRPr="00544FF8">
              <w:rPr>
                <w:rFonts w:cs="Calibri"/>
                <w:b/>
                <w:color w:val="auto"/>
                <w:sz w:val="20"/>
              </w:rPr>
              <w:t xml:space="preserve">Change Request </w:t>
            </w:r>
            <w:r>
              <w:rPr>
                <w:rFonts w:cs="Calibri"/>
                <w:b/>
                <w:color w:val="auto"/>
                <w:sz w:val="20"/>
              </w:rPr>
              <w:t>EESSI-</w:t>
            </w:r>
            <w:r w:rsidRPr="00544FF8">
              <w:rPr>
                <w:rFonts w:cs="Calibri"/>
                <w:b/>
                <w:color w:val="auto"/>
                <w:sz w:val="20"/>
              </w:rPr>
              <w:t>18</w:t>
            </w:r>
            <w:r>
              <w:rPr>
                <w:rFonts w:cs="Calibri"/>
                <w:b/>
                <w:color w:val="auto"/>
                <w:sz w:val="20"/>
              </w:rPr>
              <w:t>49</w:t>
            </w:r>
            <w:r>
              <w:rPr>
                <w:rFonts w:cs="Calibri"/>
                <w:color w:val="auto"/>
                <w:sz w:val="20"/>
              </w:rPr>
              <w:t xml:space="preserve">: </w:t>
            </w:r>
          </w:p>
          <w:p w:rsidR="002A61DA" w:rsidRPr="00D44321" w:rsidRDefault="002A61DA" w:rsidP="002A61DA">
            <w:pPr>
              <w:jc w:val="left"/>
              <w:rPr>
                <w:rFonts w:eastAsia="Calibri" w:cs="Calibri"/>
                <w:bCs/>
                <w:color w:val="auto"/>
                <w:sz w:val="20"/>
              </w:rPr>
            </w:pPr>
            <w:r w:rsidRPr="00D44321">
              <w:rPr>
                <w:rFonts w:eastAsia="Calibri" w:cs="Calibri"/>
                <w:bCs/>
                <w:color w:val="auto"/>
                <w:sz w:val="20"/>
              </w:rPr>
              <w:t>"H_BUC_01" is added for the Case Owner</w:t>
            </w:r>
          </w:p>
          <w:p w:rsidR="002A61DA" w:rsidRPr="00D44321" w:rsidRDefault="002A61DA" w:rsidP="002A61DA">
            <w:pPr>
              <w:jc w:val="left"/>
              <w:rPr>
                <w:rFonts w:eastAsia="Calibri" w:cs="Calibri"/>
                <w:bCs/>
                <w:color w:val="auto"/>
                <w:sz w:val="20"/>
              </w:rPr>
            </w:pPr>
            <w:r w:rsidRPr="00D44321">
              <w:rPr>
                <w:rFonts w:eastAsia="Calibri" w:cs="Calibri"/>
                <w:bCs/>
                <w:color w:val="auto"/>
                <w:sz w:val="20"/>
              </w:rPr>
              <w:t>"H_BUC_08" is added for the Counterparty and replaces S075 and S076</w:t>
            </w:r>
          </w:p>
          <w:p w:rsidR="002A61DA" w:rsidRPr="00D44321" w:rsidRDefault="002A61DA" w:rsidP="002A61DA">
            <w:pPr>
              <w:jc w:val="left"/>
              <w:rPr>
                <w:rFonts w:eastAsia="Calibri" w:cs="Calibri"/>
                <w:bCs/>
                <w:color w:val="auto"/>
                <w:sz w:val="20"/>
              </w:rPr>
            </w:pPr>
            <w:r w:rsidRPr="00D44321">
              <w:rPr>
                <w:rFonts w:eastAsia="Calibri" w:cs="Calibri"/>
                <w:bCs/>
                <w:color w:val="auto"/>
                <w:sz w:val="20"/>
              </w:rPr>
              <w:t xml:space="preserve">Section 4.1 has been updated (Branch 4 and </w:t>
            </w:r>
            <w:r w:rsidRPr="00D44321">
              <w:rPr>
                <w:rFonts w:eastAsia="Calibri" w:cs="Calibri"/>
                <w:bCs/>
                <w:color w:val="auto"/>
                <w:sz w:val="20"/>
              </w:rPr>
              <w:lastRenderedPageBreak/>
              <w:t>5 added)</w:t>
            </w:r>
          </w:p>
          <w:p w:rsidR="002A61DA" w:rsidRPr="00D44321" w:rsidRDefault="002A61DA" w:rsidP="002A61DA">
            <w:pPr>
              <w:jc w:val="left"/>
              <w:rPr>
                <w:rFonts w:eastAsia="Calibri" w:cs="Calibri"/>
                <w:bCs/>
                <w:color w:val="auto"/>
                <w:sz w:val="20"/>
              </w:rPr>
            </w:pPr>
            <w:r w:rsidRPr="00D44321">
              <w:rPr>
                <w:rFonts w:eastAsia="Calibri" w:cs="Calibri"/>
                <w:bCs/>
                <w:color w:val="auto"/>
                <w:sz w:val="20"/>
              </w:rPr>
              <w:t>Section 4.4 has been updated (Reminder is added)</w:t>
            </w:r>
          </w:p>
          <w:p w:rsidR="002A61DA" w:rsidRPr="00D44321" w:rsidRDefault="002A61DA" w:rsidP="002A61DA">
            <w:pPr>
              <w:jc w:val="left"/>
              <w:rPr>
                <w:rFonts w:eastAsia="Calibri" w:cs="Calibri"/>
                <w:bCs/>
                <w:color w:val="auto"/>
                <w:sz w:val="20"/>
              </w:rPr>
            </w:pPr>
            <w:r w:rsidRPr="00D44321">
              <w:rPr>
                <w:rFonts w:eastAsia="Calibri" w:cs="Calibri"/>
                <w:bCs/>
                <w:color w:val="auto"/>
                <w:sz w:val="20"/>
              </w:rPr>
              <w:t>Section 4.5 SED and Sub-process Versioning</w:t>
            </w:r>
            <w:r w:rsidR="00544FF8">
              <w:rPr>
                <w:rFonts w:eastAsia="Calibri" w:cs="Calibri"/>
                <w:bCs/>
                <w:color w:val="auto"/>
                <w:sz w:val="20"/>
              </w:rPr>
              <w:t xml:space="preserve">: </w:t>
            </w:r>
            <w:r w:rsidRPr="00D44321">
              <w:rPr>
                <w:rFonts w:eastAsia="Calibri" w:cs="Calibri"/>
                <w:bCs/>
                <w:color w:val="auto"/>
                <w:sz w:val="20"/>
              </w:rPr>
              <w:t>H_BUC_01 and H_BUC_08 are added)</w:t>
            </w:r>
          </w:p>
          <w:p w:rsidR="002A61DA" w:rsidRPr="00D44321" w:rsidRDefault="00544FF8" w:rsidP="002A61DA">
            <w:pPr>
              <w:jc w:val="left"/>
              <w:rPr>
                <w:rFonts w:cs="Calibri"/>
                <w:color w:val="auto"/>
                <w:sz w:val="20"/>
              </w:rPr>
            </w:pPr>
            <w:r>
              <w:rPr>
                <w:rFonts w:eastAsia="Calibri" w:cs="Calibri"/>
                <w:bCs/>
                <w:color w:val="auto"/>
                <w:sz w:val="20"/>
              </w:rPr>
              <w:t>S075 and S076 are removed</w:t>
            </w:r>
          </w:p>
          <w:p w:rsidR="002A61DA" w:rsidRPr="000A5206" w:rsidRDefault="002A61DA" w:rsidP="002A61DA">
            <w:pPr>
              <w:jc w:val="left"/>
              <w:rPr>
                <w:rFonts w:cs="Calibri"/>
              </w:rPr>
            </w:pPr>
          </w:p>
        </w:tc>
      </w:tr>
      <w:tr w:rsidR="006A0CE6" w:rsidRPr="00E74709" w:rsidTr="006A0CE6">
        <w:tc>
          <w:tcPr>
            <w:tcW w:w="637" w:type="pct"/>
            <w:tcBorders>
              <w:top w:val="single" w:sz="4" w:space="0" w:color="808080"/>
              <w:left w:val="single" w:sz="4" w:space="0" w:color="808080"/>
              <w:bottom w:val="single" w:sz="4" w:space="0" w:color="808080"/>
              <w:right w:val="single" w:sz="4" w:space="0" w:color="808080"/>
            </w:tcBorders>
            <w:shd w:val="clear" w:color="auto" w:fill="auto"/>
            <w:vAlign w:val="center"/>
          </w:tcPr>
          <w:p w:rsidR="006A0CE6" w:rsidRPr="006A0CE6" w:rsidRDefault="00CA6B23" w:rsidP="006A0CE6">
            <w:pPr>
              <w:jc w:val="left"/>
              <w:rPr>
                <w:rFonts w:cs="Times New Roman"/>
              </w:rPr>
            </w:pPr>
            <w:r>
              <w:rPr>
                <w:rFonts w:cs="Times New Roman"/>
              </w:rPr>
              <w:lastRenderedPageBreak/>
              <w:t>v</w:t>
            </w:r>
            <w:r w:rsidR="006A0CE6">
              <w:rPr>
                <w:rFonts w:cs="Times New Roman"/>
              </w:rPr>
              <w:t>1.1</w:t>
            </w:r>
            <w:r w:rsidR="006A0CE6" w:rsidRPr="006A0CE6">
              <w:rPr>
                <w:rFonts w:cs="Times New Roman"/>
              </w:rPr>
              <w:t>.1</w:t>
            </w:r>
          </w:p>
        </w:tc>
        <w:tc>
          <w:tcPr>
            <w:tcW w:w="789" w:type="pct"/>
            <w:tcBorders>
              <w:top w:val="single" w:sz="4" w:space="0" w:color="808080"/>
              <w:left w:val="single" w:sz="4" w:space="0" w:color="808080"/>
              <w:bottom w:val="single" w:sz="4" w:space="0" w:color="808080"/>
              <w:right w:val="single" w:sz="4" w:space="0" w:color="808080"/>
            </w:tcBorders>
            <w:shd w:val="clear" w:color="auto" w:fill="auto"/>
            <w:vAlign w:val="center"/>
          </w:tcPr>
          <w:p w:rsidR="006A0CE6" w:rsidRPr="006A0CE6" w:rsidRDefault="006A0CE6" w:rsidP="00401C5B">
            <w:pPr>
              <w:spacing w:line="276" w:lineRule="auto"/>
              <w:jc w:val="center"/>
              <w:rPr>
                <w:rFonts w:eastAsia="PMingLiU" w:cs="Times New Roman"/>
                <w:color w:val="000000"/>
              </w:rPr>
            </w:pPr>
            <w:r w:rsidRPr="006A0CE6">
              <w:rPr>
                <w:rFonts w:eastAsia="PMingLiU" w:cs="Times New Roman"/>
                <w:color w:val="000000"/>
              </w:rPr>
              <w:t>03/07/2017</w:t>
            </w:r>
          </w:p>
        </w:tc>
        <w:tc>
          <w:tcPr>
            <w:tcW w:w="984" w:type="pct"/>
            <w:tcBorders>
              <w:top w:val="single" w:sz="4" w:space="0" w:color="808080"/>
              <w:left w:val="single" w:sz="4" w:space="0" w:color="808080"/>
              <w:bottom w:val="single" w:sz="4" w:space="0" w:color="808080"/>
              <w:right w:val="single" w:sz="4" w:space="0" w:color="808080"/>
            </w:tcBorders>
            <w:shd w:val="clear" w:color="auto" w:fill="auto"/>
            <w:vAlign w:val="center"/>
          </w:tcPr>
          <w:p w:rsidR="006A0CE6" w:rsidRPr="006A0CE6" w:rsidRDefault="006A0CE6" w:rsidP="006A0CE6">
            <w:pPr>
              <w:widowControl w:val="0"/>
              <w:spacing w:line="200" w:lineRule="atLeast"/>
              <w:jc w:val="left"/>
              <w:rPr>
                <w:rFonts w:cs="Times New Roman"/>
                <w:color w:val="000000"/>
              </w:rPr>
            </w:pPr>
            <w:r w:rsidRPr="006A0CE6">
              <w:rPr>
                <w:rFonts w:cs="Times New Roman"/>
                <w:color w:val="000000"/>
              </w:rPr>
              <w:t>Joël Fiora</w:t>
            </w:r>
          </w:p>
        </w:tc>
        <w:tc>
          <w:tcPr>
            <w:tcW w:w="2590" w:type="pct"/>
            <w:tcBorders>
              <w:top w:val="single" w:sz="4" w:space="0" w:color="808080"/>
              <w:left w:val="single" w:sz="4" w:space="0" w:color="808080"/>
              <w:bottom w:val="single" w:sz="4" w:space="0" w:color="808080"/>
              <w:right w:val="single" w:sz="4" w:space="0" w:color="808080"/>
            </w:tcBorders>
            <w:shd w:val="clear" w:color="auto" w:fill="auto"/>
            <w:vAlign w:val="center"/>
          </w:tcPr>
          <w:p w:rsidR="006A0CE6" w:rsidRDefault="00323665" w:rsidP="00401C5B">
            <w:pPr>
              <w:jc w:val="left"/>
              <w:rPr>
                <w:rFonts w:cs="Calibri"/>
                <w:color w:val="auto"/>
                <w:sz w:val="20"/>
              </w:rPr>
            </w:pPr>
            <w:r>
              <w:rPr>
                <w:rFonts w:cs="Calibri"/>
                <w:color w:val="auto"/>
                <w:sz w:val="20"/>
              </w:rPr>
              <w:t xml:space="preserve">- </w:t>
            </w:r>
            <w:r w:rsidR="006A0CE6" w:rsidRPr="006A0CE6">
              <w:rPr>
                <w:rFonts w:cs="Calibri"/>
                <w:color w:val="auto"/>
                <w:sz w:val="20"/>
              </w:rPr>
              <w:t>Included BPMN picture in section 5</w:t>
            </w:r>
          </w:p>
          <w:p w:rsidR="00B56C31" w:rsidRPr="006A0CE6" w:rsidRDefault="00B56C31" w:rsidP="00323665">
            <w:pPr>
              <w:jc w:val="left"/>
              <w:rPr>
                <w:rFonts w:cs="Calibri"/>
                <w:color w:val="auto"/>
                <w:sz w:val="20"/>
              </w:rPr>
            </w:pPr>
            <w:r>
              <w:rPr>
                <w:rFonts w:cs="Calibri"/>
                <w:color w:val="auto"/>
                <w:sz w:val="20"/>
              </w:rPr>
              <w:t>- removed Use Case diagram</w:t>
            </w:r>
          </w:p>
        </w:tc>
      </w:tr>
      <w:tr w:rsidR="00CA6B23" w:rsidRPr="00E74709" w:rsidTr="006A0CE6">
        <w:tc>
          <w:tcPr>
            <w:tcW w:w="637" w:type="pct"/>
            <w:tcBorders>
              <w:top w:val="single" w:sz="4" w:space="0" w:color="808080"/>
              <w:left w:val="single" w:sz="4" w:space="0" w:color="808080"/>
              <w:bottom w:val="single" w:sz="4" w:space="0" w:color="808080"/>
              <w:right w:val="single" w:sz="4" w:space="0" w:color="808080"/>
            </w:tcBorders>
            <w:shd w:val="clear" w:color="auto" w:fill="auto"/>
            <w:vAlign w:val="center"/>
          </w:tcPr>
          <w:p w:rsidR="00CA6B23" w:rsidRDefault="00CA6B23" w:rsidP="006A0CE6">
            <w:pPr>
              <w:jc w:val="left"/>
              <w:rPr>
                <w:rFonts w:cs="Times New Roman"/>
              </w:rPr>
            </w:pPr>
            <w:r>
              <w:rPr>
                <w:rFonts w:cs="Times New Roman"/>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vAlign w:val="center"/>
          </w:tcPr>
          <w:p w:rsidR="00CA6B23" w:rsidRPr="006A0CE6" w:rsidRDefault="00CA6B23" w:rsidP="00401C5B">
            <w:pPr>
              <w:spacing w:line="276" w:lineRule="auto"/>
              <w:jc w:val="center"/>
              <w:rPr>
                <w:rFonts w:eastAsia="PMingLiU" w:cs="Times New Roman"/>
                <w:color w:val="000000"/>
              </w:rPr>
            </w:pPr>
            <w:r>
              <w:rPr>
                <w:rFonts w:eastAsia="PMingLiU" w:cs="Times New Roman"/>
                <w:color w:val="000000"/>
              </w:rPr>
              <w:t>09/08/2018</w:t>
            </w:r>
          </w:p>
        </w:tc>
        <w:tc>
          <w:tcPr>
            <w:tcW w:w="984" w:type="pct"/>
            <w:tcBorders>
              <w:top w:val="single" w:sz="4" w:space="0" w:color="808080"/>
              <w:left w:val="single" w:sz="4" w:space="0" w:color="808080"/>
              <w:bottom w:val="single" w:sz="4" w:space="0" w:color="808080"/>
              <w:right w:val="single" w:sz="4" w:space="0" w:color="808080"/>
            </w:tcBorders>
            <w:shd w:val="clear" w:color="auto" w:fill="auto"/>
            <w:vAlign w:val="center"/>
          </w:tcPr>
          <w:p w:rsidR="00CA6B23" w:rsidRPr="006A0CE6" w:rsidRDefault="00CA6B23" w:rsidP="006A0CE6">
            <w:pPr>
              <w:widowControl w:val="0"/>
              <w:spacing w:line="200" w:lineRule="atLeast"/>
              <w:jc w:val="left"/>
              <w:rPr>
                <w:rFonts w:cs="Times New Roman"/>
                <w:color w:val="000000"/>
              </w:rPr>
            </w:pPr>
            <w:r>
              <w:rPr>
                <w:rFonts w:cs="Times New Roman"/>
                <w:color w:val="000000"/>
              </w:rPr>
              <w:t>Eric Briffoz</w:t>
            </w:r>
          </w:p>
        </w:tc>
        <w:tc>
          <w:tcPr>
            <w:tcW w:w="2590" w:type="pct"/>
            <w:tcBorders>
              <w:top w:val="single" w:sz="4" w:space="0" w:color="808080"/>
              <w:left w:val="single" w:sz="4" w:space="0" w:color="808080"/>
              <w:bottom w:val="single" w:sz="4" w:space="0" w:color="808080"/>
              <w:right w:val="single" w:sz="4" w:space="0" w:color="808080"/>
            </w:tcBorders>
            <w:shd w:val="clear" w:color="auto" w:fill="auto"/>
            <w:vAlign w:val="center"/>
          </w:tcPr>
          <w:p w:rsidR="00CA6B23" w:rsidRPr="006A78A0" w:rsidRDefault="00CA6B23" w:rsidP="00F73FCF">
            <w:pPr>
              <w:jc w:val="left"/>
              <w:rPr>
                <w:rFonts w:cs="Calibri"/>
              </w:rPr>
            </w:pPr>
            <w:r w:rsidRPr="006A78A0">
              <w:rPr>
                <w:rFonts w:cs="Calibri"/>
              </w:rPr>
              <w:t>- Section 4.4</w:t>
            </w:r>
            <w:r>
              <w:rPr>
                <w:rFonts w:cs="Calibri"/>
              </w:rPr>
              <w:t>:</w:t>
            </w:r>
            <w:r w:rsidRPr="006A78A0">
              <w:rPr>
                <w:rFonts w:cs="Calibri"/>
              </w:rPr>
              <w:t xml:space="preserve"> merged 2 tables (for SED &amp; for </w:t>
            </w:r>
            <w:proofErr w:type="spellStart"/>
            <w:r w:rsidRPr="006A78A0">
              <w:rPr>
                <w:rFonts w:cs="Calibri"/>
              </w:rPr>
              <w:t>Subprocesses</w:t>
            </w:r>
            <w:proofErr w:type="spellEnd"/>
            <w:r w:rsidRPr="006A78A0">
              <w:rPr>
                <w:rFonts w:cs="Calibri"/>
              </w:rPr>
              <w:t xml:space="preserve">) into 1 Artefact </w:t>
            </w:r>
            <w:r>
              <w:rPr>
                <w:rFonts w:cs="Calibri"/>
              </w:rPr>
              <w:t>table.</w:t>
            </w:r>
          </w:p>
          <w:p w:rsidR="00CA6B23" w:rsidRDefault="00CA6B23" w:rsidP="00F73FCF">
            <w:pPr>
              <w:jc w:val="left"/>
              <w:rPr>
                <w:rFonts w:cs="Calibri"/>
                <w:sz w:val="20"/>
              </w:rPr>
            </w:pPr>
            <w:r w:rsidRPr="006A78A0">
              <w:rPr>
                <w:rFonts w:cs="Calibri"/>
              </w:rPr>
              <w:t>- Version adaptations to release 4.1.0.</w:t>
            </w:r>
          </w:p>
        </w:tc>
      </w:tr>
    </w:tbl>
    <w:p w:rsidR="007D3A9B" w:rsidRPr="000A5206" w:rsidRDefault="007D3A9B" w:rsidP="002E6ECB">
      <w:pPr>
        <w:spacing w:line="276" w:lineRule="auto"/>
        <w:jc w:val="left"/>
        <w:rPr>
          <w:rFonts w:ascii="Calibri" w:hAnsi="Calibri" w:cs="Calibri"/>
          <w:color w:val="auto"/>
          <w:lang w:eastAsia="en-US"/>
        </w:rPr>
      </w:pPr>
    </w:p>
    <w:p w:rsidR="00CB7F3E" w:rsidRPr="000A5206" w:rsidRDefault="00CB7F3E" w:rsidP="00CB7F3E"/>
    <w:p w:rsidR="007D3A9B" w:rsidRPr="000A5206" w:rsidRDefault="007D3A9B">
      <w:pPr>
        <w:jc w:val="left"/>
        <w:rPr>
          <w:b/>
          <w:bCs/>
          <w:color w:val="263673"/>
          <w:kern w:val="32"/>
          <w:sz w:val="28"/>
          <w:szCs w:val="28"/>
        </w:rPr>
      </w:pPr>
      <w:r w:rsidRPr="000A5206">
        <w:br w:type="page"/>
      </w:r>
    </w:p>
    <w:p w:rsidR="007D3A9B" w:rsidRPr="000A5206" w:rsidRDefault="007D3A9B" w:rsidP="00074C9B">
      <w:pPr>
        <w:pStyle w:val="Heading1"/>
        <w:numPr>
          <w:ilvl w:val="0"/>
          <w:numId w:val="22"/>
        </w:numPr>
        <w:spacing w:after="240"/>
      </w:pPr>
      <w:bookmarkStart w:id="2" w:name="_Toc380600161"/>
      <w:bookmarkStart w:id="3" w:name="_Toc493238479"/>
      <w:bookmarkStart w:id="4" w:name="_Toc366491246"/>
      <w:r w:rsidRPr="000A5206">
        <w:lastRenderedPageBreak/>
        <w:t>Introduction</w:t>
      </w:r>
      <w:bookmarkEnd w:id="2"/>
      <w:bookmarkEnd w:id="3"/>
    </w:p>
    <w:p w:rsidR="007D3A9B" w:rsidRPr="000A5206" w:rsidRDefault="007D3A9B" w:rsidP="00074C9B">
      <w:pPr>
        <w:pStyle w:val="Heading2"/>
        <w:numPr>
          <w:ilvl w:val="1"/>
          <w:numId w:val="22"/>
        </w:numPr>
        <w:spacing w:before="60" w:after="200"/>
      </w:pPr>
      <w:bookmarkStart w:id="5" w:name="_Toc380600162"/>
      <w:bookmarkStart w:id="6" w:name="_Toc493238480"/>
      <w:bookmarkStart w:id="7" w:name="techSectionBreak1"/>
      <w:r w:rsidRPr="000A5206">
        <w:t>Purpose</w:t>
      </w:r>
      <w:bookmarkEnd w:id="5"/>
      <w:bookmarkEnd w:id="6"/>
    </w:p>
    <w:p w:rsidR="007D3A9B" w:rsidRPr="000A5206" w:rsidRDefault="000F2110" w:rsidP="00FF78BD">
      <w:pPr>
        <w:pStyle w:val="ListBullet4"/>
        <w:keepNext/>
        <w:numPr>
          <w:ilvl w:val="0"/>
          <w:numId w:val="0"/>
        </w:numPr>
        <w:rPr>
          <w:rFonts w:cs="Calibri"/>
          <w:szCs w:val="22"/>
        </w:rPr>
      </w:pPr>
      <w:r w:rsidRPr="000A5206">
        <w:rPr>
          <w:rFonts w:cs="Calibri"/>
          <w:szCs w:val="22"/>
        </w:rPr>
        <w:t>The</w:t>
      </w:r>
      <w:r w:rsidR="007D3A9B" w:rsidRPr="000A5206">
        <w:rPr>
          <w:rFonts w:cs="Calibri"/>
          <w:szCs w:val="22"/>
        </w:rPr>
        <w:t xml:space="preserve"> purpose of this document is to construct an external view of, the 'EESSI business system' as described in EC Regulations 883/2004 and</w:t>
      </w:r>
      <w:r w:rsidR="007D3A9B" w:rsidRPr="000A5206">
        <w:rPr>
          <w:szCs w:val="22"/>
        </w:rPr>
        <w:t xml:space="preserve"> </w:t>
      </w:r>
      <w:r w:rsidR="007D3A9B" w:rsidRPr="000A5206">
        <w:rPr>
          <w:rFonts w:cs="Calibri"/>
          <w:szCs w:val="22"/>
        </w:rPr>
        <w:t>987/2009. The ‘EESSI Business System’ describes the business and expected business processes without any consideration as to which part(s) may be reali</w:t>
      </w:r>
      <w:r w:rsidR="00912BAE" w:rsidRPr="000A5206">
        <w:rPr>
          <w:rFonts w:cs="Calibri"/>
          <w:szCs w:val="22"/>
        </w:rPr>
        <w:t>s</w:t>
      </w:r>
      <w:r w:rsidR="007D3A9B" w:rsidRPr="000A5206">
        <w:rPr>
          <w:rFonts w:cs="Calibri"/>
          <w:szCs w:val="22"/>
        </w:rPr>
        <w:t xml:space="preserve">ed by an IT System (i.e. the proposed EESSI IT System). </w:t>
      </w:r>
    </w:p>
    <w:p w:rsidR="00200847" w:rsidRPr="000A5206" w:rsidRDefault="00200847" w:rsidP="00FF78BD">
      <w:pPr>
        <w:pStyle w:val="ListBullet4"/>
        <w:keepNext/>
        <w:numPr>
          <w:ilvl w:val="0"/>
          <w:numId w:val="0"/>
        </w:numPr>
        <w:rPr>
          <w:rFonts w:cs="Calibri"/>
          <w:szCs w:val="22"/>
        </w:rPr>
      </w:pPr>
    </w:p>
    <w:p w:rsidR="007D3A9B" w:rsidRPr="000A5206" w:rsidRDefault="007D3A9B" w:rsidP="00FF78BD">
      <w:pPr>
        <w:pStyle w:val="ListBullet4"/>
        <w:numPr>
          <w:ilvl w:val="0"/>
          <w:numId w:val="0"/>
        </w:numPr>
        <w:rPr>
          <w:rFonts w:cs="Calibri"/>
          <w:szCs w:val="22"/>
        </w:rPr>
      </w:pPr>
      <w:r w:rsidRPr="000A5206">
        <w:rPr>
          <w:rFonts w:cs="Calibri"/>
          <w:szCs w:val="22"/>
        </w:rPr>
        <w:t>The external view comprises of models and descriptions of business use cases, the services of a business system offered to business actors: customers, business partners, or other business systems, and business processes.</w:t>
      </w:r>
    </w:p>
    <w:p w:rsidR="007D3A9B" w:rsidRPr="000A5206" w:rsidRDefault="007D3A9B" w:rsidP="00FF78BD">
      <w:pPr>
        <w:pStyle w:val="Text2"/>
        <w:rPr>
          <w:sz w:val="22"/>
          <w:szCs w:val="22"/>
        </w:rPr>
      </w:pPr>
      <w:r w:rsidRPr="000A5206">
        <w:rPr>
          <w:rFonts w:cs="Calibri"/>
          <w:sz w:val="22"/>
          <w:szCs w:val="22"/>
        </w:rPr>
        <w:t xml:space="preserve">A business use case is described from an actor's perspective; it describes the interaction between an actor and the business system, meaning it describes the </w:t>
      </w:r>
      <w:r w:rsidR="000A5206" w:rsidRPr="000A5206">
        <w:rPr>
          <w:rFonts w:cs="Calibri"/>
          <w:sz w:val="22"/>
          <w:szCs w:val="22"/>
        </w:rPr>
        <w:t>behaviours</w:t>
      </w:r>
      <w:r w:rsidRPr="000A5206">
        <w:rPr>
          <w:rFonts w:cs="Calibri"/>
          <w:sz w:val="22"/>
          <w:szCs w:val="22"/>
        </w:rPr>
        <w:t xml:space="preserve"> of the business system that the actor </w:t>
      </w:r>
      <w:r w:rsidR="00B3037D" w:rsidRPr="000A5206">
        <w:rPr>
          <w:rFonts w:cs="Calibri"/>
          <w:sz w:val="22"/>
          <w:szCs w:val="22"/>
        </w:rPr>
        <w:t>utilises</w:t>
      </w:r>
      <w:r w:rsidRPr="000A5206">
        <w:rPr>
          <w:rFonts w:cs="Calibri"/>
          <w:sz w:val="22"/>
          <w:szCs w:val="22"/>
        </w:rPr>
        <w:t>. The Business Use Case includes Use Case Diagrams and Business Process Models.</w:t>
      </w:r>
    </w:p>
    <w:p w:rsidR="007D3A9B" w:rsidRPr="000A5206" w:rsidRDefault="007D3A9B" w:rsidP="00FF78BD">
      <w:pPr>
        <w:pStyle w:val="ListBullet4"/>
        <w:numPr>
          <w:ilvl w:val="0"/>
          <w:numId w:val="0"/>
        </w:numPr>
        <w:rPr>
          <w:rFonts w:cs="Calibri"/>
          <w:szCs w:val="22"/>
        </w:rPr>
      </w:pPr>
      <w:r w:rsidRPr="000A5206">
        <w:rPr>
          <w:rFonts w:cs="Calibri"/>
          <w:szCs w:val="22"/>
        </w:rPr>
        <w:t xml:space="preserve">Use case diagrams show actors, business use cases, and their relationships. Use case diagrams do not describe procedures. Alternative scenarios also remain hidden. These diagrams give a good overview of the </w:t>
      </w:r>
      <w:r w:rsidR="000A5206">
        <w:rPr>
          <w:rFonts w:cs="Calibri"/>
          <w:szCs w:val="22"/>
        </w:rPr>
        <w:t>behaviours</w:t>
      </w:r>
      <w:r w:rsidR="00B205EE" w:rsidRPr="000A5206">
        <w:rPr>
          <w:rFonts w:cs="Calibri"/>
          <w:szCs w:val="22"/>
        </w:rPr>
        <w:t xml:space="preserve"> </w:t>
      </w:r>
      <w:r w:rsidRPr="000A5206">
        <w:rPr>
          <w:rFonts w:cs="Calibri"/>
          <w:szCs w:val="22"/>
        </w:rPr>
        <w:t xml:space="preserve">of the EESSI business system which will direct and govern part of the expected </w:t>
      </w:r>
      <w:r w:rsidR="000A5206" w:rsidRPr="000A5206">
        <w:rPr>
          <w:rFonts w:cs="Calibri"/>
          <w:szCs w:val="22"/>
        </w:rPr>
        <w:t>behaviours</w:t>
      </w:r>
      <w:r w:rsidRPr="000A5206">
        <w:rPr>
          <w:rFonts w:cs="Calibri"/>
          <w:szCs w:val="22"/>
        </w:rPr>
        <w:t xml:space="preserve"> and functionality delivered by the EESSI IT System.</w:t>
      </w:r>
    </w:p>
    <w:p w:rsidR="007D3A9B" w:rsidRPr="000A5206" w:rsidRDefault="007D3A9B" w:rsidP="00FF78BD">
      <w:pPr>
        <w:pStyle w:val="Text2"/>
        <w:rPr>
          <w:sz w:val="22"/>
          <w:szCs w:val="22"/>
        </w:rPr>
      </w:pPr>
    </w:p>
    <w:p w:rsidR="007D3A9B" w:rsidRPr="000A5206" w:rsidRDefault="007D3A9B" w:rsidP="00074C9B">
      <w:pPr>
        <w:pStyle w:val="Heading2"/>
        <w:numPr>
          <w:ilvl w:val="1"/>
          <w:numId w:val="22"/>
        </w:numPr>
        <w:spacing w:before="60" w:after="200"/>
      </w:pPr>
      <w:bookmarkStart w:id="8" w:name="_Toc380600163"/>
      <w:bookmarkStart w:id="9" w:name="_Toc493238481"/>
      <w:bookmarkEnd w:id="7"/>
      <w:r w:rsidRPr="000A5206">
        <w:t>Scope</w:t>
      </w:r>
      <w:bookmarkEnd w:id="8"/>
      <w:bookmarkEnd w:id="9"/>
    </w:p>
    <w:p w:rsidR="007D3A9B" w:rsidRPr="000A5206" w:rsidRDefault="007D3A9B" w:rsidP="002305CA">
      <w:pPr>
        <w:pStyle w:val="Text2"/>
        <w:rPr>
          <w:rFonts w:cs="Calibri"/>
          <w:sz w:val="22"/>
          <w:szCs w:val="22"/>
        </w:rPr>
      </w:pPr>
      <w:r w:rsidRPr="000A5206">
        <w:rPr>
          <w:rFonts w:cs="Calibri"/>
          <w:sz w:val="22"/>
          <w:szCs w:val="22"/>
        </w:rPr>
        <w:t>This document is limited to the external view o</w:t>
      </w:r>
      <w:r w:rsidR="00B205EE" w:rsidRPr="000A5206">
        <w:rPr>
          <w:rFonts w:cs="Calibri"/>
          <w:sz w:val="22"/>
          <w:szCs w:val="22"/>
        </w:rPr>
        <w:t>f</w:t>
      </w:r>
      <w:r w:rsidRPr="000A5206">
        <w:rPr>
          <w:rFonts w:cs="Calibri"/>
          <w:sz w:val="22"/>
          <w:szCs w:val="22"/>
        </w:rPr>
        <w:t xml:space="preserve"> the Sickness</w:t>
      </w:r>
      <w:r w:rsidR="00B205EE" w:rsidRPr="000A5206">
        <w:rPr>
          <w:rFonts w:cs="Calibri"/>
          <w:sz w:val="22"/>
          <w:szCs w:val="22"/>
        </w:rPr>
        <w:t>'</w:t>
      </w:r>
      <w:r w:rsidR="00B3037D" w:rsidRPr="000A5206">
        <w:rPr>
          <w:rFonts w:cs="Calibri"/>
          <w:sz w:val="22"/>
          <w:szCs w:val="22"/>
        </w:rPr>
        <w:t xml:space="preserve"> </w:t>
      </w:r>
      <w:r w:rsidRPr="000A5206">
        <w:rPr>
          <w:rFonts w:cs="Calibri"/>
          <w:sz w:val="22"/>
          <w:szCs w:val="22"/>
        </w:rPr>
        <w:t xml:space="preserve">sector process concerning </w:t>
      </w:r>
      <w:r w:rsidR="00D81D56" w:rsidRPr="000A5206">
        <w:rPr>
          <w:rFonts w:cs="Calibri"/>
          <w:sz w:val="22"/>
          <w:szCs w:val="22"/>
        </w:rPr>
        <w:t xml:space="preserve">Scheduled </w:t>
      </w:r>
      <w:r w:rsidR="000F2110" w:rsidRPr="000A5206">
        <w:rPr>
          <w:rFonts w:cs="Calibri"/>
          <w:sz w:val="22"/>
          <w:szCs w:val="22"/>
        </w:rPr>
        <w:t>T</w:t>
      </w:r>
      <w:r w:rsidR="00D81D56" w:rsidRPr="000A5206">
        <w:rPr>
          <w:rFonts w:cs="Calibri"/>
          <w:sz w:val="22"/>
          <w:szCs w:val="22"/>
        </w:rPr>
        <w:t>reatment - Request Entitlement Document in Member State of Stay (Residence not in competent Member State)</w:t>
      </w:r>
      <w:r w:rsidRPr="000A5206">
        <w:rPr>
          <w:rFonts w:cs="Calibri"/>
          <w:sz w:val="22"/>
          <w:szCs w:val="22"/>
        </w:rPr>
        <w:t xml:space="preserve">. The different elements like use case description, business actors, and business process as well as supporting UML diagrams and BPMN models pertaining to the </w:t>
      </w:r>
      <w:r w:rsidR="008808BC" w:rsidRPr="000A5206">
        <w:rPr>
          <w:rFonts w:cs="Calibri"/>
          <w:sz w:val="22"/>
          <w:szCs w:val="22"/>
        </w:rPr>
        <w:t xml:space="preserve">Scheduled Treatment - Information on Coverage of Specific Benefit in Kind </w:t>
      </w:r>
      <w:r w:rsidRPr="000A5206">
        <w:rPr>
          <w:rFonts w:cs="Calibri"/>
          <w:sz w:val="22"/>
          <w:szCs w:val="22"/>
        </w:rPr>
        <w:t>case.</w:t>
      </w:r>
    </w:p>
    <w:p w:rsidR="007D3A9B" w:rsidRPr="000A5206" w:rsidRDefault="007D3A9B" w:rsidP="00FF78BD">
      <w:pPr>
        <w:pStyle w:val="Text2"/>
        <w:rPr>
          <w:rFonts w:cs="Calibri"/>
          <w:sz w:val="22"/>
          <w:szCs w:val="22"/>
        </w:rPr>
      </w:pPr>
    </w:p>
    <w:p w:rsidR="007D3A9B" w:rsidRPr="000A5206" w:rsidRDefault="007D3A9B" w:rsidP="00074C9B">
      <w:pPr>
        <w:pStyle w:val="Heading2"/>
        <w:numPr>
          <w:ilvl w:val="1"/>
          <w:numId w:val="22"/>
        </w:numPr>
        <w:spacing w:before="60" w:after="200"/>
      </w:pPr>
      <w:bookmarkStart w:id="10" w:name="_Toc380600164"/>
      <w:bookmarkStart w:id="11" w:name="_Toc493238482"/>
      <w:r w:rsidRPr="000A5206">
        <w:t>Definitions, Acronyms and Abbreviations</w:t>
      </w:r>
      <w:bookmarkEnd w:id="10"/>
      <w:bookmarkEnd w:id="11"/>
    </w:p>
    <w:p w:rsidR="0015053B" w:rsidRPr="000A5206" w:rsidRDefault="0015053B" w:rsidP="0015053B">
      <w:pPr>
        <w:rPr>
          <w:szCs w:val="22"/>
        </w:rPr>
      </w:pPr>
      <w:bookmarkStart w:id="12" w:name="_Toc380600165"/>
      <w:r w:rsidRPr="000A5206">
        <w:rPr>
          <w:szCs w:val="22"/>
          <w:lang w:eastAsia="en-US"/>
        </w:rPr>
        <w:t>Please see the EESSI Project Glossary</w:t>
      </w:r>
      <w:r w:rsidRPr="000A5206">
        <w:rPr>
          <w:szCs w:val="22"/>
        </w:rPr>
        <w:t xml:space="preserve"> </w:t>
      </w:r>
      <w:hyperlink r:id="rId13" w:history="1">
        <w:r w:rsidRPr="000A5206">
          <w:rPr>
            <w:rStyle w:val="Hyperlink"/>
            <w:sz w:val="22"/>
            <w:szCs w:val="22"/>
          </w:rPr>
          <w:t>here</w:t>
        </w:r>
      </w:hyperlink>
      <w:r w:rsidRPr="000A5206">
        <w:rPr>
          <w:szCs w:val="22"/>
        </w:rPr>
        <w:t xml:space="preserve"> </w:t>
      </w:r>
    </w:p>
    <w:p w:rsidR="007D3A9B" w:rsidRPr="000A5206" w:rsidRDefault="007D3A9B" w:rsidP="00074C9B">
      <w:pPr>
        <w:pStyle w:val="Heading2"/>
        <w:numPr>
          <w:ilvl w:val="1"/>
          <w:numId w:val="22"/>
        </w:numPr>
        <w:spacing w:before="60" w:after="200"/>
      </w:pPr>
      <w:r w:rsidRPr="000A5206">
        <w:br w:type="page"/>
      </w:r>
      <w:bookmarkStart w:id="13" w:name="_Toc493238483"/>
      <w:r w:rsidRPr="000A5206">
        <w:lastRenderedPageBreak/>
        <w:t>References</w:t>
      </w:r>
      <w:bookmarkEnd w:id="12"/>
      <w:bookmarkEnd w:id="1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7D3A9B" w:rsidRPr="000A5206">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0A5206" w:rsidRDefault="007D3A9B" w:rsidP="001B03A3">
            <w:pPr>
              <w:pStyle w:val="Text2"/>
              <w:jc w:val="left"/>
              <w:rPr>
                <w:rFonts w:cs="Calibri"/>
                <w:b/>
                <w:bCs/>
                <w:sz w:val="20"/>
                <w:szCs w:val="22"/>
              </w:rPr>
            </w:pPr>
            <w:r w:rsidRPr="000A5206">
              <w:rPr>
                <w:rFonts w:cs="Calibri"/>
                <w:b/>
                <w:bCs/>
                <w:sz w:val="20"/>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0A5206" w:rsidRDefault="007D3A9B" w:rsidP="001B03A3">
            <w:pPr>
              <w:pStyle w:val="Text2"/>
              <w:jc w:val="left"/>
              <w:rPr>
                <w:rFonts w:cs="Calibri"/>
                <w:b/>
                <w:bCs/>
                <w:sz w:val="20"/>
                <w:szCs w:val="22"/>
              </w:rPr>
            </w:pPr>
            <w:r w:rsidRPr="000A5206">
              <w:rPr>
                <w:rFonts w:cs="Calibri"/>
                <w:b/>
                <w:bCs/>
                <w:sz w:val="20"/>
                <w:szCs w:val="22"/>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7D3A9B" w:rsidRPr="000A5206" w:rsidRDefault="007D3A9B" w:rsidP="001B03A3">
            <w:pPr>
              <w:pStyle w:val="Text2"/>
              <w:jc w:val="left"/>
              <w:rPr>
                <w:rFonts w:cs="Calibri"/>
                <w:b/>
                <w:bCs/>
                <w:sz w:val="20"/>
                <w:szCs w:val="22"/>
              </w:rPr>
            </w:pPr>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EC Regulation 883/2004</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4" w:tooltip="Regulation EC No 883- 2004.pdf" w:history="1">
              <w:r w:rsidR="007D3A9B" w:rsidRPr="000A5206">
                <w:rPr>
                  <w:rStyle w:val="Hyperlink"/>
                  <w:rFonts w:cs="Calibri"/>
                  <w:szCs w:val="22"/>
                </w:rPr>
                <w:t>Regulation EC No 883- 2004.pdf</w:t>
              </w:r>
            </w:hyperlink>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EC Regulation 987/2009</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5" w:tooltip="Regulation EC No 987-2009.pdf" w:history="1">
              <w:r w:rsidR="007D3A9B" w:rsidRPr="000A5206">
                <w:rPr>
                  <w:rStyle w:val="Hyperlink"/>
                  <w:rFonts w:cs="Calibri"/>
                  <w:szCs w:val="22"/>
                </w:rPr>
                <w:t>Regulation EC No 987-2009.pdf</w:t>
              </w:r>
            </w:hyperlink>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UML 2.x</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6" w:history="1">
              <w:r w:rsidR="007D3A9B" w:rsidRPr="000A5206">
                <w:rPr>
                  <w:rStyle w:val="Hyperlink"/>
                  <w:rFonts w:cs="Calibri"/>
                  <w:szCs w:val="22"/>
                </w:rPr>
                <w:t>http://www.omg.org/spec/UML/</w:t>
              </w:r>
            </w:hyperlink>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BPMN 2.0</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7" w:history="1">
              <w:r w:rsidR="007D3A9B" w:rsidRPr="000A5206">
                <w:rPr>
                  <w:rStyle w:val="Hyperlink"/>
                  <w:rFonts w:cs="Calibri"/>
                  <w:szCs w:val="22"/>
                </w:rPr>
                <w:t>http://www.omg.org/spec/BPMN/index.htm</w:t>
              </w:r>
            </w:hyperlink>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UML 2.0 In Action</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7D3A9B" w:rsidP="001B03A3">
            <w:pPr>
              <w:pStyle w:val="Text2"/>
              <w:jc w:val="left"/>
              <w:rPr>
                <w:rFonts w:cs="Calibri"/>
                <w:sz w:val="20"/>
                <w:szCs w:val="22"/>
              </w:rPr>
            </w:pPr>
            <w:r w:rsidRPr="000A5206">
              <w:rPr>
                <w:rFonts w:cs="Calibri"/>
                <w:sz w:val="20"/>
                <w:szCs w:val="22"/>
              </w:rPr>
              <w:t xml:space="preserve">Henriette Baumann, Patrick </w:t>
            </w:r>
            <w:proofErr w:type="spellStart"/>
            <w:r w:rsidRPr="000A5206">
              <w:rPr>
                <w:rFonts w:cs="Calibri"/>
                <w:sz w:val="20"/>
                <w:szCs w:val="22"/>
              </w:rPr>
              <w:t>Grassle</w:t>
            </w:r>
            <w:proofErr w:type="spellEnd"/>
            <w:r w:rsidRPr="000A5206">
              <w:rPr>
                <w:rFonts w:cs="Calibri"/>
                <w:sz w:val="20"/>
                <w:szCs w:val="22"/>
              </w:rPr>
              <w:t xml:space="preserve"> &amp; Philippe Baumann, 2005, ISBN 1904811558</w:t>
            </w:r>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RUP@EC standard 5.0</w:t>
            </w:r>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8" w:history="1">
              <w:r w:rsidR="007D3A9B" w:rsidRPr="000A5206">
                <w:rPr>
                  <w:rStyle w:val="Hyperlink"/>
                  <w:rFonts w:cs="Calibri"/>
                  <w:szCs w:val="22"/>
                </w:rPr>
                <w:t>http://www.cc.cec/RUPatEC_Standard/</w:t>
              </w:r>
            </w:hyperlink>
          </w:p>
        </w:tc>
      </w:tr>
      <w:tr w:rsidR="007D3A9B" w:rsidRPr="000A5206">
        <w:tc>
          <w:tcPr>
            <w:tcW w:w="534"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0A5206" w:rsidRDefault="007D3A9B" w:rsidP="001B03A3">
            <w:pPr>
              <w:pStyle w:val="Text2"/>
              <w:jc w:val="left"/>
              <w:rPr>
                <w:rFonts w:cs="Calibri"/>
                <w:sz w:val="20"/>
                <w:szCs w:val="22"/>
              </w:rPr>
            </w:pPr>
            <w:r w:rsidRPr="000A5206">
              <w:rPr>
                <w:rFonts w:cs="Calibri"/>
                <w:sz w:val="20"/>
                <w:szCs w:val="22"/>
              </w:rPr>
              <w:t xml:space="preserve">RUP op </w:t>
            </w:r>
            <w:proofErr w:type="spellStart"/>
            <w:r w:rsidRPr="000A5206">
              <w:rPr>
                <w:rFonts w:cs="Calibri"/>
                <w:sz w:val="20"/>
                <w:szCs w:val="22"/>
              </w:rPr>
              <w:t>maat</w:t>
            </w:r>
            <w:proofErr w:type="spellEnd"/>
          </w:p>
        </w:tc>
        <w:tc>
          <w:tcPr>
            <w:tcW w:w="5528" w:type="dxa"/>
            <w:tcBorders>
              <w:top w:val="single" w:sz="4" w:space="0" w:color="auto"/>
              <w:left w:val="single" w:sz="4" w:space="0" w:color="auto"/>
              <w:bottom w:val="single" w:sz="4" w:space="0" w:color="auto"/>
              <w:right w:val="single" w:sz="4" w:space="0" w:color="auto"/>
            </w:tcBorders>
          </w:tcPr>
          <w:p w:rsidR="007D3A9B" w:rsidRPr="000A5206" w:rsidRDefault="00540382" w:rsidP="001B03A3">
            <w:pPr>
              <w:pStyle w:val="Text2"/>
              <w:jc w:val="left"/>
              <w:rPr>
                <w:rFonts w:cs="Calibri"/>
                <w:sz w:val="20"/>
                <w:szCs w:val="22"/>
              </w:rPr>
            </w:pPr>
            <w:hyperlink r:id="rId19" w:history="1">
              <w:r w:rsidR="007D3A9B" w:rsidRPr="000A5206">
                <w:rPr>
                  <w:rStyle w:val="Hyperlink"/>
                  <w:rFonts w:cs="Calibri"/>
                  <w:szCs w:val="22"/>
                </w:rPr>
                <w:t>http://www.rupopmaat.nl/</w:t>
              </w:r>
            </w:hyperlink>
          </w:p>
        </w:tc>
      </w:tr>
    </w:tbl>
    <w:p w:rsidR="007D3A9B" w:rsidRPr="000A5206" w:rsidRDefault="007D3A9B" w:rsidP="00FF78BD">
      <w:pPr>
        <w:pStyle w:val="Text2"/>
        <w:rPr>
          <w:rFonts w:cs="Calibri"/>
          <w:sz w:val="22"/>
          <w:szCs w:val="22"/>
        </w:rPr>
      </w:pPr>
    </w:p>
    <w:p w:rsidR="007D3A9B" w:rsidRPr="000A5206" w:rsidRDefault="007D3A9B" w:rsidP="00074C9B">
      <w:pPr>
        <w:pStyle w:val="Heading2"/>
        <w:numPr>
          <w:ilvl w:val="1"/>
          <w:numId w:val="22"/>
        </w:numPr>
        <w:spacing w:before="60" w:after="200"/>
      </w:pPr>
      <w:bookmarkStart w:id="14" w:name="_Toc380600166"/>
      <w:bookmarkStart w:id="15" w:name="_Toc493238484"/>
      <w:r w:rsidRPr="000A5206">
        <w:t>Overview</w:t>
      </w:r>
      <w:bookmarkEnd w:id="14"/>
      <w:bookmarkEnd w:id="15"/>
    </w:p>
    <w:p w:rsidR="007D3A9B" w:rsidRPr="000A5206" w:rsidRDefault="007D3A9B" w:rsidP="002305CA">
      <w:pPr>
        <w:pStyle w:val="Text2"/>
        <w:rPr>
          <w:rFonts w:cs="Calibri"/>
          <w:sz w:val="22"/>
          <w:szCs w:val="22"/>
        </w:rPr>
      </w:pPr>
      <w:r w:rsidRPr="000A5206">
        <w:rPr>
          <w:rFonts w:cs="Calibri"/>
          <w:sz w:val="22"/>
          <w:szCs w:val="22"/>
        </w:rPr>
        <w:t>Chapter</w:t>
      </w:r>
      <w:r w:rsidR="004C6C24" w:rsidRPr="000A5206">
        <w:rPr>
          <w:rFonts w:cs="Calibri"/>
          <w:sz w:val="22"/>
          <w:szCs w:val="22"/>
        </w:rPr>
        <w:t xml:space="preserve"> </w:t>
      </w:r>
      <w:r w:rsidRPr="000A5206">
        <w:rPr>
          <w:rFonts w:cs="Calibri"/>
          <w:sz w:val="22"/>
          <w:szCs w:val="22"/>
        </w:rPr>
        <w:t>1 introduces the external view on the business system under review and lists the elements of this specification.</w:t>
      </w:r>
    </w:p>
    <w:p w:rsidR="007D3A9B" w:rsidRPr="000A5206" w:rsidRDefault="007D3A9B" w:rsidP="002305CA">
      <w:pPr>
        <w:pStyle w:val="Text2"/>
        <w:rPr>
          <w:rFonts w:cs="Calibri"/>
          <w:sz w:val="22"/>
          <w:szCs w:val="22"/>
        </w:rPr>
      </w:pPr>
      <w:r w:rsidRPr="000A5206">
        <w:rPr>
          <w:rFonts w:cs="Calibri"/>
          <w:sz w:val="22"/>
          <w:szCs w:val="22"/>
        </w:rPr>
        <w:t xml:space="preserve">Chapter 2 introduces the </w:t>
      </w:r>
      <w:r w:rsidR="00D81D56" w:rsidRPr="000A5206">
        <w:rPr>
          <w:rFonts w:cs="Calibri"/>
          <w:sz w:val="22"/>
          <w:szCs w:val="22"/>
        </w:rPr>
        <w:t xml:space="preserve">Scheduled treatment - Request Entitlement Document in Member State of Stay (Residence not in competent Member State) </w:t>
      </w:r>
      <w:r w:rsidRPr="000A5206">
        <w:rPr>
          <w:rFonts w:cs="Calibri"/>
          <w:sz w:val="22"/>
          <w:szCs w:val="22"/>
        </w:rPr>
        <w:t>business process. Th</w:t>
      </w:r>
      <w:r w:rsidR="00B205EE" w:rsidRPr="000A5206">
        <w:rPr>
          <w:rFonts w:cs="Calibri"/>
          <w:sz w:val="22"/>
          <w:szCs w:val="22"/>
        </w:rPr>
        <w:t>is</w:t>
      </w:r>
      <w:r w:rsidRPr="000A5206">
        <w:rPr>
          <w:rFonts w:cs="Calibri"/>
          <w:sz w:val="22"/>
          <w:szCs w:val="22"/>
        </w:rPr>
        <w:t xml:space="preserve"> chapter gives a short and detailed description as well as a reference to </w:t>
      </w:r>
      <w:r w:rsidR="00B205EE" w:rsidRPr="000A5206">
        <w:rPr>
          <w:rFonts w:cs="Calibri"/>
          <w:sz w:val="22"/>
          <w:szCs w:val="22"/>
        </w:rPr>
        <w:t xml:space="preserve">the </w:t>
      </w:r>
      <w:r w:rsidRPr="000A5206">
        <w:rPr>
          <w:rFonts w:cs="Calibri"/>
          <w:sz w:val="22"/>
          <w:szCs w:val="22"/>
        </w:rPr>
        <w:t>business process´ legal base.</w:t>
      </w:r>
    </w:p>
    <w:p w:rsidR="007D3A9B" w:rsidRPr="000A5206" w:rsidRDefault="007D3A9B" w:rsidP="002305CA">
      <w:pPr>
        <w:pStyle w:val="Text2"/>
        <w:rPr>
          <w:rFonts w:cs="Calibri"/>
          <w:sz w:val="22"/>
          <w:szCs w:val="22"/>
        </w:rPr>
      </w:pPr>
      <w:r w:rsidRPr="000A5206">
        <w:rPr>
          <w:rFonts w:cs="Calibri"/>
          <w:sz w:val="22"/>
          <w:szCs w:val="22"/>
        </w:rPr>
        <w:t xml:space="preserve">Chapter 3 lists the actors involved in the </w:t>
      </w:r>
      <w:r w:rsidR="00D81D56" w:rsidRPr="000A5206">
        <w:rPr>
          <w:rFonts w:cs="Calibri"/>
          <w:sz w:val="22"/>
          <w:szCs w:val="22"/>
        </w:rPr>
        <w:t xml:space="preserve">Scheduled treatment - Request Entitlement Document in Member State of Stay (Residence not in competent Member State) </w:t>
      </w:r>
      <w:r w:rsidR="0015053B" w:rsidRPr="000A5206">
        <w:rPr>
          <w:rFonts w:cs="Calibri"/>
          <w:sz w:val="22"/>
          <w:szCs w:val="22"/>
        </w:rPr>
        <w:t xml:space="preserve"> business </w:t>
      </w:r>
      <w:r w:rsidRPr="000A5206">
        <w:rPr>
          <w:rFonts w:cs="Calibri"/>
          <w:sz w:val="22"/>
          <w:szCs w:val="22"/>
        </w:rPr>
        <w:t>process.</w:t>
      </w:r>
    </w:p>
    <w:p w:rsidR="007D3A9B" w:rsidRPr="000A5206" w:rsidRDefault="007D3A9B" w:rsidP="002305CA">
      <w:pPr>
        <w:pStyle w:val="Text2"/>
        <w:rPr>
          <w:rFonts w:cs="Calibri"/>
          <w:sz w:val="22"/>
          <w:szCs w:val="22"/>
        </w:rPr>
      </w:pPr>
      <w:r w:rsidRPr="000A5206">
        <w:rPr>
          <w:rFonts w:cs="Calibri"/>
          <w:sz w:val="22"/>
          <w:szCs w:val="22"/>
        </w:rPr>
        <w:t xml:space="preserve">Chapter 4 describes in detail the </w:t>
      </w:r>
      <w:r w:rsidR="00D81D56" w:rsidRPr="000A5206">
        <w:rPr>
          <w:rFonts w:cs="Calibri"/>
          <w:sz w:val="22"/>
          <w:szCs w:val="22"/>
        </w:rPr>
        <w:t>Scheduled treatment - Request Entitlement Document in Member State of Stay (Residence not in competent Member State)</w:t>
      </w:r>
      <w:r w:rsidR="0026002A" w:rsidRPr="000A5206">
        <w:rPr>
          <w:rFonts w:cs="Calibri"/>
          <w:sz w:val="22"/>
          <w:szCs w:val="22"/>
        </w:rPr>
        <w:t xml:space="preserve"> </w:t>
      </w:r>
      <w:r w:rsidRPr="000A5206">
        <w:rPr>
          <w:rFonts w:cs="Calibri"/>
          <w:sz w:val="22"/>
          <w:szCs w:val="22"/>
        </w:rPr>
        <w:t>business process based on the RUP use case template, as well as the relationship to other use cases.</w:t>
      </w:r>
    </w:p>
    <w:p w:rsidR="007D3A9B" w:rsidRPr="000A5206" w:rsidRDefault="007D3A9B" w:rsidP="002305CA">
      <w:pPr>
        <w:pStyle w:val="Text2"/>
        <w:rPr>
          <w:rFonts w:cs="Calibri"/>
          <w:sz w:val="22"/>
          <w:szCs w:val="22"/>
        </w:rPr>
      </w:pPr>
      <w:r w:rsidRPr="000A5206">
        <w:rPr>
          <w:rFonts w:cs="Calibri"/>
          <w:sz w:val="22"/>
          <w:szCs w:val="22"/>
        </w:rPr>
        <w:t xml:space="preserve">Chapter 5 describes the </w:t>
      </w:r>
      <w:r w:rsidR="00D81D56" w:rsidRPr="000A5206">
        <w:rPr>
          <w:rFonts w:cs="Calibri"/>
          <w:sz w:val="22"/>
          <w:szCs w:val="22"/>
        </w:rPr>
        <w:t xml:space="preserve">Scheduled treatment - Request Entitlement Document in Member State of Stay (Residence not in competent Member State) </w:t>
      </w:r>
      <w:r w:rsidRPr="000A5206">
        <w:rPr>
          <w:rFonts w:cs="Calibri"/>
          <w:sz w:val="22"/>
          <w:szCs w:val="22"/>
        </w:rPr>
        <w:t>business process using business process modelling notation (BPMN).</w:t>
      </w:r>
    </w:p>
    <w:p w:rsidR="007D3A9B" w:rsidRPr="000A5206" w:rsidRDefault="007D3A9B" w:rsidP="000F3807">
      <w:pPr>
        <w:pStyle w:val="Text2"/>
        <w:rPr>
          <w:rFonts w:ascii="Calibri" w:hAnsi="Calibri" w:cs="Calibri"/>
          <w:sz w:val="20"/>
          <w:szCs w:val="20"/>
        </w:rPr>
      </w:pPr>
    </w:p>
    <w:p w:rsidR="007D3A9B" w:rsidRPr="000A5206" w:rsidRDefault="007D3A9B" w:rsidP="00074C9B">
      <w:pPr>
        <w:pStyle w:val="Heading1"/>
        <w:numPr>
          <w:ilvl w:val="0"/>
          <w:numId w:val="22"/>
        </w:numPr>
        <w:spacing w:after="240"/>
      </w:pPr>
      <w:r w:rsidRPr="000A5206">
        <w:br w:type="page"/>
      </w:r>
      <w:bookmarkStart w:id="16" w:name="_Toc380600167"/>
      <w:bookmarkStart w:id="17" w:name="_Toc493238485"/>
      <w:r w:rsidRPr="000A5206">
        <w:lastRenderedPageBreak/>
        <w:t>Description</w:t>
      </w:r>
      <w:bookmarkEnd w:id="4"/>
      <w:bookmarkEnd w:id="16"/>
      <w:bookmarkEnd w:id="17"/>
    </w:p>
    <w:p w:rsidR="007D3A9B" w:rsidRPr="000A5206" w:rsidRDefault="004C6C24" w:rsidP="00074C9B">
      <w:pPr>
        <w:pStyle w:val="Heading2"/>
        <w:numPr>
          <w:ilvl w:val="1"/>
          <w:numId w:val="22"/>
        </w:numPr>
        <w:spacing w:before="60" w:after="200"/>
      </w:pPr>
      <w:bookmarkStart w:id="18" w:name="_Toc493238486"/>
      <w:r w:rsidRPr="000A5206">
        <w:t>Business Scenario</w:t>
      </w:r>
      <w:bookmarkEnd w:id="18"/>
    </w:p>
    <w:p w:rsidR="00034302" w:rsidRPr="000A5206" w:rsidRDefault="00034302" w:rsidP="00034302">
      <w:pPr>
        <w:pStyle w:val="Text2"/>
        <w:rPr>
          <w:rFonts w:cs="Calibri"/>
          <w:sz w:val="22"/>
          <w:szCs w:val="22"/>
        </w:rPr>
      </w:pPr>
      <w:r w:rsidRPr="000A5206">
        <w:rPr>
          <w:rFonts w:cs="Calibri"/>
          <w:sz w:val="22"/>
          <w:szCs w:val="22"/>
        </w:rPr>
        <w:t xml:space="preserve">This </w:t>
      </w:r>
      <w:r w:rsidR="00576E7E" w:rsidRPr="000A5206">
        <w:rPr>
          <w:rFonts w:cs="Calibri"/>
          <w:sz w:val="22"/>
          <w:szCs w:val="22"/>
        </w:rPr>
        <w:t>BUC</w:t>
      </w:r>
      <w:r w:rsidRPr="000A5206">
        <w:rPr>
          <w:rFonts w:cs="Calibri"/>
          <w:sz w:val="22"/>
          <w:szCs w:val="22"/>
        </w:rPr>
        <w:t xml:space="preserve"> allows the institution of the Member State of residence, in case it is not the competent institution to issue an authorisation, to forward the request for an authorisation made an insured person/pensioner to the competent institution.</w:t>
      </w:r>
    </w:p>
    <w:p w:rsidR="00034302" w:rsidRPr="000A5206" w:rsidRDefault="00034302" w:rsidP="00034302">
      <w:pPr>
        <w:pStyle w:val="Text2"/>
        <w:rPr>
          <w:rFonts w:cs="Calibri"/>
          <w:sz w:val="22"/>
          <w:szCs w:val="22"/>
        </w:rPr>
      </w:pPr>
      <w:r w:rsidRPr="000A5206">
        <w:rPr>
          <w:rFonts w:cs="Calibri"/>
          <w:sz w:val="22"/>
          <w:szCs w:val="22"/>
        </w:rPr>
        <w:t>The competent institution subsequently decides if an authorisation is granted or not, and</w:t>
      </w:r>
    </w:p>
    <w:p w:rsidR="00034302" w:rsidRPr="000A5206" w:rsidRDefault="00034302" w:rsidP="0015053B">
      <w:pPr>
        <w:pStyle w:val="Text2"/>
        <w:jc w:val="left"/>
        <w:rPr>
          <w:rFonts w:cs="Calibri"/>
          <w:sz w:val="22"/>
          <w:szCs w:val="22"/>
        </w:rPr>
      </w:pPr>
      <w:r w:rsidRPr="000A5206">
        <w:rPr>
          <w:rFonts w:cs="Calibri"/>
          <w:sz w:val="22"/>
          <w:szCs w:val="22"/>
        </w:rPr>
        <w:t>•</w:t>
      </w:r>
      <w:r w:rsidRPr="000A5206">
        <w:rPr>
          <w:rFonts w:cs="Calibri"/>
          <w:sz w:val="22"/>
          <w:szCs w:val="22"/>
        </w:rPr>
        <w:tab/>
        <w:t>issues a portable document S2 to the person concerned,</w:t>
      </w:r>
    </w:p>
    <w:p w:rsidR="00034302" w:rsidRPr="000A5206" w:rsidRDefault="00034302" w:rsidP="0015053B">
      <w:pPr>
        <w:pStyle w:val="Text2"/>
        <w:jc w:val="left"/>
        <w:rPr>
          <w:rFonts w:cs="Calibri"/>
          <w:sz w:val="22"/>
          <w:szCs w:val="22"/>
        </w:rPr>
      </w:pPr>
      <w:r w:rsidRPr="000A5206">
        <w:rPr>
          <w:rFonts w:cs="Calibri"/>
          <w:sz w:val="22"/>
          <w:szCs w:val="22"/>
        </w:rPr>
        <w:t>•</w:t>
      </w:r>
      <w:r w:rsidRPr="000A5206">
        <w:rPr>
          <w:rFonts w:cs="Calibri"/>
          <w:sz w:val="22"/>
          <w:szCs w:val="22"/>
        </w:rPr>
        <w:tab/>
        <w:t>and informs the institution of the Member State of residence of its decision.</w:t>
      </w:r>
    </w:p>
    <w:p w:rsidR="00987883" w:rsidRPr="000A5206" w:rsidRDefault="00987883" w:rsidP="002305CA">
      <w:pPr>
        <w:pStyle w:val="Text2"/>
        <w:rPr>
          <w:rFonts w:cs="Calibri"/>
          <w:sz w:val="22"/>
          <w:szCs w:val="22"/>
        </w:rPr>
      </w:pPr>
    </w:p>
    <w:p w:rsidR="007D3A9B" w:rsidRPr="000A5206" w:rsidRDefault="007D3A9B" w:rsidP="00074C9B">
      <w:pPr>
        <w:pStyle w:val="Heading2"/>
        <w:numPr>
          <w:ilvl w:val="1"/>
          <w:numId w:val="22"/>
        </w:numPr>
        <w:spacing w:before="60" w:after="200"/>
      </w:pPr>
      <w:bookmarkStart w:id="19" w:name="_Toc366491249"/>
      <w:bookmarkStart w:id="20" w:name="_Toc380600169"/>
      <w:bookmarkStart w:id="21" w:name="_Toc493238487"/>
      <w:r w:rsidRPr="000A5206">
        <w:t xml:space="preserve">Legal </w:t>
      </w:r>
      <w:bookmarkEnd w:id="19"/>
      <w:bookmarkEnd w:id="20"/>
      <w:r w:rsidR="008D5E2D" w:rsidRPr="000A5206">
        <w:t>Base</w:t>
      </w:r>
      <w:bookmarkEnd w:id="21"/>
    </w:p>
    <w:p w:rsidR="007D3A9B" w:rsidRPr="000A5206" w:rsidRDefault="007D3A9B" w:rsidP="00F55851">
      <w:pPr>
        <w:pStyle w:val="ListBullet4"/>
        <w:numPr>
          <w:ilvl w:val="0"/>
          <w:numId w:val="0"/>
        </w:numPr>
        <w:rPr>
          <w:rFonts w:cs="Calibri"/>
          <w:szCs w:val="22"/>
        </w:rPr>
      </w:pPr>
      <w:r w:rsidRPr="000A5206">
        <w:rPr>
          <w:rFonts w:cs="Calibri"/>
          <w:szCs w:val="22"/>
        </w:rPr>
        <w:t xml:space="preserve">This Business Use Case document's </w:t>
      </w:r>
      <w:r w:rsidR="00B205EE" w:rsidRPr="000A5206">
        <w:rPr>
          <w:rFonts w:cs="Calibri"/>
          <w:szCs w:val="22"/>
        </w:rPr>
        <w:t xml:space="preserve">the </w:t>
      </w:r>
      <w:r w:rsidRPr="000A5206">
        <w:rPr>
          <w:rFonts w:cs="Calibri"/>
          <w:szCs w:val="22"/>
        </w:rPr>
        <w:t>legal base</w:t>
      </w:r>
      <w:r w:rsidR="008D5E2D" w:rsidRPr="000A5206">
        <w:rPr>
          <w:rFonts w:cs="Calibri"/>
          <w:szCs w:val="22"/>
        </w:rPr>
        <w:t xml:space="preserve"> </w:t>
      </w:r>
      <w:r w:rsidRPr="000A5206">
        <w:rPr>
          <w:rFonts w:cs="Calibri"/>
          <w:szCs w:val="22"/>
        </w:rPr>
        <w:t>is described in the</w:t>
      </w:r>
      <w:r w:rsidR="008D5E2D" w:rsidRPr="000A5206">
        <w:rPr>
          <w:rFonts w:cs="Calibri"/>
          <w:szCs w:val="22"/>
        </w:rPr>
        <w:t xml:space="preserve"> following Regulations</w:t>
      </w:r>
    </w:p>
    <w:p w:rsidR="007D3A9B" w:rsidRPr="000A5206" w:rsidRDefault="007D3A9B" w:rsidP="00F55851">
      <w:pPr>
        <w:pStyle w:val="ListBullet4"/>
        <w:numPr>
          <w:ilvl w:val="0"/>
          <w:numId w:val="0"/>
        </w:numPr>
        <w:rPr>
          <w:rFonts w:cs="Calibri"/>
          <w:szCs w:val="22"/>
        </w:rPr>
      </w:pPr>
    </w:p>
    <w:p w:rsidR="007D3A9B" w:rsidRPr="000A5206" w:rsidRDefault="008A32B9" w:rsidP="009E4DB2">
      <w:pPr>
        <w:pStyle w:val="ListBullet4"/>
        <w:numPr>
          <w:ilvl w:val="0"/>
          <w:numId w:val="30"/>
        </w:numPr>
        <w:spacing w:after="120"/>
        <w:rPr>
          <w:rFonts w:cs="Calibri"/>
          <w:szCs w:val="22"/>
        </w:rPr>
      </w:pPr>
      <w:r w:rsidRPr="000A5206">
        <w:rPr>
          <w:rFonts w:cs="Calibri"/>
          <w:szCs w:val="22"/>
        </w:rPr>
        <w:t>B</w:t>
      </w:r>
      <w:r w:rsidR="007D3A9B" w:rsidRPr="000A5206">
        <w:rPr>
          <w:rFonts w:cs="Calibri"/>
          <w:szCs w:val="22"/>
        </w:rPr>
        <w:t>asic Regulation (EC) No 883/</w:t>
      </w:r>
      <w:r w:rsidR="00A758D6" w:rsidRPr="000A5206">
        <w:rPr>
          <w:rFonts w:cs="Calibri"/>
          <w:szCs w:val="22"/>
        </w:rPr>
        <w:t>2004</w:t>
      </w:r>
    </w:p>
    <w:p w:rsidR="007D3A9B" w:rsidRPr="000A5206" w:rsidRDefault="008A32B9" w:rsidP="009E4DB2">
      <w:pPr>
        <w:pStyle w:val="ListBullet4"/>
        <w:numPr>
          <w:ilvl w:val="0"/>
          <w:numId w:val="30"/>
        </w:numPr>
        <w:spacing w:after="120"/>
        <w:rPr>
          <w:rFonts w:cs="Calibri"/>
          <w:szCs w:val="22"/>
        </w:rPr>
      </w:pPr>
      <w:r w:rsidRPr="000A5206">
        <w:rPr>
          <w:rFonts w:cs="Calibri"/>
          <w:szCs w:val="22"/>
        </w:rPr>
        <w:t>I</w:t>
      </w:r>
      <w:r w:rsidR="007D3A9B" w:rsidRPr="000A5206">
        <w:rPr>
          <w:rFonts w:cs="Calibri"/>
          <w:szCs w:val="22"/>
        </w:rPr>
        <w:t>mplementing Regulation (EC) No 987/2009</w:t>
      </w:r>
    </w:p>
    <w:p w:rsidR="007D3A9B" w:rsidRPr="000A5206" w:rsidRDefault="007D3A9B" w:rsidP="00F55851">
      <w:pPr>
        <w:pStyle w:val="ListBullet4"/>
        <w:numPr>
          <w:ilvl w:val="0"/>
          <w:numId w:val="0"/>
        </w:numPr>
        <w:rPr>
          <w:rFonts w:cs="Calibri"/>
          <w:szCs w:val="22"/>
        </w:rPr>
      </w:pPr>
    </w:p>
    <w:p w:rsidR="007D3A9B" w:rsidRPr="000A5206" w:rsidRDefault="007D3A9B" w:rsidP="00FF78BD">
      <w:pPr>
        <w:pStyle w:val="ListBullet4"/>
        <w:numPr>
          <w:ilvl w:val="0"/>
          <w:numId w:val="0"/>
        </w:numPr>
        <w:rPr>
          <w:rFonts w:cs="Calibri"/>
          <w:szCs w:val="22"/>
        </w:rPr>
      </w:pPr>
      <w:r w:rsidRPr="000A5206">
        <w:rPr>
          <w:rFonts w:cs="Calibri"/>
          <w:szCs w:val="22"/>
        </w:rPr>
        <w:t xml:space="preserve">The following matrix </w:t>
      </w:r>
      <w:r w:rsidR="008D5E2D" w:rsidRPr="000A5206">
        <w:rPr>
          <w:rFonts w:cs="Calibri"/>
          <w:szCs w:val="22"/>
        </w:rPr>
        <w:t>specifies the SEDs that are used in this Business Use Case and documents the articles that provide the legal basis for each SED.</w:t>
      </w:r>
    </w:p>
    <w:p w:rsidR="007D3A9B" w:rsidRPr="000A5206" w:rsidRDefault="007D3A9B" w:rsidP="00FF78BD">
      <w:pPr>
        <w:pStyle w:val="ListBullet4"/>
        <w:numPr>
          <w:ilvl w:val="0"/>
          <w:numId w:val="0"/>
        </w:numPr>
        <w:rPr>
          <w:rFonts w:cs="Calibri"/>
          <w:szCs w:val="22"/>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559"/>
        <w:gridCol w:w="1701"/>
        <w:gridCol w:w="3119"/>
      </w:tblGrid>
      <w:tr w:rsidR="008D5E2D" w:rsidRPr="000A5206" w:rsidTr="002A61DA">
        <w:trPr>
          <w:trHeight w:val="359"/>
        </w:trPr>
        <w:tc>
          <w:tcPr>
            <w:tcW w:w="1526" w:type="dxa"/>
            <w:vMerge w:val="restart"/>
            <w:tcBorders>
              <w:top w:val="single" w:sz="4" w:space="0" w:color="auto"/>
              <w:left w:val="single" w:sz="4" w:space="0" w:color="auto"/>
              <w:right w:val="single" w:sz="4" w:space="0" w:color="auto"/>
            </w:tcBorders>
            <w:vAlign w:val="bottom"/>
          </w:tcPr>
          <w:p w:rsidR="008D5E2D" w:rsidRPr="000A5206" w:rsidRDefault="008D5E2D" w:rsidP="00F30634">
            <w:pPr>
              <w:pStyle w:val="ListBullet4"/>
              <w:numPr>
                <w:ilvl w:val="0"/>
                <w:numId w:val="0"/>
              </w:numPr>
              <w:jc w:val="center"/>
              <w:rPr>
                <w:b/>
                <w:bCs/>
                <w:szCs w:val="22"/>
              </w:rPr>
            </w:pPr>
            <w:r w:rsidRPr="000A5206">
              <w:rPr>
                <w:b/>
                <w:bCs/>
                <w:szCs w:val="22"/>
              </w:rPr>
              <w:t>SED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548DD4"/>
          </w:tcPr>
          <w:p w:rsidR="008D5E2D" w:rsidRPr="000A5206" w:rsidRDefault="008D5E2D" w:rsidP="008D5E2D">
            <w:pPr>
              <w:pStyle w:val="ListBullet4"/>
              <w:numPr>
                <w:ilvl w:val="0"/>
                <w:numId w:val="0"/>
              </w:numPr>
              <w:jc w:val="center"/>
              <w:rPr>
                <w:b/>
                <w:bCs/>
                <w:color w:val="FFFFFF"/>
                <w:szCs w:val="22"/>
              </w:rPr>
            </w:pPr>
            <w:r w:rsidRPr="000A5206">
              <w:rPr>
                <w:b/>
                <w:bCs/>
                <w:color w:val="FFFFFF"/>
                <w:szCs w:val="22"/>
              </w:rPr>
              <w:t xml:space="preserve">Basic </w:t>
            </w:r>
            <w:proofErr w:type="spellStart"/>
            <w:r w:rsidRPr="000A5206">
              <w:rPr>
                <w:b/>
                <w:bCs/>
                <w:color w:val="FFFFFF"/>
                <w:szCs w:val="22"/>
              </w:rPr>
              <w:t>Reg</w:t>
            </w:r>
            <w:proofErr w:type="spellEnd"/>
            <w:r w:rsidRPr="000A5206">
              <w:rPr>
                <w:b/>
                <w:bCs/>
                <w:color w:val="FFFFFF"/>
                <w:szCs w:val="22"/>
              </w:rPr>
              <w:t xml:space="preserve"> (883/04)</w:t>
            </w:r>
          </w:p>
        </w:tc>
        <w:tc>
          <w:tcPr>
            <w:tcW w:w="3119" w:type="dxa"/>
            <w:tcBorders>
              <w:top w:val="single" w:sz="4" w:space="0" w:color="auto"/>
              <w:left w:val="single" w:sz="4" w:space="0" w:color="auto"/>
              <w:bottom w:val="single" w:sz="4" w:space="0" w:color="auto"/>
              <w:right w:val="single" w:sz="4" w:space="0" w:color="auto"/>
            </w:tcBorders>
            <w:shd w:val="clear" w:color="auto" w:fill="1F497D"/>
            <w:vAlign w:val="center"/>
          </w:tcPr>
          <w:p w:rsidR="008D5E2D" w:rsidRPr="000A5206" w:rsidRDefault="008D5E2D" w:rsidP="008D5E2D">
            <w:pPr>
              <w:pStyle w:val="ListBullet4"/>
              <w:numPr>
                <w:ilvl w:val="0"/>
                <w:numId w:val="0"/>
              </w:numPr>
              <w:jc w:val="center"/>
              <w:rPr>
                <w:b/>
                <w:bCs/>
                <w:color w:val="FFFFFF"/>
                <w:szCs w:val="22"/>
              </w:rPr>
            </w:pPr>
            <w:r w:rsidRPr="000A5206">
              <w:rPr>
                <w:b/>
                <w:bCs/>
                <w:color w:val="FFFFFF"/>
                <w:szCs w:val="22"/>
              </w:rPr>
              <w:t xml:space="preserve">Implementing </w:t>
            </w:r>
            <w:proofErr w:type="spellStart"/>
            <w:r w:rsidRPr="000A5206">
              <w:rPr>
                <w:b/>
                <w:bCs/>
                <w:color w:val="FFFFFF"/>
                <w:szCs w:val="22"/>
              </w:rPr>
              <w:t>Reg</w:t>
            </w:r>
            <w:proofErr w:type="spellEnd"/>
            <w:r w:rsidRPr="000A5206">
              <w:rPr>
                <w:b/>
                <w:bCs/>
                <w:color w:val="FFFFFF"/>
                <w:szCs w:val="22"/>
              </w:rPr>
              <w:t xml:space="preserve"> (987/09)</w:t>
            </w:r>
          </w:p>
        </w:tc>
      </w:tr>
      <w:tr w:rsidR="008D5E2D" w:rsidRPr="000A5206" w:rsidTr="002A61DA">
        <w:tc>
          <w:tcPr>
            <w:tcW w:w="1526" w:type="dxa"/>
            <w:vMerge/>
            <w:tcBorders>
              <w:left w:val="single" w:sz="4" w:space="0" w:color="auto"/>
              <w:bottom w:val="single" w:sz="4" w:space="0" w:color="auto"/>
              <w:right w:val="single" w:sz="4" w:space="0" w:color="auto"/>
            </w:tcBorders>
          </w:tcPr>
          <w:p w:rsidR="008D5E2D" w:rsidRPr="000A5206" w:rsidRDefault="008D5E2D" w:rsidP="00FD5B59">
            <w:pPr>
              <w:pStyle w:val="ListBullet4"/>
              <w:numPr>
                <w:ilvl w:val="0"/>
                <w:numId w:val="0"/>
              </w:numPr>
              <w:rPr>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548DD4"/>
          </w:tcPr>
          <w:p w:rsidR="008D5E2D" w:rsidRPr="000A5206" w:rsidRDefault="008D5E2D" w:rsidP="009E4DB2">
            <w:pPr>
              <w:pStyle w:val="ListBullet4"/>
              <w:numPr>
                <w:ilvl w:val="0"/>
                <w:numId w:val="0"/>
              </w:numPr>
              <w:jc w:val="center"/>
              <w:rPr>
                <w:rFonts w:cs="Calibri"/>
                <w:b/>
                <w:color w:val="FFFFFF"/>
                <w:szCs w:val="22"/>
              </w:rPr>
            </w:pPr>
            <w:r w:rsidRPr="000A5206">
              <w:rPr>
                <w:rFonts w:cs="Calibri"/>
                <w:b/>
                <w:color w:val="FFFFFF"/>
                <w:szCs w:val="22"/>
              </w:rPr>
              <w:t>20</w:t>
            </w:r>
          </w:p>
        </w:tc>
        <w:tc>
          <w:tcPr>
            <w:tcW w:w="1701" w:type="dxa"/>
            <w:tcBorders>
              <w:top w:val="single" w:sz="4" w:space="0" w:color="auto"/>
              <w:left w:val="single" w:sz="4" w:space="0" w:color="auto"/>
              <w:bottom w:val="single" w:sz="4" w:space="0" w:color="auto"/>
              <w:right w:val="single" w:sz="4" w:space="0" w:color="auto"/>
            </w:tcBorders>
            <w:shd w:val="clear" w:color="auto" w:fill="548DD4"/>
          </w:tcPr>
          <w:p w:rsidR="008D5E2D" w:rsidRPr="000A5206" w:rsidRDefault="008D5E2D" w:rsidP="009E4DB2">
            <w:pPr>
              <w:pStyle w:val="ListBullet4"/>
              <w:numPr>
                <w:ilvl w:val="0"/>
                <w:numId w:val="0"/>
              </w:numPr>
              <w:jc w:val="center"/>
              <w:rPr>
                <w:rFonts w:cs="Calibri"/>
                <w:b/>
                <w:color w:val="FFFFFF"/>
                <w:szCs w:val="22"/>
              </w:rPr>
            </w:pPr>
            <w:r w:rsidRPr="000A5206">
              <w:rPr>
                <w:rFonts w:cs="Calibri"/>
                <w:b/>
                <w:color w:val="FFFFFF"/>
                <w:szCs w:val="22"/>
              </w:rPr>
              <w:t>27</w:t>
            </w:r>
          </w:p>
        </w:tc>
        <w:tc>
          <w:tcPr>
            <w:tcW w:w="3119" w:type="dxa"/>
            <w:tcBorders>
              <w:top w:val="single" w:sz="4" w:space="0" w:color="auto"/>
              <w:left w:val="single" w:sz="4" w:space="0" w:color="auto"/>
              <w:bottom w:val="single" w:sz="4" w:space="0" w:color="auto"/>
              <w:right w:val="single" w:sz="4" w:space="0" w:color="auto"/>
            </w:tcBorders>
            <w:shd w:val="clear" w:color="auto" w:fill="1F497D"/>
          </w:tcPr>
          <w:p w:rsidR="008D5E2D" w:rsidRPr="000A5206" w:rsidRDefault="008D5E2D" w:rsidP="009E4DB2">
            <w:pPr>
              <w:pStyle w:val="ListBullet4"/>
              <w:numPr>
                <w:ilvl w:val="0"/>
                <w:numId w:val="0"/>
              </w:numPr>
              <w:jc w:val="center"/>
              <w:rPr>
                <w:b/>
                <w:bCs/>
                <w:color w:val="FFFFFF"/>
                <w:szCs w:val="22"/>
              </w:rPr>
            </w:pPr>
            <w:r w:rsidRPr="000A5206">
              <w:rPr>
                <w:b/>
                <w:bCs/>
                <w:color w:val="FFFFFF"/>
                <w:szCs w:val="22"/>
              </w:rPr>
              <w:t>26</w:t>
            </w:r>
          </w:p>
        </w:tc>
      </w:tr>
      <w:tr w:rsidR="008D5E2D" w:rsidRPr="000A5206" w:rsidTr="002A61DA">
        <w:tc>
          <w:tcPr>
            <w:tcW w:w="1526" w:type="dxa"/>
            <w:tcBorders>
              <w:top w:val="single" w:sz="4" w:space="0" w:color="auto"/>
              <w:left w:val="single" w:sz="4" w:space="0" w:color="auto"/>
              <w:bottom w:val="single" w:sz="4" w:space="0" w:color="auto"/>
              <w:right w:val="single" w:sz="4" w:space="0" w:color="auto"/>
            </w:tcBorders>
          </w:tcPr>
          <w:p w:rsidR="008D5E2D" w:rsidRPr="000A5206" w:rsidRDefault="008D5E2D" w:rsidP="00FD5B59">
            <w:pPr>
              <w:pStyle w:val="ListBullet4"/>
              <w:numPr>
                <w:ilvl w:val="0"/>
                <w:numId w:val="0"/>
              </w:numPr>
              <w:rPr>
                <w:szCs w:val="22"/>
              </w:rPr>
            </w:pPr>
            <w:r w:rsidRPr="000A5206">
              <w:rPr>
                <w:szCs w:val="22"/>
              </w:rPr>
              <w:t>S009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r>
      <w:tr w:rsidR="008D5E2D" w:rsidRPr="000A5206" w:rsidTr="002A61DA">
        <w:tc>
          <w:tcPr>
            <w:tcW w:w="1526" w:type="dxa"/>
            <w:tcBorders>
              <w:top w:val="single" w:sz="4" w:space="0" w:color="auto"/>
              <w:left w:val="single" w:sz="4" w:space="0" w:color="auto"/>
              <w:bottom w:val="single" w:sz="4" w:space="0" w:color="auto"/>
              <w:right w:val="single" w:sz="4" w:space="0" w:color="auto"/>
            </w:tcBorders>
          </w:tcPr>
          <w:p w:rsidR="008D5E2D" w:rsidRPr="000A5206" w:rsidRDefault="008D5E2D" w:rsidP="00FD5B59">
            <w:pPr>
              <w:pStyle w:val="ListBullet4"/>
              <w:numPr>
                <w:ilvl w:val="0"/>
                <w:numId w:val="0"/>
              </w:numPr>
              <w:rPr>
                <w:szCs w:val="22"/>
              </w:rPr>
            </w:pPr>
            <w:r w:rsidRPr="000A5206">
              <w:rPr>
                <w:szCs w:val="22"/>
              </w:rPr>
              <w:t>S010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8D5E2D" w:rsidRPr="000A5206" w:rsidRDefault="00736606" w:rsidP="009E4DB2">
            <w:pPr>
              <w:pStyle w:val="ListBullet4"/>
              <w:numPr>
                <w:ilvl w:val="0"/>
                <w:numId w:val="0"/>
              </w:numPr>
              <w:jc w:val="center"/>
              <w:rPr>
                <w:szCs w:val="22"/>
              </w:rPr>
            </w:pPr>
            <w:r w:rsidRPr="000A5206">
              <w:rPr>
                <w:rFonts w:cs="Calibri"/>
                <w:b/>
                <w:color w:val="4F6228"/>
                <w:szCs w:val="22"/>
              </w:rPr>
              <w:sym w:font="Wingdings" w:char="F0FC"/>
            </w:r>
          </w:p>
        </w:tc>
      </w:tr>
    </w:tbl>
    <w:p w:rsidR="007D3A9B" w:rsidRPr="000A5206" w:rsidRDefault="007D3A9B" w:rsidP="006A0CE6">
      <w:pPr>
        <w:pStyle w:val="Caption"/>
      </w:pPr>
      <w:r w:rsidRPr="000A5206">
        <w:t xml:space="preserve">Table </w:t>
      </w:r>
      <w:fldSimple w:instr=" SEQ Table \* ARABIC ">
        <w:r w:rsidR="005B3C09" w:rsidRPr="000A5206">
          <w:rPr>
            <w:noProof/>
          </w:rPr>
          <w:t>1</w:t>
        </w:r>
      </w:fldSimple>
      <w:r w:rsidRPr="000A5206">
        <w:t>: SED – Legal base relationship matrix</w:t>
      </w:r>
    </w:p>
    <w:p w:rsidR="007D3A9B" w:rsidRPr="000A5206" w:rsidRDefault="007D3A9B" w:rsidP="00074C9B">
      <w:pPr>
        <w:pStyle w:val="Heading1"/>
        <w:numPr>
          <w:ilvl w:val="0"/>
          <w:numId w:val="22"/>
        </w:numPr>
        <w:spacing w:after="240"/>
      </w:pPr>
      <w:bookmarkStart w:id="22" w:name="_Toc366491254"/>
      <w:r w:rsidRPr="000A5206">
        <w:rPr>
          <w:sz w:val="22"/>
          <w:szCs w:val="22"/>
        </w:rPr>
        <w:br w:type="page"/>
      </w:r>
      <w:bookmarkStart w:id="23" w:name="_Toc380600170"/>
      <w:bookmarkStart w:id="24" w:name="_Toc493238488"/>
      <w:r w:rsidRPr="000A5206">
        <w:lastRenderedPageBreak/>
        <w:t>Actors &amp; Roles</w:t>
      </w:r>
      <w:bookmarkEnd w:id="22"/>
      <w:bookmarkEnd w:id="23"/>
      <w:bookmarkEnd w:id="24"/>
    </w:p>
    <w:p w:rsidR="007D3A9B" w:rsidRPr="000A5206" w:rsidRDefault="007D3A9B" w:rsidP="00FF78BD">
      <w:pPr>
        <w:pStyle w:val="Text1"/>
        <w:rPr>
          <w:rFonts w:cs="Calibri"/>
          <w:sz w:val="22"/>
          <w:szCs w:val="22"/>
        </w:rPr>
      </w:pPr>
      <w:r w:rsidRPr="000A5206">
        <w:rPr>
          <w:rFonts w:cs="Calibri"/>
          <w:sz w:val="22"/>
          <w:szCs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7D3A9B" w:rsidRPr="000A5206" w:rsidRDefault="007D3A9B" w:rsidP="00FF78BD">
      <w:pPr>
        <w:pStyle w:val="Text1"/>
        <w:rPr>
          <w:rFonts w:cs="Calibri"/>
          <w:sz w:val="22"/>
          <w:szCs w:val="22"/>
        </w:rPr>
      </w:pPr>
      <w:r w:rsidRPr="000A5206">
        <w:rPr>
          <w:rFonts w:cs="Calibri"/>
          <w:sz w:val="22"/>
          <w:szCs w:val="22"/>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7D3A9B" w:rsidRPr="000A5206" w:rsidRDefault="007D3A9B" w:rsidP="00FF78BD">
      <w:pPr>
        <w:pStyle w:val="Text1"/>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485"/>
      </w:tblGrid>
      <w:tr w:rsidR="001813BD" w:rsidRPr="000A5206" w:rsidTr="00917230">
        <w:tc>
          <w:tcPr>
            <w:tcW w:w="2518" w:type="dxa"/>
            <w:tcBorders>
              <w:top w:val="single" w:sz="4" w:space="0" w:color="auto"/>
              <w:left w:val="single" w:sz="4" w:space="0" w:color="auto"/>
              <w:bottom w:val="single" w:sz="4" w:space="0" w:color="auto"/>
              <w:right w:val="single" w:sz="4" w:space="0" w:color="auto"/>
            </w:tcBorders>
            <w:shd w:val="clear" w:color="auto" w:fill="C6D9F1"/>
          </w:tcPr>
          <w:p w:rsidR="007D3A9B" w:rsidRPr="000A5206" w:rsidRDefault="007D3A9B" w:rsidP="005F5AB3">
            <w:pPr>
              <w:rPr>
                <w:rFonts w:cs="Calibri"/>
                <w:b/>
                <w:bCs/>
                <w:szCs w:val="22"/>
              </w:rPr>
            </w:pPr>
            <w:r w:rsidRPr="000A5206">
              <w:rPr>
                <w:rFonts w:cs="Calibri"/>
                <w:b/>
                <w:bCs/>
                <w:szCs w:val="22"/>
              </w:rPr>
              <w:t>Actor name</w:t>
            </w:r>
          </w:p>
        </w:tc>
        <w:tc>
          <w:tcPr>
            <w:tcW w:w="6485" w:type="dxa"/>
            <w:tcBorders>
              <w:top w:val="single" w:sz="4" w:space="0" w:color="auto"/>
              <w:left w:val="single" w:sz="4" w:space="0" w:color="auto"/>
              <w:bottom w:val="single" w:sz="4" w:space="0" w:color="auto"/>
              <w:right w:val="single" w:sz="4" w:space="0" w:color="auto"/>
            </w:tcBorders>
            <w:shd w:val="clear" w:color="auto" w:fill="C6D9F1"/>
          </w:tcPr>
          <w:p w:rsidR="007D3A9B" w:rsidRPr="000A5206" w:rsidRDefault="007D3A9B" w:rsidP="005F5AB3">
            <w:pPr>
              <w:rPr>
                <w:rFonts w:cs="Calibri"/>
                <w:b/>
                <w:bCs/>
                <w:szCs w:val="22"/>
              </w:rPr>
            </w:pPr>
            <w:r w:rsidRPr="000A5206">
              <w:rPr>
                <w:rFonts w:cs="Calibri"/>
                <w:b/>
                <w:bCs/>
                <w:szCs w:val="22"/>
              </w:rPr>
              <w:t>Description</w:t>
            </w:r>
          </w:p>
        </w:tc>
      </w:tr>
      <w:tr w:rsidR="001813BD" w:rsidRPr="000A5206" w:rsidTr="00917230">
        <w:tc>
          <w:tcPr>
            <w:tcW w:w="2518" w:type="dxa"/>
            <w:tcBorders>
              <w:top w:val="single" w:sz="4" w:space="0" w:color="auto"/>
              <w:left w:val="single" w:sz="4" w:space="0" w:color="auto"/>
              <w:bottom w:val="single" w:sz="4" w:space="0" w:color="auto"/>
              <w:right w:val="single" w:sz="4" w:space="0" w:color="auto"/>
            </w:tcBorders>
          </w:tcPr>
          <w:p w:rsidR="007D3A9B" w:rsidRPr="000A5206" w:rsidRDefault="007D3A9B" w:rsidP="005F5AB3">
            <w:pPr>
              <w:rPr>
                <w:rFonts w:cs="Calibri"/>
                <w:b/>
                <w:bCs/>
                <w:i/>
                <w:iCs/>
                <w:szCs w:val="22"/>
              </w:rPr>
            </w:pPr>
            <w:r w:rsidRPr="000A5206">
              <w:rPr>
                <w:rFonts w:cs="Calibri"/>
                <w:b/>
                <w:bCs/>
                <w:i/>
                <w:iCs/>
                <w:szCs w:val="22"/>
              </w:rPr>
              <w:t>Case Owner</w:t>
            </w:r>
          </w:p>
        </w:tc>
        <w:tc>
          <w:tcPr>
            <w:tcW w:w="6485" w:type="dxa"/>
            <w:tcBorders>
              <w:top w:val="single" w:sz="4" w:space="0" w:color="auto"/>
              <w:left w:val="single" w:sz="4" w:space="0" w:color="auto"/>
              <w:bottom w:val="single" w:sz="4" w:space="0" w:color="auto"/>
              <w:right w:val="single" w:sz="4" w:space="0" w:color="auto"/>
            </w:tcBorders>
          </w:tcPr>
          <w:p w:rsidR="007D3A9B" w:rsidRPr="000A5206" w:rsidRDefault="007D3A9B" w:rsidP="006C55A4">
            <w:pPr>
              <w:rPr>
                <w:rFonts w:cs="Calibri"/>
                <w:szCs w:val="22"/>
              </w:rPr>
            </w:pPr>
            <w:r w:rsidRPr="000A5206">
              <w:rPr>
                <w:rFonts w:cs="Calibri"/>
                <w:szCs w:val="22"/>
              </w:rPr>
              <w:t xml:space="preserve">In this BUC the Case Owner is Institution of </w:t>
            </w:r>
            <w:r w:rsidR="001813BD" w:rsidRPr="000A5206">
              <w:rPr>
                <w:rFonts w:cs="Calibri"/>
                <w:szCs w:val="22"/>
              </w:rPr>
              <w:t xml:space="preserve">the Member State </w:t>
            </w:r>
            <w:r w:rsidR="006C55A4" w:rsidRPr="000A5206">
              <w:rPr>
                <w:rFonts w:cs="Calibri"/>
                <w:szCs w:val="22"/>
              </w:rPr>
              <w:t xml:space="preserve">of Residence to which </w:t>
            </w:r>
            <w:r w:rsidR="001813BD" w:rsidRPr="000A5206">
              <w:rPr>
                <w:rFonts w:cs="Calibri"/>
                <w:szCs w:val="22"/>
              </w:rPr>
              <w:t xml:space="preserve">the </w:t>
            </w:r>
            <w:r w:rsidRPr="000A5206">
              <w:rPr>
                <w:rFonts w:cs="Calibri"/>
                <w:szCs w:val="22"/>
              </w:rPr>
              <w:t>insured person</w:t>
            </w:r>
            <w:r w:rsidR="006C55A4" w:rsidRPr="000A5206">
              <w:rPr>
                <w:rFonts w:cs="Calibri"/>
                <w:szCs w:val="22"/>
              </w:rPr>
              <w:t>/pensioner</w:t>
            </w:r>
            <w:r w:rsidR="001813BD" w:rsidRPr="000A5206">
              <w:rPr>
                <w:rFonts w:cs="Calibri"/>
                <w:szCs w:val="22"/>
              </w:rPr>
              <w:t xml:space="preserve"> </w:t>
            </w:r>
            <w:r w:rsidR="00987883" w:rsidRPr="000A5206">
              <w:rPr>
                <w:rFonts w:cs="Calibri"/>
                <w:szCs w:val="22"/>
              </w:rPr>
              <w:t xml:space="preserve">is </w:t>
            </w:r>
            <w:r w:rsidR="006C55A4" w:rsidRPr="000A5206">
              <w:rPr>
                <w:rFonts w:cs="Calibri"/>
                <w:szCs w:val="22"/>
              </w:rPr>
              <w:t>requesting the authorization</w:t>
            </w:r>
          </w:p>
        </w:tc>
      </w:tr>
      <w:tr w:rsidR="001813BD" w:rsidRPr="000A5206" w:rsidTr="00917230">
        <w:tc>
          <w:tcPr>
            <w:tcW w:w="2518" w:type="dxa"/>
            <w:tcBorders>
              <w:top w:val="single" w:sz="4" w:space="0" w:color="auto"/>
              <w:left w:val="single" w:sz="4" w:space="0" w:color="auto"/>
              <w:bottom w:val="single" w:sz="4" w:space="0" w:color="auto"/>
              <w:right w:val="single" w:sz="4" w:space="0" w:color="auto"/>
            </w:tcBorders>
          </w:tcPr>
          <w:p w:rsidR="007D3A9B" w:rsidRPr="000A5206" w:rsidRDefault="007D3A9B" w:rsidP="005F5AB3">
            <w:pPr>
              <w:rPr>
                <w:rFonts w:cs="Calibri"/>
                <w:b/>
                <w:bCs/>
                <w:i/>
                <w:iCs/>
                <w:szCs w:val="22"/>
              </w:rPr>
            </w:pPr>
            <w:r w:rsidRPr="000A5206">
              <w:rPr>
                <w:rFonts w:cs="Calibri"/>
                <w:b/>
                <w:bCs/>
                <w:i/>
                <w:iCs/>
                <w:szCs w:val="22"/>
              </w:rPr>
              <w:t>Counterparty</w:t>
            </w:r>
          </w:p>
        </w:tc>
        <w:tc>
          <w:tcPr>
            <w:tcW w:w="6485" w:type="dxa"/>
            <w:tcBorders>
              <w:top w:val="single" w:sz="4" w:space="0" w:color="auto"/>
              <w:left w:val="single" w:sz="4" w:space="0" w:color="auto"/>
              <w:bottom w:val="single" w:sz="4" w:space="0" w:color="auto"/>
              <w:right w:val="single" w:sz="4" w:space="0" w:color="auto"/>
            </w:tcBorders>
          </w:tcPr>
          <w:p w:rsidR="007D3A9B" w:rsidRPr="000A5206" w:rsidRDefault="007D3A9B" w:rsidP="006C55A4">
            <w:pPr>
              <w:rPr>
                <w:rFonts w:cs="Calibri"/>
                <w:szCs w:val="22"/>
              </w:rPr>
            </w:pPr>
            <w:r w:rsidRPr="000A5206">
              <w:rPr>
                <w:rFonts w:cs="Calibri"/>
                <w:szCs w:val="22"/>
              </w:rPr>
              <w:t xml:space="preserve">In this BUC The Counterparty </w:t>
            </w:r>
            <w:r w:rsidR="00987883" w:rsidRPr="000A5206">
              <w:rPr>
                <w:rFonts w:cs="Calibri"/>
                <w:szCs w:val="22"/>
              </w:rPr>
              <w:t xml:space="preserve">is the Institution of the competent Member State entitled to grant an authorization to receive an appropriate </w:t>
            </w:r>
            <w:r w:rsidR="006C55A4" w:rsidRPr="000A5206">
              <w:rPr>
                <w:rFonts w:cs="Calibri"/>
                <w:szCs w:val="22"/>
              </w:rPr>
              <w:t>treatment</w:t>
            </w:r>
            <w:r w:rsidR="00987883" w:rsidRPr="000A5206">
              <w:rPr>
                <w:rFonts w:cs="Calibri"/>
                <w:szCs w:val="22"/>
              </w:rPr>
              <w:t>.</w:t>
            </w:r>
          </w:p>
        </w:tc>
      </w:tr>
    </w:tbl>
    <w:p w:rsidR="007D3A9B" w:rsidRPr="000A5206" w:rsidRDefault="007D3A9B" w:rsidP="006A0CE6">
      <w:pPr>
        <w:pStyle w:val="Caption"/>
      </w:pPr>
      <w:r w:rsidRPr="000A5206">
        <w:t xml:space="preserve">Table </w:t>
      </w:r>
      <w:fldSimple w:instr=" SEQ Table \* ARABIC ">
        <w:r w:rsidR="005B3C09" w:rsidRPr="000A5206">
          <w:rPr>
            <w:noProof/>
          </w:rPr>
          <w:t>2</w:t>
        </w:r>
      </w:fldSimple>
      <w:r w:rsidRPr="000A5206">
        <w:t>: Actors &amp; Roles</w:t>
      </w:r>
    </w:p>
    <w:p w:rsidR="007D3A9B" w:rsidRPr="000A5206" w:rsidRDefault="007D3A9B" w:rsidP="00FF78BD">
      <w:pPr>
        <w:rPr>
          <w:rFonts w:cs="Calibri"/>
          <w:szCs w:val="22"/>
        </w:rPr>
      </w:pPr>
    </w:p>
    <w:p w:rsidR="007D3A9B" w:rsidRPr="000A5206" w:rsidRDefault="007D3A9B" w:rsidP="00074C9B">
      <w:pPr>
        <w:pStyle w:val="Heading1"/>
        <w:numPr>
          <w:ilvl w:val="0"/>
          <w:numId w:val="22"/>
        </w:numPr>
        <w:spacing w:after="240"/>
      </w:pPr>
      <w:bookmarkStart w:id="25" w:name="_Toc194735204"/>
      <w:bookmarkStart w:id="26" w:name="_Toc194736723"/>
      <w:bookmarkStart w:id="27" w:name="_Toc194737435"/>
      <w:bookmarkStart w:id="28" w:name="_Toc194737981"/>
      <w:bookmarkStart w:id="29" w:name="_Toc194738679"/>
      <w:bookmarkStart w:id="30" w:name="_Toc201034164"/>
      <w:bookmarkStart w:id="31" w:name="_Toc194735290"/>
      <w:bookmarkStart w:id="32" w:name="_Toc194736809"/>
      <w:bookmarkStart w:id="33" w:name="_Toc194737521"/>
      <w:bookmarkStart w:id="34" w:name="_Toc194738067"/>
      <w:bookmarkStart w:id="35" w:name="_Toc194738765"/>
      <w:bookmarkStart w:id="36" w:name="_Toc201034250"/>
      <w:bookmarkStart w:id="37" w:name="_Toc194735291"/>
      <w:bookmarkStart w:id="38" w:name="_Toc194736810"/>
      <w:bookmarkStart w:id="39" w:name="_Toc194737522"/>
      <w:bookmarkStart w:id="40" w:name="_Toc194738068"/>
      <w:bookmarkStart w:id="41" w:name="_Toc194738766"/>
      <w:bookmarkStart w:id="42" w:name="_Toc20103425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0A5206">
        <w:br w:type="page"/>
      </w:r>
      <w:bookmarkStart w:id="43" w:name="_Toc366491255"/>
      <w:bookmarkStart w:id="44" w:name="_Toc380600171"/>
      <w:bookmarkStart w:id="45" w:name="_Toc493238489"/>
      <w:r w:rsidRPr="000A5206">
        <w:lastRenderedPageBreak/>
        <w:t>Use Case</w:t>
      </w:r>
      <w:bookmarkEnd w:id="43"/>
      <w:bookmarkEnd w:id="44"/>
      <w:bookmarkEnd w:id="45"/>
    </w:p>
    <w:p w:rsidR="007D3A9B" w:rsidRPr="000A5206" w:rsidRDefault="007D3A9B" w:rsidP="00074C9B">
      <w:pPr>
        <w:pStyle w:val="Heading2"/>
        <w:numPr>
          <w:ilvl w:val="1"/>
          <w:numId w:val="22"/>
        </w:numPr>
        <w:spacing w:before="60" w:after="200"/>
      </w:pPr>
      <w:bookmarkStart w:id="46" w:name="_Toc366491256"/>
      <w:bookmarkStart w:id="47" w:name="_Toc380600172"/>
      <w:bookmarkStart w:id="48" w:name="_Toc493238490"/>
      <w:r w:rsidRPr="000A5206">
        <w:t>RUP Table Representation</w:t>
      </w:r>
      <w:bookmarkEnd w:id="46"/>
      <w:bookmarkEnd w:id="47"/>
      <w:bookmarkEnd w:id="48"/>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84"/>
        <w:gridCol w:w="700"/>
        <w:gridCol w:w="2000"/>
        <w:gridCol w:w="2160"/>
        <w:gridCol w:w="3060"/>
      </w:tblGrid>
      <w:tr w:rsidR="007D3A9B" w:rsidRPr="000A5206" w:rsidTr="00BE3C88">
        <w:tc>
          <w:tcPr>
            <w:tcW w:w="1284" w:type="dxa"/>
            <w:tcBorders>
              <w:top w:val="single" w:sz="12"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Use Case ID:</w:t>
            </w:r>
          </w:p>
        </w:tc>
        <w:tc>
          <w:tcPr>
            <w:tcW w:w="7920" w:type="dxa"/>
            <w:gridSpan w:val="4"/>
            <w:tcBorders>
              <w:top w:val="single" w:sz="12" w:space="0" w:color="auto"/>
              <w:left w:val="single" w:sz="6" w:space="0" w:color="auto"/>
              <w:bottom w:val="single" w:sz="6" w:space="0" w:color="auto"/>
              <w:right w:val="single" w:sz="12" w:space="0" w:color="auto"/>
            </w:tcBorders>
            <w:shd w:val="clear" w:color="auto" w:fill="FFFFFF"/>
          </w:tcPr>
          <w:p w:rsidR="007D3A9B" w:rsidRPr="000A5206" w:rsidRDefault="007D3A9B" w:rsidP="00492AAF">
            <w:pPr>
              <w:pStyle w:val="Hints"/>
              <w:rPr>
                <w:rFonts w:ascii="Verdana" w:hAnsi="Verdana" w:cs="Calibri"/>
                <w:b/>
                <w:color w:val="000000"/>
                <w:sz w:val="20"/>
                <w:lang w:val="en-GB"/>
              </w:rPr>
            </w:pPr>
            <w:r w:rsidRPr="000A5206">
              <w:rPr>
                <w:rFonts w:ascii="Verdana" w:hAnsi="Verdana" w:cs="Calibri"/>
                <w:b/>
                <w:color w:val="000000"/>
                <w:sz w:val="20"/>
                <w:lang w:val="en-GB"/>
              </w:rPr>
              <w:t>S_BUC_0</w:t>
            </w:r>
            <w:r w:rsidR="00492AAF" w:rsidRPr="000A5206">
              <w:rPr>
                <w:rFonts w:ascii="Verdana" w:hAnsi="Verdana" w:cs="Calibri"/>
                <w:b/>
                <w:color w:val="000000"/>
                <w:sz w:val="20"/>
                <w:lang w:val="en-GB"/>
              </w:rPr>
              <w:t>8</w:t>
            </w:r>
          </w:p>
        </w:tc>
      </w:tr>
      <w:tr w:rsidR="007D3A9B" w:rsidRPr="000A5206" w:rsidTr="00BE3C88">
        <w:tc>
          <w:tcPr>
            <w:tcW w:w="1284" w:type="dxa"/>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Use Case Name:</w:t>
            </w:r>
          </w:p>
        </w:tc>
        <w:tc>
          <w:tcPr>
            <w:tcW w:w="7920" w:type="dxa"/>
            <w:gridSpan w:val="4"/>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D81D56" w:rsidP="005F5AB3">
            <w:pPr>
              <w:pStyle w:val="Hints"/>
              <w:rPr>
                <w:rFonts w:ascii="Verdana" w:hAnsi="Verdana" w:cs="Calibri"/>
                <w:color w:val="000000"/>
                <w:sz w:val="20"/>
                <w:lang w:val="en-GB"/>
              </w:rPr>
            </w:pPr>
            <w:r w:rsidRPr="000A5206">
              <w:rPr>
                <w:rFonts w:ascii="Verdana" w:hAnsi="Verdana" w:cs="Calibri"/>
                <w:color w:val="000000"/>
                <w:sz w:val="20"/>
                <w:lang w:val="en-GB"/>
              </w:rPr>
              <w:t>Scheduled treatment - Request Entitlement Document in Member State of Stay (Residence not in competent Member State)</w:t>
            </w:r>
          </w:p>
        </w:tc>
      </w:tr>
      <w:tr w:rsidR="007D3A9B" w:rsidRPr="000A5206" w:rsidTr="00BE3C88">
        <w:tc>
          <w:tcPr>
            <w:tcW w:w="1284" w:type="dxa"/>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Created By:</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FFFFF"/>
          </w:tcPr>
          <w:p w:rsidR="007D3A9B" w:rsidRPr="000A5206" w:rsidRDefault="007D3A9B" w:rsidP="005F5AB3">
            <w:pPr>
              <w:rPr>
                <w:sz w:val="20"/>
              </w:rPr>
            </w:pPr>
            <w:proofErr w:type="spellStart"/>
            <w:r w:rsidRPr="000A5206">
              <w:rPr>
                <w:sz w:val="20"/>
              </w:rPr>
              <w:t>Mirko</w:t>
            </w:r>
            <w:proofErr w:type="spellEnd"/>
            <w:r w:rsidRPr="000A5206">
              <w:rPr>
                <w:sz w:val="20"/>
              </w:rPr>
              <w:t xml:space="preserve"> </w:t>
            </w:r>
            <w:proofErr w:type="spellStart"/>
            <w:r w:rsidRPr="000A5206">
              <w:rPr>
                <w:sz w:val="20"/>
              </w:rPr>
              <w:t>Brusca</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B93F83" w:rsidP="005F5AB3">
            <w:pPr>
              <w:rPr>
                <w:sz w:val="20"/>
              </w:rPr>
            </w:pPr>
            <w:r w:rsidRPr="000A5206">
              <w:rPr>
                <w:sz w:val="20"/>
              </w:rPr>
              <w:t xml:space="preserve">Carine </w:t>
            </w:r>
            <w:proofErr w:type="spellStart"/>
            <w:r w:rsidRPr="000A5206">
              <w:rPr>
                <w:sz w:val="20"/>
              </w:rPr>
              <w:t>Molle</w:t>
            </w:r>
            <w:proofErr w:type="spellEnd"/>
          </w:p>
        </w:tc>
      </w:tr>
      <w:tr w:rsidR="007D3A9B" w:rsidRPr="000A5206" w:rsidTr="00BE3C88">
        <w:tc>
          <w:tcPr>
            <w:tcW w:w="1284" w:type="dxa"/>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Date Created:</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FFFFF"/>
          </w:tcPr>
          <w:p w:rsidR="007D3A9B" w:rsidRPr="000A5206" w:rsidRDefault="007D3A9B" w:rsidP="007A2E32">
            <w:pPr>
              <w:rPr>
                <w:sz w:val="20"/>
              </w:rPr>
            </w:pPr>
            <w:r w:rsidRPr="000A5206">
              <w:rPr>
                <w:sz w:val="20"/>
              </w:rPr>
              <w:t>1</w:t>
            </w:r>
            <w:r w:rsidR="007A2E32" w:rsidRPr="000A5206">
              <w:rPr>
                <w:sz w:val="20"/>
              </w:rPr>
              <w:t>0</w:t>
            </w:r>
            <w:r w:rsidRPr="000A5206">
              <w:rPr>
                <w:sz w:val="20"/>
              </w:rPr>
              <w:t>/0</w:t>
            </w:r>
            <w:r w:rsidR="007A2E32" w:rsidRPr="000A5206">
              <w:rPr>
                <w:sz w:val="20"/>
              </w:rPr>
              <w:t>1</w:t>
            </w:r>
            <w:r w:rsidRPr="000A5206">
              <w:rPr>
                <w:sz w:val="20"/>
              </w:rPr>
              <w:t>/201</w:t>
            </w:r>
            <w:r w:rsidR="007A2E32" w:rsidRPr="000A5206">
              <w:rPr>
                <w:sz w:val="20"/>
              </w:rPr>
              <w:t>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424945" w:rsidP="00424945">
            <w:pPr>
              <w:rPr>
                <w:sz w:val="20"/>
              </w:rPr>
            </w:pPr>
            <w:r w:rsidRPr="000A5206">
              <w:rPr>
                <w:sz w:val="20"/>
              </w:rPr>
              <w:t>01/03</w:t>
            </w:r>
            <w:r w:rsidR="009F0A02" w:rsidRPr="000A5206">
              <w:rPr>
                <w:sz w:val="20"/>
              </w:rPr>
              <w:t>/2016</w:t>
            </w:r>
          </w:p>
        </w:tc>
      </w:tr>
      <w:tr w:rsidR="007D3A9B"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7D3A9B" w:rsidP="005F5AB3">
            <w:pPr>
              <w:pStyle w:val="Hints"/>
              <w:rPr>
                <w:rFonts w:ascii="Verdana" w:hAnsi="Verdana" w:cs="Calibri"/>
                <w:color w:val="000000"/>
                <w:sz w:val="20"/>
                <w:lang w:val="en-GB"/>
              </w:rPr>
            </w:pPr>
            <w:r w:rsidRPr="000A5206">
              <w:rPr>
                <w:rFonts w:ascii="Verdana" w:hAnsi="Verdana" w:cs="Calibri"/>
                <w:color w:val="000000"/>
                <w:sz w:val="20"/>
                <w:lang w:val="en-GB"/>
              </w:rPr>
              <w:t>Case Owner</w:t>
            </w:r>
          </w:p>
          <w:p w:rsidR="007D3A9B" w:rsidRPr="000A5206" w:rsidRDefault="007D3A9B" w:rsidP="005F5AB3">
            <w:pPr>
              <w:pStyle w:val="Hints"/>
              <w:rPr>
                <w:rFonts w:ascii="Verdana" w:hAnsi="Verdana" w:cs="Calibri"/>
                <w:color w:val="000000"/>
                <w:sz w:val="20"/>
                <w:lang w:val="en-GB"/>
              </w:rPr>
            </w:pPr>
            <w:r w:rsidRPr="000A5206">
              <w:rPr>
                <w:rFonts w:ascii="Verdana" w:hAnsi="Verdana" w:cs="Calibri"/>
                <w:color w:val="000000"/>
                <w:sz w:val="20"/>
                <w:lang w:val="en-GB"/>
              </w:rPr>
              <w:t>Counterparty</w:t>
            </w:r>
          </w:p>
          <w:p w:rsidR="007D3A9B" w:rsidRPr="000A5206" w:rsidRDefault="007D3A9B" w:rsidP="005F5AB3">
            <w:pPr>
              <w:pStyle w:val="Hints"/>
              <w:rPr>
                <w:rFonts w:ascii="Verdana" w:hAnsi="Verdana" w:cs="Calibri"/>
                <w:color w:val="000000"/>
                <w:sz w:val="20"/>
                <w:lang w:val="en-GB"/>
              </w:rPr>
            </w:pPr>
          </w:p>
        </w:tc>
      </w:tr>
      <w:tr w:rsidR="007D3A9B"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6C55A4" w:rsidRPr="000A5206" w:rsidRDefault="005E3236" w:rsidP="006C55A4">
            <w:pPr>
              <w:pStyle w:val="Hints"/>
              <w:rPr>
                <w:rFonts w:ascii="Verdana" w:hAnsi="Verdana" w:cs="Calibri"/>
                <w:color w:val="000000"/>
                <w:sz w:val="20"/>
                <w:lang w:val="en-GB"/>
              </w:rPr>
            </w:pPr>
            <w:r w:rsidRPr="000A5206">
              <w:rPr>
                <w:rFonts w:ascii="Verdana" w:hAnsi="Verdana" w:cs="Calibri"/>
                <w:color w:val="000000"/>
                <w:sz w:val="20"/>
                <w:lang w:val="en-GB"/>
              </w:rPr>
              <w:t xml:space="preserve">This case deals with </w:t>
            </w:r>
            <w:r w:rsidR="00492AAF" w:rsidRPr="000A5206">
              <w:rPr>
                <w:rFonts w:ascii="Verdana" w:hAnsi="Verdana" w:cs="Calibri"/>
                <w:color w:val="000000"/>
                <w:sz w:val="20"/>
                <w:lang w:val="en-GB"/>
              </w:rPr>
              <w:t xml:space="preserve">the </w:t>
            </w:r>
            <w:r w:rsidRPr="000A5206">
              <w:rPr>
                <w:rFonts w:ascii="Verdana" w:hAnsi="Verdana" w:cs="Calibri"/>
                <w:color w:val="000000"/>
                <w:sz w:val="20"/>
                <w:lang w:val="en-GB"/>
              </w:rPr>
              <w:t xml:space="preserve">situation when an </w:t>
            </w:r>
            <w:r w:rsidR="006C55A4" w:rsidRPr="000A5206">
              <w:rPr>
                <w:rFonts w:ascii="Verdana" w:hAnsi="Verdana" w:cs="Calibri"/>
                <w:color w:val="000000"/>
                <w:sz w:val="20"/>
                <w:lang w:val="en-GB"/>
              </w:rPr>
              <w:t>insured person/pensioner, who does not reside in the competent Member State, requests the institution of his/her place of residence for an authori</w:t>
            </w:r>
            <w:r w:rsidR="00492AAF" w:rsidRPr="000A5206">
              <w:rPr>
                <w:rFonts w:ascii="Verdana" w:hAnsi="Verdana" w:cs="Calibri"/>
                <w:color w:val="000000"/>
                <w:sz w:val="20"/>
                <w:lang w:val="en-GB"/>
              </w:rPr>
              <w:t>s</w:t>
            </w:r>
            <w:r w:rsidR="006C55A4" w:rsidRPr="000A5206">
              <w:rPr>
                <w:rFonts w:ascii="Verdana" w:hAnsi="Verdana" w:cs="Calibri"/>
                <w:color w:val="000000"/>
                <w:sz w:val="20"/>
                <w:lang w:val="en-GB"/>
              </w:rPr>
              <w:t>ation for a scheduled treatment outside the Member State of residence.</w:t>
            </w:r>
          </w:p>
          <w:p w:rsidR="007D3A9B" w:rsidRPr="000A5206" w:rsidRDefault="006C55A4" w:rsidP="006C55A4">
            <w:pPr>
              <w:pStyle w:val="Hints"/>
              <w:rPr>
                <w:rFonts w:ascii="Verdana" w:hAnsi="Verdana" w:cs="Calibri"/>
                <w:color w:val="000000"/>
                <w:sz w:val="20"/>
                <w:lang w:val="en-GB"/>
              </w:rPr>
            </w:pPr>
            <w:r w:rsidRPr="000A5206">
              <w:rPr>
                <w:rFonts w:ascii="Verdana" w:hAnsi="Verdana" w:cs="Calibri"/>
                <w:color w:val="000000"/>
                <w:sz w:val="20"/>
                <w:lang w:val="en-GB"/>
              </w:rPr>
              <w:t>The institution of the place of residence examines whether the conditions to issue an authorisation in the Member State of residence are met or not, and informs the competent institution of its conclusions</w:t>
            </w:r>
            <w:r w:rsidR="007A2E32" w:rsidRPr="000A5206">
              <w:rPr>
                <w:rFonts w:ascii="Verdana" w:hAnsi="Verdana" w:cs="Calibri"/>
                <w:color w:val="000000"/>
                <w:sz w:val="20"/>
                <w:lang w:val="en-GB"/>
              </w:rPr>
              <w:t>.</w:t>
            </w:r>
          </w:p>
        </w:tc>
      </w:tr>
      <w:tr w:rsidR="007D3A9B"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6C55A4" w:rsidP="00987883">
            <w:pPr>
              <w:pStyle w:val="Hints"/>
              <w:rPr>
                <w:rFonts w:ascii="Verdana" w:hAnsi="Verdana" w:cs="Calibri"/>
                <w:color w:val="000000"/>
                <w:sz w:val="20"/>
                <w:lang w:val="en-GB"/>
              </w:rPr>
            </w:pPr>
            <w:r w:rsidRPr="000A5206">
              <w:rPr>
                <w:rFonts w:ascii="Verdana" w:hAnsi="Verdana" w:cs="Calibri"/>
                <w:color w:val="000000"/>
                <w:sz w:val="20"/>
                <w:lang w:val="en-GB"/>
              </w:rPr>
              <w:t>An insured person/pensioner (claimant), who does not reside in the competent Member State, requests the institution of his/her place of residence for an authorisation for a scheduled treatment outside the Member State of residence</w:t>
            </w:r>
          </w:p>
        </w:tc>
      </w:tr>
      <w:tr w:rsidR="007D3A9B" w:rsidRPr="000A5206" w:rsidTr="00BE3C88">
        <w:trPr>
          <w:trHeight w:val="458"/>
        </w:trPr>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7D3A9B" w:rsidP="007E7331">
            <w:pPr>
              <w:pStyle w:val="Hints"/>
              <w:rPr>
                <w:rFonts w:ascii="Verdana" w:hAnsi="Verdana" w:cs="Calibri"/>
                <w:color w:val="000000"/>
                <w:sz w:val="20"/>
                <w:lang w:val="en-GB"/>
              </w:rPr>
            </w:pPr>
            <w:r w:rsidRPr="000A5206">
              <w:rPr>
                <w:rFonts w:ascii="Verdana" w:hAnsi="Verdana" w:cs="Calibri"/>
                <w:color w:val="000000"/>
                <w:sz w:val="20"/>
                <w:lang w:val="en-GB"/>
              </w:rPr>
              <w:t xml:space="preserve">The insured person </w:t>
            </w:r>
            <w:r w:rsidR="00FD458E" w:rsidRPr="000A5206">
              <w:rPr>
                <w:rFonts w:ascii="Verdana" w:hAnsi="Verdana" w:cs="Calibri"/>
                <w:color w:val="000000"/>
                <w:sz w:val="20"/>
                <w:lang w:val="en-GB"/>
              </w:rPr>
              <w:t xml:space="preserve">stays </w:t>
            </w:r>
            <w:r w:rsidRPr="000A5206">
              <w:rPr>
                <w:rFonts w:ascii="Verdana" w:hAnsi="Verdana" w:cs="Calibri"/>
                <w:color w:val="000000"/>
                <w:sz w:val="20"/>
                <w:lang w:val="en-GB"/>
              </w:rPr>
              <w:t xml:space="preserve">outside the </w:t>
            </w:r>
            <w:r w:rsidR="007E7331" w:rsidRPr="000A5206">
              <w:rPr>
                <w:rFonts w:ascii="Verdana" w:hAnsi="Verdana" w:cs="Calibri"/>
                <w:color w:val="000000"/>
                <w:sz w:val="20"/>
                <w:lang w:val="en-GB"/>
              </w:rPr>
              <w:t xml:space="preserve">residence Member State and the </w:t>
            </w:r>
            <w:r w:rsidRPr="000A5206">
              <w:rPr>
                <w:rFonts w:ascii="Verdana" w:hAnsi="Verdana" w:cs="Calibri"/>
                <w:color w:val="000000"/>
                <w:sz w:val="20"/>
                <w:lang w:val="en-GB"/>
              </w:rPr>
              <w:t>competent Member State</w:t>
            </w:r>
            <w:r w:rsidR="007E7331" w:rsidRPr="000A5206">
              <w:rPr>
                <w:rFonts w:ascii="Verdana" w:hAnsi="Verdana" w:cs="Calibri"/>
                <w:color w:val="000000"/>
                <w:sz w:val="20"/>
                <w:lang w:val="en-GB"/>
              </w:rPr>
              <w:t xml:space="preserve"> if the latter one is mentioned in Annex IV of Regulation (EC) 883/2004. </w:t>
            </w:r>
          </w:p>
          <w:p w:rsidR="007E7331" w:rsidRPr="000A5206" w:rsidRDefault="007E7331" w:rsidP="007E7331">
            <w:pPr>
              <w:pStyle w:val="Hints"/>
              <w:rPr>
                <w:rFonts w:ascii="Verdana" w:hAnsi="Verdana" w:cs="Calibri"/>
                <w:color w:val="000000"/>
                <w:sz w:val="20"/>
                <w:lang w:val="en-GB"/>
              </w:rPr>
            </w:pPr>
            <w:r w:rsidRPr="000A5206">
              <w:rPr>
                <w:rFonts w:ascii="Verdana" w:hAnsi="Verdana" w:cs="Calibri"/>
                <w:color w:val="000000"/>
                <w:sz w:val="20"/>
                <w:lang w:val="en-GB"/>
              </w:rPr>
              <w:t>Currently the Member States mentioned in the ANNEX IV are: Belgium, Bulgaria, Czech Republic, Germany, Greece, Spain, France, Cyprus, Luxemburg, Hungary, Netherlands, Austria, Poland, Slovenia and Sweden, as well as Iceland, Liechtenstein and Switzerland.</w:t>
            </w:r>
          </w:p>
          <w:p w:rsidR="004E1746" w:rsidRPr="000A5206" w:rsidRDefault="004E1746" w:rsidP="007E7331">
            <w:pPr>
              <w:pStyle w:val="Hints"/>
              <w:rPr>
                <w:rFonts w:ascii="Verdana" w:hAnsi="Verdana" w:cs="Calibri"/>
                <w:color w:val="000000"/>
                <w:sz w:val="20"/>
                <w:lang w:val="en-GB"/>
              </w:rPr>
            </w:pPr>
            <w:r w:rsidRPr="000A5206">
              <w:rPr>
                <w:rFonts w:ascii="Verdana" w:hAnsi="Verdana" w:cs="Calibri"/>
                <w:color w:val="000000"/>
                <w:sz w:val="20"/>
                <w:lang w:val="en-GB"/>
              </w:rPr>
              <w:t>The institution of the Member State of residence is not competent for issuing an authorisation (Member State is not mentioned in ANNEX 3 of Regulation (EC) 987/2009.</w:t>
            </w:r>
          </w:p>
        </w:tc>
      </w:tr>
      <w:tr w:rsidR="007D3A9B"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15053B">
            <w:pPr>
              <w:jc w:val="right"/>
              <w:rPr>
                <w:b/>
                <w:bCs/>
                <w:sz w:val="20"/>
              </w:rPr>
            </w:pPr>
            <w:r w:rsidRPr="000A5206">
              <w:rPr>
                <w:b/>
                <w:bCs/>
                <w:sz w:val="20"/>
              </w:rPr>
              <w:t>Post</w:t>
            </w:r>
            <w:r w:rsidR="0015053B" w:rsidRPr="000A5206">
              <w:rPr>
                <w:b/>
                <w:bCs/>
                <w:sz w:val="20"/>
              </w:rPr>
              <w:t xml:space="preserve"> C</w:t>
            </w:r>
            <w:r w:rsidRPr="000A5206">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7E7331" w:rsidRPr="000A5206" w:rsidRDefault="007E7331" w:rsidP="007E7331">
            <w:pPr>
              <w:jc w:val="left"/>
              <w:rPr>
                <w:sz w:val="20"/>
              </w:rPr>
            </w:pPr>
            <w:r w:rsidRPr="000A5206">
              <w:rPr>
                <w:sz w:val="20"/>
              </w:rPr>
              <w:t>The competent institution decides if an authorisation is granted or not, and</w:t>
            </w:r>
          </w:p>
          <w:p w:rsidR="007E7331" w:rsidRPr="000A5206" w:rsidRDefault="007E7331" w:rsidP="007E7331">
            <w:pPr>
              <w:numPr>
                <w:ilvl w:val="0"/>
                <w:numId w:val="25"/>
              </w:numPr>
              <w:jc w:val="left"/>
              <w:rPr>
                <w:sz w:val="20"/>
              </w:rPr>
            </w:pPr>
            <w:r w:rsidRPr="000A5206">
              <w:rPr>
                <w:sz w:val="20"/>
              </w:rPr>
              <w:t>issues a portable document S2 to the person concerned,</w:t>
            </w:r>
          </w:p>
          <w:p w:rsidR="007D3A9B" w:rsidRPr="000A5206" w:rsidRDefault="007E7331" w:rsidP="00492AAF">
            <w:pPr>
              <w:numPr>
                <w:ilvl w:val="0"/>
                <w:numId w:val="25"/>
              </w:numPr>
              <w:jc w:val="left"/>
              <w:rPr>
                <w:sz w:val="20"/>
              </w:rPr>
            </w:pPr>
            <w:r w:rsidRPr="000A5206">
              <w:rPr>
                <w:sz w:val="20"/>
              </w:rPr>
              <w:t>informs the institution of the Member State of residence of its decision.</w:t>
            </w:r>
          </w:p>
        </w:tc>
      </w:tr>
      <w:tr w:rsidR="007D3A9B"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7D3A9B" w:rsidRPr="000A5206" w:rsidRDefault="007D3A9B" w:rsidP="005F5AB3">
            <w:pPr>
              <w:jc w:val="right"/>
              <w:rPr>
                <w:b/>
                <w:bCs/>
                <w:sz w:val="20"/>
              </w:rPr>
            </w:pPr>
            <w:r w:rsidRPr="000A5206">
              <w:rPr>
                <w:b/>
                <w:bCs/>
                <w:sz w:val="20"/>
              </w:rPr>
              <w:t>Main Scenario:</w:t>
            </w:r>
          </w:p>
          <w:p w:rsidR="007D3A9B" w:rsidRPr="000A5206" w:rsidRDefault="007D3A9B"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7D3A9B" w:rsidRPr="000A5206" w:rsidRDefault="007D3A9B" w:rsidP="005F5AB3">
            <w:pPr>
              <w:jc w:val="left"/>
              <w:rPr>
                <w:b/>
                <w:bCs/>
                <w:color w:val="000000"/>
                <w:sz w:val="20"/>
              </w:rPr>
            </w:pPr>
            <w:r w:rsidRPr="000A5206">
              <w:rPr>
                <w:b/>
                <w:bCs/>
                <w:color w:val="000000"/>
                <w:sz w:val="20"/>
              </w:rPr>
              <w:t>Identify Participants</w:t>
            </w:r>
          </w:p>
          <w:p w:rsidR="007D3A9B" w:rsidRPr="000A5206" w:rsidRDefault="007D3A9B" w:rsidP="00074C9B">
            <w:pPr>
              <w:numPr>
                <w:ilvl w:val="0"/>
                <w:numId w:val="24"/>
              </w:numPr>
              <w:spacing w:after="120"/>
              <w:rPr>
                <w:sz w:val="20"/>
              </w:rPr>
            </w:pPr>
            <w:r w:rsidRPr="000A5206">
              <w:rPr>
                <w:sz w:val="20"/>
              </w:rPr>
              <w:t xml:space="preserve">The Case Owner </w:t>
            </w:r>
            <w:r w:rsidR="007E7331" w:rsidRPr="000A5206">
              <w:rPr>
                <w:sz w:val="20"/>
              </w:rPr>
              <w:t xml:space="preserve">(Institution of Member State of Residence) </w:t>
            </w:r>
            <w:r w:rsidRPr="000A5206">
              <w:rPr>
                <w:sz w:val="20"/>
              </w:rPr>
              <w:t xml:space="preserve">identifies the Competent Member State </w:t>
            </w:r>
            <w:r w:rsidR="005E3236" w:rsidRPr="000A5206">
              <w:rPr>
                <w:sz w:val="20"/>
              </w:rPr>
              <w:t xml:space="preserve">entitled to </w:t>
            </w:r>
            <w:r w:rsidR="007E7331" w:rsidRPr="000A5206">
              <w:rPr>
                <w:sz w:val="20"/>
              </w:rPr>
              <w:t xml:space="preserve">issue the </w:t>
            </w:r>
            <w:r w:rsidR="005E3236" w:rsidRPr="000A5206">
              <w:rPr>
                <w:sz w:val="20"/>
              </w:rPr>
              <w:t>authori</w:t>
            </w:r>
            <w:r w:rsidR="00492AAF" w:rsidRPr="000A5206">
              <w:rPr>
                <w:sz w:val="20"/>
              </w:rPr>
              <w:t>s</w:t>
            </w:r>
            <w:r w:rsidR="005E3236" w:rsidRPr="000A5206">
              <w:rPr>
                <w:sz w:val="20"/>
              </w:rPr>
              <w:t>ation</w:t>
            </w:r>
            <w:r w:rsidRPr="000A5206">
              <w:rPr>
                <w:sz w:val="20"/>
              </w:rPr>
              <w:t>;</w:t>
            </w:r>
          </w:p>
          <w:p w:rsidR="007D3A9B" w:rsidRPr="000A5206" w:rsidRDefault="007D3A9B" w:rsidP="00074C9B">
            <w:pPr>
              <w:numPr>
                <w:ilvl w:val="0"/>
                <w:numId w:val="24"/>
              </w:numPr>
              <w:spacing w:after="120"/>
              <w:rPr>
                <w:sz w:val="20"/>
              </w:rPr>
            </w:pPr>
            <w:r w:rsidRPr="000A5206">
              <w:rPr>
                <w:sz w:val="20"/>
              </w:rPr>
              <w:t xml:space="preserve">The Case Owner then identifies the correct institution </w:t>
            </w:r>
            <w:r w:rsidR="00FD458E" w:rsidRPr="000A5206">
              <w:rPr>
                <w:sz w:val="20"/>
              </w:rPr>
              <w:t xml:space="preserve">in the </w:t>
            </w:r>
            <w:r w:rsidR="007E7331" w:rsidRPr="000A5206">
              <w:rPr>
                <w:sz w:val="20"/>
              </w:rPr>
              <w:t xml:space="preserve">Competent </w:t>
            </w:r>
            <w:r w:rsidR="00FD458E" w:rsidRPr="000A5206">
              <w:rPr>
                <w:sz w:val="20"/>
              </w:rPr>
              <w:t>Member State</w:t>
            </w:r>
            <w:r w:rsidRPr="000A5206">
              <w:rPr>
                <w:sz w:val="20"/>
              </w:rPr>
              <w:t>. There will be only</w:t>
            </w:r>
            <w:r w:rsidR="00B93F83" w:rsidRPr="000A5206">
              <w:rPr>
                <w:sz w:val="20"/>
              </w:rPr>
              <w:t xml:space="preserve"> </w:t>
            </w:r>
            <w:r w:rsidRPr="000A5206">
              <w:rPr>
                <w:sz w:val="20"/>
              </w:rPr>
              <w:t>one counterparty. The Case Owner and the Counterparty are herein collectively referred to as the Participants;</w:t>
            </w:r>
          </w:p>
          <w:p w:rsidR="007D3A9B" w:rsidRPr="000A5206" w:rsidRDefault="00FD458E" w:rsidP="005F5AB3">
            <w:pPr>
              <w:jc w:val="left"/>
              <w:rPr>
                <w:b/>
                <w:bCs/>
                <w:color w:val="000000"/>
                <w:sz w:val="20"/>
              </w:rPr>
            </w:pPr>
            <w:r w:rsidRPr="000A5206">
              <w:rPr>
                <w:b/>
                <w:bCs/>
                <w:color w:val="000000"/>
                <w:sz w:val="20"/>
              </w:rPr>
              <w:t xml:space="preserve">Request for </w:t>
            </w:r>
            <w:r w:rsidR="007E7331" w:rsidRPr="000A5206">
              <w:rPr>
                <w:b/>
                <w:bCs/>
                <w:color w:val="000000"/>
                <w:sz w:val="20"/>
              </w:rPr>
              <w:t>entitlement document</w:t>
            </w:r>
            <w:r w:rsidRPr="000A5206">
              <w:rPr>
                <w:b/>
                <w:bCs/>
                <w:color w:val="000000"/>
                <w:sz w:val="20"/>
              </w:rPr>
              <w:t xml:space="preserve"> </w:t>
            </w:r>
          </w:p>
          <w:p w:rsidR="007D3A9B" w:rsidRPr="000A5206" w:rsidRDefault="007D3A9B" w:rsidP="00563C4A">
            <w:pPr>
              <w:numPr>
                <w:ilvl w:val="0"/>
                <w:numId w:val="24"/>
              </w:numPr>
              <w:spacing w:after="120"/>
              <w:rPr>
                <w:sz w:val="20"/>
              </w:rPr>
            </w:pPr>
            <w:r w:rsidRPr="000A5206">
              <w:rPr>
                <w:sz w:val="20"/>
              </w:rPr>
              <w:t xml:space="preserve">The Case Owner fills in the </w:t>
            </w:r>
            <w:r w:rsidR="00FD458E" w:rsidRPr="000A5206">
              <w:rPr>
                <w:sz w:val="20"/>
              </w:rPr>
              <w:t>"</w:t>
            </w:r>
            <w:r w:rsidR="007E7331" w:rsidRPr="000A5206">
              <w:rPr>
                <w:sz w:val="20"/>
              </w:rPr>
              <w:t xml:space="preserve">Request for entitlement document </w:t>
            </w:r>
            <w:r w:rsidR="007E7331" w:rsidRPr="000A5206">
              <w:rPr>
                <w:sz w:val="20"/>
              </w:rPr>
              <w:lastRenderedPageBreak/>
              <w:t xml:space="preserve">- scheduled treatment outside Member State of residence </w:t>
            </w:r>
            <w:r w:rsidR="00FD458E" w:rsidRPr="000A5206">
              <w:rPr>
                <w:sz w:val="20"/>
              </w:rPr>
              <w:t xml:space="preserve">" </w:t>
            </w:r>
            <w:r w:rsidRPr="000A5206">
              <w:rPr>
                <w:sz w:val="20"/>
              </w:rPr>
              <w:t>(S0</w:t>
            </w:r>
            <w:r w:rsidR="007E7331" w:rsidRPr="000A5206">
              <w:rPr>
                <w:sz w:val="20"/>
              </w:rPr>
              <w:t>09</w:t>
            </w:r>
            <w:r w:rsidRPr="000A5206">
              <w:rPr>
                <w:sz w:val="20"/>
              </w:rPr>
              <w:t xml:space="preserve">) entering </w:t>
            </w:r>
            <w:r w:rsidR="00563C4A" w:rsidRPr="000A5206">
              <w:rPr>
                <w:sz w:val="20"/>
              </w:rPr>
              <w:t xml:space="preserve">information about its conclusions </w:t>
            </w:r>
            <w:r w:rsidR="007E7331" w:rsidRPr="000A5206">
              <w:rPr>
                <w:sz w:val="20"/>
              </w:rPr>
              <w:t>and attach</w:t>
            </w:r>
            <w:r w:rsidR="00563C4A" w:rsidRPr="000A5206">
              <w:rPr>
                <w:sz w:val="20"/>
              </w:rPr>
              <w:t>ing</w:t>
            </w:r>
            <w:r w:rsidR="007E7331" w:rsidRPr="000A5206">
              <w:rPr>
                <w:sz w:val="20"/>
              </w:rPr>
              <w:t xml:space="preserve"> all relevant medical data (medical report, treatment options, medical evaluation/examination by a medical officer, ...)</w:t>
            </w:r>
            <w:r w:rsidRPr="000A5206">
              <w:rPr>
                <w:sz w:val="20"/>
              </w:rPr>
              <w:t>;</w:t>
            </w:r>
          </w:p>
          <w:p w:rsidR="007D3A9B" w:rsidRPr="000A5206" w:rsidRDefault="007D3A9B" w:rsidP="00074C9B">
            <w:pPr>
              <w:numPr>
                <w:ilvl w:val="0"/>
                <w:numId w:val="24"/>
              </w:numPr>
              <w:spacing w:after="120"/>
              <w:rPr>
                <w:sz w:val="20"/>
              </w:rPr>
            </w:pPr>
            <w:r w:rsidRPr="000A5206">
              <w:rPr>
                <w:sz w:val="20"/>
              </w:rPr>
              <w:t>The Case Owner sends the S0</w:t>
            </w:r>
            <w:r w:rsidR="00563C4A" w:rsidRPr="000A5206">
              <w:rPr>
                <w:sz w:val="20"/>
              </w:rPr>
              <w:t>09</w:t>
            </w:r>
            <w:r w:rsidRPr="000A5206">
              <w:rPr>
                <w:sz w:val="20"/>
              </w:rPr>
              <w:t xml:space="preserve"> to the Counterparty</w:t>
            </w:r>
            <w:r w:rsidR="00515184" w:rsidRPr="000A5206">
              <w:rPr>
                <w:sz w:val="20"/>
              </w:rPr>
              <w:t>.</w:t>
            </w:r>
          </w:p>
          <w:p w:rsidR="007D3A9B" w:rsidRPr="000A5206" w:rsidRDefault="00FD458E" w:rsidP="0094247C">
            <w:pPr>
              <w:jc w:val="left"/>
              <w:rPr>
                <w:b/>
                <w:bCs/>
                <w:color w:val="000000"/>
                <w:sz w:val="20"/>
              </w:rPr>
            </w:pPr>
            <w:r w:rsidRPr="000A5206">
              <w:rPr>
                <w:b/>
                <w:bCs/>
                <w:color w:val="000000"/>
                <w:sz w:val="20"/>
              </w:rPr>
              <w:t xml:space="preserve">Reply </w:t>
            </w:r>
            <w:r w:rsidR="002D1842" w:rsidRPr="000A5206">
              <w:rPr>
                <w:b/>
                <w:bCs/>
                <w:color w:val="000000"/>
                <w:sz w:val="20"/>
              </w:rPr>
              <w:t xml:space="preserve">to the request </w:t>
            </w:r>
          </w:p>
          <w:p w:rsidR="00B93F83" w:rsidRPr="000A5206" w:rsidRDefault="002D1842" w:rsidP="00563C4A">
            <w:pPr>
              <w:numPr>
                <w:ilvl w:val="0"/>
                <w:numId w:val="24"/>
              </w:numPr>
              <w:spacing w:after="120"/>
              <w:rPr>
                <w:sz w:val="20"/>
              </w:rPr>
            </w:pPr>
            <w:r w:rsidRPr="000A5206">
              <w:rPr>
                <w:sz w:val="20"/>
              </w:rPr>
              <w:t xml:space="preserve">The Counterparty </w:t>
            </w:r>
            <w:r w:rsidR="00B93F83" w:rsidRPr="000A5206">
              <w:rPr>
                <w:sz w:val="20"/>
              </w:rPr>
              <w:t xml:space="preserve">receives </w:t>
            </w:r>
            <w:r w:rsidRPr="000A5206">
              <w:rPr>
                <w:sz w:val="20"/>
              </w:rPr>
              <w:t xml:space="preserve">the request for </w:t>
            </w:r>
            <w:r w:rsidR="00563C4A" w:rsidRPr="000A5206">
              <w:rPr>
                <w:sz w:val="20"/>
              </w:rPr>
              <w:t>entitlement</w:t>
            </w:r>
            <w:r w:rsidR="00492AAF" w:rsidRPr="000A5206">
              <w:rPr>
                <w:sz w:val="20"/>
              </w:rPr>
              <w:t xml:space="preserve"> document</w:t>
            </w:r>
            <w:r w:rsidR="005E3236" w:rsidRPr="000A5206">
              <w:rPr>
                <w:sz w:val="20"/>
              </w:rPr>
              <w:t xml:space="preserve"> (S0</w:t>
            </w:r>
            <w:r w:rsidR="00563C4A" w:rsidRPr="000A5206">
              <w:rPr>
                <w:sz w:val="20"/>
              </w:rPr>
              <w:t>09</w:t>
            </w:r>
            <w:r w:rsidRPr="000A5206">
              <w:rPr>
                <w:sz w:val="20"/>
              </w:rPr>
              <w:t>)</w:t>
            </w:r>
            <w:r w:rsidR="00515184" w:rsidRPr="000A5206">
              <w:rPr>
                <w:sz w:val="20"/>
              </w:rPr>
              <w:t>;</w:t>
            </w:r>
            <w:r w:rsidRPr="000A5206">
              <w:rPr>
                <w:sz w:val="20"/>
              </w:rPr>
              <w:t xml:space="preserve"> </w:t>
            </w:r>
          </w:p>
          <w:p w:rsidR="002D1842" w:rsidRPr="000A5206" w:rsidRDefault="00B93F83" w:rsidP="00563C4A">
            <w:pPr>
              <w:numPr>
                <w:ilvl w:val="0"/>
                <w:numId w:val="24"/>
              </w:numPr>
              <w:spacing w:after="120"/>
              <w:rPr>
                <w:sz w:val="20"/>
              </w:rPr>
            </w:pPr>
            <w:r w:rsidRPr="000A5206">
              <w:rPr>
                <w:sz w:val="20"/>
              </w:rPr>
              <w:t xml:space="preserve">The Counterparty </w:t>
            </w:r>
            <w:r w:rsidR="002D1842" w:rsidRPr="000A5206">
              <w:rPr>
                <w:sz w:val="20"/>
              </w:rPr>
              <w:t>fills in a "</w:t>
            </w:r>
            <w:r w:rsidR="00563C4A" w:rsidRPr="000A5206">
              <w:rPr>
                <w:sz w:val="20"/>
              </w:rPr>
              <w:t xml:space="preserve"> Reply to request for Entitlement Document - scheduled treatment outside Member State of residence </w:t>
            </w:r>
            <w:r w:rsidR="002D1842" w:rsidRPr="000A5206">
              <w:rPr>
                <w:sz w:val="20"/>
              </w:rPr>
              <w:t xml:space="preserve">" </w:t>
            </w:r>
            <w:r w:rsidR="00B1740D" w:rsidRPr="000A5206">
              <w:rPr>
                <w:sz w:val="20"/>
              </w:rPr>
              <w:t>(S0</w:t>
            </w:r>
            <w:r w:rsidR="00563C4A" w:rsidRPr="000A5206">
              <w:rPr>
                <w:sz w:val="20"/>
              </w:rPr>
              <w:t>10</w:t>
            </w:r>
            <w:r w:rsidR="002D1842" w:rsidRPr="000A5206">
              <w:rPr>
                <w:sz w:val="20"/>
              </w:rPr>
              <w:t xml:space="preserve">) </w:t>
            </w:r>
            <w:r w:rsidR="00B1740D" w:rsidRPr="000A5206">
              <w:rPr>
                <w:sz w:val="20"/>
              </w:rPr>
              <w:t>specifying its decision</w:t>
            </w:r>
            <w:r w:rsidR="00515184" w:rsidRPr="000A5206">
              <w:rPr>
                <w:sz w:val="20"/>
              </w:rPr>
              <w:t>;</w:t>
            </w:r>
          </w:p>
          <w:p w:rsidR="002C64D6" w:rsidRPr="000A5206" w:rsidRDefault="002D1842" w:rsidP="00074C9B">
            <w:pPr>
              <w:numPr>
                <w:ilvl w:val="0"/>
                <w:numId w:val="24"/>
              </w:numPr>
              <w:spacing w:after="120"/>
              <w:rPr>
                <w:sz w:val="20"/>
              </w:rPr>
            </w:pPr>
            <w:r w:rsidRPr="000A5206">
              <w:rPr>
                <w:sz w:val="20"/>
              </w:rPr>
              <w:t>The Counterparty sends the S0</w:t>
            </w:r>
            <w:r w:rsidR="00563C4A" w:rsidRPr="000A5206">
              <w:rPr>
                <w:sz w:val="20"/>
              </w:rPr>
              <w:t>10</w:t>
            </w:r>
            <w:r w:rsidRPr="000A5206">
              <w:rPr>
                <w:sz w:val="20"/>
              </w:rPr>
              <w:t xml:space="preserve"> to the Case Owner</w:t>
            </w:r>
            <w:r w:rsidR="002C64D6" w:rsidRPr="000A5206">
              <w:rPr>
                <w:sz w:val="20"/>
              </w:rPr>
              <w:t>;</w:t>
            </w:r>
          </w:p>
          <w:p w:rsidR="002D1842" w:rsidRPr="000A5206" w:rsidRDefault="002C64D6" w:rsidP="00074C9B">
            <w:pPr>
              <w:numPr>
                <w:ilvl w:val="0"/>
                <w:numId w:val="24"/>
              </w:numPr>
              <w:spacing w:after="120"/>
              <w:rPr>
                <w:sz w:val="20"/>
              </w:rPr>
            </w:pPr>
            <w:r w:rsidRPr="000A5206">
              <w:rPr>
                <w:sz w:val="20"/>
              </w:rPr>
              <w:t>The Case Owner receives the S010.</w:t>
            </w:r>
          </w:p>
          <w:p w:rsidR="0066409A" w:rsidRPr="000A5206" w:rsidRDefault="0066409A" w:rsidP="0066409A">
            <w:pPr>
              <w:numPr>
                <w:ilvl w:val="0"/>
                <w:numId w:val="24"/>
              </w:numPr>
              <w:spacing w:after="120"/>
              <w:rPr>
                <w:sz w:val="20"/>
              </w:rPr>
            </w:pPr>
            <w:r w:rsidRPr="000A5206">
              <w:rPr>
                <w:sz w:val="20"/>
              </w:rPr>
              <w:t>This use case ends here.</w:t>
            </w:r>
          </w:p>
          <w:p w:rsidR="002D1842" w:rsidRPr="000A5206" w:rsidRDefault="002D1842" w:rsidP="0066409A">
            <w:pPr>
              <w:jc w:val="left"/>
              <w:rPr>
                <w:b/>
                <w:bCs/>
                <w:color w:val="000000"/>
                <w:sz w:val="20"/>
              </w:rPr>
            </w:pPr>
          </w:p>
        </w:tc>
      </w:tr>
      <w:tr w:rsidR="003242E3" w:rsidRPr="000A5206" w:rsidTr="00BE3C88">
        <w:trPr>
          <w:trHeight w:val="724"/>
        </w:trPr>
        <w:tc>
          <w:tcPr>
            <w:tcW w:w="1984" w:type="dxa"/>
            <w:gridSpan w:val="2"/>
            <w:vMerge w:val="restart"/>
            <w:tcBorders>
              <w:top w:val="single" w:sz="6" w:space="0" w:color="auto"/>
              <w:left w:val="single" w:sz="12" w:space="0" w:color="auto"/>
              <w:right w:val="single" w:sz="6" w:space="0" w:color="auto"/>
            </w:tcBorders>
            <w:shd w:val="clear" w:color="auto" w:fill="FFFFFF"/>
          </w:tcPr>
          <w:p w:rsidR="003242E3" w:rsidRPr="000A5206" w:rsidRDefault="003242E3" w:rsidP="005F5AB3">
            <w:pPr>
              <w:jc w:val="right"/>
              <w:rPr>
                <w:b/>
                <w:bCs/>
                <w:sz w:val="20"/>
              </w:rPr>
            </w:pPr>
            <w:r w:rsidRPr="000A5206">
              <w:rPr>
                <w:b/>
                <w:bCs/>
                <w:sz w:val="20"/>
              </w:rPr>
              <w:lastRenderedPageBreak/>
              <w:t>Alternative Scenarios:</w:t>
            </w:r>
          </w:p>
          <w:p w:rsidR="003242E3" w:rsidRPr="000A5206" w:rsidRDefault="003242E3"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3242E3" w:rsidRPr="000A5206" w:rsidRDefault="003242E3" w:rsidP="00EF17E1">
            <w:pPr>
              <w:spacing w:after="120"/>
              <w:rPr>
                <w:b/>
                <w:sz w:val="20"/>
              </w:rPr>
            </w:pPr>
            <w:r w:rsidRPr="000A5206">
              <w:rPr>
                <w:b/>
                <w:i/>
                <w:sz w:val="20"/>
                <w:u w:val="single"/>
              </w:rPr>
              <w:t>The Following Branches determine the use of Horizontally Defined Sub Processes within the Business Process</w:t>
            </w:r>
          </w:p>
        </w:tc>
      </w:tr>
      <w:tr w:rsidR="003242E3" w:rsidRPr="000A5206" w:rsidTr="00BE3C88">
        <w:trPr>
          <w:trHeight w:val="724"/>
        </w:trPr>
        <w:tc>
          <w:tcPr>
            <w:tcW w:w="1984" w:type="dxa"/>
            <w:gridSpan w:val="2"/>
            <w:vMerge/>
            <w:tcBorders>
              <w:left w:val="single" w:sz="12" w:space="0" w:color="auto"/>
              <w:right w:val="single" w:sz="6" w:space="0" w:color="auto"/>
            </w:tcBorders>
            <w:shd w:val="clear" w:color="auto" w:fill="FFFFFF"/>
          </w:tcPr>
          <w:p w:rsidR="003242E3" w:rsidRPr="000A5206" w:rsidRDefault="003242E3"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3242E3" w:rsidRPr="00266775" w:rsidRDefault="003242E3" w:rsidP="003242E3">
            <w:pPr>
              <w:pStyle w:val="Hints"/>
              <w:numPr>
                <w:ilvl w:val="0"/>
                <w:numId w:val="38"/>
              </w:numPr>
              <w:rPr>
                <w:rFonts w:ascii="Verdana" w:hAnsi="Verdana" w:cs="Calibri"/>
                <w:b/>
                <w:bCs/>
                <w:i/>
                <w:color w:val="auto"/>
                <w:sz w:val="20"/>
                <w:lang w:val="en-GB"/>
              </w:rPr>
            </w:pPr>
            <w:r w:rsidRPr="00266775">
              <w:rPr>
                <w:rFonts w:ascii="Verdana" w:hAnsi="Verdana" w:cs="Calibri"/>
                <w:b/>
                <w:bCs/>
                <w:i/>
                <w:color w:val="auto"/>
                <w:sz w:val="20"/>
                <w:lang w:val="en-GB"/>
              </w:rPr>
              <w:t>At any step after [step 7] the Counterparty may optionally choose to request medical information from Case Owner</w:t>
            </w:r>
          </w:p>
          <w:p w:rsidR="003242E3" w:rsidRPr="00266775" w:rsidRDefault="003242E3" w:rsidP="003242E3">
            <w:pPr>
              <w:spacing w:after="120"/>
              <w:rPr>
                <w:b/>
                <w:sz w:val="20"/>
              </w:rPr>
            </w:pPr>
          </w:p>
          <w:p w:rsidR="003242E3" w:rsidRPr="003242E3" w:rsidRDefault="003242E3" w:rsidP="003242E3">
            <w:pPr>
              <w:numPr>
                <w:ilvl w:val="0"/>
                <w:numId w:val="39"/>
              </w:numPr>
              <w:spacing w:after="120"/>
              <w:rPr>
                <w:b/>
                <w:color w:val="auto"/>
                <w:sz w:val="20"/>
              </w:rPr>
            </w:pPr>
            <w:r w:rsidRPr="00351B8D">
              <w:rPr>
                <w:color w:val="auto"/>
                <w:sz w:val="20"/>
              </w:rPr>
              <w:t xml:space="preserve">The Counterparty executes business use case </w:t>
            </w:r>
            <w:r w:rsidRPr="00351B8D">
              <w:rPr>
                <w:b/>
                <w:i/>
                <w:color w:val="auto"/>
                <w:sz w:val="20"/>
              </w:rPr>
              <w:t>H_BUC_08 – Medical Information</w:t>
            </w:r>
          </w:p>
          <w:p w:rsidR="003242E3" w:rsidRPr="003242E3" w:rsidRDefault="003242E3" w:rsidP="003242E3">
            <w:pPr>
              <w:numPr>
                <w:ilvl w:val="0"/>
                <w:numId w:val="39"/>
              </w:numPr>
              <w:spacing w:after="120"/>
              <w:rPr>
                <w:b/>
                <w:color w:val="auto"/>
                <w:sz w:val="20"/>
              </w:rPr>
            </w:pPr>
            <w:r w:rsidRPr="00351B8D">
              <w:rPr>
                <w:color w:val="auto"/>
                <w:sz w:val="20"/>
              </w:rPr>
              <w:t>[This Branch] Ends</w:t>
            </w:r>
          </w:p>
        </w:tc>
      </w:tr>
      <w:tr w:rsidR="003242E3" w:rsidRPr="000A5206" w:rsidTr="003242E3">
        <w:trPr>
          <w:trHeight w:val="2204"/>
        </w:trPr>
        <w:tc>
          <w:tcPr>
            <w:tcW w:w="1984" w:type="dxa"/>
            <w:gridSpan w:val="2"/>
            <w:vMerge/>
            <w:tcBorders>
              <w:left w:val="single" w:sz="12" w:space="0" w:color="auto"/>
              <w:right w:val="single" w:sz="6" w:space="0" w:color="auto"/>
            </w:tcBorders>
            <w:shd w:val="clear" w:color="auto" w:fill="FFFFFF"/>
          </w:tcPr>
          <w:p w:rsidR="003242E3" w:rsidRPr="000A5206" w:rsidRDefault="003242E3"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3242E3" w:rsidRPr="00266775" w:rsidRDefault="003242E3" w:rsidP="003242E3">
            <w:pPr>
              <w:pStyle w:val="Hints"/>
              <w:numPr>
                <w:ilvl w:val="0"/>
                <w:numId w:val="38"/>
              </w:numPr>
              <w:rPr>
                <w:rFonts w:ascii="Verdana" w:hAnsi="Verdana" w:cs="Calibri"/>
                <w:b/>
                <w:bCs/>
                <w:i/>
                <w:color w:val="auto"/>
                <w:sz w:val="20"/>
                <w:lang w:val="en-GB"/>
              </w:rPr>
            </w:pPr>
            <w:r w:rsidRPr="00266775">
              <w:rPr>
                <w:rFonts w:ascii="Verdana" w:hAnsi="Verdana" w:cs="Calibri"/>
                <w:b/>
                <w:bCs/>
                <w:i/>
                <w:color w:val="auto"/>
                <w:sz w:val="20"/>
                <w:lang w:val="en-GB"/>
              </w:rPr>
              <w:t xml:space="preserve">At any step after [step 8] the Case Owner may optionally choose to request </w:t>
            </w:r>
            <w:proofErr w:type="spellStart"/>
            <w:r w:rsidRPr="00266775">
              <w:rPr>
                <w:rFonts w:ascii="Verdana" w:hAnsi="Verdana" w:cs="Calibri"/>
                <w:b/>
                <w:bCs/>
                <w:i/>
                <w:color w:val="auto"/>
                <w:sz w:val="20"/>
                <w:lang w:val="en-GB"/>
              </w:rPr>
              <w:t>AdHoc</w:t>
            </w:r>
            <w:proofErr w:type="spellEnd"/>
            <w:r w:rsidRPr="00266775">
              <w:rPr>
                <w:rFonts w:ascii="Verdana" w:hAnsi="Verdana" w:cs="Calibri"/>
                <w:b/>
                <w:bCs/>
                <w:i/>
                <w:color w:val="auto"/>
                <w:sz w:val="20"/>
                <w:lang w:val="en-GB"/>
              </w:rPr>
              <w:t xml:space="preserve"> Information from Counterparty</w:t>
            </w:r>
          </w:p>
          <w:p w:rsidR="003242E3" w:rsidRPr="00266775" w:rsidRDefault="003242E3" w:rsidP="003242E3">
            <w:pPr>
              <w:jc w:val="left"/>
              <w:rPr>
                <w:rFonts w:cs="Calibri"/>
                <w:b/>
                <w:bCs/>
                <w:i/>
                <w:sz w:val="20"/>
              </w:rPr>
            </w:pPr>
          </w:p>
          <w:p w:rsidR="003242E3" w:rsidRPr="003242E3" w:rsidRDefault="003242E3" w:rsidP="003242E3">
            <w:pPr>
              <w:pStyle w:val="Hints"/>
              <w:numPr>
                <w:ilvl w:val="0"/>
                <w:numId w:val="40"/>
              </w:numPr>
              <w:rPr>
                <w:rFonts w:cs="Calibri"/>
                <w:b/>
                <w:bCs/>
                <w:i/>
                <w:color w:val="auto"/>
                <w:sz w:val="20"/>
                <w:lang w:val="en-GB"/>
              </w:rPr>
            </w:pPr>
            <w:r w:rsidRPr="00266775">
              <w:rPr>
                <w:rFonts w:ascii="Verdana" w:hAnsi="Verdana" w:cs="Calibri"/>
                <w:color w:val="auto"/>
                <w:sz w:val="20"/>
                <w:lang w:val="en-GB"/>
              </w:rPr>
              <w:t xml:space="preserve">The Case Owner executes business use case </w:t>
            </w:r>
            <w:r w:rsidRPr="00266775">
              <w:rPr>
                <w:rFonts w:ascii="Verdana" w:hAnsi="Verdana" w:cs="Calibri"/>
                <w:b/>
                <w:i/>
                <w:color w:val="auto"/>
                <w:sz w:val="20"/>
                <w:lang w:val="en-GB"/>
              </w:rPr>
              <w:t xml:space="preserve">H_BUC_01 – </w:t>
            </w:r>
            <w:proofErr w:type="spellStart"/>
            <w:r w:rsidRPr="00351B8D">
              <w:rPr>
                <w:rFonts w:ascii="Verdana" w:hAnsi="Verdana" w:cs="Calibri"/>
                <w:b/>
                <w:i/>
                <w:color w:val="auto"/>
                <w:sz w:val="20"/>
                <w:lang w:val="en-GB"/>
              </w:rPr>
              <w:t>Adhoc</w:t>
            </w:r>
            <w:proofErr w:type="spellEnd"/>
            <w:r w:rsidRPr="00351B8D">
              <w:rPr>
                <w:rFonts w:ascii="Verdana" w:hAnsi="Verdana" w:cs="Calibri"/>
                <w:b/>
                <w:i/>
                <w:color w:val="auto"/>
                <w:sz w:val="20"/>
                <w:lang w:val="en-GB"/>
              </w:rPr>
              <w:t xml:space="preserve"> Exchange of Info</w:t>
            </w:r>
            <w:r w:rsidRPr="00351B8D">
              <w:rPr>
                <w:rFonts w:ascii="Verdana" w:hAnsi="Verdana" w:cs="Calibri"/>
                <w:b/>
                <w:i/>
                <w:color w:val="auto"/>
                <w:sz w:val="20"/>
                <w:u w:val="single"/>
                <w:lang w:val="en-GB"/>
              </w:rPr>
              <w:t>;</w:t>
            </w:r>
            <w:r w:rsidRPr="00351B8D">
              <w:rPr>
                <w:rFonts w:ascii="Verdana" w:hAnsi="Verdana" w:cs="Calibri"/>
                <w:b/>
                <w:i/>
                <w:color w:val="auto"/>
                <w:sz w:val="20"/>
                <w:lang w:val="en-GB"/>
              </w:rPr>
              <w:t xml:space="preserve"> </w:t>
            </w:r>
          </w:p>
          <w:p w:rsidR="003242E3" w:rsidRPr="003242E3" w:rsidRDefault="003242E3" w:rsidP="003242E3">
            <w:pPr>
              <w:pStyle w:val="Hints"/>
              <w:ind w:left="720"/>
              <w:rPr>
                <w:rFonts w:cs="Calibri"/>
                <w:b/>
                <w:bCs/>
                <w:i/>
                <w:color w:val="auto"/>
                <w:sz w:val="20"/>
                <w:lang w:val="en-GB"/>
              </w:rPr>
            </w:pPr>
          </w:p>
          <w:p w:rsidR="003242E3" w:rsidRPr="003242E3" w:rsidRDefault="003242E3" w:rsidP="003242E3">
            <w:pPr>
              <w:pStyle w:val="Hints"/>
              <w:numPr>
                <w:ilvl w:val="0"/>
                <w:numId w:val="40"/>
              </w:numPr>
              <w:rPr>
                <w:rFonts w:cs="Calibri"/>
                <w:b/>
                <w:bCs/>
                <w:i/>
                <w:color w:val="auto"/>
                <w:sz w:val="20"/>
                <w:lang w:val="en-GB"/>
              </w:rPr>
            </w:pPr>
            <w:r w:rsidRPr="00351B8D">
              <w:rPr>
                <w:color w:val="auto"/>
                <w:sz w:val="20"/>
              </w:rPr>
              <w:t>[This Branch] Ends</w:t>
            </w:r>
          </w:p>
        </w:tc>
      </w:tr>
      <w:tr w:rsidR="003242E3" w:rsidRPr="000A5206" w:rsidTr="003242E3">
        <w:trPr>
          <w:trHeight w:val="705"/>
        </w:trPr>
        <w:tc>
          <w:tcPr>
            <w:tcW w:w="1984" w:type="dxa"/>
            <w:gridSpan w:val="2"/>
            <w:vMerge/>
            <w:tcBorders>
              <w:left w:val="single" w:sz="12" w:space="0" w:color="auto"/>
              <w:right w:val="single" w:sz="6" w:space="0" w:color="auto"/>
            </w:tcBorders>
            <w:shd w:val="clear" w:color="auto" w:fill="FFFFFF"/>
          </w:tcPr>
          <w:p w:rsidR="003242E3" w:rsidRPr="000A5206" w:rsidRDefault="003242E3"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3242E3" w:rsidRPr="000A5206" w:rsidRDefault="003242E3" w:rsidP="003F2D0A">
            <w:pPr>
              <w:tabs>
                <w:tab w:val="left" w:pos="570"/>
              </w:tabs>
              <w:spacing w:after="120"/>
              <w:rPr>
                <w:b/>
                <w:i/>
                <w:sz w:val="20"/>
              </w:rPr>
            </w:pPr>
            <w:r w:rsidRPr="000A5206">
              <w:rPr>
                <w:b/>
                <w:i/>
                <w:sz w:val="20"/>
                <w:u w:val="single"/>
              </w:rPr>
              <w:t>The Following Branches determine the use of Administrative Defined Sub Processes within the Business Process</w:t>
            </w:r>
          </w:p>
        </w:tc>
      </w:tr>
      <w:tr w:rsidR="00251F3A" w:rsidRPr="000A5206" w:rsidTr="00BE3C88">
        <w:trPr>
          <w:trHeight w:val="724"/>
        </w:trPr>
        <w:tc>
          <w:tcPr>
            <w:tcW w:w="1984" w:type="dxa"/>
            <w:gridSpan w:val="2"/>
            <w:vMerge/>
            <w:tcBorders>
              <w:left w:val="single" w:sz="12" w:space="0" w:color="auto"/>
              <w:right w:val="single" w:sz="6" w:space="0" w:color="auto"/>
            </w:tcBorders>
            <w:shd w:val="clear" w:color="auto" w:fill="FFFFFF"/>
          </w:tcPr>
          <w:p w:rsidR="00251F3A" w:rsidRPr="000A5206" w:rsidRDefault="00251F3A"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251F3A" w:rsidRPr="00351B8D" w:rsidRDefault="00251F3A" w:rsidP="00251F3A">
            <w:pPr>
              <w:pStyle w:val="Hints"/>
              <w:numPr>
                <w:ilvl w:val="0"/>
                <w:numId w:val="38"/>
              </w:numPr>
              <w:rPr>
                <w:rFonts w:ascii="Verdana" w:hAnsi="Verdana" w:cs="Calibri"/>
                <w:b/>
                <w:bCs/>
                <w:i/>
                <w:color w:val="auto"/>
                <w:sz w:val="20"/>
                <w:lang w:val="en-GB"/>
              </w:rPr>
            </w:pPr>
            <w:r w:rsidRPr="00351B8D">
              <w:rPr>
                <w:rFonts w:ascii="Verdana" w:hAnsi="Verdana" w:cs="Calibri"/>
                <w:b/>
                <w:bCs/>
                <w:i/>
                <w:color w:val="auto"/>
                <w:sz w:val="20"/>
                <w:lang w:val="en-GB"/>
              </w:rPr>
              <w:t>At any step after [step 5] the Counterparty may optionally choose to Forward this Business Process to another Institution within its MS who assumes responsibility for changing it</w:t>
            </w:r>
          </w:p>
          <w:p w:rsidR="00251F3A" w:rsidRPr="00351B8D" w:rsidRDefault="00251F3A" w:rsidP="00055C2C">
            <w:pPr>
              <w:pStyle w:val="Hints"/>
              <w:rPr>
                <w:rFonts w:ascii="Verdana" w:hAnsi="Verdana" w:cs="Calibri"/>
                <w:color w:val="auto"/>
                <w:sz w:val="20"/>
                <w:lang w:val="en-GB"/>
              </w:rPr>
            </w:pPr>
          </w:p>
          <w:p w:rsidR="00251F3A" w:rsidRPr="00351B8D" w:rsidRDefault="00251F3A" w:rsidP="00251F3A">
            <w:pPr>
              <w:numPr>
                <w:ilvl w:val="0"/>
                <w:numId w:val="42"/>
              </w:numPr>
              <w:spacing w:after="120"/>
              <w:rPr>
                <w:color w:val="auto"/>
                <w:sz w:val="20"/>
              </w:rPr>
            </w:pPr>
            <w:r w:rsidRPr="00351B8D">
              <w:rPr>
                <w:color w:val="auto"/>
                <w:sz w:val="20"/>
              </w:rPr>
              <w:t xml:space="preserve">The Counterparty executes business use case </w:t>
            </w:r>
            <w:r w:rsidRPr="00351B8D">
              <w:rPr>
                <w:b/>
                <w:i/>
                <w:color w:val="auto"/>
                <w:sz w:val="20"/>
              </w:rPr>
              <w:t>AD_BUC_05 – Forward Case;</w:t>
            </w:r>
          </w:p>
          <w:p w:rsidR="00251F3A" w:rsidRPr="00351B8D" w:rsidRDefault="00251F3A" w:rsidP="00251F3A">
            <w:pPr>
              <w:pStyle w:val="Hints"/>
              <w:numPr>
                <w:ilvl w:val="0"/>
                <w:numId w:val="42"/>
              </w:numPr>
              <w:rPr>
                <w:rFonts w:ascii="Verdana" w:hAnsi="Verdana" w:cs="Calibri"/>
                <w:color w:val="auto"/>
                <w:sz w:val="20"/>
                <w:lang w:val="en-GB"/>
              </w:rPr>
            </w:pPr>
            <w:r w:rsidRPr="00351B8D">
              <w:rPr>
                <w:rFonts w:ascii="Verdana" w:hAnsi="Verdana" w:cs="Calibri"/>
                <w:color w:val="auto"/>
                <w:sz w:val="20"/>
                <w:lang w:val="en-GB"/>
              </w:rPr>
              <w:t xml:space="preserve"> [This Branch] Ends.</w:t>
            </w:r>
          </w:p>
          <w:p w:rsidR="00251F3A" w:rsidRPr="00351B8D" w:rsidRDefault="00251F3A" w:rsidP="00055C2C">
            <w:pPr>
              <w:rPr>
                <w:color w:val="auto"/>
                <w:sz w:val="20"/>
              </w:rPr>
            </w:pPr>
          </w:p>
        </w:tc>
      </w:tr>
      <w:tr w:rsidR="003242E3" w:rsidRPr="000A5206" w:rsidTr="00055C2C">
        <w:trPr>
          <w:trHeight w:val="724"/>
        </w:trPr>
        <w:tc>
          <w:tcPr>
            <w:tcW w:w="1984" w:type="dxa"/>
            <w:gridSpan w:val="2"/>
            <w:vMerge/>
            <w:tcBorders>
              <w:left w:val="single" w:sz="12" w:space="0" w:color="auto"/>
              <w:bottom w:val="single" w:sz="6" w:space="0" w:color="auto"/>
              <w:right w:val="single" w:sz="6" w:space="0" w:color="auto"/>
            </w:tcBorders>
            <w:shd w:val="clear" w:color="auto" w:fill="FFFFFF"/>
          </w:tcPr>
          <w:p w:rsidR="003242E3" w:rsidRPr="000A5206" w:rsidRDefault="003242E3"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FFFFFF"/>
          </w:tcPr>
          <w:p w:rsidR="003242E3" w:rsidRPr="00351B8D" w:rsidRDefault="003242E3" w:rsidP="003242E3">
            <w:pPr>
              <w:pStyle w:val="Hints"/>
              <w:numPr>
                <w:ilvl w:val="0"/>
                <w:numId w:val="38"/>
              </w:numPr>
              <w:ind w:left="1" w:hanging="1"/>
              <w:rPr>
                <w:rFonts w:ascii="Verdana" w:hAnsi="Verdana" w:cs="Calibri"/>
                <w:b/>
                <w:i/>
                <w:color w:val="auto"/>
                <w:sz w:val="20"/>
                <w:lang w:val="en-GB"/>
              </w:rPr>
            </w:pPr>
            <w:r w:rsidRPr="00351B8D">
              <w:rPr>
                <w:rFonts w:ascii="Verdana" w:hAnsi="Verdana" w:cs="Calibri"/>
                <w:b/>
                <w:i/>
                <w:color w:val="auto"/>
                <w:sz w:val="20"/>
                <w:lang w:val="en-GB"/>
              </w:rPr>
              <w:t>after Branch 1 [step 1] Counterparty may optionally choose to send a reminder in order to receive the Information expected and not yet received</w:t>
            </w:r>
          </w:p>
          <w:p w:rsidR="003242E3" w:rsidRPr="00351B8D" w:rsidRDefault="003242E3" w:rsidP="00055C2C">
            <w:pPr>
              <w:pStyle w:val="Hints"/>
              <w:rPr>
                <w:rFonts w:ascii="Verdana" w:hAnsi="Verdana" w:cs="Calibri"/>
                <w:i/>
                <w:color w:val="auto"/>
                <w:sz w:val="20"/>
                <w:lang w:val="en-GB"/>
              </w:rPr>
            </w:pPr>
          </w:p>
          <w:p w:rsidR="003242E3" w:rsidRPr="00351B8D" w:rsidRDefault="003242E3" w:rsidP="003242E3">
            <w:pPr>
              <w:pStyle w:val="Hints"/>
              <w:numPr>
                <w:ilvl w:val="0"/>
                <w:numId w:val="41"/>
              </w:numPr>
              <w:rPr>
                <w:rFonts w:ascii="Verdana" w:hAnsi="Verdana" w:cs="Calibri"/>
                <w:i/>
                <w:color w:val="auto"/>
                <w:sz w:val="20"/>
                <w:lang w:val="en-GB"/>
              </w:rPr>
            </w:pPr>
            <w:r w:rsidRPr="00351B8D">
              <w:rPr>
                <w:rFonts w:ascii="Verdana" w:hAnsi="Verdana" w:cs="Calibri"/>
                <w:color w:val="auto"/>
                <w:sz w:val="20"/>
                <w:lang w:val="en-GB"/>
              </w:rPr>
              <w:t>The Counterparty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3242E3" w:rsidRPr="00351B8D" w:rsidRDefault="003242E3" w:rsidP="003242E3">
            <w:pPr>
              <w:pStyle w:val="Hints"/>
              <w:numPr>
                <w:ilvl w:val="0"/>
                <w:numId w:val="41"/>
              </w:numPr>
              <w:rPr>
                <w:rFonts w:ascii="Verdana" w:hAnsi="Verdana" w:cs="Calibri"/>
                <w:color w:val="auto"/>
                <w:sz w:val="20"/>
                <w:lang w:val="en-GB"/>
              </w:rPr>
            </w:pPr>
            <w:r w:rsidRPr="00351B8D">
              <w:rPr>
                <w:rFonts w:ascii="Verdana" w:hAnsi="Verdana" w:cs="Calibri"/>
                <w:color w:val="auto"/>
                <w:sz w:val="20"/>
                <w:lang w:val="en-GB"/>
              </w:rPr>
              <w:t>[This Branch] Ends</w:t>
            </w:r>
          </w:p>
          <w:p w:rsidR="003242E3" w:rsidRPr="00351B8D" w:rsidRDefault="003242E3" w:rsidP="00055C2C">
            <w:pPr>
              <w:rPr>
                <w:color w:val="auto"/>
                <w:sz w:val="24"/>
              </w:rPr>
            </w:pPr>
          </w:p>
        </w:tc>
      </w:tr>
      <w:tr w:rsidR="00251F3A"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251F3A" w:rsidRPr="000A5206" w:rsidRDefault="00251F3A"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251F3A" w:rsidRPr="00351B8D" w:rsidRDefault="00251F3A" w:rsidP="00251F3A">
            <w:pPr>
              <w:numPr>
                <w:ilvl w:val="0"/>
                <w:numId w:val="43"/>
              </w:numPr>
              <w:jc w:val="left"/>
              <w:rPr>
                <w:rFonts w:cs="Calibri"/>
                <w:b/>
                <w:i/>
                <w:color w:val="auto"/>
                <w:sz w:val="20"/>
              </w:rPr>
            </w:pPr>
            <w:r w:rsidRPr="00351B8D">
              <w:rPr>
                <w:rFonts w:cs="Calibri"/>
                <w:b/>
                <w:i/>
                <w:color w:val="auto"/>
                <w:sz w:val="20"/>
              </w:rPr>
              <w:t>At any step after [step 4] Case Owner may optionally choose to send a reminder in order to receive Information expected and not yet received.</w:t>
            </w:r>
          </w:p>
          <w:p w:rsidR="00251F3A" w:rsidRPr="00351B8D" w:rsidRDefault="00251F3A" w:rsidP="00055C2C">
            <w:pPr>
              <w:pStyle w:val="Hints"/>
              <w:rPr>
                <w:rFonts w:ascii="Verdana" w:hAnsi="Verdana" w:cs="Calibri"/>
                <w:i/>
                <w:color w:val="auto"/>
                <w:sz w:val="20"/>
                <w:lang w:val="en-GB"/>
              </w:rPr>
            </w:pPr>
          </w:p>
          <w:p w:rsidR="00251F3A" w:rsidRPr="00351B8D" w:rsidRDefault="00251F3A" w:rsidP="00251F3A">
            <w:pPr>
              <w:pStyle w:val="Hints"/>
              <w:numPr>
                <w:ilvl w:val="0"/>
                <w:numId w:val="44"/>
              </w:numPr>
              <w:rPr>
                <w:color w:val="auto"/>
                <w:sz w:val="20"/>
                <w:lang w:val="en-GB"/>
              </w:rPr>
            </w:pPr>
            <w:r w:rsidRPr="00351B8D">
              <w:rPr>
                <w:rFonts w:ascii="Verdana" w:hAnsi="Verdana" w:cs="Calibri"/>
                <w:color w:val="auto"/>
                <w:sz w:val="20"/>
                <w:lang w:val="en-GB"/>
              </w:rPr>
              <w:t>The Case Owner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w:t>
            </w:r>
            <w:r w:rsidRPr="00351B8D">
              <w:rPr>
                <w:rFonts w:ascii="Verdana" w:hAnsi="Verdana" w:cs="Calibri"/>
                <w:b/>
                <w:color w:val="auto"/>
                <w:sz w:val="20"/>
                <w:szCs w:val="22"/>
                <w:lang w:val="en-GB"/>
              </w:rPr>
              <w:t>_</w:t>
            </w:r>
            <w:r w:rsidRPr="00351B8D">
              <w:rPr>
                <w:rFonts w:ascii="Verdana" w:hAnsi="Verdana" w:cs="Calibri"/>
                <w:b/>
                <w:i/>
                <w:color w:val="auto"/>
                <w:sz w:val="20"/>
                <w:lang w:val="en-GB"/>
              </w:rPr>
              <w:t xml:space="preserve">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251F3A" w:rsidRPr="00351B8D" w:rsidRDefault="00251F3A" w:rsidP="00251F3A">
            <w:pPr>
              <w:pStyle w:val="Hints"/>
              <w:numPr>
                <w:ilvl w:val="0"/>
                <w:numId w:val="44"/>
              </w:numPr>
              <w:rPr>
                <w:color w:val="auto"/>
                <w:sz w:val="20"/>
                <w:lang w:val="en-GB"/>
              </w:rPr>
            </w:pPr>
            <w:r w:rsidRPr="00351B8D">
              <w:rPr>
                <w:rFonts w:ascii="Verdana" w:hAnsi="Verdana" w:cs="Calibri"/>
                <w:color w:val="auto"/>
                <w:sz w:val="20"/>
                <w:lang w:val="en-GB"/>
              </w:rPr>
              <w:t>[This Branch] Ends</w:t>
            </w:r>
          </w:p>
        </w:tc>
      </w:tr>
      <w:tr w:rsidR="00251F3A"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251F3A" w:rsidRPr="000A5206" w:rsidRDefault="00251F3A" w:rsidP="005F5AB3">
            <w:pPr>
              <w:jc w:val="right"/>
              <w:rPr>
                <w:b/>
                <w:bCs/>
                <w:sz w:val="20"/>
              </w:rPr>
            </w:pPr>
            <w:r w:rsidRPr="000A5206">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251F3A" w:rsidRPr="000A5206" w:rsidRDefault="00251F3A" w:rsidP="005F5AB3">
            <w:pPr>
              <w:rPr>
                <w:sz w:val="20"/>
              </w:rPr>
            </w:pPr>
            <w:r w:rsidRPr="000A5206">
              <w:rPr>
                <w:sz w:val="20"/>
              </w:rPr>
              <w:t>None</w:t>
            </w:r>
          </w:p>
        </w:tc>
      </w:tr>
      <w:tr w:rsidR="00251F3A" w:rsidRPr="000A5206" w:rsidTr="00BE3C88">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251F3A" w:rsidRPr="000A5206" w:rsidRDefault="00251F3A" w:rsidP="005F5AB3">
            <w:pPr>
              <w:jc w:val="right"/>
              <w:rPr>
                <w:b/>
                <w:bCs/>
                <w:sz w:val="20"/>
              </w:rPr>
            </w:pPr>
            <w:r w:rsidRPr="000A5206">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251F3A" w:rsidRPr="000A5206" w:rsidRDefault="00251F3A" w:rsidP="00C91F7D">
            <w:pPr>
              <w:rPr>
                <w:sz w:val="20"/>
                <w:u w:val="single"/>
              </w:rPr>
            </w:pPr>
            <w:r w:rsidRPr="000A5206">
              <w:rPr>
                <w:sz w:val="20"/>
              </w:rPr>
              <w:t>See diagram at part 4.4</w:t>
            </w:r>
          </w:p>
        </w:tc>
      </w:tr>
      <w:tr w:rsidR="00251F3A" w:rsidRPr="000A5206" w:rsidTr="00055C2C">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251F3A" w:rsidRPr="000A5206" w:rsidRDefault="00251F3A" w:rsidP="005F5AB3">
            <w:pPr>
              <w:jc w:val="right"/>
              <w:rPr>
                <w:b/>
                <w:bCs/>
                <w:color w:val="C6D9F1"/>
                <w:sz w:val="20"/>
              </w:rPr>
            </w:pPr>
            <w:r w:rsidRPr="000A5206">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251F3A" w:rsidRPr="000A5206" w:rsidRDefault="00251F3A" w:rsidP="005F5AB3">
            <w:pPr>
              <w:rPr>
                <w:sz w:val="20"/>
              </w:rPr>
            </w:pPr>
            <w:r w:rsidRPr="000A5206">
              <w:rPr>
                <w:b/>
                <w:bCs/>
                <w:sz w:val="20"/>
              </w:rPr>
              <w:t>SR0</w:t>
            </w:r>
            <w:r w:rsidRPr="000A5206">
              <w:rPr>
                <w:sz w:val="20"/>
              </w:rPr>
              <w:t>: General Rule</w:t>
            </w:r>
          </w:p>
          <w:p w:rsidR="00251F3A" w:rsidRPr="000A5206" w:rsidRDefault="00251F3A" w:rsidP="002D1842">
            <w:pPr>
              <w:rPr>
                <w:sz w:val="20"/>
              </w:rPr>
            </w:pPr>
            <w:r w:rsidRPr="000A5206">
              <w:rPr>
                <w:sz w:val="20"/>
              </w:rPr>
              <w:t xml:space="preserve">As the request is individualized the case can concern only one person. </w:t>
            </w:r>
          </w:p>
          <w:p w:rsidR="00251F3A" w:rsidRPr="000A5206" w:rsidRDefault="00251F3A" w:rsidP="002D1842">
            <w:pPr>
              <w:rPr>
                <w:sz w:val="20"/>
              </w:rPr>
            </w:pPr>
          </w:p>
          <w:p w:rsidR="00251F3A" w:rsidRPr="00351B8D" w:rsidRDefault="00251F3A" w:rsidP="00251F3A">
            <w:pPr>
              <w:rPr>
                <w:color w:val="auto"/>
                <w:sz w:val="20"/>
              </w:rPr>
            </w:pPr>
            <w:r w:rsidRPr="00351B8D">
              <w:rPr>
                <w:b/>
                <w:bCs/>
                <w:color w:val="auto"/>
                <w:sz w:val="20"/>
              </w:rPr>
              <w:t>SR1</w:t>
            </w:r>
            <w:r w:rsidRPr="00351B8D">
              <w:rPr>
                <w:color w:val="auto"/>
                <w:sz w:val="20"/>
              </w:rPr>
              <w:t>: Rules about invoking of Branches</w:t>
            </w:r>
          </w:p>
          <w:p w:rsidR="00251F3A" w:rsidRPr="00351B8D" w:rsidRDefault="00251F3A" w:rsidP="00251F3A">
            <w:pPr>
              <w:rPr>
                <w:color w:val="auto"/>
                <w:sz w:val="20"/>
              </w:rPr>
            </w:pPr>
            <w:r w:rsidRPr="00351B8D">
              <w:rPr>
                <w:color w:val="auto"/>
                <w:sz w:val="20"/>
              </w:rPr>
              <w:t>[Branch 1] – May be invoked more than once</w:t>
            </w:r>
          </w:p>
          <w:p w:rsidR="00251F3A" w:rsidRPr="00351B8D" w:rsidRDefault="00251F3A" w:rsidP="00251F3A">
            <w:pPr>
              <w:rPr>
                <w:color w:val="auto"/>
                <w:sz w:val="20"/>
              </w:rPr>
            </w:pPr>
            <w:r w:rsidRPr="00351B8D">
              <w:rPr>
                <w:color w:val="auto"/>
                <w:sz w:val="20"/>
              </w:rPr>
              <w:t>[Branch 2] – May be invoked more than once</w:t>
            </w:r>
          </w:p>
          <w:p w:rsidR="00251F3A" w:rsidRPr="00351B8D" w:rsidRDefault="00251F3A" w:rsidP="00251F3A">
            <w:pPr>
              <w:rPr>
                <w:color w:val="auto"/>
                <w:sz w:val="20"/>
              </w:rPr>
            </w:pPr>
            <w:r w:rsidRPr="00351B8D">
              <w:rPr>
                <w:color w:val="auto"/>
                <w:sz w:val="20"/>
              </w:rPr>
              <w:t xml:space="preserve">[Branch 3] – May be invoked once when the first SED is received by </w:t>
            </w:r>
            <w:r>
              <w:rPr>
                <w:color w:val="auto"/>
                <w:sz w:val="20"/>
              </w:rPr>
              <w:t>C</w:t>
            </w:r>
            <w:r w:rsidRPr="00351B8D">
              <w:rPr>
                <w:color w:val="auto"/>
                <w:sz w:val="20"/>
              </w:rPr>
              <w:t>ounterparty and before sending the answer</w:t>
            </w:r>
          </w:p>
          <w:p w:rsidR="00251F3A" w:rsidRPr="00351B8D" w:rsidRDefault="00251F3A" w:rsidP="00251F3A">
            <w:pPr>
              <w:rPr>
                <w:color w:val="auto"/>
                <w:sz w:val="20"/>
              </w:rPr>
            </w:pPr>
            <w:r w:rsidRPr="00351B8D">
              <w:rPr>
                <w:color w:val="auto"/>
                <w:sz w:val="20"/>
              </w:rPr>
              <w:t>[Branch 4] – May be invoked more than once.</w:t>
            </w:r>
          </w:p>
          <w:p w:rsidR="00251F3A" w:rsidRPr="000A5206" w:rsidRDefault="00251F3A" w:rsidP="00251F3A">
            <w:pPr>
              <w:rPr>
                <w:sz w:val="20"/>
              </w:rPr>
            </w:pPr>
            <w:r w:rsidRPr="00351B8D">
              <w:rPr>
                <w:color w:val="auto"/>
                <w:sz w:val="20"/>
              </w:rPr>
              <w:t>[Branch 5] – May be invoked more than once</w:t>
            </w:r>
          </w:p>
          <w:p w:rsidR="00251F3A" w:rsidRPr="000A5206" w:rsidRDefault="00251F3A" w:rsidP="005F5AB3">
            <w:pPr>
              <w:pStyle w:val="Hints"/>
              <w:ind w:left="720"/>
              <w:rPr>
                <w:rFonts w:ascii="Verdana" w:hAnsi="Verdana" w:cs="Calibri"/>
                <w:b/>
                <w:bCs/>
                <w:color w:val="auto"/>
                <w:sz w:val="20"/>
                <w:u w:val="single"/>
                <w:lang w:val="en-GB"/>
              </w:rPr>
            </w:pPr>
            <w:r w:rsidRPr="000A5206">
              <w:rPr>
                <w:sz w:val="20"/>
              </w:rPr>
              <w:t>.</w:t>
            </w:r>
          </w:p>
        </w:tc>
      </w:tr>
      <w:tr w:rsidR="00251F3A" w:rsidRPr="000A5206" w:rsidTr="00055C2C">
        <w:tc>
          <w:tcPr>
            <w:tcW w:w="1984" w:type="dxa"/>
            <w:gridSpan w:val="2"/>
            <w:tcBorders>
              <w:top w:val="single" w:sz="6" w:space="0" w:color="auto"/>
              <w:left w:val="single" w:sz="12" w:space="0" w:color="auto"/>
              <w:bottom w:val="single" w:sz="6" w:space="0" w:color="auto"/>
              <w:right w:val="single" w:sz="6" w:space="0" w:color="auto"/>
            </w:tcBorders>
            <w:shd w:val="clear" w:color="auto" w:fill="FFFFFF"/>
          </w:tcPr>
          <w:p w:rsidR="00251F3A" w:rsidRPr="000A5206" w:rsidRDefault="00251F3A" w:rsidP="005F5AB3">
            <w:pPr>
              <w:jc w:val="right"/>
              <w:rPr>
                <w:b/>
                <w:bCs/>
                <w:color w:val="C6D9F1"/>
                <w:sz w:val="20"/>
              </w:rPr>
            </w:pPr>
            <w:r w:rsidRPr="000A5206">
              <w:rPr>
                <w:b/>
                <w:bCs/>
                <w:color w:val="C6D9F1"/>
                <w:sz w:val="20"/>
              </w:rPr>
              <w:t>Assumptions:</w:t>
            </w:r>
          </w:p>
        </w:tc>
        <w:tc>
          <w:tcPr>
            <w:tcW w:w="7220" w:type="dxa"/>
            <w:gridSpan w:val="3"/>
            <w:tcBorders>
              <w:top w:val="single" w:sz="6" w:space="0" w:color="auto"/>
              <w:left w:val="single" w:sz="6" w:space="0" w:color="auto"/>
              <w:bottom w:val="single" w:sz="6" w:space="0" w:color="auto"/>
              <w:right w:val="single" w:sz="12" w:space="0" w:color="auto"/>
            </w:tcBorders>
            <w:shd w:val="clear" w:color="auto" w:fill="FFFFFF"/>
          </w:tcPr>
          <w:p w:rsidR="00251F3A" w:rsidRPr="000A5206" w:rsidRDefault="00251F3A" w:rsidP="005F5AB3">
            <w:pPr>
              <w:pStyle w:val="Hints"/>
              <w:rPr>
                <w:rFonts w:ascii="Verdana" w:hAnsi="Verdana" w:cs="Calibri"/>
                <w:b/>
                <w:bCs/>
                <w:i/>
                <w:iCs/>
                <w:color w:val="auto"/>
                <w:sz w:val="20"/>
                <w:u w:val="single"/>
                <w:lang w:val="en-GB"/>
              </w:rPr>
            </w:pPr>
          </w:p>
        </w:tc>
      </w:tr>
      <w:tr w:rsidR="00251F3A" w:rsidRPr="000A5206" w:rsidTr="00055C2C">
        <w:tc>
          <w:tcPr>
            <w:tcW w:w="1984" w:type="dxa"/>
            <w:gridSpan w:val="2"/>
            <w:tcBorders>
              <w:top w:val="single" w:sz="6" w:space="0" w:color="auto"/>
              <w:left w:val="single" w:sz="12" w:space="0" w:color="auto"/>
              <w:bottom w:val="single" w:sz="12" w:space="0" w:color="auto"/>
              <w:right w:val="single" w:sz="6" w:space="0" w:color="auto"/>
            </w:tcBorders>
            <w:shd w:val="clear" w:color="auto" w:fill="FFFFFF"/>
          </w:tcPr>
          <w:p w:rsidR="00251F3A" w:rsidRPr="000A5206" w:rsidRDefault="00251F3A" w:rsidP="005F5AB3">
            <w:pPr>
              <w:jc w:val="right"/>
              <w:rPr>
                <w:b/>
                <w:bCs/>
                <w:color w:val="C6D9F1"/>
                <w:sz w:val="20"/>
              </w:rPr>
            </w:pPr>
            <w:r w:rsidRPr="000A5206">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shd w:val="clear" w:color="auto" w:fill="FFFFFF"/>
          </w:tcPr>
          <w:p w:rsidR="00251F3A" w:rsidRPr="000A5206" w:rsidRDefault="00251F3A" w:rsidP="0066409A">
            <w:pPr>
              <w:pStyle w:val="Hints"/>
              <w:rPr>
                <w:rFonts w:ascii="Verdana" w:hAnsi="Verdana" w:cs="Arial"/>
                <w:color w:val="C6D9F1"/>
                <w:sz w:val="20"/>
                <w:lang w:val="en-GB"/>
              </w:rPr>
            </w:pPr>
          </w:p>
          <w:p w:rsidR="00251F3A" w:rsidRPr="000A5206" w:rsidRDefault="00251F3A" w:rsidP="005F5AB3">
            <w:pPr>
              <w:pStyle w:val="Hints"/>
              <w:rPr>
                <w:rFonts w:ascii="Verdana" w:hAnsi="Verdana" w:cs="Calibri"/>
                <w:b/>
                <w:bCs/>
                <w:i/>
                <w:iCs/>
                <w:color w:val="auto"/>
                <w:sz w:val="20"/>
                <w:u w:val="single"/>
                <w:lang w:val="en-GB"/>
              </w:rPr>
            </w:pPr>
            <w:r w:rsidRPr="000A5206">
              <w:rPr>
                <w:rFonts w:ascii="Verdana" w:hAnsi="Verdana" w:cs="Arial"/>
                <w:color w:val="C6D9F1"/>
                <w:sz w:val="20"/>
                <w:lang w:val="en-GB"/>
              </w:rPr>
              <w:t xml:space="preserve"> </w:t>
            </w:r>
          </w:p>
        </w:tc>
      </w:tr>
      <w:tr w:rsidR="00251F3A" w:rsidRPr="000A5206" w:rsidTr="00BE3C88">
        <w:tc>
          <w:tcPr>
            <w:tcW w:w="1984" w:type="dxa"/>
            <w:gridSpan w:val="2"/>
            <w:tcBorders>
              <w:top w:val="single" w:sz="6" w:space="0" w:color="auto"/>
              <w:left w:val="single" w:sz="12" w:space="0" w:color="auto"/>
              <w:bottom w:val="single" w:sz="12" w:space="0" w:color="auto"/>
              <w:right w:val="single" w:sz="6" w:space="0" w:color="auto"/>
            </w:tcBorders>
            <w:shd w:val="clear" w:color="auto" w:fill="FFFFFF"/>
          </w:tcPr>
          <w:p w:rsidR="00251F3A" w:rsidRPr="000A5206" w:rsidRDefault="00251F3A" w:rsidP="005F5AB3">
            <w:pPr>
              <w:jc w:val="right"/>
              <w:rPr>
                <w:b/>
                <w:bCs/>
                <w:color w:val="C6D9F1"/>
                <w:sz w:val="20"/>
              </w:rPr>
            </w:pPr>
          </w:p>
        </w:tc>
        <w:tc>
          <w:tcPr>
            <w:tcW w:w="7220" w:type="dxa"/>
            <w:gridSpan w:val="3"/>
            <w:tcBorders>
              <w:top w:val="single" w:sz="6" w:space="0" w:color="auto"/>
              <w:left w:val="single" w:sz="6" w:space="0" w:color="auto"/>
              <w:bottom w:val="single" w:sz="12" w:space="0" w:color="auto"/>
              <w:right w:val="single" w:sz="12" w:space="0" w:color="auto"/>
            </w:tcBorders>
            <w:shd w:val="clear" w:color="auto" w:fill="FFFFFF"/>
          </w:tcPr>
          <w:p w:rsidR="00251F3A" w:rsidRPr="000A5206" w:rsidRDefault="00251F3A" w:rsidP="005F5AB3">
            <w:pPr>
              <w:pStyle w:val="Hints"/>
              <w:rPr>
                <w:rFonts w:ascii="Verdana" w:hAnsi="Verdana" w:cs="Calibri"/>
                <w:b/>
                <w:bCs/>
                <w:i/>
                <w:iCs/>
                <w:color w:val="auto"/>
                <w:sz w:val="20"/>
                <w:u w:val="single"/>
                <w:lang w:val="en-GB"/>
              </w:rPr>
            </w:pPr>
          </w:p>
        </w:tc>
      </w:tr>
      <w:tr w:rsidR="00251F3A" w:rsidRPr="000A5206" w:rsidTr="00BE3C88">
        <w:tc>
          <w:tcPr>
            <w:tcW w:w="1984" w:type="dxa"/>
            <w:gridSpan w:val="2"/>
            <w:tcBorders>
              <w:top w:val="single" w:sz="6" w:space="0" w:color="auto"/>
              <w:left w:val="single" w:sz="12" w:space="0" w:color="auto"/>
              <w:bottom w:val="single" w:sz="12" w:space="0" w:color="auto"/>
              <w:right w:val="single" w:sz="6" w:space="0" w:color="auto"/>
            </w:tcBorders>
            <w:shd w:val="clear" w:color="auto" w:fill="FFFFFF"/>
          </w:tcPr>
          <w:p w:rsidR="00251F3A" w:rsidRPr="000A5206" w:rsidRDefault="00251F3A" w:rsidP="005F5AB3">
            <w:pPr>
              <w:jc w:val="right"/>
              <w:rPr>
                <w:b/>
                <w:bCs/>
                <w:color w:val="C6D9F1"/>
                <w:sz w:val="20"/>
              </w:rPr>
            </w:pPr>
          </w:p>
        </w:tc>
        <w:tc>
          <w:tcPr>
            <w:tcW w:w="7220" w:type="dxa"/>
            <w:gridSpan w:val="3"/>
            <w:tcBorders>
              <w:top w:val="single" w:sz="6" w:space="0" w:color="auto"/>
              <w:left w:val="single" w:sz="6" w:space="0" w:color="auto"/>
              <w:bottom w:val="single" w:sz="12" w:space="0" w:color="auto"/>
              <w:right w:val="single" w:sz="12" w:space="0" w:color="auto"/>
            </w:tcBorders>
            <w:shd w:val="clear" w:color="auto" w:fill="FFFFFF"/>
          </w:tcPr>
          <w:p w:rsidR="00251F3A" w:rsidRPr="000A5206" w:rsidRDefault="00251F3A" w:rsidP="005F5AB3">
            <w:pPr>
              <w:pStyle w:val="Hints"/>
              <w:rPr>
                <w:rFonts w:ascii="Verdana" w:hAnsi="Verdana" w:cs="Calibri"/>
                <w:b/>
                <w:bCs/>
                <w:i/>
                <w:iCs/>
                <w:color w:val="auto"/>
                <w:sz w:val="20"/>
                <w:u w:val="single"/>
                <w:lang w:val="en-GB"/>
              </w:rPr>
            </w:pPr>
          </w:p>
        </w:tc>
      </w:tr>
      <w:tr w:rsidR="00251F3A" w:rsidRPr="000A5206" w:rsidTr="00BE3C88">
        <w:tc>
          <w:tcPr>
            <w:tcW w:w="1984" w:type="dxa"/>
            <w:gridSpan w:val="2"/>
            <w:tcBorders>
              <w:top w:val="single" w:sz="6" w:space="0" w:color="auto"/>
              <w:left w:val="single" w:sz="12" w:space="0" w:color="auto"/>
              <w:bottom w:val="single" w:sz="12" w:space="0" w:color="auto"/>
              <w:right w:val="single" w:sz="6" w:space="0" w:color="auto"/>
            </w:tcBorders>
            <w:shd w:val="clear" w:color="auto" w:fill="FFFFFF"/>
          </w:tcPr>
          <w:p w:rsidR="00251F3A" w:rsidRPr="000A5206" w:rsidRDefault="00251F3A" w:rsidP="005F5AB3">
            <w:pPr>
              <w:jc w:val="right"/>
              <w:rPr>
                <w:b/>
                <w:bCs/>
                <w:color w:val="C6D9F1"/>
                <w:sz w:val="20"/>
              </w:rPr>
            </w:pPr>
          </w:p>
        </w:tc>
        <w:tc>
          <w:tcPr>
            <w:tcW w:w="7220" w:type="dxa"/>
            <w:gridSpan w:val="3"/>
            <w:tcBorders>
              <w:top w:val="single" w:sz="6" w:space="0" w:color="auto"/>
              <w:left w:val="single" w:sz="6" w:space="0" w:color="auto"/>
              <w:bottom w:val="single" w:sz="12" w:space="0" w:color="auto"/>
              <w:right w:val="single" w:sz="12" w:space="0" w:color="auto"/>
            </w:tcBorders>
            <w:shd w:val="clear" w:color="auto" w:fill="FFFFFF"/>
          </w:tcPr>
          <w:p w:rsidR="00251F3A" w:rsidRPr="000A5206" w:rsidRDefault="00251F3A" w:rsidP="005F5AB3">
            <w:pPr>
              <w:pStyle w:val="Hints"/>
              <w:rPr>
                <w:rFonts w:ascii="Verdana" w:hAnsi="Verdana" w:cs="Calibri"/>
                <w:b/>
                <w:bCs/>
                <w:i/>
                <w:iCs/>
                <w:color w:val="auto"/>
                <w:sz w:val="20"/>
                <w:u w:val="single"/>
                <w:lang w:val="en-GB"/>
              </w:rPr>
            </w:pPr>
          </w:p>
        </w:tc>
      </w:tr>
    </w:tbl>
    <w:p w:rsidR="007D3A9B" w:rsidRPr="000A5206" w:rsidRDefault="007D3A9B" w:rsidP="006A0CE6">
      <w:pPr>
        <w:pStyle w:val="Caption"/>
      </w:pPr>
      <w:bookmarkStart w:id="49" w:name="_Toc366491257"/>
    </w:p>
    <w:p w:rsidR="00F30634" w:rsidRPr="000A5206" w:rsidRDefault="007D3A9B" w:rsidP="00495F79">
      <w:pPr>
        <w:pStyle w:val="Heading2"/>
        <w:numPr>
          <w:ilvl w:val="1"/>
          <w:numId w:val="31"/>
        </w:numPr>
        <w:spacing w:before="60" w:after="200"/>
      </w:pPr>
      <w:r w:rsidRPr="000A5206">
        <w:br w:type="page"/>
      </w:r>
      <w:bookmarkStart w:id="50" w:name="_Toc436004331"/>
      <w:bookmarkStart w:id="51" w:name="_Toc436000984"/>
      <w:bookmarkStart w:id="52" w:name="_Toc435013977"/>
      <w:bookmarkStart w:id="53" w:name="_Toc493238491"/>
      <w:bookmarkStart w:id="54" w:name="_Toc380600173"/>
      <w:r w:rsidR="00F30634" w:rsidRPr="000A5206">
        <w:rPr>
          <w:bCs w:val="0"/>
        </w:rPr>
        <w:lastRenderedPageBreak/>
        <w:t>Request – Reply SEDs</w:t>
      </w:r>
      <w:bookmarkEnd w:id="50"/>
      <w:bookmarkEnd w:id="51"/>
      <w:bookmarkEnd w:id="52"/>
      <w:bookmarkEnd w:id="53"/>
    </w:p>
    <w:p w:rsidR="00F30634" w:rsidRPr="000A5206" w:rsidRDefault="00F30634" w:rsidP="00F30634">
      <w:pPr>
        <w:pStyle w:val="BodyText"/>
        <w:rPr>
          <w:szCs w:val="22"/>
        </w:rPr>
      </w:pPr>
      <w:r w:rsidRPr="000A5206">
        <w:rPr>
          <w:szCs w:val="22"/>
        </w:rPr>
        <w:t>T</w:t>
      </w:r>
      <w:r w:rsidR="00F77BFF" w:rsidRPr="000A5206">
        <w:rPr>
          <w:szCs w:val="22"/>
        </w:rPr>
        <w:t>he following table specifies the</w:t>
      </w:r>
      <w:r w:rsidRPr="000A5206">
        <w:rPr>
          <w:szCs w:val="22"/>
        </w:rPr>
        <w:t xml:space="preserv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F30634" w:rsidRPr="00630BB0" w:rsidTr="00F30634">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hideMark/>
          </w:tcPr>
          <w:p w:rsidR="00F30634" w:rsidRPr="00630BB0" w:rsidRDefault="00F30634">
            <w:pPr>
              <w:pStyle w:val="BodyText"/>
              <w:jc w:val="left"/>
              <w:rPr>
                <w:b/>
                <w:bCs/>
                <w:color w:val="FFFFFF"/>
                <w:sz w:val="20"/>
                <w:szCs w:val="22"/>
              </w:rPr>
            </w:pPr>
            <w:r w:rsidRPr="00630BB0">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hideMark/>
          </w:tcPr>
          <w:p w:rsidR="00F30634" w:rsidRPr="00630BB0" w:rsidRDefault="00F30634">
            <w:pPr>
              <w:pStyle w:val="BodyText"/>
              <w:jc w:val="left"/>
              <w:rPr>
                <w:b/>
                <w:bCs/>
                <w:color w:val="FFFFFF"/>
                <w:sz w:val="20"/>
                <w:szCs w:val="22"/>
              </w:rPr>
            </w:pPr>
            <w:r w:rsidRPr="00630BB0">
              <w:rPr>
                <w:b/>
                <w:bCs/>
                <w:color w:val="FFFFFF"/>
                <w:sz w:val="20"/>
                <w:szCs w:val="22"/>
              </w:rPr>
              <w:t>REPLY SED(s)</w:t>
            </w:r>
          </w:p>
        </w:tc>
      </w:tr>
      <w:tr w:rsidR="00F30634" w:rsidRPr="00630BB0" w:rsidTr="00F30634">
        <w:tc>
          <w:tcPr>
            <w:tcW w:w="223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30634" w:rsidRPr="00630BB0" w:rsidRDefault="00F77BFF">
            <w:pPr>
              <w:pStyle w:val="BodyText"/>
              <w:jc w:val="left"/>
              <w:rPr>
                <w:b/>
                <w:bCs/>
                <w:sz w:val="20"/>
                <w:szCs w:val="22"/>
              </w:rPr>
            </w:pPr>
            <w:r w:rsidRPr="00630BB0">
              <w:rPr>
                <w:b/>
                <w:bCs/>
                <w:sz w:val="20"/>
                <w:szCs w:val="22"/>
              </w:rPr>
              <w:t>S009</w:t>
            </w:r>
          </w:p>
        </w:tc>
        <w:tc>
          <w:tcPr>
            <w:tcW w:w="3685" w:type="dxa"/>
            <w:tcBorders>
              <w:top w:val="single" w:sz="4" w:space="0" w:color="95B3D7"/>
              <w:left w:val="single" w:sz="4" w:space="0" w:color="95B3D7"/>
              <w:bottom w:val="single" w:sz="4" w:space="0" w:color="95B3D7"/>
              <w:right w:val="single" w:sz="4" w:space="0" w:color="95B3D7"/>
            </w:tcBorders>
            <w:shd w:val="clear" w:color="auto" w:fill="DBE5F1"/>
            <w:vAlign w:val="bottom"/>
          </w:tcPr>
          <w:p w:rsidR="00F30634" w:rsidRPr="00630BB0" w:rsidRDefault="00F77BFF">
            <w:pPr>
              <w:pStyle w:val="BodyText"/>
              <w:jc w:val="left"/>
              <w:rPr>
                <w:sz w:val="20"/>
                <w:szCs w:val="22"/>
              </w:rPr>
            </w:pPr>
            <w:r w:rsidRPr="00630BB0">
              <w:rPr>
                <w:sz w:val="20"/>
                <w:szCs w:val="22"/>
              </w:rPr>
              <w:t>S010</w:t>
            </w:r>
          </w:p>
        </w:tc>
      </w:tr>
    </w:tbl>
    <w:p w:rsidR="00F30634" w:rsidRPr="000A5206" w:rsidRDefault="00F30634" w:rsidP="00F30634">
      <w:pPr>
        <w:pStyle w:val="BodyText"/>
        <w:rPr>
          <w:szCs w:val="22"/>
        </w:rPr>
      </w:pPr>
    </w:p>
    <w:p w:rsidR="00F30634" w:rsidRPr="000A5206" w:rsidRDefault="00F30634" w:rsidP="00F30634">
      <w:pPr>
        <w:pStyle w:val="Heading2"/>
        <w:numPr>
          <w:ilvl w:val="1"/>
          <w:numId w:val="31"/>
        </w:numPr>
        <w:spacing w:before="60" w:after="200"/>
      </w:pPr>
      <w:bookmarkStart w:id="55" w:name="_Toc435013978"/>
      <w:bookmarkStart w:id="56" w:name="_Toc436004332"/>
      <w:bookmarkStart w:id="57" w:name="_Toc436000985"/>
      <w:bookmarkStart w:id="58" w:name="_Toc493238492"/>
      <w:r w:rsidRPr="000A5206">
        <w:rPr>
          <w:bCs w:val="0"/>
        </w:rPr>
        <w:t>Attachments</w:t>
      </w:r>
      <w:bookmarkEnd w:id="55"/>
      <w:r w:rsidRPr="000A5206">
        <w:rPr>
          <w:bCs w:val="0"/>
        </w:rPr>
        <w:t xml:space="preserve"> Allowed</w:t>
      </w:r>
      <w:bookmarkEnd w:id="56"/>
      <w:bookmarkEnd w:id="57"/>
      <w:bookmarkEnd w:id="58"/>
    </w:p>
    <w:p w:rsidR="00F30634" w:rsidRPr="000A5206" w:rsidRDefault="00F30634" w:rsidP="00F30634">
      <w:pPr>
        <w:pStyle w:val="BodyText"/>
        <w:rPr>
          <w:szCs w:val="22"/>
        </w:rPr>
      </w:pPr>
      <w:r w:rsidRPr="000A5206">
        <w:rPr>
          <w:szCs w:val="22"/>
        </w:rPr>
        <w:t>The following table specifies whether attachments are permitted to be included when sending a SED type.</w:t>
      </w:r>
    </w:p>
    <w:tbl>
      <w:tblPr>
        <w:tblW w:w="59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71"/>
        <w:gridCol w:w="3654"/>
      </w:tblGrid>
      <w:tr w:rsidR="00F30634" w:rsidRPr="00630BB0" w:rsidTr="00251F3A">
        <w:trPr>
          <w:tblHeader/>
        </w:trPr>
        <w:tc>
          <w:tcPr>
            <w:tcW w:w="2271" w:type="dxa"/>
            <w:tcBorders>
              <w:top w:val="single" w:sz="4" w:space="0" w:color="4F81BD"/>
              <w:left w:val="single" w:sz="4" w:space="0" w:color="4F81BD"/>
              <w:bottom w:val="single" w:sz="4" w:space="0" w:color="4F81BD"/>
              <w:right w:val="nil"/>
            </w:tcBorders>
            <w:shd w:val="clear" w:color="auto" w:fill="4F81BD"/>
            <w:hideMark/>
          </w:tcPr>
          <w:p w:rsidR="00F30634" w:rsidRPr="00630BB0" w:rsidRDefault="00F30634">
            <w:pPr>
              <w:pStyle w:val="BodyText"/>
              <w:jc w:val="left"/>
              <w:rPr>
                <w:b/>
                <w:bCs/>
                <w:color w:val="FFFFFF"/>
                <w:sz w:val="20"/>
                <w:szCs w:val="22"/>
              </w:rPr>
            </w:pPr>
            <w:r w:rsidRPr="00630BB0">
              <w:rPr>
                <w:b/>
                <w:bCs/>
                <w:color w:val="FFFFFF"/>
                <w:sz w:val="20"/>
                <w:szCs w:val="22"/>
              </w:rPr>
              <w:t>SED</w:t>
            </w:r>
          </w:p>
        </w:tc>
        <w:tc>
          <w:tcPr>
            <w:tcW w:w="3654" w:type="dxa"/>
            <w:tcBorders>
              <w:top w:val="single" w:sz="4" w:space="0" w:color="4F81BD"/>
              <w:left w:val="nil"/>
              <w:bottom w:val="single" w:sz="4" w:space="0" w:color="4F81BD"/>
              <w:right w:val="single" w:sz="4" w:space="0" w:color="4F81BD"/>
            </w:tcBorders>
            <w:shd w:val="clear" w:color="auto" w:fill="4F81BD"/>
            <w:hideMark/>
          </w:tcPr>
          <w:p w:rsidR="00F30634" w:rsidRPr="00630BB0" w:rsidRDefault="00F30634">
            <w:pPr>
              <w:pStyle w:val="BodyText"/>
              <w:jc w:val="left"/>
              <w:rPr>
                <w:b/>
                <w:bCs/>
                <w:color w:val="FFFFFF"/>
                <w:sz w:val="20"/>
                <w:szCs w:val="22"/>
              </w:rPr>
            </w:pPr>
            <w:r w:rsidRPr="00630BB0">
              <w:rPr>
                <w:b/>
                <w:bCs/>
                <w:color w:val="FFFFFF"/>
                <w:sz w:val="20"/>
                <w:szCs w:val="22"/>
              </w:rPr>
              <w:t>Attachments</w:t>
            </w:r>
          </w:p>
        </w:tc>
      </w:tr>
      <w:tr w:rsidR="00F30634" w:rsidRPr="00630BB0" w:rsidTr="00251F3A">
        <w:tc>
          <w:tcPr>
            <w:tcW w:w="2271" w:type="dxa"/>
            <w:tcBorders>
              <w:top w:val="single" w:sz="4" w:space="0" w:color="95B3D7"/>
              <w:left w:val="single" w:sz="4" w:space="0" w:color="95B3D7"/>
              <w:bottom w:val="single" w:sz="4" w:space="0" w:color="95B3D7"/>
              <w:right w:val="single" w:sz="4" w:space="0" w:color="95B3D7"/>
            </w:tcBorders>
            <w:shd w:val="clear" w:color="auto" w:fill="DBE5F1"/>
          </w:tcPr>
          <w:p w:rsidR="00F30634" w:rsidRPr="00630BB0" w:rsidRDefault="00495F79">
            <w:pPr>
              <w:spacing w:after="120"/>
              <w:jc w:val="left"/>
              <w:rPr>
                <w:b/>
                <w:bCs/>
                <w:sz w:val="20"/>
                <w:szCs w:val="22"/>
              </w:rPr>
            </w:pPr>
            <w:r w:rsidRPr="00630BB0">
              <w:rPr>
                <w:b/>
                <w:bCs/>
                <w:sz w:val="20"/>
                <w:szCs w:val="22"/>
              </w:rPr>
              <w:t>S009</w:t>
            </w:r>
          </w:p>
        </w:tc>
        <w:tc>
          <w:tcPr>
            <w:tcW w:w="3654" w:type="dxa"/>
            <w:tcBorders>
              <w:top w:val="single" w:sz="4" w:space="0" w:color="95B3D7"/>
              <w:left w:val="single" w:sz="4" w:space="0" w:color="95B3D7"/>
              <w:bottom w:val="single" w:sz="4" w:space="0" w:color="95B3D7"/>
              <w:right w:val="single" w:sz="4" w:space="0" w:color="95B3D7"/>
            </w:tcBorders>
            <w:shd w:val="clear" w:color="auto" w:fill="DBE5F1"/>
            <w:hideMark/>
          </w:tcPr>
          <w:p w:rsidR="00F30634" w:rsidRPr="00630BB0" w:rsidRDefault="00F30634">
            <w:pPr>
              <w:pStyle w:val="BodyText"/>
              <w:jc w:val="left"/>
              <w:rPr>
                <w:sz w:val="20"/>
                <w:szCs w:val="22"/>
              </w:rPr>
            </w:pPr>
            <w:r w:rsidRPr="00630BB0">
              <w:rPr>
                <w:sz w:val="20"/>
                <w:szCs w:val="22"/>
              </w:rPr>
              <w:t xml:space="preserve">Allowed </w:t>
            </w:r>
          </w:p>
        </w:tc>
      </w:tr>
      <w:tr w:rsidR="00F30634" w:rsidRPr="00630BB0" w:rsidTr="00251F3A">
        <w:tc>
          <w:tcPr>
            <w:tcW w:w="2271" w:type="dxa"/>
            <w:tcBorders>
              <w:top w:val="single" w:sz="4" w:space="0" w:color="95B3D7"/>
              <w:left w:val="single" w:sz="4" w:space="0" w:color="95B3D7"/>
              <w:bottom w:val="single" w:sz="4" w:space="0" w:color="95B3D7"/>
              <w:right w:val="single" w:sz="4" w:space="0" w:color="95B3D7"/>
            </w:tcBorders>
          </w:tcPr>
          <w:p w:rsidR="00F30634" w:rsidRPr="00630BB0" w:rsidRDefault="00495F79">
            <w:pPr>
              <w:spacing w:after="120"/>
              <w:jc w:val="left"/>
              <w:rPr>
                <w:b/>
                <w:bCs/>
                <w:sz w:val="20"/>
                <w:szCs w:val="22"/>
              </w:rPr>
            </w:pPr>
            <w:r w:rsidRPr="00630BB0">
              <w:rPr>
                <w:b/>
                <w:bCs/>
                <w:sz w:val="20"/>
                <w:szCs w:val="22"/>
              </w:rPr>
              <w:t>S010</w:t>
            </w:r>
          </w:p>
        </w:tc>
        <w:tc>
          <w:tcPr>
            <w:tcW w:w="3654" w:type="dxa"/>
            <w:tcBorders>
              <w:top w:val="single" w:sz="4" w:space="0" w:color="95B3D7"/>
              <w:left w:val="single" w:sz="4" w:space="0" w:color="95B3D7"/>
              <w:bottom w:val="single" w:sz="4" w:space="0" w:color="95B3D7"/>
              <w:right w:val="single" w:sz="4" w:space="0" w:color="95B3D7"/>
            </w:tcBorders>
            <w:hideMark/>
          </w:tcPr>
          <w:p w:rsidR="00F30634" w:rsidRPr="00630BB0" w:rsidRDefault="00F30634">
            <w:pPr>
              <w:pStyle w:val="BodyText"/>
              <w:jc w:val="left"/>
              <w:rPr>
                <w:sz w:val="20"/>
                <w:szCs w:val="22"/>
              </w:rPr>
            </w:pPr>
            <w:r w:rsidRPr="00630BB0">
              <w:rPr>
                <w:sz w:val="20"/>
                <w:szCs w:val="22"/>
              </w:rPr>
              <w:t>Allowed</w:t>
            </w:r>
          </w:p>
        </w:tc>
      </w:tr>
      <w:bookmarkEnd w:id="49"/>
      <w:bookmarkEnd w:id="54"/>
    </w:tbl>
    <w:p w:rsidR="00495F79" w:rsidRPr="000A5206" w:rsidRDefault="00495F79" w:rsidP="009E4DB2">
      <w:pPr>
        <w:rPr>
          <w:lang w:eastAsia="en-US"/>
        </w:rPr>
      </w:pPr>
    </w:p>
    <w:p w:rsidR="00495F79" w:rsidRPr="000A5206" w:rsidRDefault="00CA6B23" w:rsidP="00D10E7A">
      <w:pPr>
        <w:pStyle w:val="Heading2"/>
        <w:numPr>
          <w:ilvl w:val="1"/>
          <w:numId w:val="31"/>
        </w:numPr>
        <w:spacing w:before="60" w:after="200"/>
        <w:jc w:val="left"/>
        <w:rPr>
          <w:bCs w:val="0"/>
        </w:rPr>
      </w:pPr>
      <w:r>
        <w:rPr>
          <w:bCs w:val="0"/>
        </w:rPr>
        <w:t>Artefacts used</w:t>
      </w:r>
    </w:p>
    <w:p w:rsidR="00495F79" w:rsidRPr="000A5206" w:rsidRDefault="00495F79" w:rsidP="00495F79">
      <w:pPr>
        <w:spacing w:after="120"/>
        <w:rPr>
          <w:szCs w:val="22"/>
        </w:rPr>
      </w:pPr>
      <w:r w:rsidRPr="000A5206">
        <w:rPr>
          <w:szCs w:val="22"/>
        </w:rPr>
        <w:t xml:space="preserve">The following table specifies </w:t>
      </w:r>
      <w:r w:rsidR="00540382">
        <w:rPr>
          <w:szCs w:val="22"/>
        </w:rPr>
        <w:t xml:space="preserve">the artefacts </w:t>
      </w:r>
      <w:r w:rsidRPr="000A5206">
        <w:rPr>
          <w:szCs w:val="22"/>
        </w:rPr>
        <w:t>that are used in this Business Use Case.</w:t>
      </w:r>
      <w:bookmarkStart w:id="59" w:name="_GoBack"/>
      <w:bookmarkEnd w:id="59"/>
    </w:p>
    <w:tbl>
      <w:tblPr>
        <w:tblW w:w="59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936"/>
        <w:gridCol w:w="1989"/>
      </w:tblGrid>
      <w:tr w:rsidR="00495F79" w:rsidRPr="00CA6B23" w:rsidTr="00CA6B23">
        <w:trPr>
          <w:tblHeader/>
        </w:trPr>
        <w:tc>
          <w:tcPr>
            <w:tcW w:w="3936" w:type="dxa"/>
            <w:tcBorders>
              <w:top w:val="single" w:sz="4" w:space="0" w:color="4F81BD"/>
              <w:left w:val="single" w:sz="4" w:space="0" w:color="4F81BD"/>
              <w:bottom w:val="single" w:sz="4" w:space="0" w:color="4F81BD"/>
              <w:right w:val="nil"/>
            </w:tcBorders>
            <w:shd w:val="clear" w:color="auto" w:fill="4F81BD"/>
            <w:hideMark/>
          </w:tcPr>
          <w:p w:rsidR="00495F79" w:rsidRPr="00CA6B23" w:rsidRDefault="00CA6B23" w:rsidP="00CA6B23">
            <w:pPr>
              <w:pStyle w:val="BodyText"/>
              <w:jc w:val="left"/>
              <w:rPr>
                <w:b/>
                <w:bCs/>
                <w:color w:val="FFFFFF"/>
                <w:sz w:val="20"/>
                <w:szCs w:val="22"/>
              </w:rPr>
            </w:pPr>
            <w:r w:rsidRPr="00CA6B23">
              <w:rPr>
                <w:b/>
                <w:bCs/>
                <w:color w:val="FFFFFF"/>
                <w:sz w:val="20"/>
                <w:szCs w:val="22"/>
              </w:rPr>
              <w:t>Artefact name</w:t>
            </w:r>
          </w:p>
        </w:tc>
        <w:tc>
          <w:tcPr>
            <w:tcW w:w="1989" w:type="dxa"/>
            <w:tcBorders>
              <w:top w:val="single" w:sz="4" w:space="0" w:color="4F81BD"/>
              <w:left w:val="nil"/>
              <w:bottom w:val="single" w:sz="4" w:space="0" w:color="4F81BD"/>
              <w:right w:val="single" w:sz="4" w:space="0" w:color="4F81BD"/>
            </w:tcBorders>
            <w:shd w:val="clear" w:color="auto" w:fill="4F81BD"/>
            <w:hideMark/>
          </w:tcPr>
          <w:p w:rsidR="00495F79" w:rsidRPr="00CA6B23" w:rsidRDefault="00CA6B23" w:rsidP="00CA6B23">
            <w:pPr>
              <w:pStyle w:val="BodyText"/>
              <w:jc w:val="left"/>
              <w:rPr>
                <w:b/>
                <w:bCs/>
                <w:color w:val="FFFFFF"/>
                <w:sz w:val="20"/>
                <w:szCs w:val="22"/>
              </w:rPr>
            </w:pPr>
            <w:r w:rsidRPr="00CA6B23">
              <w:rPr>
                <w:b/>
                <w:bCs/>
                <w:color w:val="FFFFFF"/>
                <w:sz w:val="20"/>
                <w:szCs w:val="22"/>
              </w:rPr>
              <w:t>Artefact type</w:t>
            </w:r>
          </w:p>
        </w:tc>
      </w:tr>
      <w:tr w:rsidR="00495F79" w:rsidRPr="00630BB0" w:rsidTr="00CA6B23">
        <w:tc>
          <w:tcPr>
            <w:tcW w:w="3936" w:type="dxa"/>
            <w:tcBorders>
              <w:top w:val="single" w:sz="4" w:space="0" w:color="95B3D7"/>
              <w:left w:val="single" w:sz="4" w:space="0" w:color="95B3D7"/>
              <w:bottom w:val="single" w:sz="4" w:space="0" w:color="95B3D7"/>
              <w:right w:val="single" w:sz="4" w:space="0" w:color="95B3D7"/>
            </w:tcBorders>
            <w:shd w:val="clear" w:color="auto" w:fill="DBE5F1"/>
            <w:hideMark/>
          </w:tcPr>
          <w:p w:rsidR="00495F79" w:rsidRPr="00630BB0" w:rsidRDefault="00495F79">
            <w:pPr>
              <w:spacing w:after="120"/>
              <w:jc w:val="left"/>
              <w:rPr>
                <w:rFonts w:ascii="Calibri" w:hAnsi="Calibri"/>
                <w:b/>
                <w:bCs/>
                <w:sz w:val="20"/>
              </w:rPr>
            </w:pPr>
            <w:r w:rsidRPr="00630BB0">
              <w:rPr>
                <w:b/>
                <w:bCs/>
                <w:sz w:val="20"/>
              </w:rPr>
              <w:t>S009</w:t>
            </w:r>
          </w:p>
        </w:tc>
        <w:tc>
          <w:tcPr>
            <w:tcW w:w="1989" w:type="dxa"/>
            <w:tcBorders>
              <w:top w:val="single" w:sz="4" w:space="0" w:color="95B3D7"/>
              <w:left w:val="single" w:sz="4" w:space="0" w:color="95B3D7"/>
              <w:bottom w:val="single" w:sz="4" w:space="0" w:color="95B3D7"/>
              <w:right w:val="single" w:sz="4" w:space="0" w:color="95B3D7"/>
            </w:tcBorders>
            <w:shd w:val="clear" w:color="auto" w:fill="DBE5F1"/>
            <w:hideMark/>
          </w:tcPr>
          <w:p w:rsidR="00495F79" w:rsidRPr="00630BB0" w:rsidRDefault="00CA6B23">
            <w:pPr>
              <w:spacing w:after="120"/>
              <w:jc w:val="left"/>
              <w:rPr>
                <w:rFonts w:ascii="Calibri" w:hAnsi="Calibri"/>
                <w:sz w:val="20"/>
              </w:rPr>
            </w:pPr>
            <w:r>
              <w:rPr>
                <w:sz w:val="20"/>
              </w:rPr>
              <w:t>SED</w:t>
            </w:r>
          </w:p>
        </w:tc>
      </w:tr>
      <w:tr w:rsidR="00495F79" w:rsidRPr="00630BB0" w:rsidTr="00CA6B23">
        <w:tc>
          <w:tcPr>
            <w:tcW w:w="3936" w:type="dxa"/>
            <w:tcBorders>
              <w:top w:val="single" w:sz="4" w:space="0" w:color="95B3D7"/>
              <w:left w:val="single" w:sz="4" w:space="0" w:color="95B3D7"/>
              <w:bottom w:val="single" w:sz="4" w:space="0" w:color="95B3D7"/>
              <w:right w:val="single" w:sz="4" w:space="0" w:color="95B3D7"/>
            </w:tcBorders>
            <w:hideMark/>
          </w:tcPr>
          <w:p w:rsidR="00495F79" w:rsidRPr="00630BB0" w:rsidRDefault="00495F79">
            <w:pPr>
              <w:spacing w:after="120"/>
              <w:jc w:val="left"/>
              <w:rPr>
                <w:rFonts w:ascii="Calibri" w:hAnsi="Calibri"/>
                <w:b/>
                <w:bCs/>
                <w:sz w:val="20"/>
              </w:rPr>
            </w:pPr>
            <w:r w:rsidRPr="00630BB0">
              <w:rPr>
                <w:b/>
                <w:bCs/>
                <w:sz w:val="20"/>
              </w:rPr>
              <w:t>S010</w:t>
            </w:r>
          </w:p>
        </w:tc>
        <w:tc>
          <w:tcPr>
            <w:tcW w:w="1989" w:type="dxa"/>
            <w:tcBorders>
              <w:top w:val="single" w:sz="4" w:space="0" w:color="95B3D7"/>
              <w:left w:val="single" w:sz="4" w:space="0" w:color="95B3D7"/>
              <w:bottom w:val="single" w:sz="4" w:space="0" w:color="95B3D7"/>
              <w:right w:val="single" w:sz="4" w:space="0" w:color="95B3D7"/>
            </w:tcBorders>
            <w:hideMark/>
          </w:tcPr>
          <w:p w:rsidR="00495F79" w:rsidRPr="00630BB0" w:rsidRDefault="00CA6B23">
            <w:pPr>
              <w:rPr>
                <w:rFonts w:ascii="Calibri" w:hAnsi="Calibri"/>
                <w:sz w:val="20"/>
              </w:rPr>
            </w:pPr>
            <w:r>
              <w:rPr>
                <w:sz w:val="20"/>
              </w:rPr>
              <w:t>SED</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pPr>
              <w:spacing w:after="120"/>
              <w:jc w:val="left"/>
              <w:rPr>
                <w:b/>
                <w:bCs/>
                <w:sz w:val="20"/>
              </w:rPr>
            </w:pPr>
            <w:r w:rsidRPr="00630BB0">
              <w:rPr>
                <w:b/>
                <w:bCs/>
                <w:sz w:val="20"/>
              </w:rPr>
              <w:t>H_BUC_01_Subprocess</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pPr>
              <w:spacing w:after="120"/>
              <w:jc w:val="left"/>
              <w:rPr>
                <w:b/>
                <w:bCs/>
                <w:sz w:val="20"/>
              </w:rPr>
            </w:pPr>
            <w:r w:rsidRPr="00630BB0">
              <w:rPr>
                <w:b/>
                <w:bCs/>
                <w:sz w:val="20"/>
              </w:rPr>
              <w:t>H_BUC_08_Subprocess</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pPr>
              <w:spacing w:after="120"/>
              <w:jc w:val="left"/>
              <w:rPr>
                <w:b/>
                <w:bCs/>
                <w:sz w:val="20"/>
              </w:rPr>
            </w:pPr>
            <w:r w:rsidRPr="00630BB0">
              <w:rPr>
                <w:b/>
                <w:bCs/>
                <w:sz w:val="20"/>
              </w:rPr>
              <w:t>AD_BUC_05_Subprocess – Forward Case</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pPr>
              <w:spacing w:after="120"/>
              <w:jc w:val="left"/>
              <w:rPr>
                <w:b/>
                <w:bCs/>
                <w:sz w:val="20"/>
              </w:rPr>
            </w:pPr>
            <w:r w:rsidRPr="00630BB0">
              <w:rPr>
                <w:b/>
                <w:bCs/>
                <w:sz w:val="20"/>
              </w:rPr>
              <w:t>AD_BUC_07_Subprocess – Reminder</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rsidP="00F73FCF">
            <w:pPr>
              <w:spacing w:after="120"/>
              <w:jc w:val="left"/>
              <w:rPr>
                <w:b/>
                <w:bCs/>
                <w:sz w:val="20"/>
              </w:rPr>
            </w:pPr>
            <w:r w:rsidRPr="00630BB0">
              <w:rPr>
                <w:b/>
                <w:bCs/>
                <w:sz w:val="20"/>
              </w:rPr>
              <w:t>AD_BUC_11_Subprocess – Business Exception</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r w:rsidR="00CA6B23" w:rsidRPr="00630BB0" w:rsidTr="00CA6B23">
        <w:tc>
          <w:tcPr>
            <w:tcW w:w="3936" w:type="dxa"/>
            <w:tcBorders>
              <w:top w:val="single" w:sz="4" w:space="0" w:color="95B3D7"/>
              <w:left w:val="single" w:sz="4" w:space="0" w:color="95B3D7"/>
              <w:bottom w:val="single" w:sz="4" w:space="0" w:color="95B3D7"/>
              <w:right w:val="single" w:sz="4" w:space="0" w:color="95B3D7"/>
            </w:tcBorders>
          </w:tcPr>
          <w:p w:rsidR="00CA6B23" w:rsidRPr="00630BB0" w:rsidRDefault="00CA6B23" w:rsidP="00F73FCF">
            <w:pPr>
              <w:spacing w:after="120"/>
              <w:jc w:val="left"/>
              <w:rPr>
                <w:b/>
                <w:bCs/>
                <w:sz w:val="20"/>
              </w:rPr>
            </w:pPr>
            <w:r w:rsidRPr="00630BB0">
              <w:rPr>
                <w:b/>
                <w:bCs/>
                <w:sz w:val="20"/>
              </w:rPr>
              <w:t>AD_BUC_12_Subprocess – Change of Participant</w:t>
            </w:r>
          </w:p>
        </w:tc>
        <w:tc>
          <w:tcPr>
            <w:tcW w:w="1989" w:type="dxa"/>
            <w:tcBorders>
              <w:top w:val="single" w:sz="4" w:space="0" w:color="95B3D7"/>
              <w:left w:val="single" w:sz="4" w:space="0" w:color="95B3D7"/>
              <w:bottom w:val="single" w:sz="4" w:space="0" w:color="95B3D7"/>
              <w:right w:val="single" w:sz="4" w:space="0" w:color="95B3D7"/>
            </w:tcBorders>
          </w:tcPr>
          <w:p w:rsidR="00CA6B23" w:rsidRDefault="00CA6B23">
            <w:pPr>
              <w:rPr>
                <w:sz w:val="20"/>
              </w:rPr>
            </w:pPr>
            <w:r>
              <w:rPr>
                <w:sz w:val="20"/>
              </w:rPr>
              <w:t>BUC</w:t>
            </w:r>
          </w:p>
        </w:tc>
      </w:tr>
    </w:tbl>
    <w:p w:rsidR="00495F79" w:rsidRPr="000A5206" w:rsidRDefault="00495F79" w:rsidP="00495F79">
      <w:pPr>
        <w:spacing w:after="120"/>
        <w:rPr>
          <w:rFonts w:ascii="Calibri" w:hAnsi="Calibri"/>
          <w:szCs w:val="22"/>
        </w:rPr>
      </w:pPr>
    </w:p>
    <w:p w:rsidR="00495F79" w:rsidRPr="000A5206" w:rsidRDefault="00495F79" w:rsidP="00495F79">
      <w:pPr>
        <w:spacing w:after="120"/>
        <w:rPr>
          <w:szCs w:val="22"/>
        </w:rPr>
      </w:pPr>
    </w:p>
    <w:p w:rsidR="00495F79" w:rsidRPr="000A5206" w:rsidRDefault="00495F79" w:rsidP="00BE3C88">
      <w:pPr>
        <w:shd w:val="clear" w:color="auto" w:fill="FFFFFF"/>
        <w:rPr>
          <w:szCs w:val="22"/>
          <w:lang w:eastAsia="en-US"/>
        </w:rPr>
      </w:pPr>
    </w:p>
    <w:p w:rsidR="007D3A9B" w:rsidRPr="000A5206" w:rsidRDefault="007D3A9B" w:rsidP="00F80C05">
      <w:pPr>
        <w:jc w:val="left"/>
        <w:rPr>
          <w:b/>
          <w:bCs/>
          <w:color w:val="263673"/>
          <w:kern w:val="32"/>
          <w:sz w:val="28"/>
          <w:szCs w:val="28"/>
        </w:rPr>
      </w:pPr>
    </w:p>
    <w:p w:rsidR="007D3A9B" w:rsidRPr="000A5206" w:rsidRDefault="007D3A9B" w:rsidP="00074C9B">
      <w:pPr>
        <w:pStyle w:val="Heading2"/>
        <w:numPr>
          <w:ilvl w:val="1"/>
          <w:numId w:val="22"/>
        </w:numPr>
        <w:spacing w:before="60" w:after="200"/>
        <w:rPr>
          <w:b w:val="0"/>
          <w:bCs w:val="0"/>
          <w:kern w:val="32"/>
          <w:sz w:val="28"/>
          <w:szCs w:val="28"/>
        </w:rPr>
        <w:sectPr w:rsidR="007D3A9B" w:rsidRPr="000A5206" w:rsidSect="002F4A39">
          <w:headerReference w:type="default" r:id="rId20"/>
          <w:footerReference w:type="default" r:id="rId21"/>
          <w:pgSz w:w="11906" w:h="16838" w:code="9"/>
          <w:pgMar w:top="1985" w:right="1418" w:bottom="1418" w:left="1701" w:header="709" w:footer="709" w:gutter="0"/>
          <w:cols w:space="708"/>
          <w:titlePg/>
          <w:docGrid w:linePitch="360"/>
        </w:sectPr>
      </w:pPr>
    </w:p>
    <w:p w:rsidR="0066409A" w:rsidRPr="000A5206" w:rsidRDefault="007D3A9B" w:rsidP="00074C9B">
      <w:pPr>
        <w:pStyle w:val="Heading1"/>
        <w:numPr>
          <w:ilvl w:val="0"/>
          <w:numId w:val="22"/>
        </w:numPr>
        <w:spacing w:after="240"/>
      </w:pPr>
      <w:bookmarkStart w:id="60" w:name="_Toc380600174"/>
      <w:bookmarkStart w:id="61" w:name="_Toc493238494"/>
      <w:r w:rsidRPr="000A5206">
        <w:lastRenderedPageBreak/>
        <w:t>Business Processes</w:t>
      </w:r>
      <w:bookmarkEnd w:id="60"/>
      <w:bookmarkEnd w:id="61"/>
    </w:p>
    <w:p w:rsidR="0066409A" w:rsidRPr="000A5206" w:rsidRDefault="0066409A" w:rsidP="006A0CE6">
      <w:pPr>
        <w:pStyle w:val="Caption"/>
      </w:pPr>
      <w:r w:rsidRPr="000A5206">
        <w:t xml:space="preserve">The following paragraphs describe the Business Use Case Scheduled treatment - Request Entitlement Document in Member State of Stay using BPMN 2.0. </w:t>
      </w:r>
    </w:p>
    <w:p w:rsidR="007D3A9B" w:rsidRPr="000A5206" w:rsidRDefault="0066409A" w:rsidP="0066409A">
      <w:pPr>
        <w:pStyle w:val="Heading2"/>
        <w:numPr>
          <w:ilvl w:val="1"/>
          <w:numId w:val="22"/>
        </w:numPr>
      </w:pPr>
      <w:bookmarkStart w:id="62" w:name="_Toc493238495"/>
      <w:r w:rsidRPr="000A5206">
        <w:t>Case Owner</w:t>
      </w:r>
      <w:r w:rsidR="007D3A9B" w:rsidRPr="000A5206">
        <w:t xml:space="preserve"> </w:t>
      </w:r>
      <w:r w:rsidR="006A0CE6">
        <w:t>and Counterparty</w:t>
      </w:r>
      <w:bookmarkEnd w:id="62"/>
    </w:p>
    <w:p w:rsidR="0066409A" w:rsidRPr="000A5206" w:rsidRDefault="007A51A5" w:rsidP="0066409A">
      <w:r>
        <w:rPr>
          <w:noProof/>
        </w:rPr>
        <w:drawing>
          <wp:inline distT="0" distB="0" distL="0" distR="0" wp14:anchorId="0EB6BC4F" wp14:editId="1362E038">
            <wp:extent cx="7362825" cy="4333875"/>
            <wp:effectExtent l="0" t="0" r="9525"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62825" cy="4333875"/>
                    </a:xfrm>
                    <a:prstGeom prst="rect">
                      <a:avLst/>
                    </a:prstGeom>
                    <a:noFill/>
                    <a:ln>
                      <a:noFill/>
                    </a:ln>
                  </pic:spPr>
                </pic:pic>
              </a:graphicData>
            </a:graphic>
          </wp:inline>
        </w:drawing>
      </w:r>
    </w:p>
    <w:p w:rsidR="00670C0F" w:rsidRPr="003A7AC4" w:rsidRDefault="00670C0F" w:rsidP="00670C0F">
      <w:pPr>
        <w:pStyle w:val="Caption"/>
        <w:rPr>
          <w:b/>
          <w:bCs/>
          <w:color w:val="263673"/>
          <w:kern w:val="32"/>
          <w:sz w:val="20"/>
          <w:highlight w:val="yellow"/>
        </w:rPr>
      </w:pPr>
      <w:bookmarkStart w:id="63" w:name="_Toc380600176"/>
      <w:r w:rsidRPr="003A7AC4">
        <w:lastRenderedPageBreak/>
        <w:t xml:space="preserve">Figure </w:t>
      </w:r>
      <w:fldSimple w:instr=" SEQ Figure \* ARABIC ">
        <w:r w:rsidRPr="003A7AC4">
          <w:rPr>
            <w:noProof/>
          </w:rPr>
          <w:t>2</w:t>
        </w:r>
      </w:fldSimple>
      <w:r w:rsidRPr="003A7AC4">
        <w:t>: depicts the use case end-to-end for the Case Owner and C</w:t>
      </w:r>
      <w:r>
        <w:t xml:space="preserve">ounterparty, from a high level. </w:t>
      </w:r>
    </w:p>
    <w:p w:rsidR="007D3A9B" w:rsidRPr="000A5206" w:rsidRDefault="007D3A9B" w:rsidP="006A0CE6">
      <w:pPr>
        <w:pStyle w:val="Caption"/>
      </w:pPr>
    </w:p>
    <w:p w:rsidR="007D3A9B" w:rsidRPr="000A5206" w:rsidRDefault="007D3A9B" w:rsidP="00074C9B">
      <w:pPr>
        <w:pStyle w:val="Heading2"/>
        <w:numPr>
          <w:ilvl w:val="1"/>
          <w:numId w:val="22"/>
        </w:numPr>
        <w:spacing w:before="60" w:after="200"/>
      </w:pPr>
      <w:bookmarkStart w:id="64" w:name="_Toc444605760"/>
      <w:bookmarkStart w:id="65" w:name="_Toc444606705"/>
      <w:bookmarkStart w:id="66" w:name="_Toc444605761"/>
      <w:bookmarkStart w:id="67" w:name="_Toc444606706"/>
      <w:bookmarkStart w:id="68" w:name="_Toc380600177"/>
      <w:bookmarkStart w:id="69" w:name="_Toc493238496"/>
      <w:bookmarkEnd w:id="63"/>
      <w:bookmarkEnd w:id="64"/>
      <w:bookmarkEnd w:id="65"/>
      <w:bookmarkEnd w:id="66"/>
      <w:bookmarkEnd w:id="67"/>
      <w:r w:rsidRPr="000A5206">
        <w:t>Sub Processes</w:t>
      </w:r>
      <w:bookmarkEnd w:id="68"/>
      <w:bookmarkEnd w:id="69"/>
    </w:p>
    <w:p w:rsidR="00A7001F" w:rsidRPr="000A5206" w:rsidRDefault="0066409A" w:rsidP="00630BB0">
      <w:r w:rsidRPr="000A5206">
        <w:t>Not applicable.</w:t>
      </w:r>
    </w:p>
    <w:p w:rsidR="00A7001F" w:rsidRPr="000A5206" w:rsidRDefault="00A7001F" w:rsidP="001A3CEF">
      <w:pPr>
        <w:pStyle w:val="BodyText"/>
      </w:pPr>
    </w:p>
    <w:p w:rsidR="00A7001F" w:rsidRPr="000A5206" w:rsidRDefault="0066409A" w:rsidP="001A3CEF">
      <w:pPr>
        <w:pStyle w:val="BodyText"/>
      </w:pPr>
      <w:r w:rsidRPr="000A5206">
        <w:br w:type="page"/>
      </w:r>
    </w:p>
    <w:p w:rsidR="0058479C" w:rsidRPr="000A5206" w:rsidRDefault="0058479C" w:rsidP="0058479C">
      <w:pPr>
        <w:pStyle w:val="Heading1"/>
        <w:numPr>
          <w:ilvl w:val="0"/>
          <w:numId w:val="22"/>
        </w:numPr>
        <w:spacing w:after="240"/>
      </w:pPr>
      <w:bookmarkStart w:id="70" w:name="_Toc493238497"/>
      <w:bookmarkStart w:id="71" w:name="_Toc380600178"/>
      <w:bookmarkStart w:id="72" w:name="_Toc395088206"/>
      <w:bookmarkStart w:id="73" w:name="_Toc366491270"/>
      <w:bookmarkStart w:id="74" w:name="_Toc380600179"/>
      <w:r w:rsidRPr="000A5206">
        <w:lastRenderedPageBreak/>
        <w:t>Appendices</w:t>
      </w:r>
      <w:bookmarkEnd w:id="70"/>
    </w:p>
    <w:p w:rsidR="007D3A9B" w:rsidRPr="000A5206" w:rsidRDefault="007D3A9B" w:rsidP="00074C9B">
      <w:pPr>
        <w:pStyle w:val="Heading2"/>
        <w:numPr>
          <w:ilvl w:val="1"/>
          <w:numId w:val="22"/>
        </w:numPr>
        <w:spacing w:before="60" w:after="200"/>
      </w:pPr>
      <w:bookmarkStart w:id="75" w:name="_Toc441047651"/>
      <w:bookmarkStart w:id="76" w:name="_Toc441050180"/>
      <w:bookmarkStart w:id="77" w:name="_Toc441047652"/>
      <w:bookmarkStart w:id="78" w:name="_Toc441050181"/>
      <w:bookmarkStart w:id="79" w:name="_Toc441047653"/>
      <w:bookmarkStart w:id="80" w:name="_Toc441050182"/>
      <w:bookmarkStart w:id="81" w:name="_Toc441047654"/>
      <w:bookmarkStart w:id="82" w:name="_Toc441050183"/>
      <w:bookmarkStart w:id="83" w:name="_Toc441047655"/>
      <w:bookmarkStart w:id="84" w:name="_Toc441050184"/>
      <w:bookmarkStart w:id="85" w:name="_Toc441047656"/>
      <w:bookmarkStart w:id="86" w:name="_Toc441050185"/>
      <w:bookmarkStart w:id="87" w:name="_Toc441047657"/>
      <w:bookmarkStart w:id="88" w:name="_Toc441050186"/>
      <w:bookmarkStart w:id="89" w:name="_Toc441047658"/>
      <w:bookmarkStart w:id="90" w:name="_Toc441050187"/>
      <w:bookmarkStart w:id="91" w:name="_Toc441047659"/>
      <w:bookmarkStart w:id="92" w:name="_Toc441050188"/>
      <w:bookmarkStart w:id="93" w:name="_Toc441047660"/>
      <w:bookmarkStart w:id="94" w:name="_Toc441050189"/>
      <w:bookmarkStart w:id="95" w:name="_Toc441047661"/>
      <w:bookmarkStart w:id="96" w:name="_Toc441050190"/>
      <w:bookmarkStart w:id="97" w:name="_Toc441047664"/>
      <w:bookmarkStart w:id="98" w:name="_Toc441050193"/>
      <w:bookmarkStart w:id="99" w:name="_Toc441047701"/>
      <w:bookmarkStart w:id="100" w:name="_Toc441050230"/>
      <w:bookmarkStart w:id="101" w:name="_Toc441047702"/>
      <w:bookmarkStart w:id="102" w:name="_Toc441050231"/>
      <w:bookmarkStart w:id="103" w:name="_Toc441047703"/>
      <w:bookmarkStart w:id="104" w:name="_Toc441050232"/>
      <w:bookmarkStart w:id="105" w:name="_Toc380600186"/>
      <w:bookmarkStart w:id="106" w:name="_Toc493238498"/>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0A5206">
        <w:t>Issues</w:t>
      </w:r>
      <w:bookmarkEnd w:id="105"/>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415"/>
        <w:gridCol w:w="4166"/>
        <w:gridCol w:w="3320"/>
        <w:gridCol w:w="2538"/>
        <w:gridCol w:w="1822"/>
      </w:tblGrid>
      <w:tr w:rsidR="006C33FD" w:rsidRPr="000A5206" w:rsidTr="00D10E7A">
        <w:tc>
          <w:tcPr>
            <w:tcW w:w="390"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rPr>
                <w:rFonts w:cs="Calibri"/>
                <w:b/>
                <w:bCs/>
                <w:sz w:val="20"/>
                <w:szCs w:val="20"/>
              </w:rPr>
            </w:pPr>
            <w:r w:rsidRPr="000A5206">
              <w:rPr>
                <w:rFonts w:cs="Calibri"/>
                <w:b/>
                <w:bCs/>
                <w:sz w:val="20"/>
                <w:szCs w:val="20"/>
              </w:rPr>
              <w:t>#</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rPr>
                <w:rFonts w:cs="Calibri"/>
                <w:b/>
                <w:bCs/>
                <w:sz w:val="20"/>
                <w:szCs w:val="20"/>
              </w:rPr>
            </w:pPr>
            <w:r w:rsidRPr="000A5206">
              <w:rPr>
                <w:rFonts w:cs="Calibri"/>
                <w:b/>
                <w:bCs/>
                <w:sz w:val="20"/>
                <w:szCs w:val="20"/>
              </w:rPr>
              <w:t>Issue date</w:t>
            </w:r>
          </w:p>
        </w:tc>
        <w:tc>
          <w:tcPr>
            <w:tcW w:w="4166"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rPr>
                <w:rFonts w:cs="Calibri"/>
                <w:b/>
                <w:bCs/>
                <w:sz w:val="20"/>
                <w:szCs w:val="20"/>
              </w:rPr>
            </w:pPr>
            <w:r w:rsidRPr="000A5206">
              <w:rPr>
                <w:rFonts w:cs="Calibri"/>
                <w:b/>
                <w:bCs/>
                <w:sz w:val="20"/>
                <w:szCs w:val="20"/>
              </w:rPr>
              <w:t>Description</w:t>
            </w:r>
          </w:p>
        </w:tc>
        <w:tc>
          <w:tcPr>
            <w:tcW w:w="3320"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rPr>
                <w:rFonts w:cs="Calibri"/>
                <w:b/>
                <w:bCs/>
                <w:sz w:val="20"/>
                <w:szCs w:val="20"/>
              </w:rPr>
            </w:pPr>
            <w:r w:rsidRPr="000A5206">
              <w:rPr>
                <w:rFonts w:cs="Calibri"/>
                <w:b/>
                <w:bCs/>
                <w:sz w:val="20"/>
                <w:szCs w:val="20"/>
              </w:rPr>
              <w:t>Replies</w:t>
            </w:r>
          </w:p>
        </w:tc>
        <w:tc>
          <w:tcPr>
            <w:tcW w:w="2538"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jc w:val="left"/>
              <w:rPr>
                <w:rFonts w:cs="Calibri"/>
                <w:b/>
                <w:bCs/>
                <w:sz w:val="20"/>
                <w:szCs w:val="20"/>
              </w:rPr>
            </w:pPr>
            <w:r w:rsidRPr="000A5206">
              <w:rPr>
                <w:rFonts w:cs="Calibri"/>
                <w:b/>
                <w:bCs/>
                <w:sz w:val="20"/>
                <w:szCs w:val="20"/>
              </w:rPr>
              <w:t>Action/Resolution</w:t>
            </w:r>
          </w:p>
        </w:tc>
        <w:tc>
          <w:tcPr>
            <w:tcW w:w="1822" w:type="dxa"/>
            <w:tcBorders>
              <w:top w:val="single" w:sz="4" w:space="0" w:color="auto"/>
              <w:left w:val="single" w:sz="4" w:space="0" w:color="auto"/>
              <w:bottom w:val="single" w:sz="4" w:space="0" w:color="auto"/>
              <w:right w:val="single" w:sz="4" w:space="0" w:color="auto"/>
            </w:tcBorders>
            <w:shd w:val="clear" w:color="auto" w:fill="D9D9D9"/>
          </w:tcPr>
          <w:p w:rsidR="007D3A9B" w:rsidRPr="000A5206" w:rsidRDefault="007D3A9B" w:rsidP="001B03A3">
            <w:pPr>
              <w:pStyle w:val="Text2"/>
              <w:rPr>
                <w:rFonts w:cs="Calibri"/>
                <w:b/>
                <w:bCs/>
                <w:sz w:val="20"/>
                <w:szCs w:val="20"/>
              </w:rPr>
            </w:pPr>
            <w:r w:rsidRPr="000A5206">
              <w:rPr>
                <w:rFonts w:cs="Calibri"/>
                <w:b/>
                <w:bCs/>
                <w:sz w:val="20"/>
                <w:szCs w:val="20"/>
              </w:rPr>
              <w:t>Close date</w:t>
            </w:r>
          </w:p>
        </w:tc>
      </w:tr>
      <w:tr w:rsidR="006C33FD" w:rsidRPr="000A5206" w:rsidTr="00D10E7A">
        <w:tc>
          <w:tcPr>
            <w:tcW w:w="390" w:type="dxa"/>
            <w:tcBorders>
              <w:top w:val="single" w:sz="4" w:space="0" w:color="auto"/>
              <w:left w:val="single" w:sz="4" w:space="0" w:color="auto"/>
              <w:bottom w:val="single" w:sz="4" w:space="0" w:color="auto"/>
              <w:right w:val="single" w:sz="4" w:space="0" w:color="auto"/>
            </w:tcBorders>
          </w:tcPr>
          <w:p w:rsidR="007D3A9B" w:rsidRPr="000A5206" w:rsidRDefault="007D3A9B" w:rsidP="001B03A3">
            <w:pPr>
              <w:pStyle w:val="Text2"/>
              <w:rPr>
                <w:rFonts w:cs="Calibri"/>
                <w:sz w:val="20"/>
                <w:szCs w:val="20"/>
              </w:rPr>
            </w:pPr>
            <w:r w:rsidRPr="000A5206">
              <w:rPr>
                <w:rFonts w:cs="Calibri"/>
                <w:sz w:val="20"/>
                <w:szCs w:val="20"/>
              </w:rPr>
              <w:t>1</w:t>
            </w:r>
          </w:p>
        </w:tc>
        <w:tc>
          <w:tcPr>
            <w:tcW w:w="1415" w:type="dxa"/>
            <w:tcBorders>
              <w:top w:val="single" w:sz="4" w:space="0" w:color="auto"/>
              <w:left w:val="single" w:sz="4" w:space="0" w:color="auto"/>
              <w:bottom w:val="single" w:sz="4" w:space="0" w:color="auto"/>
              <w:right w:val="single" w:sz="4" w:space="0" w:color="auto"/>
            </w:tcBorders>
          </w:tcPr>
          <w:p w:rsidR="007D3A9B" w:rsidRPr="000A5206" w:rsidRDefault="006C33FD" w:rsidP="0066409A">
            <w:pPr>
              <w:pStyle w:val="Text2"/>
              <w:rPr>
                <w:rFonts w:cs="Calibri"/>
                <w:sz w:val="20"/>
                <w:szCs w:val="20"/>
              </w:rPr>
            </w:pPr>
            <w:r w:rsidRPr="000A5206">
              <w:rPr>
                <w:rFonts w:cs="Calibri"/>
                <w:sz w:val="20"/>
                <w:szCs w:val="20"/>
              </w:rPr>
              <w:t>20</w:t>
            </w:r>
            <w:r w:rsidR="0066409A" w:rsidRPr="000A5206">
              <w:rPr>
                <w:rFonts w:cs="Calibri"/>
                <w:sz w:val="20"/>
                <w:szCs w:val="20"/>
              </w:rPr>
              <w:t>/</w:t>
            </w:r>
            <w:r w:rsidRPr="000A5206">
              <w:rPr>
                <w:rFonts w:cs="Calibri"/>
                <w:sz w:val="20"/>
                <w:szCs w:val="20"/>
              </w:rPr>
              <w:t>01</w:t>
            </w:r>
            <w:r w:rsidR="0066409A" w:rsidRPr="000A5206">
              <w:rPr>
                <w:rFonts w:cs="Calibri"/>
                <w:sz w:val="20"/>
                <w:szCs w:val="20"/>
              </w:rPr>
              <w:t>/</w:t>
            </w:r>
            <w:r w:rsidRPr="000A5206">
              <w:rPr>
                <w:rFonts w:cs="Calibri"/>
                <w:sz w:val="20"/>
                <w:szCs w:val="20"/>
              </w:rPr>
              <w:t>2016</w:t>
            </w:r>
          </w:p>
        </w:tc>
        <w:tc>
          <w:tcPr>
            <w:tcW w:w="4166" w:type="dxa"/>
            <w:tcBorders>
              <w:top w:val="single" w:sz="4" w:space="0" w:color="auto"/>
              <w:left w:val="single" w:sz="4" w:space="0" w:color="auto"/>
              <w:bottom w:val="single" w:sz="4" w:space="0" w:color="auto"/>
              <w:right w:val="single" w:sz="4" w:space="0" w:color="auto"/>
            </w:tcBorders>
          </w:tcPr>
          <w:p w:rsidR="007D3A9B" w:rsidRPr="000A5206" w:rsidRDefault="006C33FD" w:rsidP="001B03A3">
            <w:pPr>
              <w:pStyle w:val="Text2"/>
              <w:jc w:val="left"/>
              <w:rPr>
                <w:rFonts w:cs="Calibri"/>
                <w:sz w:val="20"/>
                <w:szCs w:val="20"/>
              </w:rPr>
            </w:pPr>
            <w:r w:rsidRPr="000A5206">
              <w:rPr>
                <w:rFonts w:cs="Calibri"/>
                <w:sz w:val="20"/>
                <w:szCs w:val="20"/>
              </w:rPr>
              <w:t>H_BUC_01 has not been added for the Counterparty while this participant can use the exchange of S075 – S076 in order to request additional information from the Case Owner.</w:t>
            </w:r>
          </w:p>
          <w:p w:rsidR="006C33FD" w:rsidRPr="000A5206" w:rsidRDefault="006C33FD" w:rsidP="001B03A3">
            <w:pPr>
              <w:pStyle w:val="Text2"/>
              <w:jc w:val="left"/>
              <w:rPr>
                <w:rFonts w:cs="Calibri"/>
                <w:sz w:val="20"/>
                <w:szCs w:val="20"/>
              </w:rPr>
            </w:pPr>
            <w:r w:rsidRPr="000A5206">
              <w:rPr>
                <w:rFonts w:cs="Calibri"/>
                <w:sz w:val="20"/>
                <w:szCs w:val="20"/>
              </w:rPr>
              <w:t xml:space="preserve">But it means in the same time, that no "reminder" can be sent to the Case Owner. </w:t>
            </w:r>
          </w:p>
          <w:p w:rsidR="006C33FD" w:rsidRPr="000A5206" w:rsidRDefault="006C33FD" w:rsidP="001B03A3">
            <w:pPr>
              <w:pStyle w:val="Text2"/>
              <w:jc w:val="left"/>
              <w:rPr>
                <w:rFonts w:cs="Calibri"/>
                <w:sz w:val="20"/>
                <w:szCs w:val="20"/>
              </w:rPr>
            </w:pPr>
            <w:r w:rsidRPr="000A5206">
              <w:rPr>
                <w:rFonts w:cs="Calibri"/>
                <w:sz w:val="20"/>
                <w:szCs w:val="20"/>
              </w:rPr>
              <w:t>What do you think about this ?</w:t>
            </w:r>
          </w:p>
        </w:tc>
        <w:tc>
          <w:tcPr>
            <w:tcW w:w="3320" w:type="dxa"/>
            <w:tcBorders>
              <w:top w:val="single" w:sz="4" w:space="0" w:color="auto"/>
              <w:left w:val="single" w:sz="4" w:space="0" w:color="auto"/>
              <w:bottom w:val="single" w:sz="4" w:space="0" w:color="auto"/>
              <w:right w:val="single" w:sz="4" w:space="0" w:color="auto"/>
            </w:tcBorders>
          </w:tcPr>
          <w:p w:rsidR="006F4390" w:rsidRPr="000A5206" w:rsidRDefault="006F4390" w:rsidP="006F4390">
            <w:pPr>
              <w:pStyle w:val="Text2"/>
              <w:rPr>
                <w:rFonts w:cs="Calibri"/>
                <w:b/>
                <w:sz w:val="20"/>
                <w:szCs w:val="20"/>
              </w:rPr>
            </w:pPr>
            <w:r w:rsidRPr="000A5206">
              <w:rPr>
                <w:rFonts w:cs="Calibri"/>
                <w:b/>
                <w:sz w:val="20"/>
                <w:szCs w:val="20"/>
              </w:rPr>
              <w:t>BE COMMENT (08.02.2016)</w:t>
            </w:r>
          </w:p>
          <w:p w:rsidR="006F4390" w:rsidRPr="000A5206" w:rsidRDefault="006F4390" w:rsidP="006F4390">
            <w:pPr>
              <w:pStyle w:val="Text2"/>
              <w:rPr>
                <w:rFonts w:cs="Calibri"/>
                <w:sz w:val="20"/>
                <w:szCs w:val="20"/>
              </w:rPr>
            </w:pPr>
            <w:r w:rsidRPr="000A5206">
              <w:rPr>
                <w:rFonts w:cs="Calibri"/>
                <w:sz w:val="20"/>
                <w:szCs w:val="20"/>
              </w:rPr>
              <w:t xml:space="preserve">We have the possibility of exchanging S075-S076 for additional information, and indeed, it means that no “reminder” can be sent to the Case Owner.  </w:t>
            </w:r>
          </w:p>
          <w:p w:rsidR="006F4390" w:rsidRPr="000A5206" w:rsidRDefault="006F4390" w:rsidP="006F4390">
            <w:pPr>
              <w:pStyle w:val="Text2"/>
              <w:rPr>
                <w:rFonts w:cs="Calibri"/>
                <w:sz w:val="20"/>
                <w:szCs w:val="20"/>
              </w:rPr>
            </w:pPr>
            <w:r w:rsidRPr="000A5206">
              <w:rPr>
                <w:rFonts w:cs="Calibri"/>
                <w:sz w:val="20"/>
                <w:szCs w:val="20"/>
              </w:rPr>
              <w:t>However, would adding H_BUC_01 between steps 5 and 6 not create more confusion, i.e. a S- and a H-procedure to ask for more information?</w:t>
            </w:r>
          </w:p>
          <w:p w:rsidR="007D3A9B" w:rsidRPr="000A5206" w:rsidRDefault="006F4390" w:rsidP="006F4390">
            <w:pPr>
              <w:pStyle w:val="Text2"/>
              <w:rPr>
                <w:rFonts w:cs="Calibri"/>
                <w:sz w:val="20"/>
                <w:szCs w:val="20"/>
              </w:rPr>
            </w:pPr>
            <w:r w:rsidRPr="000A5206">
              <w:rPr>
                <w:rFonts w:cs="Calibri"/>
                <w:sz w:val="20"/>
                <w:szCs w:val="20"/>
              </w:rPr>
              <w:t>Why would that be an issue in this BUC but not in S_BUC_09 v0.5.0 where we have a similar situation?</w:t>
            </w:r>
          </w:p>
        </w:tc>
        <w:tc>
          <w:tcPr>
            <w:tcW w:w="2538" w:type="dxa"/>
            <w:tcBorders>
              <w:top w:val="single" w:sz="4" w:space="0" w:color="auto"/>
              <w:left w:val="single" w:sz="4" w:space="0" w:color="auto"/>
              <w:bottom w:val="single" w:sz="4" w:space="0" w:color="auto"/>
              <w:right w:val="single" w:sz="4" w:space="0" w:color="auto"/>
            </w:tcBorders>
          </w:tcPr>
          <w:p w:rsidR="007D3A9B" w:rsidRPr="000A5206" w:rsidRDefault="006F4390" w:rsidP="001B03A3">
            <w:pPr>
              <w:pStyle w:val="Text2"/>
              <w:jc w:val="left"/>
              <w:rPr>
                <w:rFonts w:cs="Calibri"/>
                <w:sz w:val="20"/>
                <w:szCs w:val="20"/>
              </w:rPr>
            </w:pPr>
            <w:r w:rsidRPr="000A5206">
              <w:rPr>
                <w:rFonts w:cs="Calibri"/>
                <w:sz w:val="20"/>
                <w:szCs w:val="20"/>
              </w:rPr>
              <w:t>H_BUC_01 will be added.</w:t>
            </w:r>
          </w:p>
        </w:tc>
        <w:tc>
          <w:tcPr>
            <w:tcW w:w="1822" w:type="dxa"/>
            <w:tcBorders>
              <w:top w:val="single" w:sz="4" w:space="0" w:color="auto"/>
              <w:left w:val="single" w:sz="4" w:space="0" w:color="auto"/>
              <w:bottom w:val="single" w:sz="4" w:space="0" w:color="auto"/>
              <w:right w:val="single" w:sz="4" w:space="0" w:color="auto"/>
            </w:tcBorders>
          </w:tcPr>
          <w:p w:rsidR="007D3A9B" w:rsidRPr="000A5206" w:rsidRDefault="00424945" w:rsidP="0066409A">
            <w:pPr>
              <w:pStyle w:val="Text2"/>
              <w:rPr>
                <w:rFonts w:cs="Calibri"/>
                <w:sz w:val="20"/>
                <w:szCs w:val="20"/>
              </w:rPr>
            </w:pPr>
            <w:r w:rsidRPr="000A5206">
              <w:rPr>
                <w:rFonts w:cs="Calibri"/>
                <w:sz w:val="20"/>
                <w:szCs w:val="20"/>
              </w:rPr>
              <w:t>01</w:t>
            </w:r>
            <w:r w:rsidR="0066409A" w:rsidRPr="000A5206">
              <w:rPr>
                <w:rFonts w:cs="Calibri"/>
                <w:sz w:val="20"/>
                <w:szCs w:val="20"/>
              </w:rPr>
              <w:t>/</w:t>
            </w:r>
            <w:r w:rsidRPr="000A5206">
              <w:rPr>
                <w:rFonts w:cs="Calibri"/>
                <w:sz w:val="20"/>
                <w:szCs w:val="20"/>
              </w:rPr>
              <w:t>03</w:t>
            </w:r>
            <w:r w:rsidR="0066409A" w:rsidRPr="000A5206">
              <w:rPr>
                <w:rFonts w:cs="Calibri"/>
                <w:sz w:val="20"/>
                <w:szCs w:val="20"/>
              </w:rPr>
              <w:t>/</w:t>
            </w:r>
            <w:r w:rsidR="00CD66C1" w:rsidRPr="000A5206">
              <w:rPr>
                <w:rFonts w:cs="Calibri"/>
                <w:sz w:val="20"/>
                <w:szCs w:val="20"/>
              </w:rPr>
              <w:t>2016</w:t>
            </w:r>
          </w:p>
        </w:tc>
      </w:tr>
      <w:tr w:rsidR="006C33FD" w:rsidRPr="000A5206" w:rsidTr="00D10E7A">
        <w:tc>
          <w:tcPr>
            <w:tcW w:w="390" w:type="dxa"/>
            <w:tcBorders>
              <w:top w:val="single" w:sz="4" w:space="0" w:color="auto"/>
              <w:left w:val="single" w:sz="4" w:space="0" w:color="auto"/>
              <w:bottom w:val="single" w:sz="4" w:space="0" w:color="auto"/>
              <w:right w:val="single" w:sz="4" w:space="0" w:color="auto"/>
            </w:tcBorders>
          </w:tcPr>
          <w:p w:rsidR="007D3A9B" w:rsidRPr="000A5206" w:rsidRDefault="007D3A9B" w:rsidP="001B03A3">
            <w:pPr>
              <w:pStyle w:val="Text2"/>
              <w:rPr>
                <w:rFonts w:cs="Calibri"/>
                <w:sz w:val="20"/>
                <w:szCs w:val="20"/>
              </w:rPr>
            </w:pPr>
            <w:r w:rsidRPr="000A5206">
              <w:rPr>
                <w:rFonts w:cs="Calibri"/>
                <w:sz w:val="20"/>
                <w:szCs w:val="20"/>
              </w:rPr>
              <w:t>2</w:t>
            </w:r>
          </w:p>
        </w:tc>
        <w:tc>
          <w:tcPr>
            <w:tcW w:w="1415" w:type="dxa"/>
            <w:tcBorders>
              <w:top w:val="single" w:sz="4" w:space="0" w:color="auto"/>
              <w:left w:val="single" w:sz="4" w:space="0" w:color="auto"/>
              <w:bottom w:val="single" w:sz="4" w:space="0" w:color="auto"/>
              <w:right w:val="single" w:sz="4" w:space="0" w:color="auto"/>
            </w:tcBorders>
          </w:tcPr>
          <w:p w:rsidR="007D3A9B" w:rsidRPr="000A5206" w:rsidRDefault="0066409A" w:rsidP="001B03A3">
            <w:pPr>
              <w:pStyle w:val="Text2"/>
              <w:rPr>
                <w:rFonts w:cs="Calibri"/>
                <w:sz w:val="20"/>
                <w:szCs w:val="20"/>
              </w:rPr>
            </w:pPr>
            <w:r w:rsidRPr="000A5206">
              <w:rPr>
                <w:rFonts w:cs="Calibri"/>
                <w:sz w:val="20"/>
                <w:szCs w:val="20"/>
              </w:rPr>
              <w:t>28/06/2016</w:t>
            </w:r>
          </w:p>
        </w:tc>
        <w:tc>
          <w:tcPr>
            <w:tcW w:w="4166" w:type="dxa"/>
            <w:tcBorders>
              <w:top w:val="single" w:sz="4" w:space="0" w:color="auto"/>
              <w:left w:val="single" w:sz="4" w:space="0" w:color="auto"/>
              <w:bottom w:val="single" w:sz="4" w:space="0" w:color="auto"/>
              <w:right w:val="single" w:sz="4" w:space="0" w:color="auto"/>
            </w:tcBorders>
          </w:tcPr>
          <w:p w:rsidR="007D3A9B" w:rsidRPr="000A5206" w:rsidRDefault="00D10E7A" w:rsidP="00630BB0">
            <w:pPr>
              <w:pStyle w:val="Text2"/>
              <w:jc w:val="left"/>
              <w:rPr>
                <w:rFonts w:cs="Calibri"/>
                <w:sz w:val="20"/>
                <w:szCs w:val="20"/>
              </w:rPr>
            </w:pPr>
            <w:r w:rsidRPr="000A5206">
              <w:rPr>
                <w:rFonts w:cs="Calibri"/>
                <w:sz w:val="20"/>
                <w:szCs w:val="20"/>
              </w:rPr>
              <w:t>Conversion of the BPMN to split between Case Owner and Counterparty.</w:t>
            </w:r>
          </w:p>
        </w:tc>
        <w:tc>
          <w:tcPr>
            <w:tcW w:w="3320" w:type="dxa"/>
            <w:tcBorders>
              <w:top w:val="single" w:sz="4" w:space="0" w:color="auto"/>
              <w:left w:val="single" w:sz="4" w:space="0" w:color="auto"/>
              <w:bottom w:val="single" w:sz="4" w:space="0" w:color="auto"/>
              <w:right w:val="single" w:sz="4" w:space="0" w:color="auto"/>
            </w:tcBorders>
          </w:tcPr>
          <w:p w:rsidR="007D3A9B" w:rsidRPr="000A5206" w:rsidRDefault="007D3A9B" w:rsidP="001B03A3">
            <w:pPr>
              <w:pStyle w:val="Text2"/>
              <w:rPr>
                <w:rFonts w:cs="Calibri"/>
                <w:sz w:val="20"/>
                <w:szCs w:val="20"/>
              </w:rPr>
            </w:pPr>
          </w:p>
        </w:tc>
        <w:tc>
          <w:tcPr>
            <w:tcW w:w="2538" w:type="dxa"/>
            <w:tcBorders>
              <w:top w:val="single" w:sz="4" w:space="0" w:color="auto"/>
              <w:left w:val="single" w:sz="4" w:space="0" w:color="auto"/>
              <w:bottom w:val="single" w:sz="4" w:space="0" w:color="auto"/>
              <w:right w:val="single" w:sz="4" w:space="0" w:color="auto"/>
            </w:tcBorders>
          </w:tcPr>
          <w:p w:rsidR="007D3A9B" w:rsidRPr="000A5206" w:rsidRDefault="00D10E7A" w:rsidP="001B03A3">
            <w:pPr>
              <w:pStyle w:val="Text2"/>
              <w:jc w:val="left"/>
              <w:rPr>
                <w:rFonts w:cs="Calibri"/>
                <w:sz w:val="20"/>
                <w:szCs w:val="20"/>
              </w:rPr>
            </w:pPr>
            <w:r w:rsidRPr="000A5206">
              <w:rPr>
                <w:rFonts w:cs="Calibri"/>
                <w:sz w:val="20"/>
                <w:szCs w:val="20"/>
              </w:rPr>
              <w:t>Scheduled for update.</w:t>
            </w:r>
          </w:p>
        </w:tc>
        <w:tc>
          <w:tcPr>
            <w:tcW w:w="1822" w:type="dxa"/>
            <w:tcBorders>
              <w:top w:val="single" w:sz="4" w:space="0" w:color="auto"/>
              <w:left w:val="single" w:sz="4" w:space="0" w:color="auto"/>
              <w:bottom w:val="single" w:sz="4" w:space="0" w:color="auto"/>
              <w:right w:val="single" w:sz="4" w:space="0" w:color="auto"/>
            </w:tcBorders>
          </w:tcPr>
          <w:p w:rsidR="007D3A9B" w:rsidRPr="000A5206" w:rsidRDefault="007D3A9B" w:rsidP="001B03A3">
            <w:pPr>
              <w:pStyle w:val="Text2"/>
              <w:rPr>
                <w:rFonts w:cs="Calibri"/>
                <w:sz w:val="20"/>
                <w:szCs w:val="20"/>
              </w:rPr>
            </w:pPr>
          </w:p>
        </w:tc>
      </w:tr>
    </w:tbl>
    <w:p w:rsidR="007D3A9B" w:rsidRPr="000A5206" w:rsidRDefault="007D3A9B" w:rsidP="006A0CE6">
      <w:pPr>
        <w:pStyle w:val="Caption"/>
      </w:pPr>
    </w:p>
    <w:sectPr w:rsidR="007D3A9B" w:rsidRPr="000A5206" w:rsidSect="009E4DB2">
      <w:headerReference w:type="default" r:id="rId23"/>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61B" w:rsidRPr="00D02D0C" w:rsidRDefault="001F261B">
      <w:r w:rsidRPr="00D02D0C">
        <w:separator/>
      </w:r>
    </w:p>
  </w:endnote>
  <w:endnote w:type="continuationSeparator" w:id="0">
    <w:p w:rsidR="001F261B" w:rsidRPr="00D02D0C" w:rsidRDefault="001F261B">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6D2" w:rsidRPr="00D02D0C" w:rsidRDefault="006A0CE6" w:rsidP="00D13C59">
    <w:pPr>
      <w:pStyle w:val="Footer"/>
      <w:pBdr>
        <w:top w:val="single" w:sz="4" w:space="1" w:color="808080"/>
      </w:pBdr>
      <w:jc w:val="right"/>
      <w:rPr>
        <w:rStyle w:val="PageNumber"/>
      </w:rPr>
    </w:pPr>
    <w:r>
      <w:t>07/201</w:t>
    </w:r>
    <w:r w:rsidR="00CA6B23">
      <w:t>8</w:t>
    </w:r>
    <w:r>
      <w:t xml:space="preserve">  </w:t>
    </w:r>
    <w:r w:rsidR="00DE26D2">
      <w:t xml:space="preserve"> </w:t>
    </w:r>
    <w:r w:rsidR="00DE26D2" w:rsidRPr="00D02D0C">
      <w:rPr>
        <w:rStyle w:val="PageNumber"/>
      </w:rPr>
      <w:fldChar w:fldCharType="begin"/>
    </w:r>
    <w:r w:rsidR="00DE26D2" w:rsidRPr="00D02D0C">
      <w:rPr>
        <w:rStyle w:val="PageNumber"/>
      </w:rPr>
      <w:instrText xml:space="preserve"> PAGE </w:instrText>
    </w:r>
    <w:r w:rsidR="00DE26D2" w:rsidRPr="00D02D0C">
      <w:rPr>
        <w:rStyle w:val="PageNumber"/>
      </w:rPr>
      <w:fldChar w:fldCharType="separate"/>
    </w:r>
    <w:r w:rsidR="00540382">
      <w:rPr>
        <w:rStyle w:val="PageNumber"/>
        <w:noProof/>
      </w:rPr>
      <w:t>15</w:t>
    </w:r>
    <w:r w:rsidR="00DE26D2" w:rsidRPr="00D02D0C">
      <w:rPr>
        <w:rStyle w:val="PageNumber"/>
      </w:rPr>
      <w:fldChar w:fldCharType="end"/>
    </w:r>
  </w:p>
  <w:p w:rsidR="00DE26D2" w:rsidRDefault="00DE26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61B" w:rsidRPr="00D02D0C" w:rsidRDefault="001F261B">
      <w:r w:rsidRPr="00D02D0C">
        <w:separator/>
      </w:r>
    </w:p>
  </w:footnote>
  <w:footnote w:type="continuationSeparator" w:id="0">
    <w:p w:rsidR="001F261B" w:rsidRPr="00D02D0C" w:rsidRDefault="001F261B">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6D2" w:rsidRDefault="007A51A5" w:rsidP="002D1842">
    <w:pPr>
      <w:pStyle w:val="Foote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6192" behindDoc="1" locked="0" layoutInCell="0" allowOverlap="1" wp14:anchorId="317BE816" wp14:editId="79835806">
          <wp:simplePos x="0" y="0"/>
          <wp:positionH relativeFrom="column">
            <wp:posOffset>4191000</wp:posOffset>
          </wp:positionH>
          <wp:positionV relativeFrom="paragraph">
            <wp:posOffset>13970</wp:posOffset>
          </wp:positionV>
          <wp:extent cx="1752600" cy="419100"/>
          <wp:effectExtent l="0" t="0" r="0" b="0"/>
          <wp:wrapTight wrapText="bothSides">
            <wp:wrapPolygon edited="0">
              <wp:start x="0" y="0"/>
              <wp:lineTo x="0" y="20618"/>
              <wp:lineTo x="21365" y="20618"/>
              <wp:lineTo x="21365" y="0"/>
              <wp:lineTo x="0" y="0"/>
            </wp:wrapPolygon>
          </wp:wrapTight>
          <wp:docPr id="7"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DE26D2" w:rsidRDefault="00DE26D2" w:rsidP="0026002A">
    <w:pPr>
      <w:pStyle w:val="Footer"/>
      <w:tabs>
        <w:tab w:val="clear" w:pos="8306"/>
        <w:tab w:val="right" w:pos="8820"/>
      </w:tabs>
      <w:ind w:right="2408"/>
      <w:jc w:val="right"/>
      <w:rPr>
        <w:b/>
        <w:bCs/>
        <w:noProof/>
        <w:color w:val="auto"/>
      </w:rPr>
    </w:pPr>
    <w:r w:rsidRPr="00A82D08">
      <w:rPr>
        <w:b/>
        <w:bCs/>
        <w:noProof/>
        <w:color w:val="auto"/>
      </w:rPr>
      <w:t>Employment, Social Affairs &amp; Inclusion</w:t>
    </w:r>
  </w:p>
  <w:p w:rsidR="00DE26D2" w:rsidRDefault="00DE26D2" w:rsidP="00D81D56">
    <w:pPr>
      <w:pStyle w:val="Footer"/>
      <w:tabs>
        <w:tab w:val="clear" w:pos="8306"/>
        <w:tab w:val="right" w:pos="8820"/>
      </w:tabs>
      <w:ind w:right="2408"/>
      <w:jc w:val="right"/>
      <w:rPr>
        <w:b/>
        <w:bCs/>
        <w:i w:val="0"/>
        <w:iCs w:val="0"/>
        <w:noProof/>
        <w:color w:val="auto"/>
        <w:w w:val="80"/>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sidR="005B3C09">
      <w:rPr>
        <w:rStyle w:val="HeaderChar"/>
        <w:iCs w:val="0"/>
        <w:sz w:val="16"/>
      </w:rPr>
      <w:t>S_BUC_08 Scheduled treatment - Request Entitlement Document in Member State of Stay (Residence not in competent Member State)</w:t>
    </w:r>
    <w:r>
      <w:rPr>
        <w:rStyle w:val="HeaderChar"/>
        <w:iCs w:val="0"/>
        <w:sz w:val="16"/>
      </w:rPr>
      <w:fldChar w:fldCharType="end"/>
    </w:r>
  </w:p>
  <w:p w:rsidR="00DE26D2" w:rsidRDefault="007A51A5" w:rsidP="00C30D92">
    <w:pPr>
      <w:pStyle w:val="Footer"/>
      <w:pBdr>
        <w:bottom w:val="single" w:sz="4" w:space="1" w:color="7B6F46"/>
      </w:pBdr>
      <w:tabs>
        <w:tab w:val="clear" w:pos="8306"/>
        <w:tab w:val="right" w:pos="8820"/>
      </w:tabs>
      <w:ind w:right="3027"/>
      <w:rPr>
        <w:b/>
        <w:bCs/>
        <w:i w:val="0"/>
        <w:iCs w:val="0"/>
        <w:noProof/>
        <w:color w:val="auto"/>
        <w:w w:val="80"/>
      </w:rPr>
    </w:pPr>
    <w:r>
      <w:rPr>
        <w:noProof/>
        <w:lang w:val="en-GB"/>
      </w:rPr>
      <mc:AlternateContent>
        <mc:Choice Requires="wps">
          <w:drawing>
            <wp:anchor distT="4294967295" distB="4294967295" distL="114300" distR="114300" simplePos="0" relativeHeight="251657216" behindDoc="0" locked="0" layoutInCell="0" allowOverlap="1" wp14:anchorId="3ED4DBAF" wp14:editId="06FCAC02">
              <wp:simplePos x="0" y="0"/>
              <wp:positionH relativeFrom="column">
                <wp:posOffset>-60960</wp:posOffset>
              </wp:positionH>
              <wp:positionV relativeFrom="paragraph">
                <wp:posOffset>61595</wp:posOffset>
              </wp:positionV>
              <wp:extent cx="5953125" cy="0"/>
              <wp:effectExtent l="5715" t="13970" r="13335" b="508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4.85pt" to="463.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LN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H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" o:allowincell="f"/>
          </w:pict>
        </mc:Fallback>
      </mc:AlternateContent>
    </w:r>
  </w:p>
  <w:p w:rsidR="00DE26D2" w:rsidRDefault="007A51A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265F7DA1" wp14:editId="3863461B">
              <wp:simplePos x="0" y="0"/>
              <wp:positionH relativeFrom="column">
                <wp:posOffset>0</wp:posOffset>
              </wp:positionH>
              <wp:positionV relativeFrom="paragraph">
                <wp:posOffset>325755</wp:posOffset>
              </wp:positionV>
              <wp:extent cx="5600700" cy="0"/>
              <wp:effectExtent l="9525" t="11430" r="9525" b="762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z0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MHeLPQ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14:anchorId="538551A0" wp14:editId="3C993C78">
          <wp:extent cx="5657850" cy="7400925"/>
          <wp:effectExtent l="0" t="0" r="0" b="9525"/>
          <wp:docPr id="2"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0" cy="7400925"/>
                  </a:xfrm>
                  <a:prstGeom prst="rect">
                    <a:avLst/>
                  </a:prstGeom>
                  <a:noFill/>
                  <a:ln>
                    <a:noFill/>
                  </a:ln>
                </pic:spPr>
              </pic:pic>
            </a:graphicData>
          </a:graphic>
        </wp:inline>
      </w:drawing>
    </w:r>
  </w:p>
  <w:p w:rsidR="00DE26D2" w:rsidRDefault="00DE26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6D2" w:rsidRDefault="007A51A5" w:rsidP="006A0CE6">
    <w:pPr>
      <w:pStyle w:val="Footer"/>
      <w:tabs>
        <w:tab w:val="clear" w:pos="8306"/>
        <w:tab w:val="right" w:pos="8820"/>
      </w:tabs>
      <w:ind w:right="3027"/>
      <w:jc w:val="right"/>
      <w:rPr>
        <w:b/>
        <w:bCs/>
        <w:noProof/>
        <w:color w:val="auto"/>
      </w:rPr>
    </w:pPr>
    <w:r>
      <w:rPr>
        <w:noProof/>
        <w:lang w:val="en-GB"/>
      </w:rPr>
      <w:drawing>
        <wp:anchor distT="0" distB="0" distL="114300" distR="114300" simplePos="0" relativeHeight="251659264" behindDoc="1" locked="0" layoutInCell="0" allowOverlap="1">
          <wp:simplePos x="0" y="0"/>
          <wp:positionH relativeFrom="column">
            <wp:posOffset>7167245</wp:posOffset>
          </wp:positionH>
          <wp:positionV relativeFrom="paragraph">
            <wp:posOffset>-32385</wp:posOffset>
          </wp:positionV>
          <wp:extent cx="1752600" cy="419100"/>
          <wp:effectExtent l="0" t="0" r="0" b="0"/>
          <wp:wrapTight wrapText="bothSides">
            <wp:wrapPolygon edited="0">
              <wp:start x="0" y="0"/>
              <wp:lineTo x="0" y="20618"/>
              <wp:lineTo x="21365" y="20618"/>
              <wp:lineTo x="21365" y="0"/>
              <wp:lineTo x="0" y="0"/>
            </wp:wrapPolygon>
          </wp:wrapTight>
          <wp:docPr id="10"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r w:rsidR="00DE26D2" w:rsidRPr="00A82D08">
      <w:rPr>
        <w:b/>
        <w:bCs/>
        <w:noProof/>
        <w:color w:val="auto"/>
      </w:rPr>
      <w:t>Employment, Social Affairs &amp; Inclusion</w:t>
    </w:r>
  </w:p>
  <w:p w:rsidR="00DE26D2" w:rsidRPr="002305CA" w:rsidRDefault="00DE26D2" w:rsidP="0026002A">
    <w:pPr>
      <w:pStyle w:val="Footer"/>
      <w:tabs>
        <w:tab w:val="clear" w:pos="8306"/>
        <w:tab w:val="left" w:pos="5954"/>
        <w:tab w:val="left" w:pos="6521"/>
        <w:tab w:val="right" w:pos="8820"/>
      </w:tabs>
      <w:ind w:left="-426" w:right="2551"/>
      <w:jc w:val="right"/>
      <w:rPr>
        <w:rStyle w:val="HeaderChar"/>
        <w:iCs w:val="0"/>
        <w:color w:val="auto"/>
        <w:sz w:val="16"/>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sidR="005B3C09">
      <w:rPr>
        <w:rStyle w:val="HeaderChar"/>
        <w:iCs w:val="0"/>
        <w:sz w:val="16"/>
      </w:rPr>
      <w:t>S_BUC_08 Scheduled treatment - Request Entitlement Document in Member State of Stay (Residence not in competent Member State)</w:t>
    </w:r>
    <w:r>
      <w:rPr>
        <w:rStyle w:val="HeaderChar"/>
        <w:iCs w:val="0"/>
        <w:sz w:val="16"/>
      </w:rPr>
      <w:fldChar w:fldCharType="end"/>
    </w:r>
  </w:p>
  <w:p w:rsidR="00DE26D2" w:rsidRDefault="007A51A5" w:rsidP="0026002A">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60288" behindDoc="0" locked="0" layoutInCell="0" allowOverlap="1">
              <wp:simplePos x="0" y="0"/>
              <wp:positionH relativeFrom="column">
                <wp:posOffset>-60960</wp:posOffset>
              </wp:positionH>
              <wp:positionV relativeFrom="paragraph">
                <wp:posOffset>93980</wp:posOffset>
              </wp:positionV>
              <wp:extent cx="5953125" cy="0"/>
              <wp:effectExtent l="5715" t="8255" r="13335" b="1079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ia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G5WeJoR&#10;AgAAKQQAAA4AAAAAAAAAAAAAAAAALgIAAGRycy9lMm9Eb2MueG1sUEsBAi0AFAAGAAgAAAAhAPFt&#10;eN/cAAAACAEAAA8AAAAAAAAAAAAAAAAAawQAAGRycy9kb3ducmV2LnhtbFBLBQYAAAAABAAEAPMA&#10;AAB0BQAAAAA=&#10;" o:allowincell="f"/>
          </w:pict>
        </mc:Fallback>
      </mc:AlternateContent>
    </w:r>
  </w:p>
  <w:p w:rsidR="00DE26D2" w:rsidRDefault="007A51A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C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DszdCb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extent cx="5657850" cy="7400925"/>
          <wp:effectExtent l="0" t="0" r="0" b="9525"/>
          <wp:docPr id="3"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0" cy="7400925"/>
                  </a:xfrm>
                  <a:prstGeom prst="rect">
                    <a:avLst/>
                  </a:prstGeom>
                  <a:noFill/>
                  <a:ln>
                    <a:noFill/>
                  </a:ln>
                </pic:spPr>
              </pic:pic>
            </a:graphicData>
          </a:graphic>
        </wp:inline>
      </w:drawing>
    </w:r>
  </w:p>
  <w:p w:rsidR="00DE26D2" w:rsidRDefault="00DE26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20B10F8"/>
    <w:multiLevelType w:val="hybridMultilevel"/>
    <w:tmpl w:val="53C63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4F976F2"/>
    <w:multiLevelType w:val="hybridMultilevel"/>
    <w:tmpl w:val="5D2CB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1">
    <w:nsid w:val="17746CD8"/>
    <w:multiLevelType w:val="hybridMultilevel"/>
    <w:tmpl w:val="C1E87CC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19AE53B9"/>
    <w:multiLevelType w:val="hybridMultilevel"/>
    <w:tmpl w:val="87121DAC"/>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4">
    <w:nsid w:val="1FE24673"/>
    <w:multiLevelType w:val="hybridMultilevel"/>
    <w:tmpl w:val="E97607D8"/>
    <w:lvl w:ilvl="0" w:tplc="AF141F66">
      <w:start w:val="5"/>
      <w:numFmt w:val="decimal"/>
      <w:suff w:val="space"/>
      <w:lvlText w:val="Branch %1:"/>
      <w:lvlJc w:val="left"/>
      <w:pPr>
        <w:ind w:left="0" w:firstLine="0"/>
      </w:pPr>
      <w:rPr>
        <w:rFonts w:cs="Times New Roman"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7">
    <w:nsid w:val="29A56C58"/>
    <w:multiLevelType w:val="hybridMultilevel"/>
    <w:tmpl w:val="B5DC6712"/>
    <w:lvl w:ilvl="0" w:tplc="814EFDE0">
      <w:start w:val="1"/>
      <w:numFmt w:val="decimal"/>
      <w:lvlText w:val="Branch %1:"/>
      <w:lvlJc w:val="left"/>
      <w:pPr>
        <w:ind w:left="360" w:hanging="360"/>
      </w:pPr>
      <w:rPr>
        <w:rFonts w:cs="Times New Roman" w:hint="default"/>
        <w:i/>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DC81724"/>
    <w:multiLevelType w:val="hybridMultilevel"/>
    <w:tmpl w:val="0E46D4F8"/>
    <w:lvl w:ilvl="0" w:tplc="501E0DBE">
      <w:start w:val="1"/>
      <w:numFmt w:val="decimal"/>
      <w:lvlText w:val="Branch %1:"/>
      <w:lvlJc w:val="left"/>
      <w:pPr>
        <w:ind w:left="360" w:hanging="360"/>
      </w:pPr>
      <w:rPr>
        <w:rFonts w:cs="Times New Roman" w:hint="default"/>
        <w:i/>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9">
    <w:nsid w:val="2E104850"/>
    <w:multiLevelType w:val="hybridMultilevel"/>
    <w:tmpl w:val="61A6996A"/>
    <w:lvl w:ilvl="0" w:tplc="264A3810">
      <w:start w:val="1"/>
      <w:numFmt w:val="decimal"/>
      <w:lvlText w:val="%1."/>
      <w:lvlJc w:val="left"/>
      <w:pPr>
        <w:ind w:left="72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0E444F4"/>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2D5550"/>
    <w:multiLevelType w:val="hybridMultilevel"/>
    <w:tmpl w:val="2E249FB0"/>
    <w:lvl w:ilvl="0" w:tplc="A608021A">
      <w:start w:val="1"/>
      <w:numFmt w:val="decimal"/>
      <w:lvlText w:val="%1."/>
      <w:lvlJc w:val="left"/>
      <w:pPr>
        <w:ind w:left="720" w:hanging="360"/>
      </w:pPr>
      <w:rPr>
        <w:rFonts w:cs="Times New Roman"/>
        <w:color w:val="auto"/>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2">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3">
    <w:nsid w:val="3BB674EE"/>
    <w:multiLevelType w:val="hybridMultilevel"/>
    <w:tmpl w:val="5D2CB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445B06CB"/>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8">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9">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0">
    <w:nsid w:val="55304A72"/>
    <w:multiLevelType w:val="hybridMultilevel"/>
    <w:tmpl w:val="970899C0"/>
    <w:lvl w:ilvl="0" w:tplc="E72E73A2">
      <w:start w:val="5"/>
      <w:numFmt w:val="decimal"/>
      <w:lvlText w:val="%1."/>
      <w:lvlJc w:val="left"/>
      <w:pPr>
        <w:tabs>
          <w:tab w:val="num" w:pos="0"/>
        </w:tabs>
        <w:ind w:left="720" w:hanging="360"/>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CB67032"/>
    <w:multiLevelType w:val="hybridMultilevel"/>
    <w:tmpl w:val="1564038E"/>
    <w:lvl w:ilvl="0" w:tplc="BC20A1B0">
      <w:start w:val="1"/>
      <w:numFmt w:val="decimal"/>
      <w:lvlText w:val="%1."/>
      <w:lvlJc w:val="left"/>
      <w:pPr>
        <w:ind w:left="1713" w:hanging="360"/>
      </w:pPr>
      <w:rPr>
        <w:rFonts w:ascii="Verdana" w:hAnsi="Verdana" w:hint="default"/>
        <w:b w:val="0"/>
        <w:i w:val="0"/>
        <w:color w:val="auto"/>
      </w:rPr>
    </w:lvl>
    <w:lvl w:ilvl="1" w:tplc="08090019" w:tentative="1">
      <w:start w:val="1"/>
      <w:numFmt w:val="lowerLetter"/>
      <w:lvlText w:val="%2."/>
      <w:lvlJc w:val="left"/>
      <w:pPr>
        <w:ind w:left="2433" w:hanging="360"/>
      </w:pPr>
      <w:rPr>
        <w:rFonts w:cs="Times New Roman"/>
      </w:rPr>
    </w:lvl>
    <w:lvl w:ilvl="2" w:tplc="0809001B" w:tentative="1">
      <w:start w:val="1"/>
      <w:numFmt w:val="lowerRoman"/>
      <w:lvlText w:val="%3."/>
      <w:lvlJc w:val="right"/>
      <w:pPr>
        <w:ind w:left="3153" w:hanging="180"/>
      </w:pPr>
      <w:rPr>
        <w:rFonts w:cs="Times New Roman"/>
      </w:rPr>
    </w:lvl>
    <w:lvl w:ilvl="3" w:tplc="0809000F" w:tentative="1">
      <w:start w:val="1"/>
      <w:numFmt w:val="decimal"/>
      <w:lvlText w:val="%4."/>
      <w:lvlJc w:val="left"/>
      <w:pPr>
        <w:ind w:left="3873" w:hanging="360"/>
      </w:pPr>
      <w:rPr>
        <w:rFonts w:cs="Times New Roman"/>
      </w:rPr>
    </w:lvl>
    <w:lvl w:ilvl="4" w:tplc="08090019" w:tentative="1">
      <w:start w:val="1"/>
      <w:numFmt w:val="lowerLetter"/>
      <w:lvlText w:val="%5."/>
      <w:lvlJc w:val="left"/>
      <w:pPr>
        <w:ind w:left="4593" w:hanging="360"/>
      </w:pPr>
      <w:rPr>
        <w:rFonts w:cs="Times New Roman"/>
      </w:rPr>
    </w:lvl>
    <w:lvl w:ilvl="5" w:tplc="0809001B" w:tentative="1">
      <w:start w:val="1"/>
      <w:numFmt w:val="lowerRoman"/>
      <w:lvlText w:val="%6."/>
      <w:lvlJc w:val="right"/>
      <w:pPr>
        <w:ind w:left="5313" w:hanging="180"/>
      </w:pPr>
      <w:rPr>
        <w:rFonts w:cs="Times New Roman"/>
      </w:rPr>
    </w:lvl>
    <w:lvl w:ilvl="6" w:tplc="0809000F" w:tentative="1">
      <w:start w:val="1"/>
      <w:numFmt w:val="decimal"/>
      <w:lvlText w:val="%7."/>
      <w:lvlJc w:val="left"/>
      <w:pPr>
        <w:ind w:left="6033" w:hanging="360"/>
      </w:pPr>
      <w:rPr>
        <w:rFonts w:cs="Times New Roman"/>
      </w:rPr>
    </w:lvl>
    <w:lvl w:ilvl="7" w:tplc="08090019" w:tentative="1">
      <w:start w:val="1"/>
      <w:numFmt w:val="lowerLetter"/>
      <w:lvlText w:val="%8."/>
      <w:lvlJc w:val="left"/>
      <w:pPr>
        <w:ind w:left="6753" w:hanging="360"/>
      </w:pPr>
      <w:rPr>
        <w:rFonts w:cs="Times New Roman"/>
      </w:rPr>
    </w:lvl>
    <w:lvl w:ilvl="8" w:tplc="0809001B" w:tentative="1">
      <w:start w:val="1"/>
      <w:numFmt w:val="lowerRoman"/>
      <w:lvlText w:val="%9."/>
      <w:lvlJc w:val="right"/>
      <w:pPr>
        <w:ind w:left="7473" w:hanging="180"/>
      </w:pPr>
      <w:rPr>
        <w:rFonts w:cs="Times New Roman"/>
      </w:rPr>
    </w:lvl>
  </w:abstractNum>
  <w:abstractNum w:abstractNumId="32">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3">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4">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76E03615"/>
    <w:multiLevelType w:val="hybridMultilevel"/>
    <w:tmpl w:val="22080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7CED768D"/>
    <w:multiLevelType w:val="hybridMultilevel"/>
    <w:tmpl w:val="5D2CB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FF102AF"/>
    <w:multiLevelType w:val="hybridMultilevel"/>
    <w:tmpl w:val="8D96195C"/>
    <w:lvl w:ilvl="0" w:tplc="2ADEE31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2"/>
  </w:num>
  <w:num w:numId="9">
    <w:abstractNumId w:val="9"/>
  </w:num>
  <w:num w:numId="10">
    <w:abstractNumId w:val="26"/>
  </w:num>
  <w:num w:numId="11">
    <w:abstractNumId w:val="38"/>
  </w:num>
  <w:num w:numId="12">
    <w:abstractNumId w:val="28"/>
  </w:num>
  <w:num w:numId="13">
    <w:abstractNumId w:val="10"/>
  </w:num>
  <w:num w:numId="14">
    <w:abstractNumId w:val="35"/>
  </w:num>
  <w:num w:numId="15">
    <w:abstractNumId w:val="16"/>
  </w:num>
  <w:num w:numId="16">
    <w:abstractNumId w:val="15"/>
  </w:num>
  <w:num w:numId="17">
    <w:abstractNumId w:val="22"/>
  </w:num>
  <w:num w:numId="18">
    <w:abstractNumId w:val="32"/>
  </w:num>
  <w:num w:numId="19">
    <w:abstractNumId w:val="34"/>
  </w:num>
  <w:num w:numId="20">
    <w:abstractNumId w:val="33"/>
  </w:num>
  <w:num w:numId="21">
    <w:abstractNumId w:val="24"/>
  </w:num>
  <w:num w:numId="22">
    <w:abstractNumId w:val="39"/>
  </w:num>
  <w:num w:numId="23">
    <w:abstractNumId w:val="29"/>
  </w:num>
  <w:num w:numId="24">
    <w:abstractNumId w:val="13"/>
  </w:num>
  <w:num w:numId="25">
    <w:abstractNumId w:val="7"/>
  </w:num>
  <w:num w:numId="26">
    <w:abstractNumId w:val="27"/>
  </w:num>
  <w:num w:numId="27">
    <w:abstractNumId w:val="30"/>
  </w:num>
  <w:num w:numId="28">
    <w:abstractNumId w:val="25"/>
  </w:num>
  <w:num w:numId="29">
    <w:abstractNumId w:val="17"/>
  </w:num>
  <w:num w:numId="30">
    <w:abstractNumId w:val="11"/>
  </w:num>
  <w:num w:numId="31">
    <w:abstractNumId w:val="39"/>
  </w:num>
  <w:num w:numId="32">
    <w:abstractNumId w:val="39"/>
  </w:num>
  <w:num w:numId="33">
    <w:abstractNumId w:val="20"/>
  </w:num>
  <w:num w:numId="34">
    <w:abstractNumId w:val="23"/>
  </w:num>
  <w:num w:numId="35">
    <w:abstractNumId w:val="40"/>
  </w:num>
  <w:num w:numId="36">
    <w:abstractNumId w:val="8"/>
  </w:num>
  <w:num w:numId="37">
    <w:abstractNumId w:val="37"/>
  </w:num>
  <w:num w:numId="38">
    <w:abstractNumId w:val="18"/>
  </w:num>
  <w:num w:numId="39">
    <w:abstractNumId w:val="19"/>
  </w:num>
  <w:num w:numId="40">
    <w:abstractNumId w:val="31"/>
  </w:num>
  <w:num w:numId="41">
    <w:abstractNumId w:val="41"/>
  </w:num>
  <w:num w:numId="42">
    <w:abstractNumId w:val="21"/>
  </w:num>
  <w:num w:numId="43">
    <w:abstractNumId w:val="14"/>
  </w:num>
  <w:num w:numId="44">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A9D"/>
    <w:rsid w:val="00001C97"/>
    <w:rsid w:val="00002AB0"/>
    <w:rsid w:val="00002FFA"/>
    <w:rsid w:val="000039AB"/>
    <w:rsid w:val="00003AD6"/>
    <w:rsid w:val="000049DA"/>
    <w:rsid w:val="00004A9A"/>
    <w:rsid w:val="00004F54"/>
    <w:rsid w:val="00005E82"/>
    <w:rsid w:val="000060E8"/>
    <w:rsid w:val="00007392"/>
    <w:rsid w:val="00007491"/>
    <w:rsid w:val="00007AB9"/>
    <w:rsid w:val="00012675"/>
    <w:rsid w:val="000146A5"/>
    <w:rsid w:val="00015760"/>
    <w:rsid w:val="000174A7"/>
    <w:rsid w:val="000177CC"/>
    <w:rsid w:val="000227E0"/>
    <w:rsid w:val="00024498"/>
    <w:rsid w:val="000244D6"/>
    <w:rsid w:val="000248EA"/>
    <w:rsid w:val="00025D2C"/>
    <w:rsid w:val="00026A2E"/>
    <w:rsid w:val="00026F59"/>
    <w:rsid w:val="0003038A"/>
    <w:rsid w:val="00032AAE"/>
    <w:rsid w:val="00033AEB"/>
    <w:rsid w:val="00034302"/>
    <w:rsid w:val="000346A7"/>
    <w:rsid w:val="00035C01"/>
    <w:rsid w:val="00036192"/>
    <w:rsid w:val="0004131F"/>
    <w:rsid w:val="00041DD4"/>
    <w:rsid w:val="00043C51"/>
    <w:rsid w:val="000445CA"/>
    <w:rsid w:val="00045D7B"/>
    <w:rsid w:val="00046B17"/>
    <w:rsid w:val="00050838"/>
    <w:rsid w:val="000515AD"/>
    <w:rsid w:val="00052B6B"/>
    <w:rsid w:val="00053613"/>
    <w:rsid w:val="000538D9"/>
    <w:rsid w:val="00053CD2"/>
    <w:rsid w:val="00054380"/>
    <w:rsid w:val="0005535E"/>
    <w:rsid w:val="00055C2C"/>
    <w:rsid w:val="00056120"/>
    <w:rsid w:val="00056340"/>
    <w:rsid w:val="0005783E"/>
    <w:rsid w:val="00060004"/>
    <w:rsid w:val="00060ED6"/>
    <w:rsid w:val="00061164"/>
    <w:rsid w:val="000632ED"/>
    <w:rsid w:val="00063F99"/>
    <w:rsid w:val="0006560C"/>
    <w:rsid w:val="00066E95"/>
    <w:rsid w:val="000671B6"/>
    <w:rsid w:val="000673AF"/>
    <w:rsid w:val="0006761C"/>
    <w:rsid w:val="000679B5"/>
    <w:rsid w:val="000703BE"/>
    <w:rsid w:val="0007167C"/>
    <w:rsid w:val="00071C09"/>
    <w:rsid w:val="0007390C"/>
    <w:rsid w:val="00074C9B"/>
    <w:rsid w:val="00076EB2"/>
    <w:rsid w:val="00077239"/>
    <w:rsid w:val="00080679"/>
    <w:rsid w:val="00080744"/>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2F66"/>
    <w:rsid w:val="000A35E4"/>
    <w:rsid w:val="000A360E"/>
    <w:rsid w:val="000A3661"/>
    <w:rsid w:val="000A5206"/>
    <w:rsid w:val="000A54B4"/>
    <w:rsid w:val="000A6BEA"/>
    <w:rsid w:val="000B0E45"/>
    <w:rsid w:val="000B20C4"/>
    <w:rsid w:val="000B3A31"/>
    <w:rsid w:val="000B4CE1"/>
    <w:rsid w:val="000B654C"/>
    <w:rsid w:val="000B67A9"/>
    <w:rsid w:val="000B7039"/>
    <w:rsid w:val="000C1222"/>
    <w:rsid w:val="000C1551"/>
    <w:rsid w:val="000C1B83"/>
    <w:rsid w:val="000C4686"/>
    <w:rsid w:val="000C56CD"/>
    <w:rsid w:val="000C7AA9"/>
    <w:rsid w:val="000D0CED"/>
    <w:rsid w:val="000D1BB7"/>
    <w:rsid w:val="000D1E2E"/>
    <w:rsid w:val="000D2790"/>
    <w:rsid w:val="000D3773"/>
    <w:rsid w:val="000D3FA8"/>
    <w:rsid w:val="000D46F5"/>
    <w:rsid w:val="000D4878"/>
    <w:rsid w:val="000D6374"/>
    <w:rsid w:val="000D6681"/>
    <w:rsid w:val="000D7050"/>
    <w:rsid w:val="000E0340"/>
    <w:rsid w:val="000E249B"/>
    <w:rsid w:val="000E31AA"/>
    <w:rsid w:val="000E39D5"/>
    <w:rsid w:val="000F02C6"/>
    <w:rsid w:val="000F05F9"/>
    <w:rsid w:val="000F06F3"/>
    <w:rsid w:val="000F0714"/>
    <w:rsid w:val="000F0B8C"/>
    <w:rsid w:val="000F1F7F"/>
    <w:rsid w:val="000F2110"/>
    <w:rsid w:val="000F260B"/>
    <w:rsid w:val="000F3807"/>
    <w:rsid w:val="000F4DA4"/>
    <w:rsid w:val="000F5233"/>
    <w:rsid w:val="000F69CF"/>
    <w:rsid w:val="00102B4D"/>
    <w:rsid w:val="001037E2"/>
    <w:rsid w:val="00104C56"/>
    <w:rsid w:val="001050F7"/>
    <w:rsid w:val="0010532D"/>
    <w:rsid w:val="001077CC"/>
    <w:rsid w:val="00107A66"/>
    <w:rsid w:val="00110F8E"/>
    <w:rsid w:val="0011170C"/>
    <w:rsid w:val="00111AD4"/>
    <w:rsid w:val="00111F04"/>
    <w:rsid w:val="00111FC4"/>
    <w:rsid w:val="0011297F"/>
    <w:rsid w:val="001143DD"/>
    <w:rsid w:val="00114806"/>
    <w:rsid w:val="0011600E"/>
    <w:rsid w:val="00117207"/>
    <w:rsid w:val="00117478"/>
    <w:rsid w:val="00117A1F"/>
    <w:rsid w:val="00117BC4"/>
    <w:rsid w:val="00120FB9"/>
    <w:rsid w:val="00121881"/>
    <w:rsid w:val="00122CE6"/>
    <w:rsid w:val="0012329F"/>
    <w:rsid w:val="001255B2"/>
    <w:rsid w:val="001257DD"/>
    <w:rsid w:val="0012596E"/>
    <w:rsid w:val="001268A8"/>
    <w:rsid w:val="00127F9A"/>
    <w:rsid w:val="001332B5"/>
    <w:rsid w:val="00134532"/>
    <w:rsid w:val="00134DE4"/>
    <w:rsid w:val="00135C38"/>
    <w:rsid w:val="00136637"/>
    <w:rsid w:val="00140314"/>
    <w:rsid w:val="00140693"/>
    <w:rsid w:val="00140D74"/>
    <w:rsid w:val="00141C36"/>
    <w:rsid w:val="00141D40"/>
    <w:rsid w:val="00141F0C"/>
    <w:rsid w:val="00143052"/>
    <w:rsid w:val="001431C5"/>
    <w:rsid w:val="00143992"/>
    <w:rsid w:val="00143D09"/>
    <w:rsid w:val="001469C3"/>
    <w:rsid w:val="001470B2"/>
    <w:rsid w:val="001474AE"/>
    <w:rsid w:val="0015053B"/>
    <w:rsid w:val="00151587"/>
    <w:rsid w:val="00151E9E"/>
    <w:rsid w:val="0015426B"/>
    <w:rsid w:val="001554BA"/>
    <w:rsid w:val="00155687"/>
    <w:rsid w:val="00155764"/>
    <w:rsid w:val="00156D3B"/>
    <w:rsid w:val="00156EC0"/>
    <w:rsid w:val="001575C3"/>
    <w:rsid w:val="00157947"/>
    <w:rsid w:val="00160327"/>
    <w:rsid w:val="00160805"/>
    <w:rsid w:val="001618B9"/>
    <w:rsid w:val="00161C23"/>
    <w:rsid w:val="00161DEC"/>
    <w:rsid w:val="00161FA0"/>
    <w:rsid w:val="0016260C"/>
    <w:rsid w:val="00162D71"/>
    <w:rsid w:val="00165275"/>
    <w:rsid w:val="00166C42"/>
    <w:rsid w:val="00167D03"/>
    <w:rsid w:val="00172FED"/>
    <w:rsid w:val="00173357"/>
    <w:rsid w:val="00173758"/>
    <w:rsid w:val="0017457E"/>
    <w:rsid w:val="001750A9"/>
    <w:rsid w:val="00176841"/>
    <w:rsid w:val="001813BD"/>
    <w:rsid w:val="00182722"/>
    <w:rsid w:val="00184274"/>
    <w:rsid w:val="0018599A"/>
    <w:rsid w:val="00185B82"/>
    <w:rsid w:val="00186145"/>
    <w:rsid w:val="00190155"/>
    <w:rsid w:val="00191307"/>
    <w:rsid w:val="00191A1B"/>
    <w:rsid w:val="0019235B"/>
    <w:rsid w:val="00192D03"/>
    <w:rsid w:val="00193900"/>
    <w:rsid w:val="00193912"/>
    <w:rsid w:val="00194FAD"/>
    <w:rsid w:val="00195A98"/>
    <w:rsid w:val="00196FD8"/>
    <w:rsid w:val="00197344"/>
    <w:rsid w:val="001A276A"/>
    <w:rsid w:val="001A30D4"/>
    <w:rsid w:val="001A31DF"/>
    <w:rsid w:val="001A3CEF"/>
    <w:rsid w:val="001A4356"/>
    <w:rsid w:val="001A63D6"/>
    <w:rsid w:val="001A6936"/>
    <w:rsid w:val="001A739E"/>
    <w:rsid w:val="001B03A3"/>
    <w:rsid w:val="001B09C3"/>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6922"/>
    <w:rsid w:val="001C7F63"/>
    <w:rsid w:val="001D0284"/>
    <w:rsid w:val="001D0E5D"/>
    <w:rsid w:val="001D1FDC"/>
    <w:rsid w:val="001D342C"/>
    <w:rsid w:val="001D38B5"/>
    <w:rsid w:val="001D487F"/>
    <w:rsid w:val="001D5B1E"/>
    <w:rsid w:val="001D731D"/>
    <w:rsid w:val="001E0197"/>
    <w:rsid w:val="001E09F5"/>
    <w:rsid w:val="001E1C90"/>
    <w:rsid w:val="001E2E7B"/>
    <w:rsid w:val="001E36A3"/>
    <w:rsid w:val="001E403E"/>
    <w:rsid w:val="001E4F13"/>
    <w:rsid w:val="001E537C"/>
    <w:rsid w:val="001E5D90"/>
    <w:rsid w:val="001E724E"/>
    <w:rsid w:val="001E7F3F"/>
    <w:rsid w:val="001F04AC"/>
    <w:rsid w:val="001F261B"/>
    <w:rsid w:val="001F42D7"/>
    <w:rsid w:val="001F4FBF"/>
    <w:rsid w:val="001F5426"/>
    <w:rsid w:val="001F57AC"/>
    <w:rsid w:val="001F57F2"/>
    <w:rsid w:val="001F5B6A"/>
    <w:rsid w:val="001F6186"/>
    <w:rsid w:val="001F651A"/>
    <w:rsid w:val="001F664B"/>
    <w:rsid w:val="001F66A1"/>
    <w:rsid w:val="001F694F"/>
    <w:rsid w:val="001F6F2E"/>
    <w:rsid w:val="001F78E6"/>
    <w:rsid w:val="00200847"/>
    <w:rsid w:val="00200D4E"/>
    <w:rsid w:val="0020120C"/>
    <w:rsid w:val="0020192B"/>
    <w:rsid w:val="0020255A"/>
    <w:rsid w:val="00202D9A"/>
    <w:rsid w:val="0020340A"/>
    <w:rsid w:val="0020418D"/>
    <w:rsid w:val="00205046"/>
    <w:rsid w:val="00205441"/>
    <w:rsid w:val="002056F6"/>
    <w:rsid w:val="002063B5"/>
    <w:rsid w:val="00210797"/>
    <w:rsid w:val="00210D2F"/>
    <w:rsid w:val="00212607"/>
    <w:rsid w:val="002128B5"/>
    <w:rsid w:val="00212BA2"/>
    <w:rsid w:val="00213A69"/>
    <w:rsid w:val="00215102"/>
    <w:rsid w:val="002151EB"/>
    <w:rsid w:val="00215FF2"/>
    <w:rsid w:val="00216644"/>
    <w:rsid w:val="00220103"/>
    <w:rsid w:val="0022158A"/>
    <w:rsid w:val="00222D37"/>
    <w:rsid w:val="002236B6"/>
    <w:rsid w:val="002237B9"/>
    <w:rsid w:val="00223DF4"/>
    <w:rsid w:val="00224443"/>
    <w:rsid w:val="00224874"/>
    <w:rsid w:val="00224C05"/>
    <w:rsid w:val="0022527D"/>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3E73"/>
    <w:rsid w:val="0024436E"/>
    <w:rsid w:val="00244951"/>
    <w:rsid w:val="00244B8A"/>
    <w:rsid w:val="0024645D"/>
    <w:rsid w:val="00251F3A"/>
    <w:rsid w:val="002525ED"/>
    <w:rsid w:val="00252A79"/>
    <w:rsid w:val="00252CA6"/>
    <w:rsid w:val="00252EE3"/>
    <w:rsid w:val="002543BD"/>
    <w:rsid w:val="00255805"/>
    <w:rsid w:val="00256676"/>
    <w:rsid w:val="00257789"/>
    <w:rsid w:val="0026002A"/>
    <w:rsid w:val="00260D53"/>
    <w:rsid w:val="00262415"/>
    <w:rsid w:val="00262421"/>
    <w:rsid w:val="00263A2C"/>
    <w:rsid w:val="00263F24"/>
    <w:rsid w:val="00264114"/>
    <w:rsid w:val="002658ED"/>
    <w:rsid w:val="0026712F"/>
    <w:rsid w:val="00270C11"/>
    <w:rsid w:val="00270CFF"/>
    <w:rsid w:val="00272153"/>
    <w:rsid w:val="00272705"/>
    <w:rsid w:val="00273122"/>
    <w:rsid w:val="00276947"/>
    <w:rsid w:val="00276EA2"/>
    <w:rsid w:val="00280631"/>
    <w:rsid w:val="0028108A"/>
    <w:rsid w:val="002819DA"/>
    <w:rsid w:val="00282732"/>
    <w:rsid w:val="00282FA1"/>
    <w:rsid w:val="00283132"/>
    <w:rsid w:val="002834D7"/>
    <w:rsid w:val="00283D5F"/>
    <w:rsid w:val="00284317"/>
    <w:rsid w:val="00284737"/>
    <w:rsid w:val="002864F8"/>
    <w:rsid w:val="0028796F"/>
    <w:rsid w:val="00287BE7"/>
    <w:rsid w:val="00287E1B"/>
    <w:rsid w:val="00290512"/>
    <w:rsid w:val="002912AE"/>
    <w:rsid w:val="00291BE0"/>
    <w:rsid w:val="0029401B"/>
    <w:rsid w:val="002A0838"/>
    <w:rsid w:val="002A20C0"/>
    <w:rsid w:val="002A335C"/>
    <w:rsid w:val="002A42B8"/>
    <w:rsid w:val="002A4A4C"/>
    <w:rsid w:val="002A61DA"/>
    <w:rsid w:val="002B0A74"/>
    <w:rsid w:val="002B2CB8"/>
    <w:rsid w:val="002B37D2"/>
    <w:rsid w:val="002B3B85"/>
    <w:rsid w:val="002B5773"/>
    <w:rsid w:val="002B7B68"/>
    <w:rsid w:val="002B7C7B"/>
    <w:rsid w:val="002C08C1"/>
    <w:rsid w:val="002C09F2"/>
    <w:rsid w:val="002C2756"/>
    <w:rsid w:val="002C3989"/>
    <w:rsid w:val="002C64D6"/>
    <w:rsid w:val="002C6DB8"/>
    <w:rsid w:val="002C7F91"/>
    <w:rsid w:val="002D16E7"/>
    <w:rsid w:val="002D1842"/>
    <w:rsid w:val="002D218A"/>
    <w:rsid w:val="002D281E"/>
    <w:rsid w:val="002D2E84"/>
    <w:rsid w:val="002D3C83"/>
    <w:rsid w:val="002D49F2"/>
    <w:rsid w:val="002D56F9"/>
    <w:rsid w:val="002D6B3E"/>
    <w:rsid w:val="002D7525"/>
    <w:rsid w:val="002E24C6"/>
    <w:rsid w:val="002E31BE"/>
    <w:rsid w:val="002E46FF"/>
    <w:rsid w:val="002E55AE"/>
    <w:rsid w:val="002E5742"/>
    <w:rsid w:val="002E6ECB"/>
    <w:rsid w:val="002E7EC8"/>
    <w:rsid w:val="002F0159"/>
    <w:rsid w:val="002F0BC2"/>
    <w:rsid w:val="002F0DFB"/>
    <w:rsid w:val="002F13D9"/>
    <w:rsid w:val="002F1B73"/>
    <w:rsid w:val="002F20E0"/>
    <w:rsid w:val="002F2269"/>
    <w:rsid w:val="002F2589"/>
    <w:rsid w:val="002F342F"/>
    <w:rsid w:val="002F37C7"/>
    <w:rsid w:val="002F46A5"/>
    <w:rsid w:val="002F4A39"/>
    <w:rsid w:val="002F5EC9"/>
    <w:rsid w:val="002F622A"/>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B5F"/>
    <w:rsid w:val="00311E2F"/>
    <w:rsid w:val="00312018"/>
    <w:rsid w:val="00312A3D"/>
    <w:rsid w:val="00313255"/>
    <w:rsid w:val="0031392C"/>
    <w:rsid w:val="0031458D"/>
    <w:rsid w:val="00315472"/>
    <w:rsid w:val="003160B3"/>
    <w:rsid w:val="0031681C"/>
    <w:rsid w:val="00320268"/>
    <w:rsid w:val="003209FC"/>
    <w:rsid w:val="003222B1"/>
    <w:rsid w:val="00323665"/>
    <w:rsid w:val="003242E3"/>
    <w:rsid w:val="00324B0E"/>
    <w:rsid w:val="00324D9E"/>
    <w:rsid w:val="00330089"/>
    <w:rsid w:val="00330131"/>
    <w:rsid w:val="00330404"/>
    <w:rsid w:val="00331265"/>
    <w:rsid w:val="00331ECE"/>
    <w:rsid w:val="0033233E"/>
    <w:rsid w:val="003337ED"/>
    <w:rsid w:val="00333E3B"/>
    <w:rsid w:val="00333FFE"/>
    <w:rsid w:val="00335487"/>
    <w:rsid w:val="00337C9E"/>
    <w:rsid w:val="003402C7"/>
    <w:rsid w:val="003436D9"/>
    <w:rsid w:val="003436F4"/>
    <w:rsid w:val="003460EA"/>
    <w:rsid w:val="003463D4"/>
    <w:rsid w:val="0034672A"/>
    <w:rsid w:val="00350FCA"/>
    <w:rsid w:val="00354EBE"/>
    <w:rsid w:val="003552DA"/>
    <w:rsid w:val="00355427"/>
    <w:rsid w:val="003565A3"/>
    <w:rsid w:val="00362BA1"/>
    <w:rsid w:val="00362BFF"/>
    <w:rsid w:val="003647CC"/>
    <w:rsid w:val="00364AD0"/>
    <w:rsid w:val="00365085"/>
    <w:rsid w:val="0036508F"/>
    <w:rsid w:val="003667A0"/>
    <w:rsid w:val="003712E7"/>
    <w:rsid w:val="00371E6D"/>
    <w:rsid w:val="003722C3"/>
    <w:rsid w:val="003732AD"/>
    <w:rsid w:val="0037408A"/>
    <w:rsid w:val="003746C6"/>
    <w:rsid w:val="00374CC7"/>
    <w:rsid w:val="00374DF6"/>
    <w:rsid w:val="00375071"/>
    <w:rsid w:val="00381928"/>
    <w:rsid w:val="00384BD0"/>
    <w:rsid w:val="003851ED"/>
    <w:rsid w:val="00387765"/>
    <w:rsid w:val="00391340"/>
    <w:rsid w:val="00391D35"/>
    <w:rsid w:val="00391DE2"/>
    <w:rsid w:val="0039225A"/>
    <w:rsid w:val="00392777"/>
    <w:rsid w:val="00392FAE"/>
    <w:rsid w:val="00393AF3"/>
    <w:rsid w:val="0039486F"/>
    <w:rsid w:val="00395AC8"/>
    <w:rsid w:val="00395ACC"/>
    <w:rsid w:val="00397903"/>
    <w:rsid w:val="003A145A"/>
    <w:rsid w:val="003A2A83"/>
    <w:rsid w:val="003A2C62"/>
    <w:rsid w:val="003A441D"/>
    <w:rsid w:val="003A4950"/>
    <w:rsid w:val="003A7F30"/>
    <w:rsid w:val="003B2D38"/>
    <w:rsid w:val="003B38F4"/>
    <w:rsid w:val="003B485F"/>
    <w:rsid w:val="003B503D"/>
    <w:rsid w:val="003B55F8"/>
    <w:rsid w:val="003B5A92"/>
    <w:rsid w:val="003B6BA9"/>
    <w:rsid w:val="003C1365"/>
    <w:rsid w:val="003C13FC"/>
    <w:rsid w:val="003C163C"/>
    <w:rsid w:val="003C1CFF"/>
    <w:rsid w:val="003C1D02"/>
    <w:rsid w:val="003C1F52"/>
    <w:rsid w:val="003C2E25"/>
    <w:rsid w:val="003C43DD"/>
    <w:rsid w:val="003C4566"/>
    <w:rsid w:val="003C4FDD"/>
    <w:rsid w:val="003C503A"/>
    <w:rsid w:val="003C5F6C"/>
    <w:rsid w:val="003C6055"/>
    <w:rsid w:val="003C7D08"/>
    <w:rsid w:val="003D06B7"/>
    <w:rsid w:val="003D1601"/>
    <w:rsid w:val="003D4B2E"/>
    <w:rsid w:val="003D4D69"/>
    <w:rsid w:val="003D5656"/>
    <w:rsid w:val="003D62A6"/>
    <w:rsid w:val="003D734F"/>
    <w:rsid w:val="003D75EA"/>
    <w:rsid w:val="003E0983"/>
    <w:rsid w:val="003E199C"/>
    <w:rsid w:val="003E2961"/>
    <w:rsid w:val="003E482F"/>
    <w:rsid w:val="003E62E0"/>
    <w:rsid w:val="003E7CF2"/>
    <w:rsid w:val="003F0793"/>
    <w:rsid w:val="003F19F7"/>
    <w:rsid w:val="003F2D0A"/>
    <w:rsid w:val="003F3F30"/>
    <w:rsid w:val="003F4413"/>
    <w:rsid w:val="003F54EA"/>
    <w:rsid w:val="003F71FE"/>
    <w:rsid w:val="003F7D7A"/>
    <w:rsid w:val="00401653"/>
    <w:rsid w:val="00401C5B"/>
    <w:rsid w:val="00402A3A"/>
    <w:rsid w:val="00402A63"/>
    <w:rsid w:val="00404216"/>
    <w:rsid w:val="00404515"/>
    <w:rsid w:val="00405765"/>
    <w:rsid w:val="0040692E"/>
    <w:rsid w:val="00406DCB"/>
    <w:rsid w:val="00406E43"/>
    <w:rsid w:val="0040738F"/>
    <w:rsid w:val="004077B8"/>
    <w:rsid w:val="0041196F"/>
    <w:rsid w:val="00411E5E"/>
    <w:rsid w:val="004129E7"/>
    <w:rsid w:val="00412AA2"/>
    <w:rsid w:val="00413C75"/>
    <w:rsid w:val="004145D8"/>
    <w:rsid w:val="00415059"/>
    <w:rsid w:val="00415494"/>
    <w:rsid w:val="00415FE2"/>
    <w:rsid w:val="00416856"/>
    <w:rsid w:val="004205B3"/>
    <w:rsid w:val="00420675"/>
    <w:rsid w:val="00420CA9"/>
    <w:rsid w:val="0042132A"/>
    <w:rsid w:val="00422140"/>
    <w:rsid w:val="00422171"/>
    <w:rsid w:val="004225FB"/>
    <w:rsid w:val="00423ACC"/>
    <w:rsid w:val="00424321"/>
    <w:rsid w:val="00424945"/>
    <w:rsid w:val="00425631"/>
    <w:rsid w:val="00425D24"/>
    <w:rsid w:val="0042620B"/>
    <w:rsid w:val="00427249"/>
    <w:rsid w:val="00427852"/>
    <w:rsid w:val="00427F0B"/>
    <w:rsid w:val="00430455"/>
    <w:rsid w:val="004312A6"/>
    <w:rsid w:val="00431B06"/>
    <w:rsid w:val="00432B9C"/>
    <w:rsid w:val="00433B4F"/>
    <w:rsid w:val="004341C5"/>
    <w:rsid w:val="00434705"/>
    <w:rsid w:val="004366CA"/>
    <w:rsid w:val="004372F0"/>
    <w:rsid w:val="00437BB4"/>
    <w:rsid w:val="00437E31"/>
    <w:rsid w:val="00440895"/>
    <w:rsid w:val="004414E0"/>
    <w:rsid w:val="00442E22"/>
    <w:rsid w:val="00442F14"/>
    <w:rsid w:val="0044373C"/>
    <w:rsid w:val="00443BBB"/>
    <w:rsid w:val="00444FFF"/>
    <w:rsid w:val="00445079"/>
    <w:rsid w:val="00445B78"/>
    <w:rsid w:val="004463E5"/>
    <w:rsid w:val="00447C80"/>
    <w:rsid w:val="004537E0"/>
    <w:rsid w:val="00453AE2"/>
    <w:rsid w:val="00457C07"/>
    <w:rsid w:val="0046036E"/>
    <w:rsid w:val="00460C3C"/>
    <w:rsid w:val="00461D9A"/>
    <w:rsid w:val="00464B8F"/>
    <w:rsid w:val="00464FC6"/>
    <w:rsid w:val="00466212"/>
    <w:rsid w:val="004737F0"/>
    <w:rsid w:val="0047407A"/>
    <w:rsid w:val="00475724"/>
    <w:rsid w:val="00475ECD"/>
    <w:rsid w:val="00477080"/>
    <w:rsid w:val="00483F42"/>
    <w:rsid w:val="00484CA1"/>
    <w:rsid w:val="0048613F"/>
    <w:rsid w:val="00487936"/>
    <w:rsid w:val="004901A2"/>
    <w:rsid w:val="00491292"/>
    <w:rsid w:val="004914F0"/>
    <w:rsid w:val="00492AAF"/>
    <w:rsid w:val="00492D63"/>
    <w:rsid w:val="004930EE"/>
    <w:rsid w:val="00494F6A"/>
    <w:rsid w:val="00495F79"/>
    <w:rsid w:val="00496B46"/>
    <w:rsid w:val="00497252"/>
    <w:rsid w:val="0049739C"/>
    <w:rsid w:val="0049739E"/>
    <w:rsid w:val="004A11CD"/>
    <w:rsid w:val="004A1EC0"/>
    <w:rsid w:val="004A2B15"/>
    <w:rsid w:val="004A3582"/>
    <w:rsid w:val="004A4707"/>
    <w:rsid w:val="004A5A26"/>
    <w:rsid w:val="004A5D90"/>
    <w:rsid w:val="004A67FD"/>
    <w:rsid w:val="004A6EE9"/>
    <w:rsid w:val="004B2D00"/>
    <w:rsid w:val="004B56AC"/>
    <w:rsid w:val="004B5CC0"/>
    <w:rsid w:val="004B6AA2"/>
    <w:rsid w:val="004B7675"/>
    <w:rsid w:val="004B77BA"/>
    <w:rsid w:val="004C080A"/>
    <w:rsid w:val="004C15DE"/>
    <w:rsid w:val="004C1732"/>
    <w:rsid w:val="004C3E78"/>
    <w:rsid w:val="004C4CF4"/>
    <w:rsid w:val="004C5DBC"/>
    <w:rsid w:val="004C6C24"/>
    <w:rsid w:val="004D037F"/>
    <w:rsid w:val="004D101F"/>
    <w:rsid w:val="004D125E"/>
    <w:rsid w:val="004D23CD"/>
    <w:rsid w:val="004D2CAF"/>
    <w:rsid w:val="004D2FB6"/>
    <w:rsid w:val="004D377D"/>
    <w:rsid w:val="004D4598"/>
    <w:rsid w:val="004D4B6D"/>
    <w:rsid w:val="004D5591"/>
    <w:rsid w:val="004D5D82"/>
    <w:rsid w:val="004D5DD1"/>
    <w:rsid w:val="004D63F0"/>
    <w:rsid w:val="004D6823"/>
    <w:rsid w:val="004D7287"/>
    <w:rsid w:val="004D74FA"/>
    <w:rsid w:val="004E1166"/>
    <w:rsid w:val="004E1746"/>
    <w:rsid w:val="004E2DF0"/>
    <w:rsid w:val="004E32FE"/>
    <w:rsid w:val="004E3645"/>
    <w:rsid w:val="004E4477"/>
    <w:rsid w:val="004E5692"/>
    <w:rsid w:val="004E625B"/>
    <w:rsid w:val="004F0446"/>
    <w:rsid w:val="004F180F"/>
    <w:rsid w:val="004F1823"/>
    <w:rsid w:val="004F5D3A"/>
    <w:rsid w:val="004F6416"/>
    <w:rsid w:val="004F6DFB"/>
    <w:rsid w:val="00503E0A"/>
    <w:rsid w:val="00503E19"/>
    <w:rsid w:val="0050452D"/>
    <w:rsid w:val="005126FD"/>
    <w:rsid w:val="00514728"/>
    <w:rsid w:val="0051499A"/>
    <w:rsid w:val="005150F7"/>
    <w:rsid w:val="00515184"/>
    <w:rsid w:val="00515EEC"/>
    <w:rsid w:val="00516AE1"/>
    <w:rsid w:val="00516EE7"/>
    <w:rsid w:val="005208E5"/>
    <w:rsid w:val="0052129E"/>
    <w:rsid w:val="00521AD5"/>
    <w:rsid w:val="0052344B"/>
    <w:rsid w:val="00523963"/>
    <w:rsid w:val="00523F4A"/>
    <w:rsid w:val="005254AC"/>
    <w:rsid w:val="00525B44"/>
    <w:rsid w:val="00527526"/>
    <w:rsid w:val="00531342"/>
    <w:rsid w:val="0053137F"/>
    <w:rsid w:val="00532CC6"/>
    <w:rsid w:val="00535381"/>
    <w:rsid w:val="00535626"/>
    <w:rsid w:val="00535D82"/>
    <w:rsid w:val="005377EE"/>
    <w:rsid w:val="0054030E"/>
    <w:rsid w:val="00540382"/>
    <w:rsid w:val="00541509"/>
    <w:rsid w:val="00541D2F"/>
    <w:rsid w:val="00542B8A"/>
    <w:rsid w:val="00543239"/>
    <w:rsid w:val="00543D66"/>
    <w:rsid w:val="00544FF8"/>
    <w:rsid w:val="00544FFC"/>
    <w:rsid w:val="0054516A"/>
    <w:rsid w:val="00545FD1"/>
    <w:rsid w:val="005501EE"/>
    <w:rsid w:val="0055138A"/>
    <w:rsid w:val="00552AB6"/>
    <w:rsid w:val="00552FCB"/>
    <w:rsid w:val="0055305C"/>
    <w:rsid w:val="00553E87"/>
    <w:rsid w:val="005547BA"/>
    <w:rsid w:val="00554B2B"/>
    <w:rsid w:val="0055554C"/>
    <w:rsid w:val="00561576"/>
    <w:rsid w:val="0056220F"/>
    <w:rsid w:val="00562555"/>
    <w:rsid w:val="0056358C"/>
    <w:rsid w:val="00563C4A"/>
    <w:rsid w:val="005657AA"/>
    <w:rsid w:val="00565949"/>
    <w:rsid w:val="005665A2"/>
    <w:rsid w:val="005669A5"/>
    <w:rsid w:val="00566E12"/>
    <w:rsid w:val="00566E82"/>
    <w:rsid w:val="00567F7E"/>
    <w:rsid w:val="00570625"/>
    <w:rsid w:val="00571317"/>
    <w:rsid w:val="00572368"/>
    <w:rsid w:val="005729E9"/>
    <w:rsid w:val="00575241"/>
    <w:rsid w:val="00576E7E"/>
    <w:rsid w:val="005772A2"/>
    <w:rsid w:val="00581C1B"/>
    <w:rsid w:val="0058325D"/>
    <w:rsid w:val="005837C7"/>
    <w:rsid w:val="00583B58"/>
    <w:rsid w:val="00583B62"/>
    <w:rsid w:val="005843A5"/>
    <w:rsid w:val="0058479C"/>
    <w:rsid w:val="005870D5"/>
    <w:rsid w:val="00587673"/>
    <w:rsid w:val="00591817"/>
    <w:rsid w:val="00591840"/>
    <w:rsid w:val="00592248"/>
    <w:rsid w:val="00593256"/>
    <w:rsid w:val="00594AA6"/>
    <w:rsid w:val="00595D64"/>
    <w:rsid w:val="005963FC"/>
    <w:rsid w:val="00597995"/>
    <w:rsid w:val="00597CB4"/>
    <w:rsid w:val="005A09CF"/>
    <w:rsid w:val="005A0B37"/>
    <w:rsid w:val="005A2C40"/>
    <w:rsid w:val="005A2FDB"/>
    <w:rsid w:val="005A3022"/>
    <w:rsid w:val="005A3F37"/>
    <w:rsid w:val="005A51ED"/>
    <w:rsid w:val="005A6731"/>
    <w:rsid w:val="005A7196"/>
    <w:rsid w:val="005B103F"/>
    <w:rsid w:val="005B11FE"/>
    <w:rsid w:val="005B14F7"/>
    <w:rsid w:val="005B2582"/>
    <w:rsid w:val="005B3B7C"/>
    <w:rsid w:val="005B3C09"/>
    <w:rsid w:val="005B524F"/>
    <w:rsid w:val="005B691A"/>
    <w:rsid w:val="005B7185"/>
    <w:rsid w:val="005B7B6E"/>
    <w:rsid w:val="005C0F36"/>
    <w:rsid w:val="005C77A1"/>
    <w:rsid w:val="005D154D"/>
    <w:rsid w:val="005D15BD"/>
    <w:rsid w:val="005D1CA7"/>
    <w:rsid w:val="005D5B4D"/>
    <w:rsid w:val="005D5CB6"/>
    <w:rsid w:val="005D5F70"/>
    <w:rsid w:val="005D61D3"/>
    <w:rsid w:val="005D7331"/>
    <w:rsid w:val="005D7640"/>
    <w:rsid w:val="005D7A9E"/>
    <w:rsid w:val="005E09FC"/>
    <w:rsid w:val="005E18AD"/>
    <w:rsid w:val="005E3236"/>
    <w:rsid w:val="005E527F"/>
    <w:rsid w:val="005E540F"/>
    <w:rsid w:val="005E5AF5"/>
    <w:rsid w:val="005E6089"/>
    <w:rsid w:val="005F013E"/>
    <w:rsid w:val="005F0F15"/>
    <w:rsid w:val="005F4877"/>
    <w:rsid w:val="005F5AB3"/>
    <w:rsid w:val="005F5D2E"/>
    <w:rsid w:val="005F6287"/>
    <w:rsid w:val="005F6C18"/>
    <w:rsid w:val="005F7A35"/>
    <w:rsid w:val="006006A0"/>
    <w:rsid w:val="0060125E"/>
    <w:rsid w:val="00601928"/>
    <w:rsid w:val="006022EC"/>
    <w:rsid w:val="00602492"/>
    <w:rsid w:val="0060410D"/>
    <w:rsid w:val="00605FD9"/>
    <w:rsid w:val="00611217"/>
    <w:rsid w:val="00612C7B"/>
    <w:rsid w:val="00612CFC"/>
    <w:rsid w:val="00612D6B"/>
    <w:rsid w:val="006149FB"/>
    <w:rsid w:val="00615868"/>
    <w:rsid w:val="00616157"/>
    <w:rsid w:val="006162D6"/>
    <w:rsid w:val="00620F19"/>
    <w:rsid w:val="00627594"/>
    <w:rsid w:val="00630BB0"/>
    <w:rsid w:val="00630EE5"/>
    <w:rsid w:val="0063226C"/>
    <w:rsid w:val="0063274E"/>
    <w:rsid w:val="006333A2"/>
    <w:rsid w:val="00633445"/>
    <w:rsid w:val="00633AF5"/>
    <w:rsid w:val="00636E34"/>
    <w:rsid w:val="00641A1B"/>
    <w:rsid w:val="0064201E"/>
    <w:rsid w:val="00642756"/>
    <w:rsid w:val="00642CAB"/>
    <w:rsid w:val="00643416"/>
    <w:rsid w:val="00643755"/>
    <w:rsid w:val="006441C4"/>
    <w:rsid w:val="00644550"/>
    <w:rsid w:val="00645031"/>
    <w:rsid w:val="00645D45"/>
    <w:rsid w:val="00647C1B"/>
    <w:rsid w:val="00651C87"/>
    <w:rsid w:val="00653E20"/>
    <w:rsid w:val="006541D3"/>
    <w:rsid w:val="00654B48"/>
    <w:rsid w:val="00656089"/>
    <w:rsid w:val="00657243"/>
    <w:rsid w:val="00657639"/>
    <w:rsid w:val="0065767F"/>
    <w:rsid w:val="00657D7E"/>
    <w:rsid w:val="00663C26"/>
    <w:rsid w:val="0066409A"/>
    <w:rsid w:val="006640B6"/>
    <w:rsid w:val="00664E79"/>
    <w:rsid w:val="0066664B"/>
    <w:rsid w:val="00666BB1"/>
    <w:rsid w:val="00667111"/>
    <w:rsid w:val="006706E6"/>
    <w:rsid w:val="00670C0F"/>
    <w:rsid w:val="00670D08"/>
    <w:rsid w:val="00672110"/>
    <w:rsid w:val="006745FA"/>
    <w:rsid w:val="006755F3"/>
    <w:rsid w:val="00676044"/>
    <w:rsid w:val="00676AD0"/>
    <w:rsid w:val="00677380"/>
    <w:rsid w:val="006775CD"/>
    <w:rsid w:val="00680A90"/>
    <w:rsid w:val="006832EB"/>
    <w:rsid w:val="00683626"/>
    <w:rsid w:val="00683B85"/>
    <w:rsid w:val="006840E6"/>
    <w:rsid w:val="006858ED"/>
    <w:rsid w:val="006913B7"/>
    <w:rsid w:val="00691D2A"/>
    <w:rsid w:val="0069492E"/>
    <w:rsid w:val="00694C99"/>
    <w:rsid w:val="0069660A"/>
    <w:rsid w:val="00697F08"/>
    <w:rsid w:val="006A0CE6"/>
    <w:rsid w:val="006A13F6"/>
    <w:rsid w:val="006A416E"/>
    <w:rsid w:val="006B0464"/>
    <w:rsid w:val="006B1FDC"/>
    <w:rsid w:val="006B2590"/>
    <w:rsid w:val="006B36F6"/>
    <w:rsid w:val="006B381B"/>
    <w:rsid w:val="006B3F0C"/>
    <w:rsid w:val="006B4085"/>
    <w:rsid w:val="006B45C0"/>
    <w:rsid w:val="006B4E59"/>
    <w:rsid w:val="006B5027"/>
    <w:rsid w:val="006B514C"/>
    <w:rsid w:val="006B6D6C"/>
    <w:rsid w:val="006C06F4"/>
    <w:rsid w:val="006C1D2A"/>
    <w:rsid w:val="006C2142"/>
    <w:rsid w:val="006C24E2"/>
    <w:rsid w:val="006C33FD"/>
    <w:rsid w:val="006C360A"/>
    <w:rsid w:val="006C3824"/>
    <w:rsid w:val="006C46D7"/>
    <w:rsid w:val="006C47AD"/>
    <w:rsid w:val="006C4805"/>
    <w:rsid w:val="006C55A4"/>
    <w:rsid w:val="006C7794"/>
    <w:rsid w:val="006D0FB3"/>
    <w:rsid w:val="006D70CD"/>
    <w:rsid w:val="006D7D63"/>
    <w:rsid w:val="006E00AC"/>
    <w:rsid w:val="006E1701"/>
    <w:rsid w:val="006E1DA2"/>
    <w:rsid w:val="006E2964"/>
    <w:rsid w:val="006E3311"/>
    <w:rsid w:val="006E6E08"/>
    <w:rsid w:val="006F10E3"/>
    <w:rsid w:val="006F18B3"/>
    <w:rsid w:val="006F408D"/>
    <w:rsid w:val="006F4390"/>
    <w:rsid w:val="006F499B"/>
    <w:rsid w:val="006F7BE2"/>
    <w:rsid w:val="00700825"/>
    <w:rsid w:val="00703140"/>
    <w:rsid w:val="007039C8"/>
    <w:rsid w:val="00704197"/>
    <w:rsid w:val="007045C0"/>
    <w:rsid w:val="00705724"/>
    <w:rsid w:val="00705A6B"/>
    <w:rsid w:val="00705CBD"/>
    <w:rsid w:val="00706016"/>
    <w:rsid w:val="007060F7"/>
    <w:rsid w:val="00707276"/>
    <w:rsid w:val="0070756A"/>
    <w:rsid w:val="00707A03"/>
    <w:rsid w:val="00712158"/>
    <w:rsid w:val="00713E7A"/>
    <w:rsid w:val="007144FB"/>
    <w:rsid w:val="00714F58"/>
    <w:rsid w:val="007161BE"/>
    <w:rsid w:val="007210D7"/>
    <w:rsid w:val="00721132"/>
    <w:rsid w:val="0072161D"/>
    <w:rsid w:val="00723180"/>
    <w:rsid w:val="00723820"/>
    <w:rsid w:val="00724E55"/>
    <w:rsid w:val="00726C18"/>
    <w:rsid w:val="0072748E"/>
    <w:rsid w:val="00730690"/>
    <w:rsid w:val="0073227E"/>
    <w:rsid w:val="0073398E"/>
    <w:rsid w:val="00733B69"/>
    <w:rsid w:val="0073448B"/>
    <w:rsid w:val="00736217"/>
    <w:rsid w:val="00736606"/>
    <w:rsid w:val="00736888"/>
    <w:rsid w:val="00740025"/>
    <w:rsid w:val="00742101"/>
    <w:rsid w:val="00743AF8"/>
    <w:rsid w:val="00743D16"/>
    <w:rsid w:val="00744142"/>
    <w:rsid w:val="0074486E"/>
    <w:rsid w:val="00744941"/>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3962"/>
    <w:rsid w:val="00763AC8"/>
    <w:rsid w:val="00764C61"/>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11B2"/>
    <w:rsid w:val="00782143"/>
    <w:rsid w:val="007822B1"/>
    <w:rsid w:val="007834D2"/>
    <w:rsid w:val="00783CBD"/>
    <w:rsid w:val="00785E49"/>
    <w:rsid w:val="00785F9F"/>
    <w:rsid w:val="007877B9"/>
    <w:rsid w:val="00792417"/>
    <w:rsid w:val="007946FA"/>
    <w:rsid w:val="00794FFE"/>
    <w:rsid w:val="0079581F"/>
    <w:rsid w:val="007959F8"/>
    <w:rsid w:val="00795F35"/>
    <w:rsid w:val="0079600E"/>
    <w:rsid w:val="007A05EC"/>
    <w:rsid w:val="007A06D9"/>
    <w:rsid w:val="007A0C1F"/>
    <w:rsid w:val="007A1D64"/>
    <w:rsid w:val="007A205E"/>
    <w:rsid w:val="007A2E32"/>
    <w:rsid w:val="007A3216"/>
    <w:rsid w:val="007A51A5"/>
    <w:rsid w:val="007A5A82"/>
    <w:rsid w:val="007A5F5A"/>
    <w:rsid w:val="007A675D"/>
    <w:rsid w:val="007A6CD3"/>
    <w:rsid w:val="007B071B"/>
    <w:rsid w:val="007B0E17"/>
    <w:rsid w:val="007B14E3"/>
    <w:rsid w:val="007B3474"/>
    <w:rsid w:val="007B54B8"/>
    <w:rsid w:val="007B5BF1"/>
    <w:rsid w:val="007B6610"/>
    <w:rsid w:val="007B7064"/>
    <w:rsid w:val="007B7CE2"/>
    <w:rsid w:val="007C3898"/>
    <w:rsid w:val="007C3907"/>
    <w:rsid w:val="007C4332"/>
    <w:rsid w:val="007C501F"/>
    <w:rsid w:val="007C57C3"/>
    <w:rsid w:val="007C61B4"/>
    <w:rsid w:val="007C6CDD"/>
    <w:rsid w:val="007C776D"/>
    <w:rsid w:val="007D003B"/>
    <w:rsid w:val="007D1944"/>
    <w:rsid w:val="007D245E"/>
    <w:rsid w:val="007D371D"/>
    <w:rsid w:val="007D3A9B"/>
    <w:rsid w:val="007D4AF2"/>
    <w:rsid w:val="007D4BEB"/>
    <w:rsid w:val="007D5877"/>
    <w:rsid w:val="007E23AD"/>
    <w:rsid w:val="007E2A15"/>
    <w:rsid w:val="007E2F65"/>
    <w:rsid w:val="007E32FA"/>
    <w:rsid w:val="007E4036"/>
    <w:rsid w:val="007E440A"/>
    <w:rsid w:val="007E48EE"/>
    <w:rsid w:val="007E70BA"/>
    <w:rsid w:val="007E7331"/>
    <w:rsid w:val="007E7C5D"/>
    <w:rsid w:val="007F068B"/>
    <w:rsid w:val="007F2A0D"/>
    <w:rsid w:val="007F32DE"/>
    <w:rsid w:val="007F3621"/>
    <w:rsid w:val="007F3E38"/>
    <w:rsid w:val="007F5BE5"/>
    <w:rsid w:val="007F5D96"/>
    <w:rsid w:val="007F74C2"/>
    <w:rsid w:val="007F78EA"/>
    <w:rsid w:val="007F7D3A"/>
    <w:rsid w:val="007F7F97"/>
    <w:rsid w:val="007F7FC2"/>
    <w:rsid w:val="0080029B"/>
    <w:rsid w:val="00800EB0"/>
    <w:rsid w:val="00802EF4"/>
    <w:rsid w:val="00806C02"/>
    <w:rsid w:val="00811844"/>
    <w:rsid w:val="00811950"/>
    <w:rsid w:val="00814AF0"/>
    <w:rsid w:val="00814C43"/>
    <w:rsid w:val="00815571"/>
    <w:rsid w:val="00816AE4"/>
    <w:rsid w:val="00817EBF"/>
    <w:rsid w:val="008202B0"/>
    <w:rsid w:val="00820982"/>
    <w:rsid w:val="00820CF6"/>
    <w:rsid w:val="00820E32"/>
    <w:rsid w:val="00820ECC"/>
    <w:rsid w:val="0082297B"/>
    <w:rsid w:val="00823BBF"/>
    <w:rsid w:val="0082437C"/>
    <w:rsid w:val="0082509B"/>
    <w:rsid w:val="00827C37"/>
    <w:rsid w:val="00831122"/>
    <w:rsid w:val="00831349"/>
    <w:rsid w:val="00832FBC"/>
    <w:rsid w:val="00833731"/>
    <w:rsid w:val="00834754"/>
    <w:rsid w:val="00835099"/>
    <w:rsid w:val="00835EBE"/>
    <w:rsid w:val="0083675E"/>
    <w:rsid w:val="008367C9"/>
    <w:rsid w:val="0084052D"/>
    <w:rsid w:val="00842FDB"/>
    <w:rsid w:val="00844C86"/>
    <w:rsid w:val="008453D0"/>
    <w:rsid w:val="008464ED"/>
    <w:rsid w:val="008467E8"/>
    <w:rsid w:val="00847873"/>
    <w:rsid w:val="0085043E"/>
    <w:rsid w:val="00850739"/>
    <w:rsid w:val="00851194"/>
    <w:rsid w:val="00851FBD"/>
    <w:rsid w:val="00853DA2"/>
    <w:rsid w:val="00854722"/>
    <w:rsid w:val="0085494E"/>
    <w:rsid w:val="00855271"/>
    <w:rsid w:val="00856C2F"/>
    <w:rsid w:val="00857194"/>
    <w:rsid w:val="008617C9"/>
    <w:rsid w:val="008617FE"/>
    <w:rsid w:val="00861BEC"/>
    <w:rsid w:val="00863692"/>
    <w:rsid w:val="00864492"/>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08BC"/>
    <w:rsid w:val="00881BAC"/>
    <w:rsid w:val="00881EB5"/>
    <w:rsid w:val="008837A9"/>
    <w:rsid w:val="00883866"/>
    <w:rsid w:val="00884007"/>
    <w:rsid w:val="0088406F"/>
    <w:rsid w:val="00885000"/>
    <w:rsid w:val="00887B5C"/>
    <w:rsid w:val="0089025D"/>
    <w:rsid w:val="008902BD"/>
    <w:rsid w:val="00890D27"/>
    <w:rsid w:val="00891D8A"/>
    <w:rsid w:val="00891F6C"/>
    <w:rsid w:val="008936C7"/>
    <w:rsid w:val="0089606D"/>
    <w:rsid w:val="00896BF6"/>
    <w:rsid w:val="008A20D2"/>
    <w:rsid w:val="008A32B9"/>
    <w:rsid w:val="008A4441"/>
    <w:rsid w:val="008A46D6"/>
    <w:rsid w:val="008A5DA5"/>
    <w:rsid w:val="008A717D"/>
    <w:rsid w:val="008B2B74"/>
    <w:rsid w:val="008B3F7F"/>
    <w:rsid w:val="008B5EB1"/>
    <w:rsid w:val="008B62CE"/>
    <w:rsid w:val="008B6E3D"/>
    <w:rsid w:val="008B7493"/>
    <w:rsid w:val="008B7AA6"/>
    <w:rsid w:val="008C01C1"/>
    <w:rsid w:val="008C03E0"/>
    <w:rsid w:val="008C105F"/>
    <w:rsid w:val="008C13A7"/>
    <w:rsid w:val="008C15A0"/>
    <w:rsid w:val="008C205D"/>
    <w:rsid w:val="008C2A2A"/>
    <w:rsid w:val="008C30DF"/>
    <w:rsid w:val="008C3F88"/>
    <w:rsid w:val="008C4741"/>
    <w:rsid w:val="008C48A4"/>
    <w:rsid w:val="008C5BF9"/>
    <w:rsid w:val="008C63EA"/>
    <w:rsid w:val="008C717A"/>
    <w:rsid w:val="008D0555"/>
    <w:rsid w:val="008D17DE"/>
    <w:rsid w:val="008D1806"/>
    <w:rsid w:val="008D1835"/>
    <w:rsid w:val="008D2230"/>
    <w:rsid w:val="008D239B"/>
    <w:rsid w:val="008D3E87"/>
    <w:rsid w:val="008D4D8D"/>
    <w:rsid w:val="008D5314"/>
    <w:rsid w:val="008D5E2D"/>
    <w:rsid w:val="008D7468"/>
    <w:rsid w:val="008E0A46"/>
    <w:rsid w:val="008E1120"/>
    <w:rsid w:val="008E317B"/>
    <w:rsid w:val="008E3408"/>
    <w:rsid w:val="008E6D0F"/>
    <w:rsid w:val="008E6E22"/>
    <w:rsid w:val="008F010A"/>
    <w:rsid w:val="008F085C"/>
    <w:rsid w:val="008F0CC0"/>
    <w:rsid w:val="008F15DA"/>
    <w:rsid w:val="008F196A"/>
    <w:rsid w:val="008F24DB"/>
    <w:rsid w:val="008F494C"/>
    <w:rsid w:val="008F4B1B"/>
    <w:rsid w:val="008F53CD"/>
    <w:rsid w:val="008F56A0"/>
    <w:rsid w:val="008F5D72"/>
    <w:rsid w:val="008F6BDA"/>
    <w:rsid w:val="008F73EA"/>
    <w:rsid w:val="008F7401"/>
    <w:rsid w:val="00900098"/>
    <w:rsid w:val="009005C1"/>
    <w:rsid w:val="00901531"/>
    <w:rsid w:val="00903480"/>
    <w:rsid w:val="00903D1A"/>
    <w:rsid w:val="00904B28"/>
    <w:rsid w:val="00905C94"/>
    <w:rsid w:val="009065C6"/>
    <w:rsid w:val="009078D8"/>
    <w:rsid w:val="00907DD8"/>
    <w:rsid w:val="00911455"/>
    <w:rsid w:val="00912BAE"/>
    <w:rsid w:val="009133BA"/>
    <w:rsid w:val="00913B90"/>
    <w:rsid w:val="00915B42"/>
    <w:rsid w:val="009165B6"/>
    <w:rsid w:val="00917230"/>
    <w:rsid w:val="00917A24"/>
    <w:rsid w:val="00917DEA"/>
    <w:rsid w:val="00925BF8"/>
    <w:rsid w:val="009272D5"/>
    <w:rsid w:val="00931A3D"/>
    <w:rsid w:val="0093216F"/>
    <w:rsid w:val="0093284F"/>
    <w:rsid w:val="00932B98"/>
    <w:rsid w:val="00935B95"/>
    <w:rsid w:val="00936085"/>
    <w:rsid w:val="00940486"/>
    <w:rsid w:val="00940A1E"/>
    <w:rsid w:val="00941B1F"/>
    <w:rsid w:val="0094247C"/>
    <w:rsid w:val="00942487"/>
    <w:rsid w:val="00942E25"/>
    <w:rsid w:val="00942F2F"/>
    <w:rsid w:val="009473E5"/>
    <w:rsid w:val="00947943"/>
    <w:rsid w:val="00947B5B"/>
    <w:rsid w:val="00947C96"/>
    <w:rsid w:val="0095017E"/>
    <w:rsid w:val="009509BD"/>
    <w:rsid w:val="00950C24"/>
    <w:rsid w:val="00952A6B"/>
    <w:rsid w:val="00952E84"/>
    <w:rsid w:val="00955EE0"/>
    <w:rsid w:val="0095671E"/>
    <w:rsid w:val="00957CFD"/>
    <w:rsid w:val="00961821"/>
    <w:rsid w:val="00962AD7"/>
    <w:rsid w:val="00965AD5"/>
    <w:rsid w:val="0096654D"/>
    <w:rsid w:val="00967FDC"/>
    <w:rsid w:val="00971AF4"/>
    <w:rsid w:val="009732CA"/>
    <w:rsid w:val="00974170"/>
    <w:rsid w:val="0097583A"/>
    <w:rsid w:val="0097651D"/>
    <w:rsid w:val="0098032A"/>
    <w:rsid w:val="0098180F"/>
    <w:rsid w:val="00983A13"/>
    <w:rsid w:val="009863CC"/>
    <w:rsid w:val="00986740"/>
    <w:rsid w:val="00986904"/>
    <w:rsid w:val="00987883"/>
    <w:rsid w:val="00987E4D"/>
    <w:rsid w:val="00991026"/>
    <w:rsid w:val="00991236"/>
    <w:rsid w:val="00991F40"/>
    <w:rsid w:val="00993A60"/>
    <w:rsid w:val="00993C4E"/>
    <w:rsid w:val="00993D39"/>
    <w:rsid w:val="00994C9F"/>
    <w:rsid w:val="00997129"/>
    <w:rsid w:val="009A09FC"/>
    <w:rsid w:val="009A1951"/>
    <w:rsid w:val="009A264C"/>
    <w:rsid w:val="009A2809"/>
    <w:rsid w:val="009A31FF"/>
    <w:rsid w:val="009A336E"/>
    <w:rsid w:val="009A575D"/>
    <w:rsid w:val="009A612E"/>
    <w:rsid w:val="009A7586"/>
    <w:rsid w:val="009B17FA"/>
    <w:rsid w:val="009B289B"/>
    <w:rsid w:val="009B2EA5"/>
    <w:rsid w:val="009B39DC"/>
    <w:rsid w:val="009B4746"/>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52E3"/>
    <w:rsid w:val="009D6FE5"/>
    <w:rsid w:val="009E1313"/>
    <w:rsid w:val="009E1612"/>
    <w:rsid w:val="009E3EFF"/>
    <w:rsid w:val="009E46E2"/>
    <w:rsid w:val="009E4DB2"/>
    <w:rsid w:val="009E5033"/>
    <w:rsid w:val="009E60B3"/>
    <w:rsid w:val="009F0A02"/>
    <w:rsid w:val="009F0DF8"/>
    <w:rsid w:val="009F2464"/>
    <w:rsid w:val="009F3152"/>
    <w:rsid w:val="009F3C2D"/>
    <w:rsid w:val="009F44B1"/>
    <w:rsid w:val="009F5473"/>
    <w:rsid w:val="009F6A6A"/>
    <w:rsid w:val="00A02B15"/>
    <w:rsid w:val="00A0308A"/>
    <w:rsid w:val="00A03271"/>
    <w:rsid w:val="00A0364E"/>
    <w:rsid w:val="00A06586"/>
    <w:rsid w:val="00A0716F"/>
    <w:rsid w:val="00A07D82"/>
    <w:rsid w:val="00A07E82"/>
    <w:rsid w:val="00A07EA2"/>
    <w:rsid w:val="00A10966"/>
    <w:rsid w:val="00A10DBB"/>
    <w:rsid w:val="00A11DF5"/>
    <w:rsid w:val="00A121AC"/>
    <w:rsid w:val="00A12A0C"/>
    <w:rsid w:val="00A13149"/>
    <w:rsid w:val="00A132C3"/>
    <w:rsid w:val="00A17122"/>
    <w:rsid w:val="00A175D0"/>
    <w:rsid w:val="00A178EA"/>
    <w:rsid w:val="00A17CC2"/>
    <w:rsid w:val="00A2337F"/>
    <w:rsid w:val="00A239B1"/>
    <w:rsid w:val="00A23B22"/>
    <w:rsid w:val="00A259CA"/>
    <w:rsid w:val="00A25DDC"/>
    <w:rsid w:val="00A2655E"/>
    <w:rsid w:val="00A270E6"/>
    <w:rsid w:val="00A27868"/>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4FE1"/>
    <w:rsid w:val="00A454D6"/>
    <w:rsid w:val="00A47A44"/>
    <w:rsid w:val="00A53C29"/>
    <w:rsid w:val="00A540FB"/>
    <w:rsid w:val="00A557B1"/>
    <w:rsid w:val="00A55C6C"/>
    <w:rsid w:val="00A56B01"/>
    <w:rsid w:val="00A56E85"/>
    <w:rsid w:val="00A579C8"/>
    <w:rsid w:val="00A57AEC"/>
    <w:rsid w:val="00A604FD"/>
    <w:rsid w:val="00A60589"/>
    <w:rsid w:val="00A63017"/>
    <w:rsid w:val="00A63DD8"/>
    <w:rsid w:val="00A64D60"/>
    <w:rsid w:val="00A64F06"/>
    <w:rsid w:val="00A65605"/>
    <w:rsid w:val="00A65EA9"/>
    <w:rsid w:val="00A66798"/>
    <w:rsid w:val="00A6751E"/>
    <w:rsid w:val="00A67EA0"/>
    <w:rsid w:val="00A7001F"/>
    <w:rsid w:val="00A70C5C"/>
    <w:rsid w:val="00A71059"/>
    <w:rsid w:val="00A722B8"/>
    <w:rsid w:val="00A72A6F"/>
    <w:rsid w:val="00A732C7"/>
    <w:rsid w:val="00A736FD"/>
    <w:rsid w:val="00A73DDC"/>
    <w:rsid w:val="00A74233"/>
    <w:rsid w:val="00A758D6"/>
    <w:rsid w:val="00A76603"/>
    <w:rsid w:val="00A76814"/>
    <w:rsid w:val="00A804AE"/>
    <w:rsid w:val="00A80864"/>
    <w:rsid w:val="00A82D08"/>
    <w:rsid w:val="00A842B1"/>
    <w:rsid w:val="00A84AD3"/>
    <w:rsid w:val="00A86F01"/>
    <w:rsid w:val="00A873A2"/>
    <w:rsid w:val="00A909C3"/>
    <w:rsid w:val="00A91DD8"/>
    <w:rsid w:val="00A94999"/>
    <w:rsid w:val="00A94DAC"/>
    <w:rsid w:val="00AA0512"/>
    <w:rsid w:val="00AA0C42"/>
    <w:rsid w:val="00AA0E0E"/>
    <w:rsid w:val="00AA41D1"/>
    <w:rsid w:val="00AA4E0F"/>
    <w:rsid w:val="00AB3818"/>
    <w:rsid w:val="00AB5617"/>
    <w:rsid w:val="00AB5ED0"/>
    <w:rsid w:val="00AC015A"/>
    <w:rsid w:val="00AC157E"/>
    <w:rsid w:val="00AC1A34"/>
    <w:rsid w:val="00AC1FB6"/>
    <w:rsid w:val="00AC2BBC"/>
    <w:rsid w:val="00AC31AD"/>
    <w:rsid w:val="00AC50F7"/>
    <w:rsid w:val="00AC5C6C"/>
    <w:rsid w:val="00AC5CB9"/>
    <w:rsid w:val="00AC7BE5"/>
    <w:rsid w:val="00AD38DB"/>
    <w:rsid w:val="00AD416F"/>
    <w:rsid w:val="00AD4C64"/>
    <w:rsid w:val="00AD5338"/>
    <w:rsid w:val="00AD5614"/>
    <w:rsid w:val="00AD6C68"/>
    <w:rsid w:val="00AD7EBE"/>
    <w:rsid w:val="00AE0355"/>
    <w:rsid w:val="00AE30A3"/>
    <w:rsid w:val="00AE3ACE"/>
    <w:rsid w:val="00AE494B"/>
    <w:rsid w:val="00AE4A0B"/>
    <w:rsid w:val="00AE699A"/>
    <w:rsid w:val="00AE7597"/>
    <w:rsid w:val="00AF09DD"/>
    <w:rsid w:val="00AF14F2"/>
    <w:rsid w:val="00AF24B8"/>
    <w:rsid w:val="00AF271C"/>
    <w:rsid w:val="00AF2F54"/>
    <w:rsid w:val="00AF34DA"/>
    <w:rsid w:val="00AF490D"/>
    <w:rsid w:val="00AF4ECC"/>
    <w:rsid w:val="00AF639B"/>
    <w:rsid w:val="00AF6DBD"/>
    <w:rsid w:val="00AF7675"/>
    <w:rsid w:val="00AF7AC6"/>
    <w:rsid w:val="00B0084E"/>
    <w:rsid w:val="00B00B08"/>
    <w:rsid w:val="00B0128B"/>
    <w:rsid w:val="00B016B0"/>
    <w:rsid w:val="00B01895"/>
    <w:rsid w:val="00B0290E"/>
    <w:rsid w:val="00B034A7"/>
    <w:rsid w:val="00B036CC"/>
    <w:rsid w:val="00B03E5A"/>
    <w:rsid w:val="00B057B6"/>
    <w:rsid w:val="00B065BE"/>
    <w:rsid w:val="00B07F7D"/>
    <w:rsid w:val="00B103AE"/>
    <w:rsid w:val="00B10E23"/>
    <w:rsid w:val="00B13017"/>
    <w:rsid w:val="00B130B6"/>
    <w:rsid w:val="00B137C3"/>
    <w:rsid w:val="00B14D5D"/>
    <w:rsid w:val="00B169FE"/>
    <w:rsid w:val="00B1740D"/>
    <w:rsid w:val="00B205EE"/>
    <w:rsid w:val="00B21ED8"/>
    <w:rsid w:val="00B225A4"/>
    <w:rsid w:val="00B24CAD"/>
    <w:rsid w:val="00B256E9"/>
    <w:rsid w:val="00B27014"/>
    <w:rsid w:val="00B3037D"/>
    <w:rsid w:val="00B31F1A"/>
    <w:rsid w:val="00B3246D"/>
    <w:rsid w:val="00B33B16"/>
    <w:rsid w:val="00B33C91"/>
    <w:rsid w:val="00B33CE2"/>
    <w:rsid w:val="00B34D44"/>
    <w:rsid w:val="00B3525F"/>
    <w:rsid w:val="00B36539"/>
    <w:rsid w:val="00B41BBD"/>
    <w:rsid w:val="00B41E7B"/>
    <w:rsid w:val="00B4201B"/>
    <w:rsid w:val="00B42987"/>
    <w:rsid w:val="00B44A91"/>
    <w:rsid w:val="00B47741"/>
    <w:rsid w:val="00B50519"/>
    <w:rsid w:val="00B505F9"/>
    <w:rsid w:val="00B519D3"/>
    <w:rsid w:val="00B54623"/>
    <w:rsid w:val="00B54837"/>
    <w:rsid w:val="00B5499C"/>
    <w:rsid w:val="00B55A60"/>
    <w:rsid w:val="00B56C31"/>
    <w:rsid w:val="00B61401"/>
    <w:rsid w:val="00B615E6"/>
    <w:rsid w:val="00B63CD3"/>
    <w:rsid w:val="00B64194"/>
    <w:rsid w:val="00B6467C"/>
    <w:rsid w:val="00B70EFB"/>
    <w:rsid w:val="00B727E4"/>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288F"/>
    <w:rsid w:val="00B93114"/>
    <w:rsid w:val="00B93ADE"/>
    <w:rsid w:val="00B93F83"/>
    <w:rsid w:val="00B95A51"/>
    <w:rsid w:val="00B95F83"/>
    <w:rsid w:val="00B96090"/>
    <w:rsid w:val="00B9614C"/>
    <w:rsid w:val="00B97779"/>
    <w:rsid w:val="00B97B69"/>
    <w:rsid w:val="00BA0B2F"/>
    <w:rsid w:val="00BA1544"/>
    <w:rsid w:val="00BA1985"/>
    <w:rsid w:val="00BA208F"/>
    <w:rsid w:val="00BA2E2A"/>
    <w:rsid w:val="00BA4D5A"/>
    <w:rsid w:val="00BA5059"/>
    <w:rsid w:val="00BA56E3"/>
    <w:rsid w:val="00BA6943"/>
    <w:rsid w:val="00BA705C"/>
    <w:rsid w:val="00BA7352"/>
    <w:rsid w:val="00BA7CB4"/>
    <w:rsid w:val="00BA7D06"/>
    <w:rsid w:val="00BB0BB6"/>
    <w:rsid w:val="00BB1698"/>
    <w:rsid w:val="00BB3CC1"/>
    <w:rsid w:val="00BB7D3B"/>
    <w:rsid w:val="00BC0BC9"/>
    <w:rsid w:val="00BC0F49"/>
    <w:rsid w:val="00BC10DC"/>
    <w:rsid w:val="00BC1FD0"/>
    <w:rsid w:val="00BC40D0"/>
    <w:rsid w:val="00BC60B8"/>
    <w:rsid w:val="00BD0BFE"/>
    <w:rsid w:val="00BD1BA1"/>
    <w:rsid w:val="00BD24E4"/>
    <w:rsid w:val="00BD2E64"/>
    <w:rsid w:val="00BD35D5"/>
    <w:rsid w:val="00BD3862"/>
    <w:rsid w:val="00BD3E9D"/>
    <w:rsid w:val="00BD4C59"/>
    <w:rsid w:val="00BD5F23"/>
    <w:rsid w:val="00BD7FBB"/>
    <w:rsid w:val="00BE042C"/>
    <w:rsid w:val="00BE0F3B"/>
    <w:rsid w:val="00BE1855"/>
    <w:rsid w:val="00BE23B2"/>
    <w:rsid w:val="00BE38FB"/>
    <w:rsid w:val="00BE3C88"/>
    <w:rsid w:val="00BE3F28"/>
    <w:rsid w:val="00BE5AD6"/>
    <w:rsid w:val="00BE75BE"/>
    <w:rsid w:val="00BF106A"/>
    <w:rsid w:val="00BF1365"/>
    <w:rsid w:val="00BF2431"/>
    <w:rsid w:val="00BF27D0"/>
    <w:rsid w:val="00BF2ABC"/>
    <w:rsid w:val="00BF349D"/>
    <w:rsid w:val="00BF41A9"/>
    <w:rsid w:val="00BF4701"/>
    <w:rsid w:val="00BF6169"/>
    <w:rsid w:val="00BF7978"/>
    <w:rsid w:val="00BF7CF3"/>
    <w:rsid w:val="00C00DD6"/>
    <w:rsid w:val="00C01138"/>
    <w:rsid w:val="00C0369F"/>
    <w:rsid w:val="00C04810"/>
    <w:rsid w:val="00C07E9D"/>
    <w:rsid w:val="00C12261"/>
    <w:rsid w:val="00C15ACB"/>
    <w:rsid w:val="00C15AD3"/>
    <w:rsid w:val="00C16542"/>
    <w:rsid w:val="00C17944"/>
    <w:rsid w:val="00C22EEA"/>
    <w:rsid w:val="00C230F3"/>
    <w:rsid w:val="00C2372D"/>
    <w:rsid w:val="00C24072"/>
    <w:rsid w:val="00C257E1"/>
    <w:rsid w:val="00C26981"/>
    <w:rsid w:val="00C30572"/>
    <w:rsid w:val="00C30D92"/>
    <w:rsid w:val="00C3220E"/>
    <w:rsid w:val="00C33707"/>
    <w:rsid w:val="00C345AA"/>
    <w:rsid w:val="00C37019"/>
    <w:rsid w:val="00C37377"/>
    <w:rsid w:val="00C4096B"/>
    <w:rsid w:val="00C4114B"/>
    <w:rsid w:val="00C41335"/>
    <w:rsid w:val="00C4162B"/>
    <w:rsid w:val="00C41B8F"/>
    <w:rsid w:val="00C43874"/>
    <w:rsid w:val="00C4531E"/>
    <w:rsid w:val="00C45FD6"/>
    <w:rsid w:val="00C46AD3"/>
    <w:rsid w:val="00C46C82"/>
    <w:rsid w:val="00C47640"/>
    <w:rsid w:val="00C506BC"/>
    <w:rsid w:val="00C50E2E"/>
    <w:rsid w:val="00C52485"/>
    <w:rsid w:val="00C52B55"/>
    <w:rsid w:val="00C55414"/>
    <w:rsid w:val="00C55953"/>
    <w:rsid w:val="00C60F73"/>
    <w:rsid w:val="00C617E4"/>
    <w:rsid w:val="00C62E16"/>
    <w:rsid w:val="00C6371D"/>
    <w:rsid w:val="00C639AD"/>
    <w:rsid w:val="00C64026"/>
    <w:rsid w:val="00C64FEC"/>
    <w:rsid w:val="00C66A9D"/>
    <w:rsid w:val="00C721F4"/>
    <w:rsid w:val="00C737D2"/>
    <w:rsid w:val="00C74A99"/>
    <w:rsid w:val="00C76664"/>
    <w:rsid w:val="00C8237B"/>
    <w:rsid w:val="00C85071"/>
    <w:rsid w:val="00C850C1"/>
    <w:rsid w:val="00C857EE"/>
    <w:rsid w:val="00C85E9D"/>
    <w:rsid w:val="00C86584"/>
    <w:rsid w:val="00C8794F"/>
    <w:rsid w:val="00C907D6"/>
    <w:rsid w:val="00C913DE"/>
    <w:rsid w:val="00C91F7D"/>
    <w:rsid w:val="00C92545"/>
    <w:rsid w:val="00C9317E"/>
    <w:rsid w:val="00C9535F"/>
    <w:rsid w:val="00C965C3"/>
    <w:rsid w:val="00CA03BB"/>
    <w:rsid w:val="00CA11A8"/>
    <w:rsid w:val="00CA12A1"/>
    <w:rsid w:val="00CA151A"/>
    <w:rsid w:val="00CA246B"/>
    <w:rsid w:val="00CA34C1"/>
    <w:rsid w:val="00CA5EF2"/>
    <w:rsid w:val="00CA5F13"/>
    <w:rsid w:val="00CA6AC8"/>
    <w:rsid w:val="00CA6B23"/>
    <w:rsid w:val="00CB1833"/>
    <w:rsid w:val="00CB2619"/>
    <w:rsid w:val="00CB51B9"/>
    <w:rsid w:val="00CB5830"/>
    <w:rsid w:val="00CB5B70"/>
    <w:rsid w:val="00CB5D03"/>
    <w:rsid w:val="00CB7BF3"/>
    <w:rsid w:val="00CB7D93"/>
    <w:rsid w:val="00CB7F3E"/>
    <w:rsid w:val="00CC10E4"/>
    <w:rsid w:val="00CC10EE"/>
    <w:rsid w:val="00CC1A41"/>
    <w:rsid w:val="00CC491D"/>
    <w:rsid w:val="00CC4BED"/>
    <w:rsid w:val="00CC557E"/>
    <w:rsid w:val="00CC7E6E"/>
    <w:rsid w:val="00CD063D"/>
    <w:rsid w:val="00CD07EA"/>
    <w:rsid w:val="00CD09C2"/>
    <w:rsid w:val="00CD1559"/>
    <w:rsid w:val="00CD1E77"/>
    <w:rsid w:val="00CD2265"/>
    <w:rsid w:val="00CD3F15"/>
    <w:rsid w:val="00CD4C81"/>
    <w:rsid w:val="00CD4F53"/>
    <w:rsid w:val="00CD6096"/>
    <w:rsid w:val="00CD66C1"/>
    <w:rsid w:val="00CD691C"/>
    <w:rsid w:val="00CD694F"/>
    <w:rsid w:val="00CD76D4"/>
    <w:rsid w:val="00CD7BB6"/>
    <w:rsid w:val="00CE0165"/>
    <w:rsid w:val="00CE1932"/>
    <w:rsid w:val="00CE1BBE"/>
    <w:rsid w:val="00CE2040"/>
    <w:rsid w:val="00CE2742"/>
    <w:rsid w:val="00CE2B75"/>
    <w:rsid w:val="00CE45D3"/>
    <w:rsid w:val="00CE4844"/>
    <w:rsid w:val="00CE492C"/>
    <w:rsid w:val="00CF005F"/>
    <w:rsid w:val="00CF076A"/>
    <w:rsid w:val="00CF17DE"/>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E7A"/>
    <w:rsid w:val="00D10F62"/>
    <w:rsid w:val="00D136A5"/>
    <w:rsid w:val="00D13C59"/>
    <w:rsid w:val="00D15299"/>
    <w:rsid w:val="00D163D3"/>
    <w:rsid w:val="00D16B0D"/>
    <w:rsid w:val="00D17264"/>
    <w:rsid w:val="00D20E3B"/>
    <w:rsid w:val="00D2148F"/>
    <w:rsid w:val="00D2200F"/>
    <w:rsid w:val="00D22525"/>
    <w:rsid w:val="00D2480B"/>
    <w:rsid w:val="00D27203"/>
    <w:rsid w:val="00D275A5"/>
    <w:rsid w:val="00D27921"/>
    <w:rsid w:val="00D27B0C"/>
    <w:rsid w:val="00D31B4A"/>
    <w:rsid w:val="00D3248A"/>
    <w:rsid w:val="00D32BA0"/>
    <w:rsid w:val="00D332E3"/>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1D56"/>
    <w:rsid w:val="00D831C5"/>
    <w:rsid w:val="00D83619"/>
    <w:rsid w:val="00D83FDF"/>
    <w:rsid w:val="00D85672"/>
    <w:rsid w:val="00D863E2"/>
    <w:rsid w:val="00D86CB6"/>
    <w:rsid w:val="00D86DB0"/>
    <w:rsid w:val="00D876AD"/>
    <w:rsid w:val="00D87EE6"/>
    <w:rsid w:val="00D90BC6"/>
    <w:rsid w:val="00D91349"/>
    <w:rsid w:val="00D923B5"/>
    <w:rsid w:val="00D92676"/>
    <w:rsid w:val="00D92CE2"/>
    <w:rsid w:val="00D9361D"/>
    <w:rsid w:val="00D93A3A"/>
    <w:rsid w:val="00D947B1"/>
    <w:rsid w:val="00D97490"/>
    <w:rsid w:val="00DA071E"/>
    <w:rsid w:val="00DA16B6"/>
    <w:rsid w:val="00DA1D76"/>
    <w:rsid w:val="00DA3137"/>
    <w:rsid w:val="00DA34B7"/>
    <w:rsid w:val="00DA45C1"/>
    <w:rsid w:val="00DA4C58"/>
    <w:rsid w:val="00DA51DF"/>
    <w:rsid w:val="00DA764E"/>
    <w:rsid w:val="00DB0200"/>
    <w:rsid w:val="00DB0EDB"/>
    <w:rsid w:val="00DB11B1"/>
    <w:rsid w:val="00DB1745"/>
    <w:rsid w:val="00DB1988"/>
    <w:rsid w:val="00DB308D"/>
    <w:rsid w:val="00DB3AFD"/>
    <w:rsid w:val="00DB3EC0"/>
    <w:rsid w:val="00DB6A24"/>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892"/>
    <w:rsid w:val="00DD4A66"/>
    <w:rsid w:val="00DD4D10"/>
    <w:rsid w:val="00DD4FBD"/>
    <w:rsid w:val="00DE09CB"/>
    <w:rsid w:val="00DE13F1"/>
    <w:rsid w:val="00DE26D2"/>
    <w:rsid w:val="00DE362C"/>
    <w:rsid w:val="00DE3CDE"/>
    <w:rsid w:val="00DE41E3"/>
    <w:rsid w:val="00DE4A60"/>
    <w:rsid w:val="00DE4B51"/>
    <w:rsid w:val="00DE527B"/>
    <w:rsid w:val="00DE74C8"/>
    <w:rsid w:val="00DE7C41"/>
    <w:rsid w:val="00DF06A2"/>
    <w:rsid w:val="00DF1BD7"/>
    <w:rsid w:val="00DF2DF4"/>
    <w:rsid w:val="00DF4B01"/>
    <w:rsid w:val="00DF54C0"/>
    <w:rsid w:val="00DF633C"/>
    <w:rsid w:val="00DF6971"/>
    <w:rsid w:val="00E01180"/>
    <w:rsid w:val="00E02DB6"/>
    <w:rsid w:val="00E03258"/>
    <w:rsid w:val="00E05E59"/>
    <w:rsid w:val="00E061BD"/>
    <w:rsid w:val="00E11396"/>
    <w:rsid w:val="00E1188B"/>
    <w:rsid w:val="00E122E8"/>
    <w:rsid w:val="00E12E8D"/>
    <w:rsid w:val="00E13080"/>
    <w:rsid w:val="00E14242"/>
    <w:rsid w:val="00E145D9"/>
    <w:rsid w:val="00E15DF1"/>
    <w:rsid w:val="00E15E8B"/>
    <w:rsid w:val="00E1628D"/>
    <w:rsid w:val="00E17F8F"/>
    <w:rsid w:val="00E2293C"/>
    <w:rsid w:val="00E248C6"/>
    <w:rsid w:val="00E2590C"/>
    <w:rsid w:val="00E2782B"/>
    <w:rsid w:val="00E27EEA"/>
    <w:rsid w:val="00E301A9"/>
    <w:rsid w:val="00E306DA"/>
    <w:rsid w:val="00E321EB"/>
    <w:rsid w:val="00E337B1"/>
    <w:rsid w:val="00E36070"/>
    <w:rsid w:val="00E37E66"/>
    <w:rsid w:val="00E41F49"/>
    <w:rsid w:val="00E44320"/>
    <w:rsid w:val="00E44DBC"/>
    <w:rsid w:val="00E4527B"/>
    <w:rsid w:val="00E45BA9"/>
    <w:rsid w:val="00E462EF"/>
    <w:rsid w:val="00E4641F"/>
    <w:rsid w:val="00E500A9"/>
    <w:rsid w:val="00E521FA"/>
    <w:rsid w:val="00E5283B"/>
    <w:rsid w:val="00E539FA"/>
    <w:rsid w:val="00E53A1B"/>
    <w:rsid w:val="00E54A43"/>
    <w:rsid w:val="00E55B4C"/>
    <w:rsid w:val="00E57A40"/>
    <w:rsid w:val="00E618A3"/>
    <w:rsid w:val="00E63BB1"/>
    <w:rsid w:val="00E65ECF"/>
    <w:rsid w:val="00E7038C"/>
    <w:rsid w:val="00E70658"/>
    <w:rsid w:val="00E7633B"/>
    <w:rsid w:val="00E80C9D"/>
    <w:rsid w:val="00E80D8A"/>
    <w:rsid w:val="00E8376E"/>
    <w:rsid w:val="00E83B7B"/>
    <w:rsid w:val="00E83C6D"/>
    <w:rsid w:val="00E83CD1"/>
    <w:rsid w:val="00E86930"/>
    <w:rsid w:val="00E94242"/>
    <w:rsid w:val="00E94452"/>
    <w:rsid w:val="00E945DD"/>
    <w:rsid w:val="00E94670"/>
    <w:rsid w:val="00E95508"/>
    <w:rsid w:val="00E955DF"/>
    <w:rsid w:val="00E96D19"/>
    <w:rsid w:val="00E979BE"/>
    <w:rsid w:val="00EA0E86"/>
    <w:rsid w:val="00EA2C5B"/>
    <w:rsid w:val="00EA36EE"/>
    <w:rsid w:val="00EA435C"/>
    <w:rsid w:val="00EA61F6"/>
    <w:rsid w:val="00EA7C73"/>
    <w:rsid w:val="00EB286A"/>
    <w:rsid w:val="00EB586C"/>
    <w:rsid w:val="00EB58BA"/>
    <w:rsid w:val="00EB5D50"/>
    <w:rsid w:val="00EB688F"/>
    <w:rsid w:val="00EB7F4A"/>
    <w:rsid w:val="00EC16B3"/>
    <w:rsid w:val="00EC2BF4"/>
    <w:rsid w:val="00EC36D4"/>
    <w:rsid w:val="00EC401B"/>
    <w:rsid w:val="00EC411B"/>
    <w:rsid w:val="00EC57DF"/>
    <w:rsid w:val="00EC5E13"/>
    <w:rsid w:val="00EC74F0"/>
    <w:rsid w:val="00EC7ADD"/>
    <w:rsid w:val="00ED0769"/>
    <w:rsid w:val="00ED0D0F"/>
    <w:rsid w:val="00ED1273"/>
    <w:rsid w:val="00ED2316"/>
    <w:rsid w:val="00ED35E2"/>
    <w:rsid w:val="00EE0C8D"/>
    <w:rsid w:val="00EE1C21"/>
    <w:rsid w:val="00EE1CE6"/>
    <w:rsid w:val="00EE2880"/>
    <w:rsid w:val="00EE37A4"/>
    <w:rsid w:val="00EE5007"/>
    <w:rsid w:val="00EE52DE"/>
    <w:rsid w:val="00EE5612"/>
    <w:rsid w:val="00EE647C"/>
    <w:rsid w:val="00EE688A"/>
    <w:rsid w:val="00EF151E"/>
    <w:rsid w:val="00EF17E1"/>
    <w:rsid w:val="00EF2BA2"/>
    <w:rsid w:val="00EF5CD4"/>
    <w:rsid w:val="00EF71C7"/>
    <w:rsid w:val="00EF7A34"/>
    <w:rsid w:val="00EF7CD0"/>
    <w:rsid w:val="00F0024C"/>
    <w:rsid w:val="00F01ADD"/>
    <w:rsid w:val="00F0278E"/>
    <w:rsid w:val="00F0409E"/>
    <w:rsid w:val="00F04CEF"/>
    <w:rsid w:val="00F04FCB"/>
    <w:rsid w:val="00F05318"/>
    <w:rsid w:val="00F06ABF"/>
    <w:rsid w:val="00F06B6F"/>
    <w:rsid w:val="00F116DF"/>
    <w:rsid w:val="00F1197B"/>
    <w:rsid w:val="00F12A14"/>
    <w:rsid w:val="00F1325B"/>
    <w:rsid w:val="00F1340B"/>
    <w:rsid w:val="00F13767"/>
    <w:rsid w:val="00F15777"/>
    <w:rsid w:val="00F15D71"/>
    <w:rsid w:val="00F16606"/>
    <w:rsid w:val="00F16910"/>
    <w:rsid w:val="00F16FCA"/>
    <w:rsid w:val="00F204BA"/>
    <w:rsid w:val="00F2056B"/>
    <w:rsid w:val="00F21203"/>
    <w:rsid w:val="00F2385C"/>
    <w:rsid w:val="00F251C8"/>
    <w:rsid w:val="00F25EAF"/>
    <w:rsid w:val="00F30634"/>
    <w:rsid w:val="00F30F93"/>
    <w:rsid w:val="00F32D60"/>
    <w:rsid w:val="00F33128"/>
    <w:rsid w:val="00F33C2E"/>
    <w:rsid w:val="00F348FB"/>
    <w:rsid w:val="00F34BC0"/>
    <w:rsid w:val="00F35B47"/>
    <w:rsid w:val="00F366BD"/>
    <w:rsid w:val="00F4019E"/>
    <w:rsid w:val="00F40EA2"/>
    <w:rsid w:val="00F42A04"/>
    <w:rsid w:val="00F42F24"/>
    <w:rsid w:val="00F43091"/>
    <w:rsid w:val="00F441C3"/>
    <w:rsid w:val="00F4436F"/>
    <w:rsid w:val="00F44B33"/>
    <w:rsid w:val="00F44F8B"/>
    <w:rsid w:val="00F450CC"/>
    <w:rsid w:val="00F46DEF"/>
    <w:rsid w:val="00F50221"/>
    <w:rsid w:val="00F51C75"/>
    <w:rsid w:val="00F53005"/>
    <w:rsid w:val="00F53664"/>
    <w:rsid w:val="00F53679"/>
    <w:rsid w:val="00F53816"/>
    <w:rsid w:val="00F54163"/>
    <w:rsid w:val="00F54A01"/>
    <w:rsid w:val="00F555FE"/>
    <w:rsid w:val="00F55851"/>
    <w:rsid w:val="00F6271F"/>
    <w:rsid w:val="00F6329B"/>
    <w:rsid w:val="00F63597"/>
    <w:rsid w:val="00F64ACC"/>
    <w:rsid w:val="00F67EB3"/>
    <w:rsid w:val="00F7090C"/>
    <w:rsid w:val="00F7182E"/>
    <w:rsid w:val="00F71BEF"/>
    <w:rsid w:val="00F726E4"/>
    <w:rsid w:val="00F73582"/>
    <w:rsid w:val="00F73F01"/>
    <w:rsid w:val="00F741E3"/>
    <w:rsid w:val="00F74F48"/>
    <w:rsid w:val="00F75C65"/>
    <w:rsid w:val="00F762DE"/>
    <w:rsid w:val="00F7643F"/>
    <w:rsid w:val="00F768D3"/>
    <w:rsid w:val="00F77190"/>
    <w:rsid w:val="00F7784C"/>
    <w:rsid w:val="00F77BFF"/>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39A8"/>
    <w:rsid w:val="00FA4701"/>
    <w:rsid w:val="00FA5034"/>
    <w:rsid w:val="00FB0D0E"/>
    <w:rsid w:val="00FB6833"/>
    <w:rsid w:val="00FB7B63"/>
    <w:rsid w:val="00FC0002"/>
    <w:rsid w:val="00FC14D7"/>
    <w:rsid w:val="00FC3490"/>
    <w:rsid w:val="00FC37CE"/>
    <w:rsid w:val="00FC551F"/>
    <w:rsid w:val="00FC5CDD"/>
    <w:rsid w:val="00FC7388"/>
    <w:rsid w:val="00FC73CB"/>
    <w:rsid w:val="00FC78CB"/>
    <w:rsid w:val="00FC7CED"/>
    <w:rsid w:val="00FD1546"/>
    <w:rsid w:val="00FD1595"/>
    <w:rsid w:val="00FD286B"/>
    <w:rsid w:val="00FD34F0"/>
    <w:rsid w:val="00FD458E"/>
    <w:rsid w:val="00FD4C73"/>
    <w:rsid w:val="00FD5B59"/>
    <w:rsid w:val="00FE0E21"/>
    <w:rsid w:val="00FE2644"/>
    <w:rsid w:val="00FE2C1B"/>
    <w:rsid w:val="00FE3B37"/>
    <w:rsid w:val="00FE4514"/>
    <w:rsid w:val="00FE7ADD"/>
    <w:rsid w:val="00FF0109"/>
    <w:rsid w:val="00FF0886"/>
    <w:rsid w:val="00FF159E"/>
    <w:rsid w:val="00FF4121"/>
    <w:rsid w:val="00FF468E"/>
    <w:rsid w:val="00FF491C"/>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A575D"/>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6A0CE6"/>
    <w:pPr>
      <w:spacing w:before="120" w:after="120"/>
      <w:jc w:val="center"/>
    </w:pPr>
    <w:rPr>
      <w:rFonts w:cs="Calibri"/>
      <w:i/>
      <w:iCs/>
      <w:color w:val="auto"/>
      <w:sz w:val="18"/>
      <w:szCs w:val="22"/>
      <w:lang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B3037D"/>
    <w:pPr>
      <w:spacing w:after="200" w:line="276" w:lineRule="auto"/>
      <w:jc w:val="left"/>
    </w:pPr>
    <w:rPr>
      <w:rFonts w:ascii="Calibri" w:hAnsi="Calibri" w:cs="Times New Roman"/>
      <w:i/>
      <w:iCs/>
      <w:color w:val="000000"/>
      <w:szCs w:val="22"/>
      <w:lang w:val="en-US" w:eastAsia="ja-JP"/>
    </w:rPr>
  </w:style>
  <w:style w:type="character" w:customStyle="1" w:styleId="QuoteChar">
    <w:name w:val="Quote Char"/>
    <w:link w:val="Quote"/>
    <w:uiPriority w:val="29"/>
    <w:rsid w:val="00B3037D"/>
    <w:rPr>
      <w:rFonts w:ascii="Calibri" w:hAnsi="Calibri"/>
      <w:i/>
      <w:iCs/>
      <w:color w:val="000000"/>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A575D"/>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6A0CE6"/>
    <w:pPr>
      <w:spacing w:before="120" w:after="120"/>
      <w:jc w:val="center"/>
    </w:pPr>
    <w:rPr>
      <w:rFonts w:cs="Calibri"/>
      <w:i/>
      <w:iCs/>
      <w:color w:val="auto"/>
      <w:sz w:val="18"/>
      <w:szCs w:val="22"/>
      <w:lang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B3037D"/>
    <w:pPr>
      <w:spacing w:after="200" w:line="276" w:lineRule="auto"/>
      <w:jc w:val="left"/>
    </w:pPr>
    <w:rPr>
      <w:rFonts w:ascii="Calibri" w:hAnsi="Calibri" w:cs="Times New Roman"/>
      <w:i/>
      <w:iCs/>
      <w:color w:val="000000"/>
      <w:szCs w:val="22"/>
      <w:lang w:val="en-US" w:eastAsia="ja-JP"/>
    </w:rPr>
  </w:style>
  <w:style w:type="character" w:customStyle="1" w:styleId="QuoteChar">
    <w:name w:val="Quote Char"/>
    <w:link w:val="Quote"/>
    <w:uiPriority w:val="29"/>
    <w:rsid w:val="00B3037D"/>
    <w:rPr>
      <w:rFonts w:ascii="Calibri" w:hAnsi="Calibri"/>
      <w:i/>
      <w:iCs/>
      <w:color w:val="000000"/>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28631">
      <w:bodyDiv w:val="1"/>
      <w:marLeft w:val="0"/>
      <w:marRight w:val="0"/>
      <w:marTop w:val="0"/>
      <w:marBottom w:val="0"/>
      <w:divBdr>
        <w:top w:val="none" w:sz="0" w:space="0" w:color="auto"/>
        <w:left w:val="none" w:sz="0" w:space="0" w:color="auto"/>
        <w:bottom w:val="none" w:sz="0" w:space="0" w:color="auto"/>
        <w:right w:val="none" w:sz="0" w:space="0" w:color="auto"/>
      </w:divBdr>
    </w:div>
    <w:div w:id="264459503">
      <w:bodyDiv w:val="1"/>
      <w:marLeft w:val="0"/>
      <w:marRight w:val="0"/>
      <w:marTop w:val="0"/>
      <w:marBottom w:val="0"/>
      <w:divBdr>
        <w:top w:val="none" w:sz="0" w:space="0" w:color="auto"/>
        <w:left w:val="none" w:sz="0" w:space="0" w:color="auto"/>
        <w:bottom w:val="none" w:sz="0" w:space="0" w:color="auto"/>
        <w:right w:val="none" w:sz="0" w:space="0" w:color="auto"/>
      </w:divBdr>
    </w:div>
    <w:div w:id="471531907">
      <w:bodyDiv w:val="1"/>
      <w:marLeft w:val="0"/>
      <w:marRight w:val="0"/>
      <w:marTop w:val="0"/>
      <w:marBottom w:val="0"/>
      <w:divBdr>
        <w:top w:val="none" w:sz="0" w:space="0" w:color="auto"/>
        <w:left w:val="none" w:sz="0" w:space="0" w:color="auto"/>
        <w:bottom w:val="none" w:sz="0" w:space="0" w:color="auto"/>
        <w:right w:val="none" w:sz="0" w:space="0" w:color="auto"/>
      </w:divBdr>
    </w:div>
    <w:div w:id="179840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omg.org/spec/BPMN/index.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amadere/AppData/Local/3.Specifications/1-Legal%20Base/Regulation%20EC%20No%20987-2009.pdf" TargetMode="External"/><Relationship Id="rId23" Type="http://schemas.openxmlformats.org/officeDocument/2006/relationships/header" Target="header2.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amadere/AppData/Local/3.Specifications/1-Legal%20Base/Regulation%20EC%20No%20883-%202004.pdf" TargetMode="External"/><Relationship Id="rId22" Type="http://schemas.openxmlformats.org/officeDocument/2006/relationships/image" Target="media/image7.emf"/><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178D0B-DE22-46EC-88FD-FC29844CF725}"/>
</file>

<file path=customXml/itemProps2.xml><?xml version="1.0" encoding="utf-8"?>
<ds:datastoreItem xmlns:ds="http://schemas.openxmlformats.org/officeDocument/2006/customXml" ds:itemID="{8CB71E15-C820-41FF-B185-C17F942D2D49}"/>
</file>

<file path=customXml/itemProps3.xml><?xml version="1.0" encoding="utf-8"?>
<ds:datastoreItem xmlns:ds="http://schemas.openxmlformats.org/officeDocument/2006/customXml" ds:itemID="{19B01A15-265E-4CB9-AFEA-A0DC4B0E7F3F}"/>
</file>

<file path=customXml/itemProps4.xml><?xml version="1.0" encoding="utf-8"?>
<ds:datastoreItem xmlns:ds="http://schemas.openxmlformats.org/officeDocument/2006/customXml" ds:itemID="{219E9A33-13D9-47EE-B987-E3B24814DC62}"/>
</file>

<file path=docProps/app.xml><?xml version="1.0" encoding="utf-8"?>
<Properties xmlns="http://schemas.openxmlformats.org/officeDocument/2006/extended-properties" xmlns:vt="http://schemas.openxmlformats.org/officeDocument/2006/docPropsVTypes">
  <Template>Normal.dotm</Template>
  <TotalTime>28</TotalTime>
  <Pages>18</Pages>
  <Words>2723</Words>
  <Characters>16879</Characters>
  <Application>Microsoft Office Word</Application>
  <DocSecurity>0</DocSecurity>
  <Lines>140</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S_BUC_08 Scheduled treatment - Request Entitlement Document in Member State of Stay (Residence not in competent Member State)</vt:lpstr>
      <vt:lpstr>Residence outside competent MS</vt:lpstr>
    </vt:vector>
  </TitlesOfParts>
  <Company>European Commission</Company>
  <LinksUpToDate>false</LinksUpToDate>
  <CharactersWithSpaces>19563</CharactersWithSpaces>
  <SharedDoc>false</SharedDoc>
  <HLinks>
    <vt:vector size="174" baseType="variant">
      <vt:variant>
        <vt:i4>851972</vt:i4>
      </vt:variant>
      <vt:variant>
        <vt:i4>158</vt:i4>
      </vt:variant>
      <vt:variant>
        <vt:i4>0</vt:i4>
      </vt:variant>
      <vt:variant>
        <vt:i4>5</vt:i4>
      </vt:variant>
      <vt:variant>
        <vt:lpwstr>http://www.rupopmaat.nl/</vt:lpwstr>
      </vt:variant>
      <vt:variant>
        <vt:lpwstr/>
      </vt:variant>
      <vt:variant>
        <vt:i4>1900578</vt:i4>
      </vt:variant>
      <vt:variant>
        <vt:i4>155</vt:i4>
      </vt:variant>
      <vt:variant>
        <vt:i4>0</vt:i4>
      </vt:variant>
      <vt:variant>
        <vt:i4>5</vt:i4>
      </vt:variant>
      <vt:variant>
        <vt:lpwstr>http://www.cc.cec/RUPatEC_Standard/</vt:lpwstr>
      </vt:variant>
      <vt:variant>
        <vt:lpwstr/>
      </vt:variant>
      <vt:variant>
        <vt:i4>8126508</vt:i4>
      </vt:variant>
      <vt:variant>
        <vt:i4>152</vt:i4>
      </vt:variant>
      <vt:variant>
        <vt:i4>0</vt:i4>
      </vt:variant>
      <vt:variant>
        <vt:i4>5</vt:i4>
      </vt:variant>
      <vt:variant>
        <vt:lpwstr>http://www.omg.org/spec/BPMN/index.htm</vt:lpwstr>
      </vt:variant>
      <vt:variant>
        <vt:lpwstr/>
      </vt:variant>
      <vt:variant>
        <vt:i4>5242948</vt:i4>
      </vt:variant>
      <vt:variant>
        <vt:i4>149</vt:i4>
      </vt:variant>
      <vt:variant>
        <vt:i4>0</vt:i4>
      </vt:variant>
      <vt:variant>
        <vt:i4>5</vt:i4>
      </vt:variant>
      <vt:variant>
        <vt:lpwstr>http://www.omg.org/spec/UML/</vt:lpwstr>
      </vt:variant>
      <vt:variant>
        <vt:lpwstr/>
      </vt:variant>
      <vt:variant>
        <vt:i4>3604543</vt:i4>
      </vt:variant>
      <vt:variant>
        <vt:i4>146</vt:i4>
      </vt:variant>
      <vt:variant>
        <vt:i4>0</vt:i4>
      </vt:variant>
      <vt:variant>
        <vt:i4>5</vt:i4>
      </vt:variant>
      <vt:variant>
        <vt:lpwstr>../../amadere/AppData/Local/3.Specifications/1-Legal Base/Regulation EC No 987-2009.pdf</vt:lpwstr>
      </vt:variant>
      <vt:variant>
        <vt:lpwstr/>
      </vt:variant>
      <vt:variant>
        <vt:i4>4718606</vt:i4>
      </vt:variant>
      <vt:variant>
        <vt:i4>143</vt:i4>
      </vt:variant>
      <vt:variant>
        <vt:i4>0</vt:i4>
      </vt:variant>
      <vt:variant>
        <vt:i4>5</vt:i4>
      </vt:variant>
      <vt:variant>
        <vt:lpwstr>../../amadere/AppData/Local/3.Specifications/1-Legal Base/Regulation EC No 883- 2004.pdf</vt:lpwstr>
      </vt:variant>
      <vt:variant>
        <vt:lpwstr/>
      </vt:variant>
      <vt:variant>
        <vt:i4>5111880</vt:i4>
      </vt:variant>
      <vt:variant>
        <vt:i4>140</vt:i4>
      </vt:variant>
      <vt:variant>
        <vt:i4>0</vt:i4>
      </vt:variant>
      <vt:variant>
        <vt:i4>5</vt:i4>
      </vt:variant>
      <vt:variant>
        <vt:lpwstr>https://webgate.ec.europa.eu/CITnet/confluence/display/EESSI/Project+Information+for+Stakeholders</vt:lpwstr>
      </vt:variant>
      <vt:variant>
        <vt:lpwstr/>
      </vt:variant>
      <vt:variant>
        <vt:i4>3276902</vt:i4>
      </vt:variant>
      <vt:variant>
        <vt:i4>137</vt:i4>
      </vt:variant>
      <vt:variant>
        <vt:i4>0</vt:i4>
      </vt:variant>
      <vt:variant>
        <vt:i4>5</vt:i4>
      </vt:variant>
      <vt:variant>
        <vt:lpwstr>https://webgate.ec.europa.eu/CITnet/confluence/display/EESSI/EESSI+Project+Documentation</vt:lpwstr>
      </vt:variant>
      <vt:variant>
        <vt:lpwstr>PD-2050083</vt:lpwstr>
      </vt:variant>
      <vt:variant>
        <vt:i4>1900592</vt:i4>
      </vt:variant>
      <vt:variant>
        <vt:i4>122</vt:i4>
      </vt:variant>
      <vt:variant>
        <vt:i4>0</vt:i4>
      </vt:variant>
      <vt:variant>
        <vt:i4>5</vt:i4>
      </vt:variant>
      <vt:variant>
        <vt:lpwstr/>
      </vt:variant>
      <vt:variant>
        <vt:lpwstr>_Toc493238498</vt:lpwstr>
      </vt:variant>
      <vt:variant>
        <vt:i4>1900592</vt:i4>
      </vt:variant>
      <vt:variant>
        <vt:i4>116</vt:i4>
      </vt:variant>
      <vt:variant>
        <vt:i4>0</vt:i4>
      </vt:variant>
      <vt:variant>
        <vt:i4>5</vt:i4>
      </vt:variant>
      <vt:variant>
        <vt:lpwstr/>
      </vt:variant>
      <vt:variant>
        <vt:lpwstr>_Toc493238497</vt:lpwstr>
      </vt:variant>
      <vt:variant>
        <vt:i4>1900592</vt:i4>
      </vt:variant>
      <vt:variant>
        <vt:i4>110</vt:i4>
      </vt:variant>
      <vt:variant>
        <vt:i4>0</vt:i4>
      </vt:variant>
      <vt:variant>
        <vt:i4>5</vt:i4>
      </vt:variant>
      <vt:variant>
        <vt:lpwstr/>
      </vt:variant>
      <vt:variant>
        <vt:lpwstr>_Toc493238496</vt:lpwstr>
      </vt:variant>
      <vt:variant>
        <vt:i4>1900592</vt:i4>
      </vt:variant>
      <vt:variant>
        <vt:i4>104</vt:i4>
      </vt:variant>
      <vt:variant>
        <vt:i4>0</vt:i4>
      </vt:variant>
      <vt:variant>
        <vt:i4>5</vt:i4>
      </vt:variant>
      <vt:variant>
        <vt:lpwstr/>
      </vt:variant>
      <vt:variant>
        <vt:lpwstr>_Toc493238495</vt:lpwstr>
      </vt:variant>
      <vt:variant>
        <vt:i4>1900592</vt:i4>
      </vt:variant>
      <vt:variant>
        <vt:i4>98</vt:i4>
      </vt:variant>
      <vt:variant>
        <vt:i4>0</vt:i4>
      </vt:variant>
      <vt:variant>
        <vt:i4>5</vt:i4>
      </vt:variant>
      <vt:variant>
        <vt:lpwstr/>
      </vt:variant>
      <vt:variant>
        <vt:lpwstr>_Toc493238494</vt:lpwstr>
      </vt:variant>
      <vt:variant>
        <vt:i4>1900592</vt:i4>
      </vt:variant>
      <vt:variant>
        <vt:i4>92</vt:i4>
      </vt:variant>
      <vt:variant>
        <vt:i4>0</vt:i4>
      </vt:variant>
      <vt:variant>
        <vt:i4>5</vt:i4>
      </vt:variant>
      <vt:variant>
        <vt:lpwstr/>
      </vt:variant>
      <vt:variant>
        <vt:lpwstr>_Toc493238493</vt:lpwstr>
      </vt:variant>
      <vt:variant>
        <vt:i4>1900592</vt:i4>
      </vt:variant>
      <vt:variant>
        <vt:i4>86</vt:i4>
      </vt:variant>
      <vt:variant>
        <vt:i4>0</vt:i4>
      </vt:variant>
      <vt:variant>
        <vt:i4>5</vt:i4>
      </vt:variant>
      <vt:variant>
        <vt:lpwstr/>
      </vt:variant>
      <vt:variant>
        <vt:lpwstr>_Toc493238492</vt:lpwstr>
      </vt:variant>
      <vt:variant>
        <vt:i4>1900592</vt:i4>
      </vt:variant>
      <vt:variant>
        <vt:i4>80</vt:i4>
      </vt:variant>
      <vt:variant>
        <vt:i4>0</vt:i4>
      </vt:variant>
      <vt:variant>
        <vt:i4>5</vt:i4>
      </vt:variant>
      <vt:variant>
        <vt:lpwstr/>
      </vt:variant>
      <vt:variant>
        <vt:lpwstr>_Toc493238491</vt:lpwstr>
      </vt:variant>
      <vt:variant>
        <vt:i4>1900592</vt:i4>
      </vt:variant>
      <vt:variant>
        <vt:i4>74</vt:i4>
      </vt:variant>
      <vt:variant>
        <vt:i4>0</vt:i4>
      </vt:variant>
      <vt:variant>
        <vt:i4>5</vt:i4>
      </vt:variant>
      <vt:variant>
        <vt:lpwstr/>
      </vt:variant>
      <vt:variant>
        <vt:lpwstr>_Toc493238490</vt:lpwstr>
      </vt:variant>
      <vt:variant>
        <vt:i4>1835056</vt:i4>
      </vt:variant>
      <vt:variant>
        <vt:i4>68</vt:i4>
      </vt:variant>
      <vt:variant>
        <vt:i4>0</vt:i4>
      </vt:variant>
      <vt:variant>
        <vt:i4>5</vt:i4>
      </vt:variant>
      <vt:variant>
        <vt:lpwstr/>
      </vt:variant>
      <vt:variant>
        <vt:lpwstr>_Toc493238489</vt:lpwstr>
      </vt:variant>
      <vt:variant>
        <vt:i4>1835056</vt:i4>
      </vt:variant>
      <vt:variant>
        <vt:i4>62</vt:i4>
      </vt:variant>
      <vt:variant>
        <vt:i4>0</vt:i4>
      </vt:variant>
      <vt:variant>
        <vt:i4>5</vt:i4>
      </vt:variant>
      <vt:variant>
        <vt:lpwstr/>
      </vt:variant>
      <vt:variant>
        <vt:lpwstr>_Toc493238488</vt:lpwstr>
      </vt:variant>
      <vt:variant>
        <vt:i4>1835056</vt:i4>
      </vt:variant>
      <vt:variant>
        <vt:i4>56</vt:i4>
      </vt:variant>
      <vt:variant>
        <vt:i4>0</vt:i4>
      </vt:variant>
      <vt:variant>
        <vt:i4>5</vt:i4>
      </vt:variant>
      <vt:variant>
        <vt:lpwstr/>
      </vt:variant>
      <vt:variant>
        <vt:lpwstr>_Toc493238487</vt:lpwstr>
      </vt:variant>
      <vt:variant>
        <vt:i4>1835056</vt:i4>
      </vt:variant>
      <vt:variant>
        <vt:i4>50</vt:i4>
      </vt:variant>
      <vt:variant>
        <vt:i4>0</vt:i4>
      </vt:variant>
      <vt:variant>
        <vt:i4>5</vt:i4>
      </vt:variant>
      <vt:variant>
        <vt:lpwstr/>
      </vt:variant>
      <vt:variant>
        <vt:lpwstr>_Toc493238486</vt:lpwstr>
      </vt:variant>
      <vt:variant>
        <vt:i4>1835056</vt:i4>
      </vt:variant>
      <vt:variant>
        <vt:i4>44</vt:i4>
      </vt:variant>
      <vt:variant>
        <vt:i4>0</vt:i4>
      </vt:variant>
      <vt:variant>
        <vt:i4>5</vt:i4>
      </vt:variant>
      <vt:variant>
        <vt:lpwstr/>
      </vt:variant>
      <vt:variant>
        <vt:lpwstr>_Toc493238485</vt:lpwstr>
      </vt:variant>
      <vt:variant>
        <vt:i4>1835056</vt:i4>
      </vt:variant>
      <vt:variant>
        <vt:i4>38</vt:i4>
      </vt:variant>
      <vt:variant>
        <vt:i4>0</vt:i4>
      </vt:variant>
      <vt:variant>
        <vt:i4>5</vt:i4>
      </vt:variant>
      <vt:variant>
        <vt:lpwstr/>
      </vt:variant>
      <vt:variant>
        <vt:lpwstr>_Toc493238484</vt:lpwstr>
      </vt:variant>
      <vt:variant>
        <vt:i4>1835056</vt:i4>
      </vt:variant>
      <vt:variant>
        <vt:i4>32</vt:i4>
      </vt:variant>
      <vt:variant>
        <vt:i4>0</vt:i4>
      </vt:variant>
      <vt:variant>
        <vt:i4>5</vt:i4>
      </vt:variant>
      <vt:variant>
        <vt:lpwstr/>
      </vt:variant>
      <vt:variant>
        <vt:lpwstr>_Toc493238483</vt:lpwstr>
      </vt:variant>
      <vt:variant>
        <vt:i4>1835056</vt:i4>
      </vt:variant>
      <vt:variant>
        <vt:i4>26</vt:i4>
      </vt:variant>
      <vt:variant>
        <vt:i4>0</vt:i4>
      </vt:variant>
      <vt:variant>
        <vt:i4>5</vt:i4>
      </vt:variant>
      <vt:variant>
        <vt:lpwstr/>
      </vt:variant>
      <vt:variant>
        <vt:lpwstr>_Toc493238482</vt:lpwstr>
      </vt:variant>
      <vt:variant>
        <vt:i4>1835056</vt:i4>
      </vt:variant>
      <vt:variant>
        <vt:i4>20</vt:i4>
      </vt:variant>
      <vt:variant>
        <vt:i4>0</vt:i4>
      </vt:variant>
      <vt:variant>
        <vt:i4>5</vt:i4>
      </vt:variant>
      <vt:variant>
        <vt:lpwstr/>
      </vt:variant>
      <vt:variant>
        <vt:lpwstr>_Toc493238481</vt:lpwstr>
      </vt:variant>
      <vt:variant>
        <vt:i4>1835056</vt:i4>
      </vt:variant>
      <vt:variant>
        <vt:i4>14</vt:i4>
      </vt:variant>
      <vt:variant>
        <vt:i4>0</vt:i4>
      </vt:variant>
      <vt:variant>
        <vt:i4>5</vt:i4>
      </vt:variant>
      <vt:variant>
        <vt:lpwstr/>
      </vt:variant>
      <vt:variant>
        <vt:lpwstr>_Toc493238480</vt:lpwstr>
      </vt:variant>
      <vt:variant>
        <vt:i4>1245232</vt:i4>
      </vt:variant>
      <vt:variant>
        <vt:i4>8</vt:i4>
      </vt:variant>
      <vt:variant>
        <vt:i4>0</vt:i4>
      </vt:variant>
      <vt:variant>
        <vt:i4>5</vt:i4>
      </vt:variant>
      <vt:variant>
        <vt:lpwstr/>
      </vt:variant>
      <vt:variant>
        <vt:lpwstr>_Toc493238479</vt:lpwstr>
      </vt:variant>
      <vt:variant>
        <vt:i4>1245232</vt:i4>
      </vt:variant>
      <vt:variant>
        <vt:i4>2</vt:i4>
      </vt:variant>
      <vt:variant>
        <vt:i4>0</vt:i4>
      </vt:variant>
      <vt:variant>
        <vt:i4>5</vt:i4>
      </vt:variant>
      <vt:variant>
        <vt:lpwstr/>
      </vt:variant>
      <vt:variant>
        <vt:lpwstr>_Toc493238478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S_BUC_08 Scheduled treatment - Request Entitlement Document in Member State of Stay (Residence not in competent Member State)</dc:title>
  <dc:subject>S_BUC_02 - Residence outside Competent Member State</dc:subject>
  <dc:creator>SORENSEN Arne Bo (EMPL-EXT)</dc:creator>
  <cp:lastModifiedBy>BRIFFOZ Eric (EMPL-EXT)</cp:lastModifiedBy>
  <cp:revision>7</cp:revision>
  <cp:lastPrinted>2016-03-01T13:42:00Z</cp:lastPrinted>
  <dcterms:created xsi:type="dcterms:W3CDTF">2017-12-19T14:24:00Z</dcterms:created>
  <dcterms:modified xsi:type="dcterms:W3CDTF">2018-08-09T11:47:00Z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