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2B720" w14:textId="214B3FA8" w:rsidR="00576E1D" w:rsidRPr="001809C3" w:rsidRDefault="004C4FAA" w:rsidP="00576E1D">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bookmarkStart w:id="2" w:name="_GoBack"/>
      <w:bookmarkEnd w:id="2"/>
      <w:r w:rsidR="00576E1D" w:rsidRPr="001809C3">
        <w:rPr>
          <w:rFonts w:ascii="Calibri" w:eastAsia="Calibri" w:hAnsi="Calibri"/>
          <w:b/>
          <w:sz w:val="22"/>
          <w:szCs w:val="22"/>
          <w:lang w:val="en-GB"/>
        </w:rPr>
        <w:t>S108: Reply to Contestation of Credit Note of inventory of months (RPY_COC_CRN_IMO)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2AF1348F" w14:textId="77777777" w:rsidR="00576E1D" w:rsidRPr="00CA56DB" w:rsidRDefault="00576E1D" w:rsidP="00576E1D">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SED S108 is used to reply to contestations of credit notes. Whether a contestation is accepted by the creditor state or not must be clarified between both parties. It may take several S102 and S104 documents to ultimately resolve a specific matter. The result of this clarification procedure is that the status of an individual SED S092 credit note has been agreed upon and the number of months for which credit notes are made is now certain.</w:t>
      </w:r>
    </w:p>
    <w:bookmarkEnd w:id="1"/>
    <w:p w14:paraId="7EE7EA20" w14:textId="32878693"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8A70F1">
        <w:rPr>
          <w:rFonts w:ascii="Calibri" w:eastAsia="Calibri" w:hAnsi="Calibri"/>
          <w:sz w:val="22"/>
          <w:szCs w:val="22"/>
          <w:lang w:val="en-GB"/>
        </w:rPr>
        <w:t>S108</w:t>
      </w:r>
      <w:r>
        <w:rPr>
          <w:rFonts w:ascii="Calibri" w:eastAsia="Calibri" w:hAnsi="Calibri"/>
          <w:sz w:val="22"/>
          <w:szCs w:val="22"/>
          <w:lang w:val="en-GB"/>
        </w:rPr>
        <w:t>.</w:t>
      </w:r>
    </w:p>
    <w:p w14:paraId="7E43326F" w14:textId="7F33D6B9"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8A70F1">
        <w:rPr>
          <w:rFonts w:ascii="Calibri" w:eastAsia="Calibri" w:hAnsi="Calibri" w:cs="Arial"/>
          <w:sz w:val="22"/>
          <w:szCs w:val="22"/>
          <w:lang w:val="en-US"/>
        </w:rPr>
        <w:t>S108</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4C4FAA"/>
    <w:rsid w:val="00556052"/>
    <w:rsid w:val="00574310"/>
    <w:rsid w:val="00576E1D"/>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8A70F1"/>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15DDB-B67A-4FBC-A064-DB8D9BF44A71}"/>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104</Words>
  <Characters>596</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2017-05-29T15:14:00Z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