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87" w:rsidRPr="00193387" w:rsidRDefault="00193387" w:rsidP="00193387">
      <w:pPr>
        <w:spacing w:after="0"/>
        <w:jc w:val="center"/>
        <w:rPr>
          <w:b/>
        </w:rPr>
      </w:pPr>
      <w:r w:rsidRPr="00193387">
        <w:rPr>
          <w:b/>
        </w:rPr>
        <w:t>SED U015 – Extension Period of Export</w:t>
      </w:r>
    </w:p>
    <w:p w:rsidR="00193387" w:rsidRPr="00193387" w:rsidRDefault="00193387" w:rsidP="00193387">
      <w:pPr>
        <w:spacing w:after="0"/>
        <w:jc w:val="both"/>
        <w:rPr>
          <w:b/>
        </w:rPr>
      </w:pPr>
    </w:p>
    <w:p w:rsidR="00C050DD" w:rsidRDefault="00C050DD" w:rsidP="00C050DD">
      <w:pPr>
        <w:spacing w:after="0"/>
        <w:jc w:val="both"/>
      </w:pPr>
      <w:r w:rsidRPr="00193387">
        <w:t xml:space="preserve">If the competent institution </w:t>
      </w:r>
      <w:r>
        <w:t xml:space="preserve">(Counterparty) </w:t>
      </w:r>
      <w:r w:rsidRPr="00193387">
        <w:t>extends the export period</w:t>
      </w:r>
      <w:r>
        <w:t xml:space="preserve"> – be it because of the extension of the export period under Article 64(1)(c) of Regulation 883/2004 or the extension of the national entitlement </w:t>
      </w:r>
      <w:r w:rsidR="00806E1D">
        <w:t>to unemployment benefits -</w:t>
      </w:r>
      <w:r w:rsidRPr="00193387">
        <w:t xml:space="preserve"> it has to inform the assisting institution </w:t>
      </w:r>
      <w:r>
        <w:t xml:space="preserve">(Case Owner) with which the jobseeker (petitioner) is registered </w:t>
      </w:r>
      <w:r w:rsidRPr="00193387">
        <w:t>about the extension with SED U015.</w:t>
      </w:r>
    </w:p>
    <w:p w:rsidR="00C050DD" w:rsidRDefault="00C050DD" w:rsidP="00C050DD">
      <w:pPr>
        <w:spacing w:after="0"/>
        <w:jc w:val="both"/>
      </w:pPr>
    </w:p>
    <w:p w:rsidR="00C050DD" w:rsidRDefault="00C050DD" w:rsidP="00C050DD">
      <w:pPr>
        <w:spacing w:after="0"/>
        <w:jc w:val="both"/>
      </w:pPr>
      <w:r w:rsidRPr="00037DFA">
        <w:t>The export of unemployment benefits can also be used in case</w:t>
      </w:r>
      <w:r>
        <w:t>s</w:t>
      </w:r>
      <w:r w:rsidRPr="00037DFA">
        <w:t xml:space="preserve"> covered by Article 65a(3) </w:t>
      </w:r>
      <w:r>
        <w:t xml:space="preserve">of </w:t>
      </w:r>
      <w:r w:rsidRPr="00037DFA">
        <w:t>Reg</w:t>
      </w:r>
      <w:r>
        <w:t>ulation</w:t>
      </w:r>
      <w:r w:rsidRPr="00037DFA">
        <w:t xml:space="preserve"> 883/2004 (frontier self-employed persons whose State of residence does not have any UB scheme for self-employed). In such case, the period of export can be extended up to the end of the whole period of entitlement to benefits in the State of last activity.</w:t>
      </w:r>
    </w:p>
    <w:p w:rsidR="00193387" w:rsidRDefault="00193387" w:rsidP="00193387">
      <w:pPr>
        <w:spacing w:after="0"/>
        <w:jc w:val="both"/>
      </w:pPr>
    </w:p>
    <w:p w:rsidR="00F25835" w:rsidRPr="00D201DC" w:rsidRDefault="00D862C5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</w:t>
        </w:r>
        <w:bookmarkStart w:id="0" w:name="_GoBack"/>
        <w:bookmarkEnd w:id="0"/>
        <w:r w:rsidR="00F25835" w:rsidRPr="00437FEA">
          <w:rPr>
            <w:rStyle w:val="Hyperlink"/>
          </w:rPr>
          <w:t>y</w:t>
        </w:r>
        <w:r w:rsidR="00F25835" w:rsidRPr="00437FEA">
          <w:rPr>
            <w:rStyle w:val="Hyperlink"/>
          </w:rPr>
          <w:t xml:space="preserve">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r w:rsidR="0088475E">
        <w:rPr>
          <w:rStyle w:val="Hyperlink"/>
        </w:rPr>
        <w:t>.</w:t>
      </w:r>
    </w:p>
    <w:p w:rsidR="000C1B47" w:rsidRDefault="00D862C5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A5916"/>
    <w:rsid w:val="000D24AF"/>
    <w:rsid w:val="00186B70"/>
    <w:rsid w:val="00193387"/>
    <w:rsid w:val="001954B4"/>
    <w:rsid w:val="001D1B9B"/>
    <w:rsid w:val="002046B6"/>
    <w:rsid w:val="002E2A22"/>
    <w:rsid w:val="003D4589"/>
    <w:rsid w:val="00437FEA"/>
    <w:rsid w:val="005A6E0F"/>
    <w:rsid w:val="005B6A79"/>
    <w:rsid w:val="00620E84"/>
    <w:rsid w:val="006D5B27"/>
    <w:rsid w:val="00786842"/>
    <w:rsid w:val="007A178F"/>
    <w:rsid w:val="007C7FB5"/>
    <w:rsid w:val="00806E1D"/>
    <w:rsid w:val="0088475E"/>
    <w:rsid w:val="009F6128"/>
    <w:rsid w:val="00B01EF5"/>
    <w:rsid w:val="00B22C89"/>
    <w:rsid w:val="00B315C0"/>
    <w:rsid w:val="00B47A8A"/>
    <w:rsid w:val="00C050DD"/>
    <w:rsid w:val="00CF53E7"/>
    <w:rsid w:val="00D862C5"/>
    <w:rsid w:val="00E073F3"/>
    <w:rsid w:val="00E36FF5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2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5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3428-723E-478E-A9D6-CD97E183E2E1}"/>
</file>

<file path=customXml/itemProps2.xml><?xml version="1.0" encoding="utf-8"?>
<ds:datastoreItem xmlns:ds="http://schemas.openxmlformats.org/officeDocument/2006/customXml" ds:itemID="{6D3950FE-018A-4A56-9C37-278974FF0E09}"/>
</file>

<file path=customXml/itemProps3.xml><?xml version="1.0" encoding="utf-8"?>
<ds:datastoreItem xmlns:ds="http://schemas.openxmlformats.org/officeDocument/2006/customXml" ds:itemID="{28A7F1D8-B174-4CF0-877D-7A327A3653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747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U015</dc:title>
  <dc:creator/>
  <cp:lastModifiedBy>WARSON Heidi (EMPL-EXT)</cp:lastModifiedBy>
  <cp:revision>8</cp:revision>
  <dcterms:created xsi:type="dcterms:W3CDTF">2017-04-11T12:52:00Z</dcterms:created>
  <dcterms:modified xsi:type="dcterms:W3CDTF">2017-12-15T08:40:00Z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