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5D3" w:rsidRDefault="002B30DE" w:rsidP="002955D3">
      <w:pPr>
        <w:jc w:val="center"/>
        <w:rPr>
          <w:b/>
        </w:rPr>
      </w:pPr>
      <w:bookmarkStart w:id="0" w:name="PDU1"/>
      <w:r w:rsidRPr="006C4933">
        <w:rPr>
          <w:b/>
        </w:rPr>
        <w:t>PD U</w:t>
      </w:r>
      <w:r w:rsidR="00D60DAF">
        <w:rPr>
          <w:b/>
        </w:rPr>
        <w:t>2</w:t>
      </w:r>
      <w:r w:rsidRPr="006C4933">
        <w:rPr>
          <w:b/>
        </w:rPr>
        <w:t xml:space="preserve"> –</w:t>
      </w:r>
      <w:r w:rsidR="006B5A13" w:rsidRPr="006B5A13">
        <w:t xml:space="preserve"> </w:t>
      </w:r>
      <w:r w:rsidR="006B5A13" w:rsidRPr="006B5A13">
        <w:rPr>
          <w:b/>
        </w:rPr>
        <w:t>Retention of unemployment benefit entitlement</w:t>
      </w:r>
    </w:p>
    <w:p w:rsidR="00D84556" w:rsidRPr="00D84556" w:rsidRDefault="00D84556" w:rsidP="00AB572B">
      <w:pPr>
        <w:spacing w:after="0"/>
        <w:jc w:val="both"/>
        <w:rPr>
          <w:u w:val="single"/>
        </w:rPr>
      </w:pPr>
      <w:r w:rsidRPr="00D84556">
        <w:rPr>
          <w:u w:val="single"/>
        </w:rPr>
        <w:t>Description:</w:t>
      </w:r>
    </w:p>
    <w:bookmarkEnd w:id="0"/>
    <w:p w:rsidR="00AB572B" w:rsidRPr="000D1A73" w:rsidRDefault="00AB572B" w:rsidP="00AB572B">
      <w:pPr>
        <w:spacing w:after="0"/>
        <w:jc w:val="both"/>
        <w:rPr>
          <w:color w:val="000000"/>
        </w:rPr>
      </w:pPr>
      <w:r w:rsidRPr="000D1A73">
        <w:rPr>
          <w:color w:val="000000"/>
        </w:rPr>
        <w:t>The data on the PD U2 confirms:</w:t>
      </w:r>
    </w:p>
    <w:p w:rsidR="00AB572B" w:rsidRPr="000D1A73" w:rsidRDefault="00AB572B" w:rsidP="00AB572B">
      <w:pPr>
        <w:numPr>
          <w:ilvl w:val="0"/>
          <w:numId w:val="1"/>
        </w:numPr>
        <w:spacing w:after="0" w:line="240" w:lineRule="auto"/>
        <w:jc w:val="both"/>
        <w:rPr>
          <w:color w:val="000000"/>
        </w:rPr>
      </w:pPr>
      <w:r w:rsidRPr="000D1A73">
        <w:rPr>
          <w:color w:val="000000"/>
        </w:rPr>
        <w:t>The period for which the person's unemployment benefit can be exported</w:t>
      </w:r>
    </w:p>
    <w:p w:rsidR="00AB572B" w:rsidRPr="000D1A73" w:rsidRDefault="00AB572B" w:rsidP="00AB572B">
      <w:pPr>
        <w:numPr>
          <w:ilvl w:val="0"/>
          <w:numId w:val="1"/>
        </w:numPr>
        <w:spacing w:after="0" w:line="240" w:lineRule="auto"/>
        <w:jc w:val="both"/>
        <w:rPr>
          <w:color w:val="000000"/>
        </w:rPr>
      </w:pPr>
      <w:r w:rsidRPr="000D1A73">
        <w:rPr>
          <w:color w:val="000000"/>
        </w:rPr>
        <w:t>The date by which the person should register in the state in which he/she is seeking work</w:t>
      </w:r>
    </w:p>
    <w:p w:rsidR="00AB572B" w:rsidRPr="000D1A73" w:rsidRDefault="00AB572B" w:rsidP="00AB572B">
      <w:pPr>
        <w:numPr>
          <w:ilvl w:val="0"/>
          <w:numId w:val="1"/>
        </w:numPr>
        <w:spacing w:after="0" w:line="240" w:lineRule="auto"/>
        <w:jc w:val="both"/>
        <w:rPr>
          <w:color w:val="000000"/>
        </w:rPr>
      </w:pPr>
      <w:r w:rsidRPr="000D1A73">
        <w:rPr>
          <w:color w:val="000000"/>
        </w:rPr>
        <w:t>Information as to whether the institution in the state where the person is looking for work (the “assisting institution” ) is required to send monthly reports to the competent institution concerning the person’s continued registration and looking for work.</w:t>
      </w:r>
    </w:p>
    <w:p w:rsidR="00AB572B" w:rsidRPr="000D1A73" w:rsidRDefault="00AB572B" w:rsidP="00AB572B">
      <w:pPr>
        <w:spacing w:after="0"/>
        <w:jc w:val="both"/>
        <w:rPr>
          <w:color w:val="000000"/>
        </w:rPr>
      </w:pPr>
      <w:r w:rsidRPr="000D1A73">
        <w:rPr>
          <w:color w:val="000000"/>
        </w:rPr>
        <w:t>This data is entered on the PD U2 by the competent institution.</w:t>
      </w:r>
    </w:p>
    <w:p w:rsidR="00AB572B" w:rsidRPr="000D1A73" w:rsidRDefault="00AB572B" w:rsidP="00AB572B">
      <w:pPr>
        <w:spacing w:after="0"/>
        <w:jc w:val="both"/>
        <w:rPr>
          <w:color w:val="000000"/>
        </w:rPr>
      </w:pPr>
    </w:p>
    <w:p w:rsidR="00AB572B" w:rsidRPr="000D1A73" w:rsidRDefault="00AB572B" w:rsidP="00AB572B">
      <w:pPr>
        <w:jc w:val="both"/>
        <w:rPr>
          <w:color w:val="000000"/>
        </w:rPr>
      </w:pPr>
      <w:r w:rsidRPr="000D1A73">
        <w:rPr>
          <w:color w:val="000000"/>
        </w:rPr>
        <w:t>The PD U2 also contains details of changes of circumstances which the assisting institution must report to the competent institution and which may affect continued entit</w:t>
      </w:r>
      <w:r>
        <w:rPr>
          <w:color w:val="000000"/>
        </w:rPr>
        <w:t xml:space="preserve">lement to unemployment benefit. </w:t>
      </w:r>
      <w:r w:rsidRPr="000D1A73">
        <w:rPr>
          <w:color w:val="000000"/>
        </w:rPr>
        <w:t>The person has to inform the competent institution before departure and will typically be issued wi</w:t>
      </w:r>
      <w:r>
        <w:rPr>
          <w:color w:val="000000"/>
        </w:rPr>
        <w:t>th a form PD U2 as appropriate.</w:t>
      </w:r>
    </w:p>
    <w:p w:rsidR="006B5A13" w:rsidRPr="00AB572B" w:rsidRDefault="00AB572B" w:rsidP="00AB572B">
      <w:pPr>
        <w:jc w:val="both"/>
        <w:rPr>
          <w:color w:val="000000"/>
        </w:rPr>
      </w:pPr>
      <w:r w:rsidRPr="000D1A73">
        <w:rPr>
          <w:color w:val="000000"/>
        </w:rPr>
        <w:t xml:space="preserve">In exceptional cases the competent institution might not be able to issue PD U2 before the departure of the jobseeker. In these circumstances the institutions will communicate by means of the appropriate SEDs </w:t>
      </w:r>
      <w:r>
        <w:rPr>
          <w:color w:val="000000"/>
        </w:rPr>
        <w:t>of the respective Business Use Case</w:t>
      </w:r>
      <w:r w:rsidRPr="000D1A73">
        <w:rPr>
          <w:color w:val="000000"/>
        </w:rPr>
        <w:t xml:space="preserve"> to establish if the person is entitled to retain their right to unemployment benefit while loo</w:t>
      </w:r>
      <w:r>
        <w:rPr>
          <w:color w:val="000000"/>
        </w:rPr>
        <w:t>king for work in the new state.</w:t>
      </w:r>
    </w:p>
    <w:p w:rsidR="000C1B47" w:rsidRDefault="00AB572B">
      <w:hyperlink r:id="rId6" w:history="1">
        <w:r w:rsidR="002955D3" w:rsidRPr="00453FF0">
          <w:rPr>
            <w:rStyle w:val="Hyperlink"/>
          </w:rPr>
          <w:t>In order to see the content of PDU</w:t>
        </w:r>
        <w:r w:rsidR="006B5A13">
          <w:rPr>
            <w:rStyle w:val="Hyperlink"/>
          </w:rPr>
          <w:t>2</w:t>
        </w:r>
        <w:r w:rsidR="002955D3" w:rsidRPr="00453FF0">
          <w:rPr>
            <w:rStyle w:val="Hyperlink"/>
          </w:rPr>
          <w:t xml:space="preserve"> please click here</w:t>
        </w:r>
      </w:hyperlink>
      <w:bookmarkStart w:id="1" w:name="_GoBack"/>
      <w:bookmarkEnd w:id="1"/>
    </w:p>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53544"/>
    <w:multiLevelType w:val="hybridMultilevel"/>
    <w:tmpl w:val="796820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B30DE"/>
    <w:rsid w:val="00015022"/>
    <w:rsid w:val="00186B70"/>
    <w:rsid w:val="002955D3"/>
    <w:rsid w:val="002B30DE"/>
    <w:rsid w:val="00453FF0"/>
    <w:rsid w:val="006B5A13"/>
    <w:rsid w:val="007E08ED"/>
    <w:rsid w:val="00AB572B"/>
    <w:rsid w:val="00B47A8A"/>
    <w:rsid w:val="00D60DAF"/>
    <w:rsid w:val="00D84556"/>
    <w:rsid w:val="00E073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F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0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F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orms/PD_U2/PD_U2.pdf"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49DFFD55-83E6-4CA7-A0BA-4290A4E757BC}"/>
</file>

<file path=customXml/itemProps2.xml><?xml version="1.0" encoding="utf-8"?>
<ds:datastoreItem xmlns:ds="http://schemas.openxmlformats.org/officeDocument/2006/customXml" ds:itemID="{3A882199-185A-4705-87BE-A7C77DBC3481}"/>
</file>

<file path=customXml/itemProps3.xml><?xml version="1.0" encoding="utf-8"?>
<ds:datastoreItem xmlns:ds="http://schemas.openxmlformats.org/officeDocument/2006/customXml" ds:itemID="{8F184849-9006-4C51-A6D5-4F694B47029C}"/>
</file>

<file path=docProps/app.xml><?xml version="1.0" encoding="utf-8"?>
<Properties xmlns="http://schemas.openxmlformats.org/officeDocument/2006/extended-properties" xmlns:vt="http://schemas.openxmlformats.org/officeDocument/2006/docPropsVTypes">
  <Template>Normal.dotm</Template>
  <TotalTime>9</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PDU2</dc:title>
  <dc:creator>LELDE CUKURE</dc:creator>
  <cp:lastModifiedBy>LELDE CUKURE</cp:lastModifiedBy>
  <cp:revision>8</cp:revision>
  <dcterms:created xsi:type="dcterms:W3CDTF">2017-03-28T12:13:00Z</dcterms:created>
  <dcterms:modified xsi:type="dcterms:W3CDTF">2017-05-05T15:03:00Z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