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592" w:rsidRDefault="00EF0592" w:rsidP="00EF0592">
      <w:pPr>
        <w:jc w:val="center"/>
        <w:rPr>
          <w:b/>
        </w:rPr>
      </w:pPr>
      <w:r w:rsidRPr="006C4933">
        <w:rPr>
          <w:b/>
        </w:rPr>
        <w:t>SED U001 – Request Insurance Record</w:t>
      </w:r>
    </w:p>
    <w:p w:rsidR="00EF0592" w:rsidRDefault="00EF0592" w:rsidP="00EF0592">
      <w:pPr>
        <w:spacing w:after="120"/>
        <w:jc w:val="both"/>
      </w:pPr>
      <w:r>
        <w:t xml:space="preserve">The SED U001 is the one which usually starts the UB_BUC_01 – Exchange of Information necessary for granting of benefits. This SED might NOT be necessary in case if the Petitioner has provided the Portable Document U1. </w:t>
      </w:r>
    </w:p>
    <w:p w:rsidR="00EF0592" w:rsidRDefault="0020663C" w:rsidP="00EF0592">
      <w:pPr>
        <w:spacing w:after="120"/>
        <w:jc w:val="both"/>
        <w:rPr>
          <w:color w:val="000000" w:themeColor="text1"/>
        </w:rPr>
      </w:pPr>
      <w:r>
        <w:t>With the SED U001 a Member State requests another Member S</w:t>
      </w:r>
      <w:r w:rsidR="00EF0592">
        <w:t xml:space="preserve">tate to provide it with necessary information about the insurance history of the Petitioner in order to aggregate the periods of insurance, employment and self-employment. </w:t>
      </w:r>
    </w:p>
    <w:p w:rsidR="00EF0592" w:rsidRDefault="00EF0592" w:rsidP="00EF0592">
      <w:pPr>
        <w:spacing w:after="120"/>
        <w:jc w:val="both"/>
        <w:rPr>
          <w:color w:val="000000" w:themeColor="text1"/>
        </w:rPr>
      </w:pPr>
      <w:r>
        <w:rPr>
          <w:color w:val="000000" w:themeColor="text1"/>
        </w:rPr>
        <w:t>The SED U001 is mainly used for normal workers but it is a</w:t>
      </w:r>
      <w:r w:rsidR="00667527">
        <w:rPr>
          <w:color w:val="000000" w:themeColor="text1"/>
        </w:rPr>
        <w:t xml:space="preserve">lso occasionally used for </w:t>
      </w:r>
      <w:bookmarkStart w:id="0" w:name="_GoBack"/>
      <w:proofErr w:type="spellStart"/>
      <w:r w:rsidR="00667527">
        <w:rPr>
          <w:color w:val="000000" w:themeColor="text1"/>
        </w:rPr>
        <w:t>cross</w:t>
      </w:r>
      <w:bookmarkEnd w:id="0"/>
      <w:r>
        <w:rPr>
          <w:color w:val="000000" w:themeColor="text1"/>
        </w:rPr>
        <w:t>border</w:t>
      </w:r>
      <w:proofErr w:type="spellEnd"/>
      <w:r>
        <w:rPr>
          <w:color w:val="000000" w:themeColor="text1"/>
        </w:rPr>
        <w:t xml:space="preserve"> workers who are applying for the unemployment benefits in the state of their last activity </w:t>
      </w:r>
      <w:r w:rsidRPr="004D5133">
        <w:rPr>
          <w:color w:val="000000" w:themeColor="text1"/>
        </w:rPr>
        <w:t>(e.g. Article 65(5) (b) or</w:t>
      </w:r>
      <w:r>
        <w:rPr>
          <w:color w:val="000000" w:themeColor="text1"/>
        </w:rPr>
        <w:t xml:space="preserve"> 65a of Regulation No 883/2004). </w:t>
      </w:r>
    </w:p>
    <w:p w:rsidR="0020663C" w:rsidRDefault="0020663C" w:rsidP="00EF0592">
      <w:pPr>
        <w:spacing w:after="120"/>
        <w:jc w:val="both"/>
        <w:rPr>
          <w:color w:val="000000" w:themeColor="text1"/>
        </w:rPr>
      </w:pPr>
      <w:r>
        <w:t>In order to facilitate the exchange of information, it is important that the sending Member State provides as much information as possible in the U001 SED (e.g. the address of Petitioner’s employer, bodies keeping record of insurance or work periods etc.). It is also often useful to provide supporting documents relating to the Petitioner’s gainful activity (employment certificate, payslips etc.) which the Member State certifying the insurance record might need in order to issue U002 SED.</w:t>
      </w:r>
    </w:p>
    <w:p w:rsidR="00EF0592" w:rsidRDefault="00EF0592" w:rsidP="00EF0592">
      <w:pPr>
        <w:spacing w:after="120"/>
        <w:jc w:val="both"/>
        <w:rPr>
          <w:color w:val="000000" w:themeColor="text1"/>
        </w:rPr>
      </w:pPr>
      <w:r>
        <w:rPr>
          <w:color w:val="000000" w:themeColor="text1"/>
        </w:rPr>
        <w:t>The request in SED U001 contains information which is needed to identify the unemployed person's insurance record</w:t>
      </w:r>
      <w:r w:rsidRPr="00A0722D">
        <w:rPr>
          <w:color w:val="000000" w:themeColor="text1"/>
        </w:rPr>
        <w:t xml:space="preserve">. It is </w:t>
      </w:r>
      <w:r w:rsidRPr="00C95AC8">
        <w:rPr>
          <w:color w:val="000000" w:themeColor="text1"/>
          <w:u w:val="single"/>
        </w:rPr>
        <w:t xml:space="preserve">important to state </w:t>
      </w:r>
      <w:r>
        <w:rPr>
          <w:color w:val="000000" w:themeColor="text1"/>
          <w:u w:val="single"/>
        </w:rPr>
        <w:t>Petitioner's</w:t>
      </w:r>
      <w:r w:rsidRPr="00C95AC8">
        <w:rPr>
          <w:color w:val="000000" w:themeColor="text1"/>
          <w:u w:val="single"/>
        </w:rPr>
        <w:t xml:space="preserve"> last address</w:t>
      </w:r>
      <w:r w:rsidRPr="00A0722D">
        <w:rPr>
          <w:color w:val="000000" w:themeColor="text1"/>
        </w:rPr>
        <w:t xml:space="preserve"> in the </w:t>
      </w:r>
      <w:r w:rsidR="0020663C">
        <w:rPr>
          <w:color w:val="000000" w:themeColor="text1"/>
        </w:rPr>
        <w:t>M</w:t>
      </w:r>
      <w:r>
        <w:rPr>
          <w:color w:val="000000" w:themeColor="text1"/>
        </w:rPr>
        <w:t xml:space="preserve">ember </w:t>
      </w:r>
      <w:r w:rsidR="0020663C">
        <w:rPr>
          <w:color w:val="000000" w:themeColor="text1"/>
        </w:rPr>
        <w:t>S</w:t>
      </w:r>
      <w:r w:rsidRPr="00A0722D">
        <w:rPr>
          <w:color w:val="000000" w:themeColor="text1"/>
        </w:rPr>
        <w:t>tate of former in</w:t>
      </w:r>
      <w:r>
        <w:rPr>
          <w:color w:val="000000" w:themeColor="text1"/>
        </w:rPr>
        <w:t>su</w:t>
      </w:r>
      <w:r w:rsidR="0020663C">
        <w:rPr>
          <w:color w:val="000000" w:themeColor="text1"/>
        </w:rPr>
        <w:t>rance (section 4) because some Member S</w:t>
      </w:r>
      <w:r>
        <w:rPr>
          <w:color w:val="000000" w:themeColor="text1"/>
        </w:rPr>
        <w:t>tates</w:t>
      </w:r>
      <w:r w:rsidRPr="00A0722D">
        <w:rPr>
          <w:color w:val="000000" w:themeColor="text1"/>
        </w:rPr>
        <w:t xml:space="preserve"> need this information to determine the competent institution</w:t>
      </w:r>
      <w:r>
        <w:rPr>
          <w:color w:val="000000" w:themeColor="text1"/>
        </w:rPr>
        <w:t xml:space="preserve"> (Counterparty) which will be dealing with the received SED U001</w:t>
      </w:r>
      <w:r w:rsidRPr="00A0722D">
        <w:rPr>
          <w:color w:val="000000" w:themeColor="text1"/>
        </w:rPr>
        <w:t>.</w:t>
      </w:r>
      <w:r>
        <w:rPr>
          <w:color w:val="000000" w:themeColor="text1"/>
        </w:rPr>
        <w:t xml:space="preserve"> For many </w:t>
      </w:r>
      <w:r w:rsidR="0020663C">
        <w:rPr>
          <w:color w:val="000000" w:themeColor="text1"/>
        </w:rPr>
        <w:t>Member S</w:t>
      </w:r>
      <w:r>
        <w:rPr>
          <w:color w:val="000000" w:themeColor="text1"/>
        </w:rPr>
        <w:t>tates it is important that the request contains detailed information about the periods which shou</w:t>
      </w:r>
      <w:r w:rsidR="0020663C">
        <w:rPr>
          <w:color w:val="000000" w:themeColor="text1"/>
        </w:rPr>
        <w:t>ld be certified (section 6 and 8), because these Member S</w:t>
      </w:r>
      <w:r>
        <w:rPr>
          <w:color w:val="000000" w:themeColor="text1"/>
        </w:rPr>
        <w:t xml:space="preserve">tates </w:t>
      </w:r>
      <w:r w:rsidRPr="00AB23E8">
        <w:rPr>
          <w:color w:val="000000" w:themeColor="text1"/>
        </w:rPr>
        <w:t xml:space="preserve">have incomplete or </w:t>
      </w:r>
      <w:r>
        <w:rPr>
          <w:color w:val="000000" w:themeColor="text1"/>
        </w:rPr>
        <w:t xml:space="preserve">don't have a central database and have to start a further investigation based on the information that is provided in the request. In such cases suitable evidence </w:t>
      </w:r>
      <w:r w:rsidRPr="00AB23E8">
        <w:rPr>
          <w:color w:val="000000" w:themeColor="text1"/>
        </w:rPr>
        <w:t xml:space="preserve">and supporting documents concerning the Petitioner’s insurance record </w:t>
      </w:r>
      <w:r>
        <w:rPr>
          <w:color w:val="000000" w:themeColor="text1"/>
        </w:rPr>
        <w:t xml:space="preserve">should be attached to the SED U001. </w:t>
      </w:r>
    </w:p>
    <w:p w:rsidR="00EF0592" w:rsidRDefault="00EF0592" w:rsidP="00EF0592">
      <w:pPr>
        <w:spacing w:after="120"/>
        <w:jc w:val="both"/>
        <w:rPr>
          <w:color w:val="000000" w:themeColor="text1"/>
        </w:rPr>
      </w:pPr>
      <w:r w:rsidRPr="0047433D">
        <w:rPr>
          <w:color w:val="000000" w:themeColor="text1"/>
        </w:rPr>
        <w:t>Number of item</w:t>
      </w:r>
      <w:r>
        <w:rPr>
          <w:color w:val="000000" w:themeColor="text1"/>
        </w:rPr>
        <w:t>s in SED U001 offer indication 'Yes' or 'No'</w:t>
      </w:r>
      <w:r w:rsidRPr="0047433D">
        <w:rPr>
          <w:color w:val="000000" w:themeColor="text1"/>
        </w:rPr>
        <w:t xml:space="preserve">, </w:t>
      </w:r>
      <w:r>
        <w:rPr>
          <w:color w:val="000000" w:themeColor="text1"/>
        </w:rPr>
        <w:t>to show</w:t>
      </w:r>
      <w:r w:rsidRPr="0047433D">
        <w:rPr>
          <w:color w:val="000000" w:themeColor="text1"/>
        </w:rPr>
        <w:t xml:space="preserve"> whether that particular data item is required by the </w:t>
      </w:r>
      <w:r w:rsidR="0020663C">
        <w:rPr>
          <w:color w:val="000000" w:themeColor="text1"/>
        </w:rPr>
        <w:t>Case Owner S</w:t>
      </w:r>
      <w:r w:rsidRPr="003B01F8">
        <w:rPr>
          <w:color w:val="000000" w:themeColor="text1"/>
        </w:rPr>
        <w:t xml:space="preserve">tate. Where the Case Owner indicates that the data field is required by choosing 'Yes', </w:t>
      </w:r>
      <w:r w:rsidR="0020663C">
        <w:rPr>
          <w:color w:val="000000" w:themeColor="text1"/>
        </w:rPr>
        <w:t>the Counterparty (receiving S</w:t>
      </w:r>
      <w:r w:rsidRPr="003B01F8">
        <w:rPr>
          <w:color w:val="000000" w:themeColor="text1"/>
        </w:rPr>
        <w:t xml:space="preserve">tate) should treat this data item as mandatory and make sure that the corresponding point is filled in the response SED U002.   </w:t>
      </w:r>
    </w:p>
    <w:p w:rsidR="00EF0592" w:rsidRPr="00D201DC" w:rsidRDefault="00667527" w:rsidP="00EF0592">
      <w:pPr>
        <w:spacing w:after="0"/>
        <w:jc w:val="both"/>
        <w:rPr>
          <w:rStyle w:val="Hyperlink"/>
          <w:color w:val="C00000"/>
        </w:rPr>
      </w:pPr>
      <w:hyperlink r:id="rId5" w:history="1">
        <w:r w:rsidR="00EF0592" w:rsidRPr="00A4163C">
          <w:rPr>
            <w:rStyle w:val="Hyperlink"/>
          </w:rPr>
          <w:t>In order to see the content and explanatory notes of the SED U001 please click here</w:t>
        </w:r>
      </w:hyperlink>
    </w:p>
    <w:p w:rsidR="000C1B47" w:rsidRDefault="00667527"/>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592"/>
    <w:rsid w:val="00015022"/>
    <w:rsid w:val="00186B70"/>
    <w:rsid w:val="0020663C"/>
    <w:rsid w:val="00667527"/>
    <w:rsid w:val="00A4163C"/>
    <w:rsid w:val="00B47A8A"/>
    <w:rsid w:val="00E073F3"/>
    <w:rsid w:val="00EF0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5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0592"/>
    <w:rPr>
      <w:color w:val="0000FF" w:themeColor="hyperlink"/>
      <w:u w:val="single"/>
    </w:rPr>
  </w:style>
  <w:style w:type="character" w:styleId="FollowedHyperlink">
    <w:name w:val="FollowedHyperlink"/>
    <w:basedOn w:val="DefaultParagraphFont"/>
    <w:uiPriority w:val="99"/>
    <w:semiHidden/>
    <w:unhideWhenUsed/>
    <w:rsid w:val="00A4163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5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0592"/>
    <w:rPr>
      <w:color w:val="0000FF" w:themeColor="hyperlink"/>
      <w:u w:val="single"/>
    </w:rPr>
  </w:style>
  <w:style w:type="character" w:styleId="FollowedHyperlink">
    <w:name w:val="FollowedHyperlink"/>
    <w:basedOn w:val="DefaultParagraphFont"/>
    <w:uiPriority w:val="99"/>
    <w:semiHidden/>
    <w:unhideWhenUsed/>
    <w:rsid w:val="00A4163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01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LELDE CUKURE</cp:lastModifiedBy>
  <cp:revision>4</cp:revision>
  <dcterms:created xsi:type="dcterms:W3CDTF">2017-03-28T10:11:00Z</dcterms:created>
  <dcterms:modified xsi:type="dcterms:W3CDTF">2017-05-11T17:53:00Z</dcterms:modified>
</cp:coreProperties>
</file>