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41E3E0" w14:textId="6D51CCB2" w:rsidR="0035376C" w:rsidRPr="00E7528B" w:rsidRDefault="005060C7" w:rsidP="00BD4409">
      <w:pPr>
        <w:jc w:val="center"/>
        <w:rPr>
          <w:rStyle w:val="c71"/>
          <w:rFonts w:eastAsia="Times New Roman"/>
        </w:rPr>
      </w:pPr>
      <w:bookmarkStart w:id="0" w:name="BUCA"/>
      <w:bookmarkStart w:id="1" w:name="Complete"/>
      <w:r w:rsidRPr="00665961">
        <w:rPr>
          <w:rFonts w:cstheme="minorHAnsi"/>
          <w:noProof/>
          <w:lang w:val="de-CH" w:eastAsia="de-CH"/>
        </w:rPr>
        <mc:AlternateContent>
          <mc:Choice Requires="wps">
            <w:drawing>
              <wp:anchor distT="0" distB="0" distL="114300" distR="114300" simplePos="0" relativeHeight="251654144" behindDoc="1" locked="0" layoutInCell="1" allowOverlap="1" wp14:anchorId="3821F390" wp14:editId="30F35D06">
                <wp:simplePos x="0" y="0"/>
                <wp:positionH relativeFrom="column">
                  <wp:posOffset>-908524</wp:posOffset>
                </wp:positionH>
                <wp:positionV relativeFrom="paragraph">
                  <wp:posOffset>-50165</wp:posOffset>
                </wp:positionV>
                <wp:extent cx="7613015" cy="9370060"/>
                <wp:effectExtent l="0" t="0" r="6985" b="2540"/>
                <wp:wrapNone/>
                <wp:docPr id="1"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13015" cy="9370060"/>
                        </a:xfrm>
                        <a:prstGeom prst="rect">
                          <a:avLst/>
                        </a:prstGeom>
                        <a:solidFill>
                          <a:srgbClr val="8594C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E69196" id="Rectangle 19" o:spid="_x0000_s1026" style="position:absolute;margin-left:-71.55pt;margin-top:-3.95pt;width:599.45pt;height:737.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CN8gAIAAP0EAAAOAAAAZHJzL2Uyb0RvYy54bWysVMGO0zAQvSPxD5bvbZJu0jbRpqvdliKk&#10;BVYsfIBrO42FYxvbbbog/p2x05YucECIHlxPZjx+b+aNr28OnUR7bp3QqsbZOMWIK6qZUNsaf/q4&#10;Hs0xcp4oRqRWvMZP3OGbxcsX172p+ES3WjJuESRRrupNjVvvTZUkjra8I26sDVfgbLTtiAfTbhNm&#10;SQ/ZO5lM0nSa9NoyYzXlzsHX1eDEi5i/aTj175vGcY9kjQGbj6uN6yasyeKaVFtLTCvoEQb5BxQd&#10;EQouPadaEU/QzorfUnWCWu1048dUd4luGkF55ABssvQXNo8tMTxygeI4cy6T+39p6bv9g0WCQe8w&#10;UqSDFn2AohG1lRxlZahPb1wFYY/mwQaGztxr+tkhpZcthPFba3XfcsIAVRbik2cHguHgKNr0bzWD&#10;9GTndSzVobFdSAhFQIfYkadzR/jBIwofZ9PsKs0KjCj4yqsZdDz2LCHV6bixzr/mukNhU2ML6GN6&#10;sr93PsAh1SkkwtdSsLWQMhp2u1lKi/YE5DEvynxZRAbA8jJMqhCsdDg2ZBy+AEq4I/gC3tjub2U2&#10;ydO7STlaT+ezUb7Oi1E5S+ejNCvvymmal/lq/T0AzPKqFYxxdS8UP0kvy/+utcchGEQTxYd6KFAx&#10;KSL3Z+jdJck0/v5EshMeJlGKDipxDiJV6OwrxYA2qTwRctgnz+HHKkMNTv+xKlEHofWDhDaaPYEM&#10;rIYmwSTCmwGbVtuvGPUwfzV2X3bEcozkGwVSKrM8DwMbjbyYTcCwl57NpYcoCqlq7DEatks/DPnO&#10;WLFt4aYsFkbpW5BfI6IwgjQHVEfRwoxFBsf3IAzxpR2jfr5aix8AAAD//wMAUEsDBBQABgAIAAAA&#10;IQDUgM8N4gAAAA0BAAAPAAAAZHJzL2Rvd25yZXYueG1sTI/NTsMwEITvSLyDtUjcWjuQNiXEqVAk&#10;uIHU8COObrIkUeJ1FLtt+vZsT3Cb0X6ancm2sx3EESffOdIQLRUIpMrVHTUaPt6fFxsQPhiqzeAI&#10;NZzRwza/vspMWrsT7fBYhkZwCPnUaGhDGFMpfdWiNX7pRiS+/bjJmsB2amQ9mROH20HeKbWW1nTE&#10;H1ozYtFi1ZcHq+GtqJKvz6L8js+j2lj/0r/Kudf69mZ+egQRcA5/MFzqc3XIudPeHaj2YtCwiOL7&#10;iFlWyQOIC6FWK16zZxWvkwRknsn/K/JfAAAA//8DAFBLAQItABQABgAIAAAAIQC2gziS/gAAAOEB&#10;AAATAAAAAAAAAAAAAAAAAAAAAABbQ29udGVudF9UeXBlc10ueG1sUEsBAi0AFAAGAAgAAAAhADj9&#10;If/WAAAAlAEAAAsAAAAAAAAAAAAAAAAALwEAAF9yZWxzLy5yZWxzUEsBAi0AFAAGAAgAAAAhANao&#10;I3yAAgAA/QQAAA4AAAAAAAAAAAAAAAAALgIAAGRycy9lMm9Eb2MueG1sUEsBAi0AFAAGAAgAAAAh&#10;ANSAzw3iAAAADQEAAA8AAAAAAAAAAAAAAAAA2gQAAGRycy9kb3ducmV2LnhtbFBLBQYAAAAABAAE&#10;APMAAADpBQAAAAA=&#10;" fillcolor="#8594c5" stroked="f"/>
            </w:pict>
          </mc:Fallback>
        </mc:AlternateContent>
      </w:r>
      <w:r w:rsidR="00120430" w:rsidRPr="00665961">
        <w:rPr>
          <w:rFonts w:cstheme="minorHAnsi"/>
          <w:noProof/>
          <w:lang w:val="de-CH" w:eastAsia="de-CH"/>
        </w:rPr>
        <w:drawing>
          <wp:anchor distT="0" distB="0" distL="114300" distR="114300" simplePos="0" relativeHeight="251656192" behindDoc="0" locked="0" layoutInCell="1" allowOverlap="1" wp14:anchorId="42B912C5" wp14:editId="7626B90E">
            <wp:simplePos x="0" y="0"/>
            <wp:positionH relativeFrom="column">
              <wp:posOffset>1948180</wp:posOffset>
            </wp:positionH>
            <wp:positionV relativeFrom="paragraph">
              <wp:posOffset>-909320</wp:posOffset>
            </wp:positionV>
            <wp:extent cx="2019300" cy="1400175"/>
            <wp:effectExtent l="0" t="0" r="0" b="9525"/>
            <wp:wrapNone/>
            <wp:docPr id="2" name="Picture 2" descr="logo_ce-en-quad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logo_ce-en-quadri"/>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19300" cy="1400175"/>
                    </a:xfrm>
                    <a:prstGeom prst="rect">
                      <a:avLst/>
                    </a:prstGeom>
                    <a:noFill/>
                    <a:ln>
                      <a:noFill/>
                    </a:ln>
                  </pic:spPr>
                </pic:pic>
              </a:graphicData>
            </a:graphic>
          </wp:anchor>
        </w:drawing>
      </w:r>
    </w:p>
    <w:p w14:paraId="12D001B0" w14:textId="77777777" w:rsidR="0035376C" w:rsidRPr="00E7528B" w:rsidRDefault="0035376C" w:rsidP="00BD4409">
      <w:pPr>
        <w:jc w:val="center"/>
        <w:rPr>
          <w:rStyle w:val="c71"/>
          <w:rFonts w:eastAsia="Times New Roman"/>
        </w:rPr>
      </w:pPr>
    </w:p>
    <w:p w14:paraId="50DD7369" w14:textId="6DDF329C" w:rsidR="0035376C" w:rsidRPr="00E7528B" w:rsidRDefault="00120430" w:rsidP="00BD4409">
      <w:pPr>
        <w:jc w:val="center"/>
        <w:rPr>
          <w:rStyle w:val="c71"/>
          <w:rFonts w:eastAsia="Times New Roman"/>
        </w:rPr>
      </w:pPr>
      <w:r>
        <w:rPr>
          <w:noProof/>
          <w:lang w:val="de-CH" w:eastAsia="de-CH"/>
        </w:rPr>
        <mc:AlternateContent>
          <mc:Choice Requires="wps">
            <w:drawing>
              <wp:anchor distT="0" distB="0" distL="114300" distR="114300" simplePos="0" relativeHeight="251657216" behindDoc="0" locked="0" layoutInCell="0" allowOverlap="1" wp14:anchorId="26A573F3" wp14:editId="225F0CAB">
                <wp:simplePos x="0" y="0"/>
                <wp:positionH relativeFrom="column">
                  <wp:posOffset>1690370</wp:posOffset>
                </wp:positionH>
                <wp:positionV relativeFrom="paragraph">
                  <wp:posOffset>118745</wp:posOffset>
                </wp:positionV>
                <wp:extent cx="2708910" cy="404495"/>
                <wp:effectExtent l="19050" t="19050" r="34290" b="3365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8910" cy="404495"/>
                        </a:xfrm>
                        <a:prstGeom prst="rect">
                          <a:avLst/>
                        </a:prstGeom>
                        <a:solidFill>
                          <a:sysClr val="window" lastClr="FFFFFF"/>
                        </a:solidFill>
                        <a:ln w="53975" cap="flat" cmpd="dbl" algn="ctr">
                          <a:solidFill>
                            <a:srgbClr val="C0504D"/>
                          </a:solidFill>
                          <a:prstDash val="solid"/>
                        </a:ln>
                        <a:effectLst/>
                        <a:extLst/>
                      </wps:spPr>
                      <wps:txbx>
                        <w:txbxContent>
                          <w:p w14:paraId="0B4C2198" w14:textId="6D429D6B" w:rsidR="00F05538" w:rsidRPr="00CC7C28" w:rsidRDefault="00DE7952" w:rsidP="00120430">
                            <w:pPr>
                              <w:jc w:val="center"/>
                              <w:rPr>
                                <w:rFonts w:ascii="Showcard Gothic" w:hAnsi="Showcard Gothic"/>
                                <w:i/>
                                <w:color w:val="FF0000"/>
                                <w:sz w:val="28"/>
                                <w:szCs w:val="28"/>
                                <w:lang w:val="de-CH"/>
                              </w:rPr>
                            </w:pPr>
                            <w:r>
                              <w:rPr>
                                <w:rFonts w:ascii="Showcard Gothic" w:hAnsi="Showcard Gothic"/>
                                <w:color w:val="FF0000"/>
                                <w:sz w:val="28"/>
                                <w:szCs w:val="28"/>
                                <w:lang w:val="de-CH"/>
                              </w:rPr>
                              <w:t>genehmigt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573F3" id="_x0000_t202" coordsize="21600,21600" o:spt="202" path="m,l,21600r21600,l21600,xe">
                <v:stroke joinstyle="miter"/>
                <v:path gradientshapeok="t" o:connecttype="rect"/>
              </v:shapetype>
              <v:shape id="Text Box 18" o:spid="_x0000_s1026" type="#_x0000_t202" style="position:absolute;left:0;text-align:left;margin-left:133.1pt;margin-top:9.35pt;width:213.3pt;height:31.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SqLTgIAAIcEAAAOAAAAZHJzL2Uyb0RvYy54bWysVNtu2zAMfR+wfxD0vtrJnLUx6hRdgg4D&#10;um5Auw+gZfmCyaImKbGzrx8lu1m67WlYHgxRpA4PD8lc34y9YgdpXYe64IuLlDOpBVadbgr+9enu&#10;zRVnzoOuQKGWBT9Kx282r19dDyaXS2xRVdIyAtEuH0zBW+9NniROtLIHd4FGanLWaHvwZNomqSwM&#10;hN6rZJmm75IBbWUsCukc3e4mJ99E/LqWwn+uayc9UwUnbj5+bfyW4ZtsriFvLJi2EzMN+AcWPXSa&#10;kp6gduCB7W33B1TfCYsOa38hsE+wrjshYw1UzSL9rZrHFoyMtZA4zpxkcv8PVjwcvljWVdQ76pSG&#10;nnr0JEfP3uPI6Ir0GYzLKezRUKAf6Z5iY63O3KP45pjGbQu6kbfW4tBKqIjfIrxMzp5OOC6AlMMn&#10;rCgP7D1GoLG2fRCP5GCETn06nnoTuAi6XF6mV+sFuQT5sjTL1quYAvLn18Y6/0Fiz8Kh4JZ6H9Hh&#10;cO98YAP5c0hI5lB11V2nVDSObqssOwCNCU1XhQNnCpyny4Lfxd+c7cUzpdlQ8NXb9eWKiAHNb63A&#10;07E3pGhVKs5ANbQYwttJshdJbVOesm7TVZrt/pYkkN6Bayd2Mf8cpnTgLuOYTzWSNfq53CB+0HtS&#10;3o/lODezxOpIbbA4bQNtLx1atD84G2gTCu6+78FKUuCjplauF1kWVica2epySYY995TnHtCCoApO&#10;KkzHrZ/WbW9s17SUaRoejbfU/rqLnQlUJ1bz0NC0x4bNmxnW6dyOUb/+PzY/AQAA//8DAFBLAwQU&#10;AAYACAAAACEAykeGh98AAAAJAQAADwAAAGRycy9kb3ducmV2LnhtbEyPQUvEMBCF74L/IYzgRdzU&#10;sMZamy6LIiIoYhW8ZpPYlG0mpcnuVn+940mPw/t48716NYeB7d2U+ogKLhYFMIcm2h47Be9v9+cl&#10;sJQ1Wj1EdAq+XIJVc3xU68rGA766fZs7RiWYKq3A5zxWnCfjXdBpEUeHlH3GKehM59RxO+kDlYeB&#10;i6KQPOge6YPXo7v1zmzbXVCwffFPZ769m83H+uFbLvvny0eTlTo9mdc3wLKb8x8Mv/qkDg05beIO&#10;bWKDAiGlIJSC8goYAfJa0JaNglIsgTc1/7+g+QEAAP//AwBQSwECLQAUAAYACAAAACEAtoM4kv4A&#10;AADhAQAAEwAAAAAAAAAAAAAAAAAAAAAAW0NvbnRlbnRfVHlwZXNdLnhtbFBLAQItABQABgAIAAAA&#10;IQA4/SH/1gAAAJQBAAALAAAAAAAAAAAAAAAAAC8BAABfcmVscy8ucmVsc1BLAQItABQABgAIAAAA&#10;IQDEsSqLTgIAAIcEAAAOAAAAAAAAAAAAAAAAAC4CAABkcnMvZTJvRG9jLnhtbFBLAQItABQABgAI&#10;AAAAIQDKR4aH3wAAAAkBAAAPAAAAAAAAAAAAAAAAAKgEAABkcnMvZG93bnJldi54bWxQSwUGAAAA&#10;AAQABADzAAAAtAUAAAAA&#10;" o:allowincell="f" fillcolor="window" strokecolor="#c0504d" strokeweight="4.25pt">
                <v:stroke linestyle="thinThin"/>
                <v:textbox>
                  <w:txbxContent>
                    <w:p w14:paraId="0B4C2198" w14:textId="6D429D6B" w:rsidR="00F05538" w:rsidRPr="00CC7C28" w:rsidRDefault="00DE7952" w:rsidP="00120430">
                      <w:pPr>
                        <w:jc w:val="center"/>
                        <w:rPr>
                          <w:rFonts w:ascii="Showcard Gothic" w:hAnsi="Showcard Gothic"/>
                          <w:i/>
                          <w:color w:val="FF0000"/>
                          <w:sz w:val="28"/>
                          <w:szCs w:val="28"/>
                          <w:lang w:val="de-CH"/>
                        </w:rPr>
                      </w:pPr>
                      <w:r>
                        <w:rPr>
                          <w:rFonts w:ascii="Showcard Gothic" w:hAnsi="Showcard Gothic"/>
                          <w:color w:val="FF0000"/>
                          <w:sz w:val="28"/>
                          <w:szCs w:val="28"/>
                          <w:lang w:val="de-CH"/>
                        </w:rPr>
                        <w:t>genehmigt</w:t>
                      </w:r>
                    </w:p>
                  </w:txbxContent>
                </v:textbox>
              </v:shape>
            </w:pict>
          </mc:Fallback>
        </mc:AlternateContent>
      </w:r>
    </w:p>
    <w:p w14:paraId="5AA15F01" w14:textId="77777777" w:rsidR="0035376C" w:rsidRPr="00E7528B" w:rsidRDefault="0035376C" w:rsidP="00BD4409">
      <w:pPr>
        <w:jc w:val="center"/>
        <w:rPr>
          <w:rStyle w:val="c71"/>
          <w:rFonts w:eastAsia="Times New Roman"/>
        </w:rPr>
      </w:pPr>
    </w:p>
    <w:p w14:paraId="0D9DC5C9" w14:textId="6C4852A2" w:rsidR="0035376C" w:rsidRPr="00E7528B" w:rsidRDefault="005060C7" w:rsidP="00BD4409">
      <w:pPr>
        <w:jc w:val="center"/>
        <w:rPr>
          <w:rStyle w:val="c71"/>
          <w:rFonts w:eastAsia="Times New Roman"/>
        </w:rPr>
      </w:pPr>
      <w:r w:rsidRPr="00183D39">
        <w:rPr>
          <w:i/>
          <w:noProof/>
          <w:lang w:val="de-CH" w:eastAsia="de-CH"/>
        </w:rPr>
        <w:drawing>
          <wp:anchor distT="0" distB="0" distL="114300" distR="114300" simplePos="0" relativeHeight="251655168" behindDoc="1" locked="0" layoutInCell="1" allowOverlap="1" wp14:anchorId="482E0DD1" wp14:editId="4674DA36">
            <wp:simplePos x="0" y="0"/>
            <wp:positionH relativeFrom="margin">
              <wp:posOffset>-899634</wp:posOffset>
            </wp:positionH>
            <wp:positionV relativeFrom="margin">
              <wp:posOffset>2313305</wp:posOffset>
            </wp:positionV>
            <wp:extent cx="5582285" cy="7008495"/>
            <wp:effectExtent l="0" t="0" r="0" b="1905"/>
            <wp:wrapNone/>
            <wp:docPr id="20" name="Picture 20" descr="Griffes Bl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Griffes Bl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582285" cy="7008495"/>
                    </a:xfrm>
                    <a:prstGeom prst="rect">
                      <a:avLst/>
                    </a:prstGeom>
                    <a:noFill/>
                    <a:ln>
                      <a:noFill/>
                    </a:ln>
                  </pic:spPr>
                </pic:pic>
              </a:graphicData>
            </a:graphic>
          </wp:anchor>
        </w:drawing>
      </w:r>
    </w:p>
    <w:p w14:paraId="566CE47A" w14:textId="6DFCA668" w:rsidR="00BD4409" w:rsidRPr="00CC7C28" w:rsidRDefault="00BD4409" w:rsidP="00120430">
      <w:pPr>
        <w:rPr>
          <w:rStyle w:val="c71"/>
          <w:rFonts w:eastAsia="Times New Roman"/>
          <w:color w:val="FFFFFF" w:themeColor="background1"/>
          <w:lang w:val="de-CH"/>
        </w:rPr>
      </w:pPr>
      <w:r w:rsidRPr="00CC7C28">
        <w:rPr>
          <w:rStyle w:val="c71"/>
          <w:rFonts w:eastAsia="Times New Roman"/>
          <w:color w:val="FFFFFF" w:themeColor="background1"/>
          <w:lang w:val="de-CH"/>
        </w:rPr>
        <w:t>International</w:t>
      </w:r>
      <w:r w:rsidR="00CC7C28" w:rsidRPr="00CC7C28">
        <w:rPr>
          <w:rStyle w:val="c71"/>
          <w:rFonts w:eastAsia="Times New Roman"/>
          <w:color w:val="FFFFFF" w:themeColor="background1"/>
          <w:lang w:val="de-CH"/>
        </w:rPr>
        <w:t>e</w:t>
      </w:r>
      <w:r w:rsidRPr="00CC7C28">
        <w:rPr>
          <w:rStyle w:val="c71"/>
          <w:rFonts w:eastAsia="Times New Roman"/>
          <w:color w:val="FFFFFF" w:themeColor="background1"/>
          <w:lang w:val="de-CH"/>
        </w:rPr>
        <w:t xml:space="preserve"> Pro</w:t>
      </w:r>
      <w:r w:rsidR="00CC7C28" w:rsidRPr="00CC7C28">
        <w:rPr>
          <w:rStyle w:val="c71"/>
          <w:rFonts w:eastAsia="Times New Roman"/>
          <w:color w:val="FFFFFF" w:themeColor="background1"/>
          <w:lang w:val="de-CH"/>
        </w:rPr>
        <w:t>z</w:t>
      </w:r>
      <w:r w:rsidRPr="00CC7C28">
        <w:rPr>
          <w:rStyle w:val="c71"/>
          <w:rFonts w:eastAsia="Times New Roman"/>
          <w:color w:val="FFFFFF" w:themeColor="background1"/>
          <w:lang w:val="de-CH"/>
        </w:rPr>
        <w:t>ess</w:t>
      </w:r>
      <w:r w:rsidR="00CC7C28" w:rsidRPr="00CC7C28">
        <w:rPr>
          <w:rStyle w:val="c71"/>
          <w:rFonts w:eastAsia="Times New Roman"/>
          <w:color w:val="FFFFFF" w:themeColor="background1"/>
          <w:lang w:val="de-CH"/>
        </w:rPr>
        <w:t>leitlinie</w:t>
      </w:r>
      <w:r w:rsidR="00CC7C28">
        <w:rPr>
          <w:rStyle w:val="c71"/>
          <w:rFonts w:eastAsia="Times New Roman"/>
          <w:color w:val="FFFFFF" w:themeColor="background1"/>
          <w:lang w:val="de-CH"/>
        </w:rPr>
        <w:t>n</w:t>
      </w:r>
    </w:p>
    <w:p w14:paraId="749122E7" w14:textId="76B4334D" w:rsidR="00BD4409" w:rsidRPr="00CC7C28" w:rsidRDefault="00BD4409" w:rsidP="00BD4409">
      <w:pPr>
        <w:spacing w:line="360" w:lineRule="auto"/>
        <w:jc w:val="center"/>
        <w:rPr>
          <w:rStyle w:val="c101"/>
          <w:rFonts w:eastAsia="Times New Roman"/>
          <w:color w:val="FFFFFF" w:themeColor="background1"/>
          <w:lang w:val="de-CH"/>
        </w:rPr>
      </w:pPr>
      <w:r w:rsidRPr="00CC7C28">
        <w:rPr>
          <w:rStyle w:val="c101"/>
          <w:rFonts w:eastAsia="Times New Roman"/>
          <w:bCs w:val="0"/>
          <w:color w:val="FFFFFF" w:themeColor="background1"/>
          <w:lang w:val="de-CH"/>
        </w:rPr>
        <w:t>UB_BUC_0</w:t>
      </w:r>
      <w:r w:rsidR="00DE36B2" w:rsidRPr="00CC7C28">
        <w:rPr>
          <w:rStyle w:val="c101"/>
          <w:rFonts w:eastAsia="Times New Roman"/>
          <w:bCs w:val="0"/>
          <w:color w:val="FFFFFF" w:themeColor="background1"/>
          <w:lang w:val="de-CH"/>
        </w:rPr>
        <w:t>3</w:t>
      </w:r>
      <w:r w:rsidRPr="00CC7C28">
        <w:rPr>
          <w:rStyle w:val="c101"/>
          <w:rFonts w:eastAsia="Times New Roman"/>
          <w:b w:val="0"/>
          <w:bCs w:val="0"/>
          <w:color w:val="FFFFFF" w:themeColor="background1"/>
          <w:lang w:val="de-CH"/>
        </w:rPr>
        <w:t xml:space="preserve">– </w:t>
      </w:r>
      <w:r w:rsidR="00CC7C28">
        <w:rPr>
          <w:rStyle w:val="c101"/>
          <w:rFonts w:eastAsia="Times New Roman"/>
          <w:b w:val="0"/>
          <w:bCs w:val="0"/>
          <w:color w:val="FFFFFF" w:themeColor="background1"/>
          <w:lang w:val="de-CH"/>
        </w:rPr>
        <w:t xml:space="preserve">Gleichzeitige </w:t>
      </w:r>
      <w:r w:rsidR="000766AF">
        <w:rPr>
          <w:rStyle w:val="c101"/>
          <w:rFonts w:eastAsia="Times New Roman"/>
          <w:b w:val="0"/>
          <w:bCs w:val="0"/>
          <w:color w:val="FFFFFF" w:themeColor="background1"/>
          <w:lang w:val="de-CH"/>
        </w:rPr>
        <w:t>M</w:t>
      </w:r>
      <w:r w:rsidR="00CC7C28">
        <w:rPr>
          <w:rStyle w:val="c101"/>
          <w:rFonts w:eastAsia="Times New Roman"/>
          <w:b w:val="0"/>
          <w:bCs w:val="0"/>
          <w:color w:val="FFFFFF" w:themeColor="background1"/>
          <w:lang w:val="de-CH"/>
        </w:rPr>
        <w:t>eldung</w:t>
      </w:r>
    </w:p>
    <w:p w14:paraId="7EF4EE14" w14:textId="77777777" w:rsidR="00BD4409" w:rsidRPr="00CC7C28" w:rsidRDefault="00BD4409" w:rsidP="00BD4409">
      <w:pPr>
        <w:spacing w:line="360" w:lineRule="auto"/>
        <w:rPr>
          <w:rFonts w:cstheme="minorHAnsi"/>
          <w:b/>
          <w:sz w:val="36"/>
          <w:szCs w:val="28"/>
          <w:lang w:val="de-CH"/>
        </w:rPr>
      </w:pPr>
    </w:p>
    <w:p w14:paraId="155E6057" w14:textId="77777777" w:rsidR="00BD4409" w:rsidRPr="00CC7C28" w:rsidRDefault="00BD4409" w:rsidP="00BD4409">
      <w:pPr>
        <w:spacing w:line="360" w:lineRule="auto"/>
        <w:jc w:val="both"/>
        <w:rPr>
          <w:rFonts w:cstheme="minorHAnsi"/>
          <w:b/>
          <w:sz w:val="36"/>
          <w:szCs w:val="28"/>
          <w:lang w:val="de-CH"/>
        </w:rPr>
      </w:pPr>
    </w:p>
    <w:p w14:paraId="60A2B2CF" w14:textId="77777777" w:rsidR="00BD4409" w:rsidRPr="00CC7C28" w:rsidRDefault="00BD4409" w:rsidP="00BD4409">
      <w:pPr>
        <w:spacing w:line="360" w:lineRule="auto"/>
        <w:rPr>
          <w:rFonts w:cstheme="minorHAnsi"/>
          <w:b/>
          <w:sz w:val="36"/>
          <w:szCs w:val="28"/>
          <w:lang w:val="de-CH"/>
        </w:rPr>
      </w:pPr>
    </w:p>
    <w:p w14:paraId="5CB29ACB" w14:textId="77777777" w:rsidR="00BD4409" w:rsidRPr="00CC7C28" w:rsidRDefault="00BD4409" w:rsidP="00BD4409">
      <w:pPr>
        <w:spacing w:line="360" w:lineRule="auto"/>
        <w:rPr>
          <w:rFonts w:cstheme="minorHAnsi"/>
          <w:sz w:val="32"/>
          <w:szCs w:val="28"/>
          <w:lang w:val="de-CH"/>
        </w:rPr>
      </w:pPr>
    </w:p>
    <w:p w14:paraId="7A47274A" w14:textId="195201E9" w:rsidR="00120430" w:rsidRPr="00CC7C28" w:rsidRDefault="00120430" w:rsidP="00120430">
      <w:pPr>
        <w:spacing w:after="0" w:line="360" w:lineRule="auto"/>
        <w:rPr>
          <w:rFonts w:cstheme="minorHAnsi"/>
          <w:color w:val="FFFFFF" w:themeColor="background1"/>
          <w:sz w:val="32"/>
          <w:szCs w:val="28"/>
          <w:lang w:val="de-CH"/>
        </w:rPr>
      </w:pPr>
      <w:r w:rsidRPr="00CC7C28">
        <w:rPr>
          <w:rFonts w:cstheme="minorHAnsi"/>
          <w:color w:val="FFFFFF" w:themeColor="background1"/>
          <w:sz w:val="32"/>
          <w:szCs w:val="28"/>
          <w:lang w:val="de-CH"/>
        </w:rPr>
        <w:t>Dat</w:t>
      </w:r>
      <w:r w:rsidR="00CC7C28" w:rsidRPr="00CC7C28">
        <w:rPr>
          <w:rFonts w:cstheme="minorHAnsi"/>
          <w:color w:val="FFFFFF" w:themeColor="background1"/>
          <w:sz w:val="32"/>
          <w:szCs w:val="28"/>
          <w:lang w:val="de-CH"/>
        </w:rPr>
        <w:t>um</w:t>
      </w:r>
      <w:r w:rsidRPr="00CC7C28">
        <w:rPr>
          <w:rFonts w:cstheme="minorHAnsi"/>
          <w:color w:val="FFFFFF" w:themeColor="background1"/>
          <w:sz w:val="32"/>
          <w:szCs w:val="28"/>
          <w:lang w:val="de-CH"/>
        </w:rPr>
        <w:t xml:space="preserve">: </w:t>
      </w:r>
      <w:r w:rsidR="00B814DD" w:rsidRPr="00CC7C28">
        <w:rPr>
          <w:rFonts w:cstheme="minorHAnsi"/>
          <w:color w:val="FFFFFF" w:themeColor="background1"/>
          <w:sz w:val="32"/>
          <w:szCs w:val="28"/>
          <w:lang w:val="de-CH"/>
        </w:rPr>
        <w:t>27</w:t>
      </w:r>
      <w:r w:rsidRPr="00CC7C28">
        <w:rPr>
          <w:rFonts w:cstheme="minorHAnsi"/>
          <w:color w:val="FFFFFF" w:themeColor="background1"/>
          <w:sz w:val="32"/>
          <w:szCs w:val="28"/>
          <w:lang w:val="de-CH"/>
        </w:rPr>
        <w:t>/</w:t>
      </w:r>
      <w:r w:rsidR="00EB465E" w:rsidRPr="00CC7C28">
        <w:rPr>
          <w:rFonts w:cstheme="minorHAnsi"/>
          <w:color w:val="FFFFFF" w:themeColor="background1"/>
          <w:sz w:val="32"/>
          <w:szCs w:val="28"/>
          <w:lang w:val="de-CH"/>
        </w:rPr>
        <w:t>1</w:t>
      </w:r>
      <w:r w:rsidRPr="00CC7C28">
        <w:rPr>
          <w:rFonts w:cstheme="minorHAnsi"/>
          <w:color w:val="FFFFFF" w:themeColor="background1"/>
          <w:sz w:val="32"/>
          <w:szCs w:val="28"/>
          <w:lang w:val="de-CH"/>
        </w:rPr>
        <w:t>0/2017</w:t>
      </w:r>
    </w:p>
    <w:p w14:paraId="16BB38F2" w14:textId="4063FD4B" w:rsidR="00120430" w:rsidRPr="00CC7C28" w:rsidRDefault="00120430" w:rsidP="00120430">
      <w:pPr>
        <w:spacing w:after="0" w:line="360" w:lineRule="auto"/>
        <w:rPr>
          <w:rFonts w:cstheme="minorHAnsi"/>
          <w:color w:val="FFFFFF" w:themeColor="background1"/>
          <w:sz w:val="32"/>
          <w:szCs w:val="28"/>
          <w:lang w:val="de-CH"/>
        </w:rPr>
      </w:pPr>
      <w:r w:rsidRPr="00CC7C28">
        <w:rPr>
          <w:rFonts w:cstheme="minorHAnsi"/>
          <w:color w:val="FFFFFF" w:themeColor="background1"/>
          <w:sz w:val="32"/>
          <w:szCs w:val="28"/>
          <w:lang w:val="de-CH"/>
        </w:rPr>
        <w:t xml:space="preserve">Version </w:t>
      </w:r>
      <w:r w:rsidR="00CC7C28" w:rsidRPr="00CC7C28">
        <w:rPr>
          <w:rFonts w:cstheme="minorHAnsi"/>
          <w:color w:val="FFFFFF" w:themeColor="background1"/>
          <w:sz w:val="32"/>
          <w:szCs w:val="28"/>
          <w:lang w:val="de-CH"/>
        </w:rPr>
        <w:t>des Leitlinien-Dokuments</w:t>
      </w:r>
      <w:r w:rsidRPr="00CC7C28">
        <w:rPr>
          <w:rFonts w:cstheme="minorHAnsi"/>
          <w:color w:val="FFFFFF" w:themeColor="background1"/>
          <w:sz w:val="32"/>
          <w:szCs w:val="28"/>
          <w:lang w:val="de-CH"/>
        </w:rPr>
        <w:t>: v</w:t>
      </w:r>
      <w:r w:rsidR="00B814DD" w:rsidRPr="00CC7C28">
        <w:rPr>
          <w:rFonts w:cstheme="minorHAnsi"/>
          <w:color w:val="FFFFFF" w:themeColor="background1"/>
          <w:sz w:val="32"/>
          <w:szCs w:val="28"/>
          <w:lang w:val="de-CH"/>
        </w:rPr>
        <w:t>1.0</w:t>
      </w:r>
    </w:p>
    <w:p w14:paraId="27846785" w14:textId="30F1A1DD" w:rsidR="00120430" w:rsidRPr="00CC7C28" w:rsidRDefault="00120430" w:rsidP="00120430">
      <w:pPr>
        <w:spacing w:after="0" w:line="360" w:lineRule="auto"/>
        <w:rPr>
          <w:rFonts w:cstheme="minorHAnsi"/>
          <w:color w:val="FFFFFF" w:themeColor="background1"/>
          <w:sz w:val="32"/>
          <w:szCs w:val="28"/>
          <w:lang w:val="de-CH"/>
        </w:rPr>
      </w:pPr>
      <w:r w:rsidRPr="00CC7C28">
        <w:rPr>
          <w:rFonts w:cstheme="minorHAnsi"/>
          <w:color w:val="FFFFFF" w:themeColor="background1"/>
          <w:sz w:val="32"/>
          <w:szCs w:val="28"/>
          <w:lang w:val="de-CH"/>
        </w:rPr>
        <w:t>Bas</w:t>
      </w:r>
      <w:r w:rsidR="00CC7C28" w:rsidRPr="00CC7C28">
        <w:rPr>
          <w:rFonts w:cstheme="minorHAnsi"/>
          <w:color w:val="FFFFFF" w:themeColor="background1"/>
          <w:sz w:val="32"/>
          <w:szCs w:val="28"/>
          <w:lang w:val="de-CH"/>
        </w:rPr>
        <w:t>iert auf</w:t>
      </w:r>
      <w:r w:rsidRPr="00CC7C28">
        <w:rPr>
          <w:rFonts w:cstheme="minorHAnsi"/>
          <w:color w:val="FFFFFF" w:themeColor="background1"/>
          <w:sz w:val="32"/>
          <w:szCs w:val="28"/>
          <w:lang w:val="de-CH"/>
        </w:rPr>
        <w:t xml:space="preserve">: UB_BUC_03 </w:t>
      </w:r>
      <w:r w:rsidR="00CC7C28" w:rsidRPr="00CC7C28">
        <w:rPr>
          <w:rFonts w:cstheme="minorHAnsi"/>
          <w:color w:val="FFFFFF" w:themeColor="background1"/>
          <w:sz w:val="32"/>
          <w:szCs w:val="28"/>
          <w:lang w:val="de-CH"/>
        </w:rPr>
        <w:t>V</w:t>
      </w:r>
      <w:r w:rsidRPr="00CC7C28">
        <w:rPr>
          <w:rFonts w:cstheme="minorHAnsi"/>
          <w:color w:val="FFFFFF" w:themeColor="background1"/>
          <w:sz w:val="32"/>
          <w:szCs w:val="28"/>
          <w:lang w:val="de-CH"/>
        </w:rPr>
        <w:t>ersion 1.0</w:t>
      </w:r>
      <w:r w:rsidR="00C174B9" w:rsidRPr="00CC7C28">
        <w:rPr>
          <w:rFonts w:cstheme="minorHAnsi"/>
          <w:color w:val="FFFFFF" w:themeColor="background1"/>
          <w:sz w:val="32"/>
          <w:szCs w:val="28"/>
          <w:lang w:val="de-CH"/>
        </w:rPr>
        <w:t>.3</w:t>
      </w:r>
    </w:p>
    <w:p w14:paraId="6606E8FD" w14:textId="4F4661AD" w:rsidR="00EB465E" w:rsidRPr="00A215E7" w:rsidRDefault="00CC7C28" w:rsidP="00120430">
      <w:pPr>
        <w:spacing w:after="0" w:line="360" w:lineRule="auto"/>
        <w:rPr>
          <w:rFonts w:cstheme="minorHAnsi"/>
          <w:color w:val="FFFFFF" w:themeColor="background1"/>
          <w:sz w:val="32"/>
          <w:szCs w:val="28"/>
          <w:lang w:val="de-CH"/>
        </w:rPr>
      </w:pPr>
      <w:r w:rsidRPr="00A215E7">
        <w:rPr>
          <w:rFonts w:cstheme="minorHAnsi"/>
          <w:color w:val="FFFFFF" w:themeColor="background1"/>
          <w:sz w:val="32"/>
          <w:szCs w:val="28"/>
          <w:lang w:val="de-CH"/>
        </w:rPr>
        <w:t>Gemeinsames Datenmodell V</w:t>
      </w:r>
      <w:r w:rsidR="00C174B9" w:rsidRPr="00A215E7">
        <w:rPr>
          <w:rFonts w:cstheme="minorHAnsi"/>
          <w:color w:val="FFFFFF" w:themeColor="background1"/>
          <w:sz w:val="32"/>
          <w:szCs w:val="28"/>
          <w:lang w:val="de-CH"/>
        </w:rPr>
        <w:t>ersion 4.0.16</w:t>
      </w:r>
    </w:p>
    <w:p w14:paraId="5C609863" w14:textId="194FD52D" w:rsidR="00BD4409" w:rsidRPr="00E7528B" w:rsidRDefault="00120430" w:rsidP="00BD4409">
      <w:pPr>
        <w:rPr>
          <w:rFonts w:cstheme="minorHAnsi"/>
          <w:b/>
          <w:color w:val="F2F2F2" w:themeColor="background1" w:themeShade="F2"/>
          <w:sz w:val="32"/>
          <w:szCs w:val="28"/>
        </w:rPr>
      </w:pPr>
      <w:r w:rsidRPr="00183D39">
        <w:rPr>
          <w:i/>
          <w:noProof/>
          <w:lang w:val="de-CH" w:eastAsia="de-CH"/>
        </w:rPr>
        <w:drawing>
          <wp:anchor distT="0" distB="0" distL="114300" distR="114300" simplePos="0" relativeHeight="251658240" behindDoc="0" locked="0" layoutInCell="1" allowOverlap="1" wp14:anchorId="0E551D8E" wp14:editId="0F8E99FC">
            <wp:simplePos x="0" y="0"/>
            <wp:positionH relativeFrom="column">
              <wp:posOffset>2490470</wp:posOffset>
            </wp:positionH>
            <wp:positionV relativeFrom="paragraph">
              <wp:posOffset>1412240</wp:posOffset>
            </wp:positionV>
            <wp:extent cx="838200" cy="561975"/>
            <wp:effectExtent l="0" t="0" r="0" b="9525"/>
            <wp:wrapNone/>
            <wp:docPr id="23" name="Picture 23" descr="empl_colour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mpl_colour_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38200" cy="561975"/>
                    </a:xfrm>
                    <a:prstGeom prst="rect">
                      <a:avLst/>
                    </a:prstGeom>
                    <a:noFill/>
                    <a:ln>
                      <a:noFill/>
                    </a:ln>
                  </pic:spPr>
                </pic:pic>
              </a:graphicData>
            </a:graphic>
          </wp:anchor>
        </w:drawing>
      </w:r>
      <w:r w:rsidR="00BD4409" w:rsidRPr="00E7528B">
        <w:br w:type="page"/>
      </w:r>
      <w:r w:rsidR="00BD4409" w:rsidRPr="00E7528B">
        <w:rPr>
          <w:rFonts w:cstheme="minorHAnsi"/>
          <w:b/>
          <w:noProof/>
          <w:color w:val="F2F2F2" w:themeColor="background1" w:themeShade="F2"/>
          <w:sz w:val="44"/>
          <w:szCs w:val="28"/>
          <w:lang w:val="de-CH" w:eastAsia="de-CH"/>
        </w:rPr>
        <w:lastRenderedPageBreak/>
        <mc:AlternateContent>
          <mc:Choice Requires="wps">
            <w:drawing>
              <wp:anchor distT="0" distB="0" distL="114300" distR="114300" simplePos="0" relativeHeight="251653120" behindDoc="1" locked="0" layoutInCell="1" allowOverlap="1" wp14:anchorId="4296FCB9" wp14:editId="356A2F4E">
                <wp:simplePos x="0" y="0"/>
                <wp:positionH relativeFrom="column">
                  <wp:posOffset>-112986</wp:posOffset>
                </wp:positionH>
                <wp:positionV relativeFrom="paragraph">
                  <wp:posOffset>-155516</wp:posOffset>
                </wp:positionV>
                <wp:extent cx="6230576" cy="584791"/>
                <wp:effectExtent l="57150" t="57150" r="56515" b="63500"/>
                <wp:wrapNone/>
                <wp:docPr id="24" name="Rectangle 24"/>
                <wp:cNvGraphicFramePr/>
                <a:graphic xmlns:a="http://schemas.openxmlformats.org/drawingml/2006/main">
                  <a:graphicData uri="http://schemas.microsoft.com/office/word/2010/wordprocessingShape">
                    <wps:wsp>
                      <wps:cNvSpPr/>
                      <wps:spPr>
                        <a:xfrm>
                          <a:off x="0" y="0"/>
                          <a:ext cx="6230576" cy="584791"/>
                        </a:xfrm>
                        <a:prstGeom prst="rect">
                          <a:avLst/>
                        </a:prstGeom>
                        <a:solidFill>
                          <a:schemeClr val="accent1">
                            <a:lumMod val="75000"/>
                          </a:schemeClr>
                        </a:solidFill>
                        <a:ln>
                          <a:solidFill>
                            <a:schemeClr val="accent1">
                              <a:lumMod val="20000"/>
                              <a:lumOff val="80000"/>
                            </a:schemeClr>
                          </a:solidFill>
                        </a:ln>
                        <a:effectLst/>
                        <a:scene3d>
                          <a:camera prst="orthographicFront"/>
                          <a:lightRig rig="threePt" dir="t"/>
                        </a:scene3d>
                        <a:sp3d>
                          <a:bevelT/>
                        </a:sp3d>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1C1880" id="Rectangle 24" o:spid="_x0000_s1026" style="position:absolute;margin-left:-8.9pt;margin-top:-12.25pt;width:490.6pt;height:4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Vs77AIAAJ0GAAAOAAAAZHJzL2Uyb0RvYy54bWysVUtPGzEQvlfqf7B8L7sJCYEVGxSBUlWi&#10;JQIqzo7Xm7Xktd2x8+qv79jeLClQDqiXjT2Pb8bfPHJ5tWsV2Qhw0uiSDk5ySoTmppJ6VdKfj/Mv&#10;55Q4z3TFlNGipHvh6NX086fLrS3E0DRGVQIIgmhXbG1JG+9tkWWON6Jl7sRYoVFZG2iZxyussgrY&#10;FtFblQ3z/CzbGqgsGC6cQ+lNUtJpxK9rwf1dXTvhiSop5ubjF+J3Gb7Z9JIVK2C2kbxLg30gi5ZJ&#10;jUF7qBvmGVmDfAXVSg7GmdqfcNNmpq4lF/EN+JpB/uI1Dw2zIr4FyXG2p8n9P1j+Y7MAIquSDkeU&#10;aNZije6RNaZXShCUIUFb6wq0e7AL6G4Oj+G1uxra8IvvILtI6r4nVew84Sg8G57m48kZJRx14/PR&#10;5GIQQLNnbwvOfxWmJeFQUsDwkUu2uXU+mR5MQjBnlKzmUql4CY0irhWQDcMSM86F9oPortbtd1Ml&#10;+WSc57HYGDb2VnCJSfyFpvRHA2AvpgCswLjYcynu+UH8XlzUpcAiNmx6dMhTaHFahYw41gVYx48B&#10;35iuZedgtE9NrOSq8fdyRUDi6PkGhFh4SiqJ3R5NYgo9pLMJeik2Qj0mlpMsC/VOFY4nv1ciJKH0&#10;vaixVbCmw0hwT+Rr7l3DKpHEgfm3qY+AAbnGYvbYqXj/wE55dvbBNVHWO+fvJZace48YGenrnVup&#10;DbwFoLCjusjJHjvniJpwXJpqj4MEJm0YZ/lcYjffMucXDHCl4PLBNenv8FMrsy2p6U6UNAZ+vyUP&#10;9jjpqKVkiyuqpO7XmoGgRH3TuAMuBqNR2GnxMhpPhniBY83yWKPX7bXBERngQrY8HoO9V4djDaZ9&#10;wm06C1FRxTTH2CXlHg6Xa59WJ+5jLmazaIZ7zDJ/qx8sD+CB1TCtj7snBrZrWY/L4Ic5rDNWvJjs&#10;ZBs8tZmtvallHPtnXju+cQfGme2aPyzZ43u0ev5Xmf4BAAD//wMAUEsDBBQABgAIAAAAIQDHw7Ye&#10;4AAAAAoBAAAPAAAAZHJzL2Rvd25yZXYueG1sTI/NTsMwEITvSLyDtUjcWqc/JCXEqQAJem7g0N7c&#10;2CRW7XWw3TZ9e5YT3Ha0o5lvqvXoLDvrEI1HAbNpBkxj65XBTsDnx9tkBSwmiUpaj1rAVUdY17c3&#10;lSyVv+BWn5vUMQrBWEoBfUpDyXlse+1knPpBI/2+fHAykQwdV0FeKNxZPs+ynDtpkBp6OejXXrfH&#10;5uQEbBYv4/4avt/tame2x4KbDU+NEPd34/MTsKTH9GeGX3xCh5qYDv6EKjIrYDIrCD3RMV8+ACPH&#10;Y75YAjsIyIsceF3x/xPqHwAAAP//AwBQSwECLQAUAAYACAAAACEAtoM4kv4AAADhAQAAEwAAAAAA&#10;AAAAAAAAAAAAAAAAW0NvbnRlbnRfVHlwZXNdLnhtbFBLAQItABQABgAIAAAAIQA4/SH/1gAAAJQB&#10;AAALAAAAAAAAAAAAAAAAAC8BAABfcmVscy8ucmVsc1BLAQItABQABgAIAAAAIQCdRVs77AIAAJ0G&#10;AAAOAAAAAAAAAAAAAAAAAC4CAABkcnMvZTJvRG9jLnhtbFBLAQItABQABgAIAAAAIQDHw7Ye4AAA&#10;AAoBAAAPAAAAAAAAAAAAAAAAAEYFAABkcnMvZG93bnJldi54bWxQSwUGAAAAAAQABADzAAAAUwYA&#10;AAAA&#10;" fillcolor="#365f91 [2404]" strokecolor="#dbe5f1 [660]" strokeweight="2pt"/>
            </w:pict>
          </mc:Fallback>
        </mc:AlternateContent>
      </w:r>
      <w:r w:rsidR="00A215E7">
        <w:rPr>
          <w:rFonts w:cstheme="minorHAnsi"/>
          <w:b/>
          <w:color w:val="F2F2F2" w:themeColor="background1" w:themeShade="F2"/>
          <w:sz w:val="32"/>
          <w:szCs w:val="28"/>
        </w:rPr>
        <w:t>INHALTSVERZEICHNIS</w:t>
      </w:r>
    </w:p>
    <w:p w14:paraId="00C2FBF7" w14:textId="77777777" w:rsidR="00BD4409" w:rsidRPr="00E7528B" w:rsidRDefault="00BD4409" w:rsidP="00BD4409">
      <w:pPr>
        <w:spacing w:after="0"/>
      </w:pPr>
    </w:p>
    <w:sdt>
      <w:sdtPr>
        <w:rPr>
          <w:rFonts w:asciiTheme="minorHAnsi" w:eastAsiaTheme="minorHAnsi" w:hAnsiTheme="minorHAnsi" w:cstheme="minorBidi"/>
          <w:bCs w:val="0"/>
          <w:color w:val="auto"/>
          <w:sz w:val="22"/>
          <w:szCs w:val="22"/>
          <w:lang w:val="en-GB" w:eastAsia="en-US"/>
        </w:rPr>
        <w:id w:val="1305815710"/>
        <w:docPartObj>
          <w:docPartGallery w:val="Table of Contents"/>
          <w:docPartUnique/>
        </w:docPartObj>
      </w:sdtPr>
      <w:sdtEndPr>
        <w:rPr>
          <w:b/>
        </w:rPr>
      </w:sdtEndPr>
      <w:sdtContent>
        <w:p w14:paraId="5348D8B8" w14:textId="77777777" w:rsidR="00BD4409" w:rsidRPr="00E7528B" w:rsidRDefault="00BD4409" w:rsidP="005E6DCE">
          <w:pPr>
            <w:pStyle w:val="Inhaltsverzeichnisberschrift"/>
            <w:rPr>
              <w:lang w:val="en-GB"/>
            </w:rPr>
          </w:pPr>
        </w:p>
        <w:p w14:paraId="0288ACC0" w14:textId="4C265DB0" w:rsidR="00742089" w:rsidRDefault="00BD4409">
          <w:pPr>
            <w:pStyle w:val="Verzeichnis1"/>
            <w:rPr>
              <w:rFonts w:eastAsiaTheme="minorEastAsia"/>
              <w:noProof/>
              <w:lang w:val="de-CH" w:eastAsia="de-CH"/>
            </w:rPr>
          </w:pPr>
          <w:r w:rsidRPr="00E7528B">
            <w:fldChar w:fldCharType="begin"/>
          </w:r>
          <w:r w:rsidRPr="00E7528B">
            <w:instrText xml:space="preserve"> TOC \o "1-2" \h \z \u </w:instrText>
          </w:r>
          <w:r w:rsidRPr="00E7528B">
            <w:fldChar w:fldCharType="separate"/>
          </w:r>
          <w:hyperlink w:anchor="_Toc524433032" w:history="1">
            <w:r w:rsidR="00742089" w:rsidRPr="00175035">
              <w:rPr>
                <w:rStyle w:val="Hyperlink"/>
                <w:noProof/>
                <w:lang w:val="de-CH"/>
              </w:rPr>
              <w:t>UB_BUC_03 – Gleichzeitige Meldung</w:t>
            </w:r>
            <w:r w:rsidR="00742089">
              <w:rPr>
                <w:noProof/>
                <w:webHidden/>
              </w:rPr>
              <w:tab/>
            </w:r>
            <w:r w:rsidR="00742089">
              <w:rPr>
                <w:noProof/>
                <w:webHidden/>
              </w:rPr>
              <w:fldChar w:fldCharType="begin"/>
            </w:r>
            <w:r w:rsidR="00742089">
              <w:rPr>
                <w:noProof/>
                <w:webHidden/>
              </w:rPr>
              <w:instrText xml:space="preserve"> PAGEREF _Toc524433032 \h </w:instrText>
            </w:r>
            <w:r w:rsidR="00742089">
              <w:rPr>
                <w:noProof/>
                <w:webHidden/>
              </w:rPr>
            </w:r>
            <w:r w:rsidR="00742089">
              <w:rPr>
                <w:noProof/>
                <w:webHidden/>
              </w:rPr>
              <w:fldChar w:fldCharType="separate"/>
            </w:r>
            <w:r w:rsidR="00F50E4C">
              <w:rPr>
                <w:noProof/>
                <w:webHidden/>
              </w:rPr>
              <w:t>3</w:t>
            </w:r>
            <w:r w:rsidR="00742089">
              <w:rPr>
                <w:noProof/>
                <w:webHidden/>
              </w:rPr>
              <w:fldChar w:fldCharType="end"/>
            </w:r>
          </w:hyperlink>
        </w:p>
        <w:p w14:paraId="5057E6EA" w14:textId="5DE10DCC" w:rsidR="00742089" w:rsidRDefault="00F539EA">
          <w:pPr>
            <w:pStyle w:val="Verzeichnis1"/>
            <w:rPr>
              <w:rFonts w:eastAsiaTheme="minorEastAsia"/>
              <w:noProof/>
              <w:lang w:val="de-CH" w:eastAsia="de-CH"/>
            </w:rPr>
          </w:pPr>
          <w:hyperlink w:anchor="_Toc524433033" w:history="1">
            <w:r w:rsidR="00742089" w:rsidRPr="00175035">
              <w:rPr>
                <w:rStyle w:val="Hyperlink"/>
                <w:noProof/>
                <w:lang w:val="de-CH"/>
              </w:rPr>
              <w:t>Wie startet man diesen Anwendungsfall?</w:t>
            </w:r>
            <w:r w:rsidR="00742089">
              <w:rPr>
                <w:noProof/>
                <w:webHidden/>
              </w:rPr>
              <w:tab/>
            </w:r>
            <w:r w:rsidR="00742089">
              <w:rPr>
                <w:noProof/>
                <w:webHidden/>
              </w:rPr>
              <w:fldChar w:fldCharType="begin"/>
            </w:r>
            <w:r w:rsidR="00742089">
              <w:rPr>
                <w:noProof/>
                <w:webHidden/>
              </w:rPr>
              <w:instrText xml:space="preserve"> PAGEREF _Toc524433033 \h </w:instrText>
            </w:r>
            <w:r w:rsidR="00742089">
              <w:rPr>
                <w:noProof/>
                <w:webHidden/>
              </w:rPr>
            </w:r>
            <w:r w:rsidR="00742089">
              <w:rPr>
                <w:noProof/>
                <w:webHidden/>
              </w:rPr>
              <w:fldChar w:fldCharType="separate"/>
            </w:r>
            <w:r w:rsidR="00F50E4C">
              <w:rPr>
                <w:noProof/>
                <w:webHidden/>
              </w:rPr>
              <w:t>5</w:t>
            </w:r>
            <w:r w:rsidR="00742089">
              <w:rPr>
                <w:noProof/>
                <w:webHidden/>
              </w:rPr>
              <w:fldChar w:fldCharType="end"/>
            </w:r>
          </w:hyperlink>
        </w:p>
        <w:p w14:paraId="57427C72" w14:textId="02A7E781" w:rsidR="00742089" w:rsidRDefault="00F539EA">
          <w:pPr>
            <w:pStyle w:val="Verzeichnis2"/>
            <w:rPr>
              <w:rFonts w:eastAsiaTheme="minorEastAsia"/>
              <w:noProof/>
              <w:lang w:val="de-CH" w:eastAsia="de-CH"/>
            </w:rPr>
          </w:pPr>
          <w:hyperlink w:anchor="_Toc524433034" w:history="1">
            <w:r w:rsidR="00742089" w:rsidRPr="00175035">
              <w:rPr>
                <w:rStyle w:val="Hyperlink"/>
                <w:noProof/>
                <w:lang w:val="de-CH"/>
              </w:rPr>
              <w:t>Was ist meine Rolle im auszuführenden Austausch von Informationen der sozialen Sicherheit?</w:t>
            </w:r>
            <w:r w:rsidR="00742089">
              <w:rPr>
                <w:noProof/>
                <w:webHidden/>
              </w:rPr>
              <w:tab/>
            </w:r>
            <w:r w:rsidR="00742089">
              <w:rPr>
                <w:noProof/>
                <w:webHidden/>
              </w:rPr>
              <w:fldChar w:fldCharType="begin"/>
            </w:r>
            <w:r w:rsidR="00742089">
              <w:rPr>
                <w:noProof/>
                <w:webHidden/>
              </w:rPr>
              <w:instrText xml:space="preserve"> PAGEREF _Toc524433034 \h </w:instrText>
            </w:r>
            <w:r w:rsidR="00742089">
              <w:rPr>
                <w:noProof/>
                <w:webHidden/>
              </w:rPr>
            </w:r>
            <w:r w:rsidR="00742089">
              <w:rPr>
                <w:noProof/>
                <w:webHidden/>
              </w:rPr>
              <w:fldChar w:fldCharType="separate"/>
            </w:r>
            <w:r w:rsidR="00F50E4C">
              <w:rPr>
                <w:noProof/>
                <w:webHidden/>
              </w:rPr>
              <w:t>5</w:t>
            </w:r>
            <w:r w:rsidR="00742089">
              <w:rPr>
                <w:noProof/>
                <w:webHidden/>
              </w:rPr>
              <w:fldChar w:fldCharType="end"/>
            </w:r>
          </w:hyperlink>
        </w:p>
        <w:p w14:paraId="2CACFF4D" w14:textId="03CD9125" w:rsidR="00742089" w:rsidRDefault="00F539EA">
          <w:pPr>
            <w:pStyle w:val="Verzeichnis2"/>
            <w:rPr>
              <w:rFonts w:eastAsiaTheme="minorEastAsia"/>
              <w:noProof/>
              <w:lang w:val="de-CH" w:eastAsia="de-CH"/>
            </w:rPr>
          </w:pPr>
          <w:hyperlink w:anchor="_Toc524433035" w:history="1">
            <w:r w:rsidR="00742089" w:rsidRPr="00175035">
              <w:rPr>
                <w:rStyle w:val="Hyperlink"/>
                <w:noProof/>
                <w:lang w:val="de-CH"/>
              </w:rPr>
              <w:t>CO.1 Mit wem muss ich Informationen austauschen?</w:t>
            </w:r>
            <w:r w:rsidR="00742089">
              <w:rPr>
                <w:noProof/>
                <w:webHidden/>
              </w:rPr>
              <w:tab/>
            </w:r>
            <w:r w:rsidR="00742089">
              <w:rPr>
                <w:noProof/>
                <w:webHidden/>
              </w:rPr>
              <w:fldChar w:fldCharType="begin"/>
            </w:r>
            <w:r w:rsidR="00742089">
              <w:rPr>
                <w:noProof/>
                <w:webHidden/>
              </w:rPr>
              <w:instrText xml:space="preserve"> PAGEREF _Toc524433035 \h </w:instrText>
            </w:r>
            <w:r w:rsidR="00742089">
              <w:rPr>
                <w:noProof/>
                <w:webHidden/>
              </w:rPr>
            </w:r>
            <w:r w:rsidR="00742089">
              <w:rPr>
                <w:noProof/>
                <w:webHidden/>
              </w:rPr>
              <w:fldChar w:fldCharType="separate"/>
            </w:r>
            <w:r w:rsidR="00F50E4C">
              <w:rPr>
                <w:noProof/>
                <w:webHidden/>
              </w:rPr>
              <w:t>5</w:t>
            </w:r>
            <w:r w:rsidR="00742089">
              <w:rPr>
                <w:noProof/>
                <w:webHidden/>
              </w:rPr>
              <w:fldChar w:fldCharType="end"/>
            </w:r>
          </w:hyperlink>
        </w:p>
        <w:p w14:paraId="03CAF74E" w14:textId="5B1AFBC6" w:rsidR="00742089" w:rsidRDefault="00F539EA">
          <w:pPr>
            <w:pStyle w:val="Verzeichnis2"/>
            <w:rPr>
              <w:rFonts w:eastAsiaTheme="minorEastAsia"/>
              <w:noProof/>
              <w:lang w:val="de-CH" w:eastAsia="de-CH"/>
            </w:rPr>
          </w:pPr>
          <w:hyperlink w:anchor="_Toc524433036" w:history="1">
            <w:r w:rsidR="00742089" w:rsidRPr="00175035">
              <w:rPr>
                <w:rStyle w:val="Hyperlink"/>
                <w:noProof/>
                <w:lang w:val="de-CH"/>
              </w:rPr>
              <w:t>CO.2 Wie kann ich die richtige(n) Institution(en) für den Informationsaustausch identifizieren?</w:t>
            </w:r>
            <w:r w:rsidR="00742089">
              <w:rPr>
                <w:noProof/>
                <w:webHidden/>
              </w:rPr>
              <w:tab/>
            </w:r>
            <w:r w:rsidR="00742089">
              <w:rPr>
                <w:noProof/>
                <w:webHidden/>
              </w:rPr>
              <w:fldChar w:fldCharType="begin"/>
            </w:r>
            <w:r w:rsidR="00742089">
              <w:rPr>
                <w:noProof/>
                <w:webHidden/>
              </w:rPr>
              <w:instrText xml:space="preserve"> PAGEREF _Toc524433036 \h </w:instrText>
            </w:r>
            <w:r w:rsidR="00742089">
              <w:rPr>
                <w:noProof/>
                <w:webHidden/>
              </w:rPr>
            </w:r>
            <w:r w:rsidR="00742089">
              <w:rPr>
                <w:noProof/>
                <w:webHidden/>
              </w:rPr>
              <w:fldChar w:fldCharType="separate"/>
            </w:r>
            <w:r w:rsidR="00F50E4C">
              <w:rPr>
                <w:noProof/>
                <w:webHidden/>
              </w:rPr>
              <w:t>5</w:t>
            </w:r>
            <w:r w:rsidR="00742089">
              <w:rPr>
                <w:noProof/>
                <w:webHidden/>
              </w:rPr>
              <w:fldChar w:fldCharType="end"/>
            </w:r>
          </w:hyperlink>
        </w:p>
        <w:p w14:paraId="1C7E2602" w14:textId="375DA5F4" w:rsidR="00742089" w:rsidRDefault="00F539EA">
          <w:pPr>
            <w:pStyle w:val="Verzeichnis2"/>
            <w:rPr>
              <w:rFonts w:eastAsiaTheme="minorEastAsia"/>
              <w:noProof/>
              <w:lang w:val="de-CH" w:eastAsia="de-CH"/>
            </w:rPr>
          </w:pPr>
          <w:hyperlink w:anchor="_Toc524433037" w:history="1">
            <w:r w:rsidR="00742089" w:rsidRPr="00175035">
              <w:rPr>
                <w:rStyle w:val="Hyperlink"/>
                <w:noProof/>
                <w:lang w:val="de-CH"/>
              </w:rPr>
              <w:t>CO.3 Wie verlange ich Informationen von der ausgewählten Gegenpartei?</w:t>
            </w:r>
            <w:r w:rsidR="00742089">
              <w:rPr>
                <w:noProof/>
                <w:webHidden/>
              </w:rPr>
              <w:tab/>
            </w:r>
            <w:r w:rsidR="00742089">
              <w:rPr>
                <w:noProof/>
                <w:webHidden/>
              </w:rPr>
              <w:fldChar w:fldCharType="begin"/>
            </w:r>
            <w:r w:rsidR="00742089">
              <w:rPr>
                <w:noProof/>
                <w:webHidden/>
              </w:rPr>
              <w:instrText xml:space="preserve"> PAGEREF _Toc524433037 \h </w:instrText>
            </w:r>
            <w:r w:rsidR="00742089">
              <w:rPr>
                <w:noProof/>
                <w:webHidden/>
              </w:rPr>
            </w:r>
            <w:r w:rsidR="00742089">
              <w:rPr>
                <w:noProof/>
                <w:webHidden/>
              </w:rPr>
              <w:fldChar w:fldCharType="separate"/>
            </w:r>
            <w:r w:rsidR="00F50E4C">
              <w:rPr>
                <w:noProof/>
                <w:webHidden/>
              </w:rPr>
              <w:t>6</w:t>
            </w:r>
            <w:r w:rsidR="00742089">
              <w:rPr>
                <w:noProof/>
                <w:webHidden/>
              </w:rPr>
              <w:fldChar w:fldCharType="end"/>
            </w:r>
          </w:hyperlink>
        </w:p>
        <w:p w14:paraId="2E84D6D2" w14:textId="47FF6FDF" w:rsidR="00742089" w:rsidRDefault="00F539EA">
          <w:pPr>
            <w:pStyle w:val="Verzeichnis2"/>
            <w:rPr>
              <w:rFonts w:eastAsiaTheme="minorEastAsia"/>
              <w:noProof/>
              <w:lang w:val="de-CH" w:eastAsia="de-CH"/>
            </w:rPr>
          </w:pPr>
          <w:hyperlink w:anchor="_Toc524433038" w:history="1">
            <w:r w:rsidR="00742089" w:rsidRPr="00175035">
              <w:rPr>
                <w:rStyle w:val="Hyperlink"/>
                <w:noProof/>
                <w:lang w:val="de-CH"/>
              </w:rPr>
              <w:t>CO.4 Was muss ich tun, wenn ich ein Antwort-SED U019 erhalten habe?</w:t>
            </w:r>
            <w:r w:rsidR="00742089">
              <w:rPr>
                <w:noProof/>
                <w:webHidden/>
              </w:rPr>
              <w:tab/>
            </w:r>
            <w:r w:rsidR="00742089">
              <w:rPr>
                <w:noProof/>
                <w:webHidden/>
              </w:rPr>
              <w:fldChar w:fldCharType="begin"/>
            </w:r>
            <w:r w:rsidR="00742089">
              <w:rPr>
                <w:noProof/>
                <w:webHidden/>
              </w:rPr>
              <w:instrText xml:space="preserve"> PAGEREF _Toc524433038 \h </w:instrText>
            </w:r>
            <w:r w:rsidR="00742089">
              <w:rPr>
                <w:noProof/>
                <w:webHidden/>
              </w:rPr>
            </w:r>
            <w:r w:rsidR="00742089">
              <w:rPr>
                <w:noProof/>
                <w:webHidden/>
              </w:rPr>
              <w:fldChar w:fldCharType="separate"/>
            </w:r>
            <w:r w:rsidR="00F50E4C">
              <w:rPr>
                <w:noProof/>
                <w:webHidden/>
              </w:rPr>
              <w:t>6</w:t>
            </w:r>
            <w:r w:rsidR="00742089">
              <w:rPr>
                <w:noProof/>
                <w:webHidden/>
              </w:rPr>
              <w:fldChar w:fldCharType="end"/>
            </w:r>
          </w:hyperlink>
        </w:p>
        <w:p w14:paraId="393203B1" w14:textId="75C2116B" w:rsidR="00742089" w:rsidRDefault="00F539EA">
          <w:pPr>
            <w:pStyle w:val="Verzeichnis2"/>
            <w:rPr>
              <w:rFonts w:eastAsiaTheme="minorEastAsia"/>
              <w:noProof/>
              <w:lang w:val="de-CH" w:eastAsia="de-CH"/>
            </w:rPr>
          </w:pPr>
          <w:hyperlink w:anchor="_Toc524433039" w:history="1">
            <w:r w:rsidR="00742089" w:rsidRPr="00175035">
              <w:rPr>
                <w:rStyle w:val="Hyperlink"/>
                <w:noProof/>
                <w:lang w:val="de-CH"/>
              </w:rPr>
              <w:t>CO.5 Was muss ich tun, wenn der Anwendungsfall endet</w:t>
            </w:r>
            <w:r w:rsidR="00742089">
              <w:rPr>
                <w:noProof/>
                <w:webHidden/>
              </w:rPr>
              <w:tab/>
            </w:r>
            <w:r w:rsidR="00742089">
              <w:rPr>
                <w:noProof/>
                <w:webHidden/>
              </w:rPr>
              <w:fldChar w:fldCharType="begin"/>
            </w:r>
            <w:r w:rsidR="00742089">
              <w:rPr>
                <w:noProof/>
                <w:webHidden/>
              </w:rPr>
              <w:instrText xml:space="preserve"> PAGEREF _Toc524433039 \h </w:instrText>
            </w:r>
            <w:r w:rsidR="00742089">
              <w:rPr>
                <w:noProof/>
                <w:webHidden/>
              </w:rPr>
            </w:r>
            <w:r w:rsidR="00742089">
              <w:rPr>
                <w:noProof/>
                <w:webHidden/>
              </w:rPr>
              <w:fldChar w:fldCharType="separate"/>
            </w:r>
            <w:r w:rsidR="00F50E4C">
              <w:rPr>
                <w:noProof/>
                <w:webHidden/>
              </w:rPr>
              <w:t>7</w:t>
            </w:r>
            <w:r w:rsidR="00742089">
              <w:rPr>
                <w:noProof/>
                <w:webHidden/>
              </w:rPr>
              <w:fldChar w:fldCharType="end"/>
            </w:r>
          </w:hyperlink>
        </w:p>
        <w:p w14:paraId="4EC46921" w14:textId="7B58159D" w:rsidR="00742089" w:rsidRDefault="00F539EA">
          <w:pPr>
            <w:pStyle w:val="Verzeichnis2"/>
            <w:rPr>
              <w:rFonts w:eastAsiaTheme="minorEastAsia"/>
              <w:noProof/>
              <w:lang w:val="de-CH" w:eastAsia="de-CH"/>
            </w:rPr>
          </w:pPr>
          <w:hyperlink w:anchor="_Toc524433040" w:history="1">
            <w:r w:rsidR="00742089" w:rsidRPr="00175035">
              <w:rPr>
                <w:rStyle w:val="Hyperlink"/>
                <w:noProof/>
                <w:lang w:val="de-CH"/>
              </w:rPr>
              <w:t xml:space="preserve">CP.1 Wie muss ich auf ein SED U018 </w:t>
            </w:r>
            <w:r w:rsidR="00742089" w:rsidRPr="00175035">
              <w:rPr>
                <w:rStyle w:val="Hyperlink"/>
                <w:rFonts w:cstheme="minorHAnsi"/>
                <w:noProof/>
                <w:lang w:val="de-CH"/>
              </w:rPr>
              <w:t>"Anforderung von</w:t>
            </w:r>
            <w:r w:rsidR="00742089" w:rsidRPr="00175035">
              <w:rPr>
                <w:rStyle w:val="Hyperlink"/>
                <w:noProof/>
                <w:lang w:val="de-CH"/>
              </w:rPr>
              <w:t xml:space="preserve"> Informationen über die Meldung als Arbeitssuchende/r – grenzüberschreitend Erwerbstätige/r</w:t>
            </w:r>
            <w:r w:rsidR="00742089" w:rsidRPr="00175035">
              <w:rPr>
                <w:rStyle w:val="Hyperlink"/>
                <w:rFonts w:cstheme="minorHAnsi"/>
                <w:noProof/>
                <w:lang w:val="de-CH"/>
              </w:rPr>
              <w:t>"</w:t>
            </w:r>
            <w:r w:rsidR="00742089" w:rsidRPr="00175035">
              <w:rPr>
                <w:rStyle w:val="Hyperlink"/>
                <w:noProof/>
                <w:lang w:val="de-CH"/>
              </w:rPr>
              <w:t xml:space="preserve"> antworten?</w:t>
            </w:r>
            <w:r w:rsidR="00742089">
              <w:rPr>
                <w:noProof/>
                <w:webHidden/>
              </w:rPr>
              <w:tab/>
            </w:r>
            <w:r w:rsidR="00742089">
              <w:rPr>
                <w:noProof/>
                <w:webHidden/>
              </w:rPr>
              <w:fldChar w:fldCharType="begin"/>
            </w:r>
            <w:r w:rsidR="00742089">
              <w:rPr>
                <w:noProof/>
                <w:webHidden/>
              </w:rPr>
              <w:instrText xml:space="preserve"> PAGEREF _Toc524433040 \h </w:instrText>
            </w:r>
            <w:r w:rsidR="00742089">
              <w:rPr>
                <w:noProof/>
                <w:webHidden/>
              </w:rPr>
            </w:r>
            <w:r w:rsidR="00742089">
              <w:rPr>
                <w:noProof/>
                <w:webHidden/>
              </w:rPr>
              <w:fldChar w:fldCharType="separate"/>
            </w:r>
            <w:r w:rsidR="00F50E4C">
              <w:rPr>
                <w:noProof/>
                <w:webHidden/>
              </w:rPr>
              <w:t>7</w:t>
            </w:r>
            <w:r w:rsidR="00742089">
              <w:rPr>
                <w:noProof/>
                <w:webHidden/>
              </w:rPr>
              <w:fldChar w:fldCharType="end"/>
            </w:r>
          </w:hyperlink>
        </w:p>
        <w:p w14:paraId="6001E9EF" w14:textId="4B0BF8CD" w:rsidR="00742089" w:rsidRDefault="00F539EA">
          <w:pPr>
            <w:pStyle w:val="Verzeichnis2"/>
            <w:rPr>
              <w:rFonts w:eastAsiaTheme="minorEastAsia"/>
              <w:noProof/>
              <w:lang w:val="de-CH" w:eastAsia="de-CH"/>
            </w:rPr>
          </w:pPr>
          <w:hyperlink w:anchor="_Toc524433041" w:history="1">
            <w:r w:rsidR="00742089" w:rsidRPr="00175035">
              <w:rPr>
                <w:rStyle w:val="Hyperlink"/>
                <w:noProof/>
                <w:lang w:val="de-CH"/>
              </w:rPr>
              <w:t>CP.2 Was muss ich tun, nachdem der Fallträger den Fall geschlossen hat?</w:t>
            </w:r>
            <w:r w:rsidR="00742089">
              <w:rPr>
                <w:noProof/>
                <w:webHidden/>
              </w:rPr>
              <w:tab/>
            </w:r>
            <w:r w:rsidR="00742089">
              <w:rPr>
                <w:noProof/>
                <w:webHidden/>
              </w:rPr>
              <w:fldChar w:fldCharType="begin"/>
            </w:r>
            <w:r w:rsidR="00742089">
              <w:rPr>
                <w:noProof/>
                <w:webHidden/>
              </w:rPr>
              <w:instrText xml:space="preserve"> PAGEREF _Toc524433041 \h </w:instrText>
            </w:r>
            <w:r w:rsidR="00742089">
              <w:rPr>
                <w:noProof/>
                <w:webHidden/>
              </w:rPr>
            </w:r>
            <w:r w:rsidR="00742089">
              <w:rPr>
                <w:noProof/>
                <w:webHidden/>
              </w:rPr>
              <w:fldChar w:fldCharType="separate"/>
            </w:r>
            <w:r w:rsidR="00F50E4C">
              <w:rPr>
                <w:noProof/>
                <w:webHidden/>
              </w:rPr>
              <w:t>8</w:t>
            </w:r>
            <w:r w:rsidR="00742089">
              <w:rPr>
                <w:noProof/>
                <w:webHidden/>
              </w:rPr>
              <w:fldChar w:fldCharType="end"/>
            </w:r>
          </w:hyperlink>
        </w:p>
        <w:p w14:paraId="44785296" w14:textId="30B181DA" w:rsidR="00742089" w:rsidRDefault="00F539EA">
          <w:pPr>
            <w:pStyle w:val="Verzeichnis1"/>
            <w:rPr>
              <w:rFonts w:eastAsiaTheme="minorEastAsia"/>
              <w:noProof/>
              <w:lang w:val="de-CH" w:eastAsia="de-CH"/>
            </w:rPr>
          </w:pPr>
          <w:hyperlink w:anchor="_Toc524433042" w:history="1">
            <w:r w:rsidR="00742089" w:rsidRPr="00175035">
              <w:rPr>
                <w:rStyle w:val="Hyperlink"/>
                <w:b/>
                <w:noProof/>
                <w:lang w:val="de-CH"/>
              </w:rPr>
              <w:t>BPMN-Diagramm für den Anwendungsfall</w:t>
            </w:r>
            <w:r w:rsidR="00742089">
              <w:rPr>
                <w:noProof/>
                <w:webHidden/>
              </w:rPr>
              <w:tab/>
            </w:r>
            <w:r w:rsidR="00742089">
              <w:rPr>
                <w:noProof/>
                <w:webHidden/>
              </w:rPr>
              <w:fldChar w:fldCharType="begin"/>
            </w:r>
            <w:r w:rsidR="00742089">
              <w:rPr>
                <w:noProof/>
                <w:webHidden/>
              </w:rPr>
              <w:instrText xml:space="preserve"> PAGEREF _Toc524433042 \h </w:instrText>
            </w:r>
            <w:r w:rsidR="00742089">
              <w:rPr>
                <w:noProof/>
                <w:webHidden/>
              </w:rPr>
            </w:r>
            <w:r w:rsidR="00742089">
              <w:rPr>
                <w:noProof/>
                <w:webHidden/>
              </w:rPr>
              <w:fldChar w:fldCharType="separate"/>
            </w:r>
            <w:r w:rsidR="00F50E4C">
              <w:rPr>
                <w:noProof/>
                <w:webHidden/>
              </w:rPr>
              <w:t>8</w:t>
            </w:r>
            <w:r w:rsidR="00742089">
              <w:rPr>
                <w:noProof/>
                <w:webHidden/>
              </w:rPr>
              <w:fldChar w:fldCharType="end"/>
            </w:r>
          </w:hyperlink>
        </w:p>
        <w:p w14:paraId="57051963" w14:textId="53455AAC" w:rsidR="00742089" w:rsidRDefault="00F539EA">
          <w:pPr>
            <w:pStyle w:val="Verzeichnis1"/>
            <w:rPr>
              <w:rFonts w:eastAsiaTheme="minorEastAsia"/>
              <w:noProof/>
              <w:lang w:val="de-CH" w:eastAsia="de-CH"/>
            </w:rPr>
          </w:pPr>
          <w:hyperlink w:anchor="_Toc524433043" w:history="1">
            <w:r w:rsidR="00742089" w:rsidRPr="00175035">
              <w:rPr>
                <w:rStyle w:val="Hyperlink"/>
                <w:noProof/>
                <w:lang w:val="de-CH"/>
              </w:rPr>
              <w:t>In diesem Prozess verwendete Strukturierte Elektronische Dokumente (SED)</w:t>
            </w:r>
            <w:r w:rsidR="00742089">
              <w:rPr>
                <w:noProof/>
                <w:webHidden/>
              </w:rPr>
              <w:tab/>
            </w:r>
            <w:r w:rsidR="00742089">
              <w:rPr>
                <w:noProof/>
                <w:webHidden/>
              </w:rPr>
              <w:fldChar w:fldCharType="begin"/>
            </w:r>
            <w:r w:rsidR="00742089">
              <w:rPr>
                <w:noProof/>
                <w:webHidden/>
              </w:rPr>
              <w:instrText xml:space="preserve"> PAGEREF _Toc524433043 \h </w:instrText>
            </w:r>
            <w:r w:rsidR="00742089">
              <w:rPr>
                <w:noProof/>
                <w:webHidden/>
              </w:rPr>
            </w:r>
            <w:r w:rsidR="00742089">
              <w:rPr>
                <w:noProof/>
                <w:webHidden/>
              </w:rPr>
              <w:fldChar w:fldCharType="separate"/>
            </w:r>
            <w:r w:rsidR="00F50E4C">
              <w:rPr>
                <w:noProof/>
                <w:webHidden/>
              </w:rPr>
              <w:t>8</w:t>
            </w:r>
            <w:r w:rsidR="00742089">
              <w:rPr>
                <w:noProof/>
                <w:webHidden/>
              </w:rPr>
              <w:fldChar w:fldCharType="end"/>
            </w:r>
          </w:hyperlink>
        </w:p>
        <w:p w14:paraId="79ABBD15" w14:textId="7CE910A9" w:rsidR="00742089" w:rsidRDefault="00F539EA">
          <w:pPr>
            <w:pStyle w:val="Verzeichnis1"/>
            <w:rPr>
              <w:rFonts w:eastAsiaTheme="minorEastAsia"/>
              <w:noProof/>
              <w:lang w:val="de-CH" w:eastAsia="de-CH"/>
            </w:rPr>
          </w:pPr>
          <w:hyperlink w:anchor="_Toc524433044" w:history="1">
            <w:r w:rsidR="00742089" w:rsidRPr="00175035">
              <w:rPr>
                <w:rStyle w:val="Hyperlink"/>
                <w:noProof/>
                <w:lang w:val="de-CH"/>
              </w:rPr>
              <w:t>Administrative Sub-Prozesse</w:t>
            </w:r>
            <w:r w:rsidR="00742089">
              <w:rPr>
                <w:noProof/>
                <w:webHidden/>
              </w:rPr>
              <w:tab/>
            </w:r>
            <w:r w:rsidR="00742089">
              <w:rPr>
                <w:noProof/>
                <w:webHidden/>
              </w:rPr>
              <w:fldChar w:fldCharType="begin"/>
            </w:r>
            <w:r w:rsidR="00742089">
              <w:rPr>
                <w:noProof/>
                <w:webHidden/>
              </w:rPr>
              <w:instrText xml:space="preserve"> PAGEREF _Toc524433044 \h </w:instrText>
            </w:r>
            <w:r w:rsidR="00742089">
              <w:rPr>
                <w:noProof/>
                <w:webHidden/>
              </w:rPr>
            </w:r>
            <w:r w:rsidR="00742089">
              <w:rPr>
                <w:noProof/>
                <w:webHidden/>
              </w:rPr>
              <w:fldChar w:fldCharType="separate"/>
            </w:r>
            <w:r w:rsidR="00F50E4C">
              <w:rPr>
                <w:noProof/>
                <w:webHidden/>
              </w:rPr>
              <w:t>8</w:t>
            </w:r>
            <w:r w:rsidR="00742089">
              <w:rPr>
                <w:noProof/>
                <w:webHidden/>
              </w:rPr>
              <w:fldChar w:fldCharType="end"/>
            </w:r>
          </w:hyperlink>
        </w:p>
        <w:p w14:paraId="4C81D1D4" w14:textId="314D69D7" w:rsidR="00742089" w:rsidRDefault="00F539EA">
          <w:pPr>
            <w:pStyle w:val="Verzeichnis1"/>
            <w:rPr>
              <w:rFonts w:eastAsiaTheme="minorEastAsia"/>
              <w:noProof/>
              <w:lang w:val="de-CH" w:eastAsia="de-CH"/>
            </w:rPr>
          </w:pPr>
          <w:hyperlink w:anchor="_Toc524433045" w:history="1">
            <w:r w:rsidR="00742089" w:rsidRPr="00175035">
              <w:rPr>
                <w:rStyle w:val="Hyperlink"/>
                <w:noProof/>
                <w:lang w:val="de-CH"/>
              </w:rPr>
              <w:t>Horizontale Sub-Prozesse</w:t>
            </w:r>
            <w:r w:rsidR="00742089">
              <w:rPr>
                <w:noProof/>
                <w:webHidden/>
              </w:rPr>
              <w:tab/>
            </w:r>
            <w:r w:rsidR="00742089">
              <w:rPr>
                <w:noProof/>
                <w:webHidden/>
              </w:rPr>
              <w:fldChar w:fldCharType="begin"/>
            </w:r>
            <w:r w:rsidR="00742089">
              <w:rPr>
                <w:noProof/>
                <w:webHidden/>
              </w:rPr>
              <w:instrText xml:space="preserve"> PAGEREF _Toc524433045 \h </w:instrText>
            </w:r>
            <w:r w:rsidR="00742089">
              <w:rPr>
                <w:noProof/>
                <w:webHidden/>
              </w:rPr>
            </w:r>
            <w:r w:rsidR="00742089">
              <w:rPr>
                <w:noProof/>
                <w:webHidden/>
              </w:rPr>
              <w:fldChar w:fldCharType="separate"/>
            </w:r>
            <w:r w:rsidR="00F50E4C">
              <w:rPr>
                <w:noProof/>
                <w:webHidden/>
              </w:rPr>
              <w:t>8</w:t>
            </w:r>
            <w:r w:rsidR="00742089">
              <w:rPr>
                <w:noProof/>
                <w:webHidden/>
              </w:rPr>
              <w:fldChar w:fldCharType="end"/>
            </w:r>
          </w:hyperlink>
        </w:p>
        <w:p w14:paraId="22B67961" w14:textId="410BF37C" w:rsidR="00BD4409" w:rsidRPr="00E7528B" w:rsidRDefault="00BD4409" w:rsidP="00BD4409">
          <w:pPr>
            <w:pStyle w:val="Verzeichnis1"/>
            <w:rPr>
              <w:rStyle w:val="Hyperlink"/>
              <w:color w:val="auto"/>
              <w:u w:val="none"/>
            </w:rPr>
          </w:pPr>
          <w:r w:rsidRPr="00E7528B">
            <w:fldChar w:fldCharType="end"/>
          </w:r>
        </w:p>
      </w:sdtContent>
    </w:sdt>
    <w:p w14:paraId="18C4EDFE" w14:textId="540FE2A3" w:rsidR="00120430" w:rsidRPr="00CC7C28" w:rsidRDefault="00120430" w:rsidP="00120430">
      <w:pPr>
        <w:rPr>
          <w:rFonts w:ascii="Verdana" w:eastAsia="Times New Roman" w:hAnsi="Verdana" w:cstheme="minorHAnsi"/>
          <w:b/>
          <w:bCs/>
          <w:color w:val="000000"/>
          <w:sz w:val="20"/>
          <w:szCs w:val="20"/>
          <w:u w:val="single"/>
          <w:lang w:val="de-CH" w:eastAsia="en-GB"/>
        </w:rPr>
      </w:pPr>
      <w:r w:rsidRPr="00CC7C28">
        <w:rPr>
          <w:rFonts w:ascii="Verdana" w:eastAsia="Times New Roman" w:hAnsi="Verdana" w:cstheme="minorHAnsi"/>
          <w:b/>
          <w:bCs/>
          <w:color w:val="000000"/>
          <w:sz w:val="20"/>
          <w:szCs w:val="20"/>
          <w:u w:val="single"/>
          <w:lang w:val="de-CH" w:eastAsia="en-GB"/>
        </w:rPr>
        <w:t>Do</w:t>
      </w:r>
      <w:r w:rsidR="00CC7C28" w:rsidRPr="00CC7C28">
        <w:rPr>
          <w:rFonts w:ascii="Verdana" w:eastAsia="Times New Roman" w:hAnsi="Verdana" w:cstheme="minorHAnsi"/>
          <w:b/>
          <w:bCs/>
          <w:color w:val="000000"/>
          <w:sz w:val="20"/>
          <w:szCs w:val="20"/>
          <w:u w:val="single"/>
          <w:lang w:val="de-CH" w:eastAsia="en-GB"/>
        </w:rPr>
        <w:t>k</w:t>
      </w:r>
      <w:r w:rsidRPr="00CC7C28">
        <w:rPr>
          <w:rFonts w:ascii="Verdana" w:eastAsia="Times New Roman" w:hAnsi="Verdana" w:cstheme="minorHAnsi"/>
          <w:b/>
          <w:bCs/>
          <w:color w:val="000000"/>
          <w:sz w:val="20"/>
          <w:szCs w:val="20"/>
          <w:u w:val="single"/>
          <w:lang w:val="de-CH" w:eastAsia="en-GB"/>
        </w:rPr>
        <w:t>umenthistor</w:t>
      </w:r>
      <w:r w:rsidR="00CC7C28" w:rsidRPr="00CC7C28">
        <w:rPr>
          <w:rFonts w:ascii="Verdana" w:eastAsia="Times New Roman" w:hAnsi="Verdana" w:cstheme="minorHAnsi"/>
          <w:b/>
          <w:bCs/>
          <w:color w:val="000000"/>
          <w:sz w:val="20"/>
          <w:szCs w:val="20"/>
          <w:u w:val="single"/>
          <w:lang w:val="de-CH" w:eastAsia="en-GB"/>
        </w:rPr>
        <w:t>ie</w:t>
      </w:r>
      <w:r w:rsidRPr="00CC7C28">
        <w:rPr>
          <w:rFonts w:ascii="Verdana" w:eastAsia="Times New Roman" w:hAnsi="Verdana" w:cstheme="minorHAnsi"/>
          <w:b/>
          <w:bCs/>
          <w:color w:val="000000"/>
          <w:sz w:val="20"/>
          <w:szCs w:val="20"/>
          <w:u w:val="single"/>
          <w:lang w:val="de-CH" w:eastAsia="en-GB"/>
        </w:rPr>
        <w:t xml:space="preserve">: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40" w:type="dxa"/>
          <w:right w:w="40" w:type="dxa"/>
        </w:tblCellMar>
        <w:tblLook w:val="00A0" w:firstRow="1" w:lastRow="0" w:firstColumn="1" w:lastColumn="0" w:noHBand="0" w:noVBand="0"/>
      </w:tblPr>
      <w:tblGrid>
        <w:gridCol w:w="1166"/>
        <w:gridCol w:w="1444"/>
        <w:gridCol w:w="1538"/>
        <w:gridCol w:w="5004"/>
      </w:tblGrid>
      <w:tr w:rsidR="00120430" w:rsidRPr="008A51CF" w14:paraId="2AA605C1" w14:textId="77777777" w:rsidTr="00A43706">
        <w:tc>
          <w:tcPr>
            <w:tcW w:w="637" w:type="pct"/>
            <w:shd w:val="clear" w:color="auto" w:fill="D9D9D9"/>
          </w:tcPr>
          <w:p w14:paraId="55EAF699" w14:textId="77777777" w:rsidR="00120430" w:rsidRPr="008A51CF" w:rsidRDefault="00120430" w:rsidP="00A43706">
            <w:pPr>
              <w:spacing w:after="0"/>
              <w:rPr>
                <w:rFonts w:ascii="Verdana" w:eastAsia="PMingLiU" w:hAnsi="Verdana" w:cstheme="minorHAnsi"/>
                <w:b/>
                <w:bCs/>
                <w:color w:val="000000"/>
                <w:sz w:val="20"/>
                <w:szCs w:val="20"/>
                <w:lang w:val="de-CH" w:eastAsia="en-GB"/>
              </w:rPr>
            </w:pPr>
            <w:r w:rsidRPr="008A51CF">
              <w:rPr>
                <w:rFonts w:ascii="Verdana" w:eastAsia="Times New Roman" w:hAnsi="Verdana" w:cstheme="minorHAnsi"/>
                <w:b/>
                <w:bCs/>
                <w:color w:val="000000"/>
                <w:sz w:val="20"/>
                <w:szCs w:val="20"/>
                <w:lang w:val="de-CH" w:eastAsia="en-GB"/>
              </w:rPr>
              <w:t>Revision</w:t>
            </w:r>
          </w:p>
        </w:tc>
        <w:tc>
          <w:tcPr>
            <w:tcW w:w="789" w:type="pct"/>
            <w:shd w:val="clear" w:color="auto" w:fill="D9D9D9"/>
          </w:tcPr>
          <w:p w14:paraId="320336CE" w14:textId="16811CAB" w:rsidR="00120430" w:rsidRPr="008A51CF" w:rsidRDefault="00120430" w:rsidP="00A43706">
            <w:pPr>
              <w:spacing w:after="0"/>
              <w:rPr>
                <w:rFonts w:ascii="Verdana" w:eastAsia="PMingLiU" w:hAnsi="Verdana" w:cstheme="minorHAnsi"/>
                <w:b/>
                <w:bCs/>
                <w:color w:val="000000"/>
                <w:sz w:val="20"/>
                <w:szCs w:val="20"/>
                <w:lang w:val="de-CH" w:eastAsia="en-GB"/>
              </w:rPr>
            </w:pPr>
            <w:r w:rsidRPr="008A51CF">
              <w:rPr>
                <w:rFonts w:ascii="Verdana" w:eastAsia="Times New Roman" w:hAnsi="Verdana" w:cstheme="minorHAnsi"/>
                <w:b/>
                <w:bCs/>
                <w:color w:val="000000"/>
                <w:sz w:val="20"/>
                <w:szCs w:val="20"/>
                <w:lang w:val="de-CH" w:eastAsia="en-GB"/>
              </w:rPr>
              <w:t>Dat</w:t>
            </w:r>
            <w:r w:rsidR="00CC7C28" w:rsidRPr="008A51CF">
              <w:rPr>
                <w:rFonts w:ascii="Verdana" w:eastAsia="Times New Roman" w:hAnsi="Verdana" w:cstheme="minorHAnsi"/>
                <w:b/>
                <w:bCs/>
                <w:color w:val="000000"/>
                <w:sz w:val="20"/>
                <w:szCs w:val="20"/>
                <w:lang w:val="de-CH" w:eastAsia="en-GB"/>
              </w:rPr>
              <w:t>um</w:t>
            </w:r>
          </w:p>
        </w:tc>
        <w:tc>
          <w:tcPr>
            <w:tcW w:w="840" w:type="pct"/>
            <w:shd w:val="clear" w:color="auto" w:fill="D9D9D9"/>
          </w:tcPr>
          <w:p w14:paraId="405A53E7" w14:textId="7EABB2E6" w:rsidR="00120430" w:rsidRPr="008A51CF" w:rsidRDefault="00CC7C28" w:rsidP="00A43706">
            <w:pPr>
              <w:spacing w:after="0"/>
              <w:rPr>
                <w:rFonts w:ascii="Verdana" w:eastAsia="PMingLiU" w:hAnsi="Verdana" w:cstheme="minorHAnsi"/>
                <w:b/>
                <w:bCs/>
                <w:color w:val="000000"/>
                <w:sz w:val="20"/>
                <w:szCs w:val="20"/>
                <w:lang w:val="de-CH" w:eastAsia="en-GB"/>
              </w:rPr>
            </w:pPr>
            <w:r w:rsidRPr="008A51CF">
              <w:rPr>
                <w:rFonts w:ascii="Verdana" w:eastAsia="PMingLiU" w:hAnsi="Verdana" w:cstheme="minorHAnsi"/>
                <w:b/>
                <w:bCs/>
                <w:color w:val="000000"/>
                <w:sz w:val="20"/>
                <w:szCs w:val="20"/>
                <w:lang w:val="de-CH" w:eastAsia="en-GB"/>
              </w:rPr>
              <w:t>Getätigt durch</w:t>
            </w:r>
          </w:p>
        </w:tc>
        <w:tc>
          <w:tcPr>
            <w:tcW w:w="2734" w:type="pct"/>
            <w:shd w:val="clear" w:color="auto" w:fill="D9D9D9"/>
          </w:tcPr>
          <w:p w14:paraId="6451A14D" w14:textId="645850F0" w:rsidR="00120430" w:rsidRPr="008A51CF" w:rsidRDefault="00CC7C28" w:rsidP="00A43706">
            <w:pPr>
              <w:spacing w:after="0"/>
              <w:rPr>
                <w:rFonts w:ascii="Verdana" w:eastAsia="PMingLiU" w:hAnsi="Verdana" w:cstheme="minorHAnsi"/>
                <w:b/>
                <w:bCs/>
                <w:color w:val="000000"/>
                <w:sz w:val="20"/>
                <w:szCs w:val="20"/>
                <w:lang w:val="de-CH" w:eastAsia="en-GB"/>
              </w:rPr>
            </w:pPr>
            <w:r w:rsidRPr="008A51CF">
              <w:rPr>
                <w:rFonts w:ascii="Verdana" w:eastAsia="Times New Roman" w:hAnsi="Verdana" w:cstheme="minorHAnsi"/>
                <w:b/>
                <w:bCs/>
                <w:color w:val="000000"/>
                <w:sz w:val="20"/>
                <w:szCs w:val="20"/>
                <w:lang w:val="de-CH" w:eastAsia="en-GB"/>
              </w:rPr>
              <w:t>Kurzbeschreibung der Änderungen</w:t>
            </w:r>
          </w:p>
        </w:tc>
      </w:tr>
      <w:tr w:rsidR="00120430" w:rsidRPr="00DE7952" w14:paraId="34578E50" w14:textId="77777777" w:rsidTr="00A43706">
        <w:tc>
          <w:tcPr>
            <w:tcW w:w="637" w:type="pct"/>
            <w:shd w:val="clear" w:color="auto" w:fill="auto"/>
          </w:tcPr>
          <w:p w14:paraId="3E377D7A" w14:textId="77777777" w:rsidR="00120430" w:rsidRPr="008A51CF" w:rsidRDefault="00120430"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V0.1</w:t>
            </w:r>
          </w:p>
        </w:tc>
        <w:tc>
          <w:tcPr>
            <w:tcW w:w="789" w:type="pct"/>
            <w:shd w:val="clear" w:color="auto" w:fill="auto"/>
          </w:tcPr>
          <w:p w14:paraId="71D58C48" w14:textId="24EC9F47" w:rsidR="00120430" w:rsidRPr="008A51CF" w:rsidRDefault="008F22B6" w:rsidP="008F22B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08</w:t>
            </w:r>
            <w:r w:rsidR="00120430" w:rsidRPr="008A51CF">
              <w:rPr>
                <w:rFonts w:ascii="Verdana" w:eastAsia="Times New Roman" w:hAnsi="Verdana" w:cstheme="minorHAnsi"/>
                <w:bCs/>
                <w:color w:val="000000"/>
                <w:sz w:val="20"/>
                <w:szCs w:val="20"/>
                <w:lang w:val="de-CH" w:eastAsia="en-GB"/>
              </w:rPr>
              <w:t>/0</w:t>
            </w:r>
            <w:r w:rsidRPr="008A51CF">
              <w:rPr>
                <w:rFonts w:ascii="Verdana" w:eastAsia="Times New Roman" w:hAnsi="Verdana" w:cstheme="minorHAnsi"/>
                <w:bCs/>
                <w:color w:val="000000"/>
                <w:sz w:val="20"/>
                <w:szCs w:val="20"/>
                <w:lang w:val="de-CH" w:eastAsia="en-GB"/>
              </w:rPr>
              <w:t>6</w:t>
            </w:r>
            <w:r w:rsidR="00120430" w:rsidRPr="008A51CF">
              <w:rPr>
                <w:rFonts w:ascii="Verdana" w:eastAsia="Times New Roman" w:hAnsi="Verdana" w:cstheme="minorHAnsi"/>
                <w:bCs/>
                <w:color w:val="000000"/>
                <w:sz w:val="20"/>
                <w:szCs w:val="20"/>
                <w:lang w:val="de-CH" w:eastAsia="en-GB"/>
              </w:rPr>
              <w:t>/2017</w:t>
            </w:r>
          </w:p>
        </w:tc>
        <w:tc>
          <w:tcPr>
            <w:tcW w:w="840" w:type="pct"/>
            <w:shd w:val="clear" w:color="auto" w:fill="auto"/>
          </w:tcPr>
          <w:p w14:paraId="287393A1" w14:textId="6A7275F7" w:rsidR="00120430" w:rsidRPr="008A51CF" w:rsidRDefault="00120430"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Se</w:t>
            </w:r>
            <w:r w:rsidR="00CC7C28" w:rsidRPr="008A51CF">
              <w:rPr>
                <w:rFonts w:ascii="Verdana" w:eastAsia="Times New Roman" w:hAnsi="Verdana" w:cstheme="minorHAnsi"/>
                <w:bCs/>
                <w:color w:val="000000"/>
                <w:sz w:val="20"/>
                <w:szCs w:val="20"/>
                <w:lang w:val="de-CH" w:eastAsia="en-GB"/>
              </w:rPr>
              <w:t>k</w:t>
            </w:r>
            <w:r w:rsidRPr="008A51CF">
              <w:rPr>
                <w:rFonts w:ascii="Verdana" w:eastAsia="Times New Roman" w:hAnsi="Verdana" w:cstheme="minorHAnsi"/>
                <w:bCs/>
                <w:color w:val="000000"/>
                <w:sz w:val="20"/>
                <w:szCs w:val="20"/>
                <w:lang w:val="de-CH" w:eastAsia="en-GB"/>
              </w:rPr>
              <w:t xml:space="preserve">retariat </w:t>
            </w:r>
          </w:p>
        </w:tc>
        <w:tc>
          <w:tcPr>
            <w:tcW w:w="2734" w:type="pct"/>
            <w:shd w:val="clear" w:color="auto" w:fill="auto"/>
          </w:tcPr>
          <w:p w14:paraId="74F3497F" w14:textId="5714B049" w:rsidR="00120430" w:rsidRPr="008A51CF" w:rsidRDefault="00CC7C28"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Erster Entwurf des Dokuments zur Prüfung durch die Ad-Hoc-Gruppe Arbeitslosenentschädigung</w:t>
            </w:r>
          </w:p>
        </w:tc>
      </w:tr>
      <w:tr w:rsidR="00120430" w:rsidRPr="008A51CF" w14:paraId="73891854" w14:textId="77777777" w:rsidTr="00A43706">
        <w:tc>
          <w:tcPr>
            <w:tcW w:w="637" w:type="pct"/>
            <w:shd w:val="clear" w:color="auto" w:fill="auto"/>
          </w:tcPr>
          <w:p w14:paraId="1DFB7299" w14:textId="18E6D9A9" w:rsidR="00120430" w:rsidRPr="008A51CF" w:rsidRDefault="00CA5AF9"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V0.2</w:t>
            </w:r>
          </w:p>
        </w:tc>
        <w:tc>
          <w:tcPr>
            <w:tcW w:w="789" w:type="pct"/>
            <w:shd w:val="clear" w:color="auto" w:fill="auto"/>
          </w:tcPr>
          <w:p w14:paraId="526821C3" w14:textId="2D3029D9" w:rsidR="00120430" w:rsidRPr="008A51CF" w:rsidRDefault="00180417" w:rsidP="00CA5AF9">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31</w:t>
            </w:r>
            <w:r w:rsidR="005F6BBE" w:rsidRPr="008A51CF">
              <w:rPr>
                <w:rFonts w:ascii="Verdana" w:eastAsia="Times New Roman" w:hAnsi="Verdana" w:cstheme="minorHAnsi"/>
                <w:bCs/>
                <w:color w:val="000000"/>
                <w:sz w:val="20"/>
                <w:szCs w:val="20"/>
                <w:lang w:val="de-CH" w:eastAsia="en-GB"/>
              </w:rPr>
              <w:t>/0</w:t>
            </w:r>
            <w:r w:rsidR="00CA5AF9" w:rsidRPr="008A51CF">
              <w:rPr>
                <w:rFonts w:ascii="Verdana" w:eastAsia="Times New Roman" w:hAnsi="Verdana" w:cstheme="minorHAnsi"/>
                <w:bCs/>
                <w:color w:val="000000"/>
                <w:sz w:val="20"/>
                <w:szCs w:val="20"/>
                <w:lang w:val="de-CH" w:eastAsia="en-GB"/>
              </w:rPr>
              <w:t>8</w:t>
            </w:r>
            <w:r w:rsidR="005F6BBE" w:rsidRPr="008A51CF">
              <w:rPr>
                <w:rFonts w:ascii="Verdana" w:eastAsia="Times New Roman" w:hAnsi="Verdana" w:cstheme="minorHAnsi"/>
                <w:bCs/>
                <w:color w:val="000000"/>
                <w:sz w:val="20"/>
                <w:szCs w:val="20"/>
                <w:lang w:val="de-CH" w:eastAsia="en-GB"/>
              </w:rPr>
              <w:t>/2017</w:t>
            </w:r>
          </w:p>
        </w:tc>
        <w:tc>
          <w:tcPr>
            <w:tcW w:w="840" w:type="pct"/>
            <w:shd w:val="clear" w:color="auto" w:fill="auto"/>
          </w:tcPr>
          <w:p w14:paraId="7FE408EF" w14:textId="70D4E27D" w:rsidR="00120430" w:rsidRPr="008A51CF" w:rsidRDefault="00180417"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Se</w:t>
            </w:r>
            <w:r w:rsidR="00CC7C28" w:rsidRPr="008A51CF">
              <w:rPr>
                <w:rFonts w:ascii="Verdana" w:eastAsia="Times New Roman" w:hAnsi="Verdana" w:cstheme="minorHAnsi"/>
                <w:bCs/>
                <w:color w:val="000000"/>
                <w:sz w:val="20"/>
                <w:szCs w:val="20"/>
                <w:lang w:val="de-CH" w:eastAsia="en-GB"/>
              </w:rPr>
              <w:t>k</w:t>
            </w:r>
            <w:r w:rsidRPr="008A51CF">
              <w:rPr>
                <w:rFonts w:ascii="Verdana" w:eastAsia="Times New Roman" w:hAnsi="Verdana" w:cstheme="minorHAnsi"/>
                <w:bCs/>
                <w:color w:val="000000"/>
                <w:sz w:val="20"/>
                <w:szCs w:val="20"/>
                <w:lang w:val="de-CH" w:eastAsia="en-GB"/>
              </w:rPr>
              <w:t>retariat</w:t>
            </w:r>
          </w:p>
        </w:tc>
        <w:tc>
          <w:tcPr>
            <w:tcW w:w="2734" w:type="pct"/>
            <w:shd w:val="clear" w:color="auto" w:fill="auto"/>
          </w:tcPr>
          <w:p w14:paraId="6A37A385" w14:textId="60333649" w:rsidR="00180417" w:rsidRPr="008A51CF" w:rsidRDefault="00CC7C28" w:rsidP="00CC7C28">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Umsetzung der Änderungen und Aktualisierung aufgrund der AHG-Kommentare</w:t>
            </w:r>
            <w:r w:rsidR="005F6BBE" w:rsidRPr="008A51CF">
              <w:rPr>
                <w:rFonts w:ascii="Verdana" w:eastAsia="Times New Roman" w:hAnsi="Verdana" w:cstheme="minorHAnsi"/>
                <w:bCs/>
                <w:color w:val="000000"/>
                <w:sz w:val="20"/>
                <w:szCs w:val="20"/>
                <w:lang w:val="de-CH" w:eastAsia="en-GB"/>
              </w:rPr>
              <w:t xml:space="preserve">. Version </w:t>
            </w:r>
            <w:r w:rsidRPr="008A51CF">
              <w:rPr>
                <w:rFonts w:ascii="Verdana" w:eastAsia="Times New Roman" w:hAnsi="Verdana" w:cstheme="minorHAnsi"/>
                <w:bCs/>
                <w:color w:val="000000"/>
                <w:sz w:val="20"/>
                <w:szCs w:val="20"/>
                <w:lang w:val="de-CH" w:eastAsia="en-GB"/>
              </w:rPr>
              <w:t>zur Prüfung durch AK</w:t>
            </w:r>
            <w:r w:rsidR="005F6BBE" w:rsidRPr="008A51CF">
              <w:rPr>
                <w:rFonts w:ascii="Verdana" w:eastAsia="Times New Roman" w:hAnsi="Verdana" w:cstheme="minorHAnsi"/>
                <w:bCs/>
                <w:color w:val="000000"/>
                <w:sz w:val="20"/>
                <w:szCs w:val="20"/>
                <w:lang w:val="de-CH" w:eastAsia="en-GB"/>
              </w:rPr>
              <w:t>.</w:t>
            </w:r>
          </w:p>
        </w:tc>
      </w:tr>
      <w:tr w:rsidR="00EB465E" w:rsidRPr="008A51CF" w14:paraId="49DBB44A" w14:textId="77777777" w:rsidTr="00A43706">
        <w:tc>
          <w:tcPr>
            <w:tcW w:w="637" w:type="pct"/>
            <w:shd w:val="clear" w:color="auto" w:fill="auto"/>
          </w:tcPr>
          <w:p w14:paraId="2D359AF8" w14:textId="0CA06835" w:rsidR="00EB465E" w:rsidRPr="008A51CF" w:rsidRDefault="00EB465E"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V0.99</w:t>
            </w:r>
          </w:p>
        </w:tc>
        <w:tc>
          <w:tcPr>
            <w:tcW w:w="789" w:type="pct"/>
            <w:shd w:val="clear" w:color="auto" w:fill="auto"/>
          </w:tcPr>
          <w:p w14:paraId="7C86F122" w14:textId="4D6836C3" w:rsidR="00EB465E" w:rsidRPr="008A51CF" w:rsidRDefault="00690F65" w:rsidP="00DE0E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0</w:t>
            </w:r>
            <w:r w:rsidR="00DE0E06" w:rsidRPr="008A51CF">
              <w:rPr>
                <w:rFonts w:ascii="Verdana" w:eastAsia="Times New Roman" w:hAnsi="Verdana" w:cstheme="minorHAnsi"/>
                <w:bCs/>
                <w:color w:val="000000"/>
                <w:sz w:val="20"/>
                <w:szCs w:val="20"/>
                <w:lang w:val="de-CH" w:eastAsia="en-GB"/>
              </w:rPr>
              <w:t>4</w:t>
            </w:r>
            <w:r w:rsidR="00EB465E" w:rsidRPr="008A51CF">
              <w:rPr>
                <w:rFonts w:ascii="Verdana" w:eastAsia="Times New Roman" w:hAnsi="Verdana" w:cstheme="minorHAnsi"/>
                <w:bCs/>
                <w:color w:val="000000"/>
                <w:sz w:val="20"/>
                <w:szCs w:val="20"/>
                <w:lang w:val="de-CH" w:eastAsia="en-GB"/>
              </w:rPr>
              <w:t>/10/2017</w:t>
            </w:r>
          </w:p>
        </w:tc>
        <w:tc>
          <w:tcPr>
            <w:tcW w:w="840" w:type="pct"/>
            <w:shd w:val="clear" w:color="auto" w:fill="auto"/>
          </w:tcPr>
          <w:p w14:paraId="5FDDABC5" w14:textId="3B4EF2E2" w:rsidR="00EB465E" w:rsidRPr="008A51CF" w:rsidRDefault="00EB465E"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Se</w:t>
            </w:r>
            <w:r w:rsidR="008A51CF" w:rsidRPr="008A51CF">
              <w:rPr>
                <w:rFonts w:ascii="Verdana" w:eastAsia="Times New Roman" w:hAnsi="Verdana" w:cstheme="minorHAnsi"/>
                <w:bCs/>
                <w:color w:val="000000"/>
                <w:sz w:val="20"/>
                <w:szCs w:val="20"/>
                <w:lang w:val="de-CH" w:eastAsia="en-GB"/>
              </w:rPr>
              <w:t>k</w:t>
            </w:r>
            <w:r w:rsidRPr="008A51CF">
              <w:rPr>
                <w:rFonts w:ascii="Verdana" w:eastAsia="Times New Roman" w:hAnsi="Verdana" w:cstheme="minorHAnsi"/>
                <w:bCs/>
                <w:color w:val="000000"/>
                <w:sz w:val="20"/>
                <w:szCs w:val="20"/>
                <w:lang w:val="de-CH" w:eastAsia="en-GB"/>
              </w:rPr>
              <w:t>retariat</w:t>
            </w:r>
          </w:p>
        </w:tc>
        <w:tc>
          <w:tcPr>
            <w:tcW w:w="2734" w:type="pct"/>
            <w:shd w:val="clear" w:color="auto" w:fill="auto"/>
          </w:tcPr>
          <w:p w14:paraId="56139F86" w14:textId="1E6DA6BE" w:rsidR="00EB465E" w:rsidRPr="008A51CF" w:rsidRDefault="00CC7C28" w:rsidP="00A43706">
            <w:pPr>
              <w:spacing w:after="0"/>
              <w:rPr>
                <w:rFonts w:ascii="Verdana" w:eastAsia="Times New Roman" w:hAnsi="Verdana" w:cstheme="minorHAnsi"/>
                <w:bCs/>
                <w:color w:val="000000"/>
                <w:sz w:val="20"/>
                <w:szCs w:val="20"/>
                <w:lang w:val="de-CH" w:eastAsia="en-GB"/>
              </w:rPr>
            </w:pPr>
            <w:r w:rsidRPr="008A51CF">
              <w:rPr>
                <w:rFonts w:ascii="Verdana" w:hAnsi="Verdana"/>
                <w:color w:val="000000"/>
                <w:sz w:val="20"/>
                <w:szCs w:val="20"/>
                <w:lang w:val="de-CH" w:eastAsia="en-GB"/>
              </w:rPr>
              <w:t>Umsetzung der Änderungen und Aktualisierung aufgrund der AK-Kommentare. Version zur Genehmigung durch AK</w:t>
            </w:r>
            <w:r w:rsidR="00EB465E" w:rsidRPr="008A51CF">
              <w:rPr>
                <w:rFonts w:ascii="Verdana" w:hAnsi="Verdana"/>
                <w:color w:val="000000"/>
                <w:sz w:val="20"/>
                <w:szCs w:val="20"/>
                <w:lang w:val="de-CH" w:eastAsia="en-GB"/>
              </w:rPr>
              <w:t>.</w:t>
            </w:r>
          </w:p>
        </w:tc>
      </w:tr>
      <w:tr w:rsidR="00B814DD" w:rsidRPr="008A51CF" w14:paraId="5E29A475" w14:textId="77777777" w:rsidTr="00A43706">
        <w:tc>
          <w:tcPr>
            <w:tcW w:w="637" w:type="pct"/>
            <w:shd w:val="clear" w:color="auto" w:fill="auto"/>
          </w:tcPr>
          <w:p w14:paraId="0FCE3A7D" w14:textId="7E96F9A3" w:rsidR="00B814DD" w:rsidRPr="008A51CF" w:rsidRDefault="00B814DD"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V1.0</w:t>
            </w:r>
          </w:p>
        </w:tc>
        <w:tc>
          <w:tcPr>
            <w:tcW w:w="789" w:type="pct"/>
            <w:shd w:val="clear" w:color="auto" w:fill="auto"/>
          </w:tcPr>
          <w:p w14:paraId="75A67F9C" w14:textId="00F3D9F4" w:rsidR="00B814DD" w:rsidRPr="008A51CF" w:rsidRDefault="00B814DD" w:rsidP="00DE0E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27/10/2017</w:t>
            </w:r>
          </w:p>
        </w:tc>
        <w:tc>
          <w:tcPr>
            <w:tcW w:w="840" w:type="pct"/>
            <w:shd w:val="clear" w:color="auto" w:fill="auto"/>
          </w:tcPr>
          <w:p w14:paraId="0F7A7857" w14:textId="538BDA1E" w:rsidR="00B814DD" w:rsidRPr="008A51CF" w:rsidRDefault="00B814DD" w:rsidP="00A43706">
            <w:pPr>
              <w:spacing w:after="0"/>
              <w:rPr>
                <w:rFonts w:ascii="Verdana" w:eastAsia="Times New Roman" w:hAnsi="Verdana" w:cstheme="minorHAnsi"/>
                <w:bCs/>
                <w:color w:val="000000"/>
                <w:sz w:val="20"/>
                <w:szCs w:val="20"/>
                <w:lang w:val="de-CH" w:eastAsia="en-GB"/>
              </w:rPr>
            </w:pPr>
            <w:r w:rsidRPr="008A51CF">
              <w:rPr>
                <w:rFonts w:ascii="Verdana" w:eastAsia="Times New Roman" w:hAnsi="Verdana" w:cstheme="minorHAnsi"/>
                <w:bCs/>
                <w:color w:val="000000"/>
                <w:sz w:val="20"/>
                <w:szCs w:val="20"/>
                <w:lang w:val="de-CH" w:eastAsia="en-GB"/>
              </w:rPr>
              <w:t>Se</w:t>
            </w:r>
            <w:r w:rsidR="008A51CF" w:rsidRPr="008A51CF">
              <w:rPr>
                <w:rFonts w:ascii="Verdana" w:eastAsia="Times New Roman" w:hAnsi="Verdana" w:cstheme="minorHAnsi"/>
                <w:bCs/>
                <w:color w:val="000000"/>
                <w:sz w:val="20"/>
                <w:szCs w:val="20"/>
                <w:lang w:val="de-CH" w:eastAsia="en-GB"/>
              </w:rPr>
              <w:t>k</w:t>
            </w:r>
            <w:r w:rsidRPr="008A51CF">
              <w:rPr>
                <w:rFonts w:ascii="Verdana" w:eastAsia="Times New Roman" w:hAnsi="Verdana" w:cstheme="minorHAnsi"/>
                <w:bCs/>
                <w:color w:val="000000"/>
                <w:sz w:val="20"/>
                <w:szCs w:val="20"/>
                <w:lang w:val="de-CH" w:eastAsia="en-GB"/>
              </w:rPr>
              <w:t>retariat</w:t>
            </w:r>
          </w:p>
        </w:tc>
        <w:tc>
          <w:tcPr>
            <w:tcW w:w="2734" w:type="pct"/>
            <w:shd w:val="clear" w:color="auto" w:fill="auto"/>
          </w:tcPr>
          <w:p w14:paraId="68674E09" w14:textId="5E77137F" w:rsidR="00B814DD" w:rsidRPr="008A51CF" w:rsidRDefault="00CC7C28" w:rsidP="00A43706">
            <w:pPr>
              <w:spacing w:after="0"/>
              <w:rPr>
                <w:rFonts w:ascii="Verdana" w:hAnsi="Verdana"/>
                <w:b/>
                <w:color w:val="000000"/>
                <w:sz w:val="20"/>
                <w:szCs w:val="20"/>
                <w:lang w:val="de-CH" w:eastAsia="en-GB"/>
              </w:rPr>
            </w:pPr>
            <w:r w:rsidRPr="008A51CF">
              <w:rPr>
                <w:rFonts w:ascii="Verdana" w:hAnsi="Verdana"/>
                <w:b/>
                <w:color w:val="000000"/>
                <w:sz w:val="20"/>
                <w:szCs w:val="20"/>
                <w:lang w:val="de-CH" w:eastAsia="en-GB"/>
              </w:rPr>
              <w:t xml:space="preserve">Durch </w:t>
            </w:r>
            <w:r w:rsidR="00B814DD" w:rsidRPr="008A51CF">
              <w:rPr>
                <w:rFonts w:ascii="Verdana" w:hAnsi="Verdana"/>
                <w:b/>
                <w:color w:val="000000"/>
                <w:sz w:val="20"/>
                <w:szCs w:val="20"/>
                <w:lang w:val="de-CH" w:eastAsia="en-GB"/>
              </w:rPr>
              <w:t>A</w:t>
            </w:r>
            <w:r w:rsidRPr="008A51CF">
              <w:rPr>
                <w:rFonts w:ascii="Verdana" w:hAnsi="Verdana"/>
                <w:b/>
                <w:color w:val="000000"/>
                <w:sz w:val="20"/>
                <w:szCs w:val="20"/>
                <w:lang w:val="de-CH" w:eastAsia="en-GB"/>
              </w:rPr>
              <w:t>K</w:t>
            </w:r>
            <w:r w:rsidR="00B814DD" w:rsidRPr="008A51CF">
              <w:rPr>
                <w:rFonts w:ascii="Verdana" w:hAnsi="Verdana"/>
                <w:b/>
                <w:color w:val="000000"/>
                <w:sz w:val="20"/>
                <w:szCs w:val="20"/>
                <w:lang w:val="de-CH" w:eastAsia="en-GB"/>
              </w:rPr>
              <w:t xml:space="preserve"> </w:t>
            </w:r>
            <w:r w:rsidRPr="008A51CF">
              <w:rPr>
                <w:rFonts w:ascii="Verdana" w:hAnsi="Verdana"/>
                <w:b/>
                <w:color w:val="000000"/>
                <w:sz w:val="20"/>
                <w:szCs w:val="20"/>
                <w:lang w:val="de-CH" w:eastAsia="en-GB"/>
              </w:rPr>
              <w:t>genehmigte V</w:t>
            </w:r>
            <w:r w:rsidR="00B814DD" w:rsidRPr="008A51CF">
              <w:rPr>
                <w:rFonts w:ascii="Verdana" w:hAnsi="Verdana"/>
                <w:b/>
                <w:color w:val="000000"/>
                <w:sz w:val="20"/>
                <w:szCs w:val="20"/>
                <w:lang w:val="de-CH" w:eastAsia="en-GB"/>
              </w:rPr>
              <w:t>ersion.</w:t>
            </w:r>
          </w:p>
        </w:tc>
      </w:tr>
    </w:tbl>
    <w:p w14:paraId="6D7747BF" w14:textId="77777777" w:rsidR="00120430" w:rsidRPr="00EF361B" w:rsidRDefault="00120430" w:rsidP="00120430">
      <w:pPr>
        <w:rPr>
          <w:i/>
          <w:lang w:val="de-CH"/>
        </w:rPr>
      </w:pPr>
    </w:p>
    <w:p w14:paraId="1408668C" w14:textId="77777777" w:rsidR="00120430" w:rsidRPr="00EF361B" w:rsidRDefault="00120430" w:rsidP="00120430">
      <w:pPr>
        <w:rPr>
          <w:lang w:val="de-CH"/>
        </w:rPr>
      </w:pPr>
      <w:r w:rsidRPr="00EF361B">
        <w:rPr>
          <w:lang w:val="de-CH"/>
        </w:rPr>
        <w:br w:type="page"/>
      </w:r>
    </w:p>
    <w:p w14:paraId="5D9CCFC7" w14:textId="4D4D37D6" w:rsidR="00681B28" w:rsidRPr="001229B0" w:rsidRDefault="000B4908" w:rsidP="007E4AF8">
      <w:pPr>
        <w:pStyle w:val="berschrift1"/>
        <w:rPr>
          <w:lang w:val="de-CH"/>
        </w:rPr>
      </w:pPr>
      <w:bookmarkStart w:id="2" w:name="_Toc524433032"/>
      <w:r w:rsidRPr="001229B0">
        <w:rPr>
          <w:lang w:val="de-CH"/>
        </w:rPr>
        <w:lastRenderedPageBreak/>
        <w:t>UB_BUC_</w:t>
      </w:r>
      <w:r w:rsidR="00331A6C" w:rsidRPr="001229B0">
        <w:rPr>
          <w:lang w:val="de-CH"/>
        </w:rPr>
        <w:t>0</w:t>
      </w:r>
      <w:r w:rsidR="00DE36B2" w:rsidRPr="001229B0">
        <w:rPr>
          <w:lang w:val="de-CH"/>
        </w:rPr>
        <w:t>3</w:t>
      </w:r>
      <w:r w:rsidR="00681B28" w:rsidRPr="001229B0">
        <w:rPr>
          <w:lang w:val="de-CH"/>
        </w:rPr>
        <w:t xml:space="preserve"> – </w:t>
      </w:r>
      <w:r w:rsidR="00EF361B">
        <w:rPr>
          <w:lang w:val="de-CH"/>
        </w:rPr>
        <w:t>Gleichzeitige</w:t>
      </w:r>
      <w:r w:rsidR="008A51CF" w:rsidRPr="001229B0">
        <w:rPr>
          <w:lang w:val="de-CH"/>
        </w:rPr>
        <w:t xml:space="preserve"> </w:t>
      </w:r>
      <w:r w:rsidR="000766AF">
        <w:rPr>
          <w:lang w:val="de-CH"/>
        </w:rPr>
        <w:t>M</w:t>
      </w:r>
      <w:r w:rsidR="008A51CF" w:rsidRPr="001229B0">
        <w:rPr>
          <w:lang w:val="de-CH"/>
        </w:rPr>
        <w:t>eldung</w:t>
      </w:r>
      <w:bookmarkEnd w:id="2"/>
    </w:p>
    <w:bookmarkEnd w:id="0"/>
    <w:p w14:paraId="555E9A07" w14:textId="53C4C355" w:rsidR="001229B0" w:rsidRPr="007842DB" w:rsidRDefault="001229B0" w:rsidP="00DC6084">
      <w:pPr>
        <w:keepNext/>
        <w:keepLines/>
        <w:spacing w:after="60"/>
        <w:jc w:val="both"/>
        <w:rPr>
          <w:lang w:val="de-CH"/>
        </w:rPr>
      </w:pPr>
      <w:r w:rsidRPr="001229B0">
        <w:rPr>
          <w:b/>
          <w:u w:val="single"/>
          <w:lang w:val="de-CH"/>
        </w:rPr>
        <w:t>Beschreibung</w:t>
      </w:r>
      <w:r w:rsidR="00264594" w:rsidRPr="001229B0">
        <w:rPr>
          <w:b/>
          <w:u w:val="single"/>
          <w:lang w:val="de-CH"/>
        </w:rPr>
        <w:t>:</w:t>
      </w:r>
      <w:r w:rsidR="00264594" w:rsidRPr="001229B0">
        <w:rPr>
          <w:lang w:val="de-CH"/>
        </w:rPr>
        <w:t xml:space="preserve"> </w:t>
      </w:r>
      <w:r w:rsidR="00B0633A">
        <w:rPr>
          <w:lang w:val="de-CH"/>
        </w:rPr>
        <w:t>Der Zweck</w:t>
      </w:r>
      <w:r w:rsidRPr="001229B0">
        <w:rPr>
          <w:lang w:val="de-CH"/>
        </w:rPr>
        <w:t xml:space="preserve"> des A</w:t>
      </w:r>
      <w:r>
        <w:rPr>
          <w:lang w:val="de-CH"/>
        </w:rPr>
        <w:t xml:space="preserve">nwendungsfalls </w:t>
      </w:r>
      <w:r w:rsidR="00F05538">
        <w:rPr>
          <w:lang w:val="de-CH"/>
        </w:rPr>
        <w:t xml:space="preserve">(Business Use </w:t>
      </w:r>
      <w:bookmarkStart w:id="3" w:name="_GoBack"/>
      <w:bookmarkEnd w:id="3"/>
      <w:r w:rsidR="00F05538">
        <w:rPr>
          <w:lang w:val="de-CH"/>
        </w:rPr>
        <w:t xml:space="preserve">Case, BUC) </w:t>
      </w:r>
      <w:r>
        <w:rPr>
          <w:lang w:val="de-CH"/>
        </w:rPr>
        <w:t xml:space="preserve">UB_BUC_03 ist es, einem Mitgliedstaat (MS) zu erlauben, relevante Informationen von einem anderen MS </w:t>
      </w:r>
      <w:r w:rsidR="00C75552">
        <w:rPr>
          <w:lang w:val="de-CH"/>
        </w:rPr>
        <w:t>einzuholen</w:t>
      </w:r>
      <w:r>
        <w:rPr>
          <w:lang w:val="de-CH"/>
        </w:rPr>
        <w:t xml:space="preserve"> in Fällen, bei denen ein </w:t>
      </w:r>
      <w:r w:rsidR="007842DB">
        <w:rPr>
          <w:lang w:val="de-CH"/>
        </w:rPr>
        <w:t>vormal</w:t>
      </w:r>
      <w:r w:rsidR="00EF361B">
        <w:rPr>
          <w:lang w:val="de-CH"/>
        </w:rPr>
        <w:t>s</w:t>
      </w:r>
      <w:r>
        <w:rPr>
          <w:lang w:val="de-CH"/>
        </w:rPr>
        <w:t xml:space="preserve"> grenzüberschreitend Erwerbstätiger gleichzeitig bei den Arbeitsämtern des Wohnmitgliedstaates und des MS der letzten Erwerbstätigkeit </w:t>
      </w:r>
      <w:r w:rsidR="000766AF">
        <w:rPr>
          <w:lang w:val="de-CH"/>
        </w:rPr>
        <w:t>ge</w:t>
      </w:r>
      <w:r>
        <w:rPr>
          <w:lang w:val="de-CH"/>
        </w:rPr>
        <w:t>meldet</w:t>
      </w:r>
      <w:r w:rsidR="000766AF">
        <w:rPr>
          <w:lang w:val="de-CH"/>
        </w:rPr>
        <w:t xml:space="preserve"> ist</w:t>
      </w:r>
      <w:r>
        <w:rPr>
          <w:lang w:val="de-CH"/>
        </w:rPr>
        <w:t xml:space="preserve">. </w:t>
      </w:r>
      <w:r w:rsidR="00672CC8">
        <w:rPr>
          <w:lang w:val="de-CH"/>
        </w:rPr>
        <w:t>Gemäss</w:t>
      </w:r>
      <w:r w:rsidRPr="001229B0">
        <w:rPr>
          <w:lang w:val="de-CH"/>
        </w:rPr>
        <w:t xml:space="preserve"> Art. 65</w:t>
      </w:r>
      <w:r w:rsidR="00F350CF">
        <w:rPr>
          <w:lang w:val="de-CH"/>
        </w:rPr>
        <w:t xml:space="preserve"> Abs. </w:t>
      </w:r>
      <w:r w:rsidRPr="001229B0">
        <w:rPr>
          <w:lang w:val="de-CH"/>
        </w:rPr>
        <w:t xml:space="preserve">2 der Verordnung Nr. 883/2004 </w:t>
      </w:r>
      <w:r w:rsidR="00672CC8">
        <w:rPr>
          <w:lang w:val="de-CH"/>
        </w:rPr>
        <w:t xml:space="preserve">ist es </w:t>
      </w:r>
      <w:r w:rsidRPr="001229B0">
        <w:rPr>
          <w:lang w:val="de-CH"/>
        </w:rPr>
        <w:t xml:space="preserve">einem </w:t>
      </w:r>
      <w:r w:rsidR="007842DB">
        <w:rPr>
          <w:lang w:val="de-CH"/>
        </w:rPr>
        <w:t>vormals</w:t>
      </w:r>
      <w:r w:rsidRPr="001229B0">
        <w:rPr>
          <w:lang w:val="de-CH"/>
        </w:rPr>
        <w:t xml:space="preserve"> g</w:t>
      </w:r>
      <w:r>
        <w:rPr>
          <w:lang w:val="de-CH"/>
        </w:rPr>
        <w:t>renzüberschreitend Erwerbstätigen, der in den Wohnmitgliedstaat zurückkehrt und sich dort beim Arbeitsamt anmeldet</w:t>
      </w:r>
      <w:r w:rsidR="004977DF">
        <w:rPr>
          <w:lang w:val="de-CH"/>
        </w:rPr>
        <w:t xml:space="preserve">, </w:t>
      </w:r>
      <w:r w:rsidR="00672CC8">
        <w:rPr>
          <w:lang w:val="de-CH"/>
        </w:rPr>
        <w:t xml:space="preserve">erlaubt, </w:t>
      </w:r>
      <w:r w:rsidR="004977DF">
        <w:rPr>
          <w:lang w:val="de-CH"/>
        </w:rPr>
        <w:t xml:space="preserve">sich </w:t>
      </w:r>
      <w:r w:rsidR="00C75552">
        <w:rPr>
          <w:lang w:val="de-CH"/>
        </w:rPr>
        <w:t xml:space="preserve">– als </w:t>
      </w:r>
      <w:r w:rsidR="004977DF">
        <w:rPr>
          <w:lang w:val="de-CH"/>
        </w:rPr>
        <w:t>zusätzlich</w:t>
      </w:r>
      <w:r w:rsidR="00C75552">
        <w:rPr>
          <w:lang w:val="de-CH"/>
        </w:rPr>
        <w:t>en Schritt</w:t>
      </w:r>
      <w:r w:rsidR="004977DF">
        <w:rPr>
          <w:lang w:val="de-CH"/>
        </w:rPr>
        <w:t xml:space="preserve"> </w:t>
      </w:r>
      <w:r w:rsidR="00C75552">
        <w:rPr>
          <w:lang w:val="de-CH"/>
        </w:rPr>
        <w:t xml:space="preserve">– </w:t>
      </w:r>
      <w:r w:rsidR="004977DF">
        <w:rPr>
          <w:lang w:val="de-CH"/>
        </w:rPr>
        <w:t xml:space="preserve">auch </w:t>
      </w:r>
      <w:r w:rsidR="00EF361B">
        <w:rPr>
          <w:lang w:val="de-CH"/>
        </w:rPr>
        <w:t>im</w:t>
      </w:r>
      <w:r w:rsidR="004977DF">
        <w:rPr>
          <w:lang w:val="de-CH"/>
        </w:rPr>
        <w:t xml:space="preserve"> MS der letzten Erwerbstätigkeit anzumelden. </w:t>
      </w:r>
      <w:r w:rsidR="007842DB" w:rsidRPr="007842DB">
        <w:rPr>
          <w:lang w:val="de-CH"/>
        </w:rPr>
        <w:t xml:space="preserve">Ebenso kann </w:t>
      </w:r>
      <w:r w:rsidR="000766AF">
        <w:rPr>
          <w:lang w:val="de-CH"/>
        </w:rPr>
        <w:t xml:space="preserve">sich </w:t>
      </w:r>
      <w:r w:rsidR="007842DB" w:rsidRPr="007842DB">
        <w:rPr>
          <w:lang w:val="de-CH"/>
        </w:rPr>
        <w:t xml:space="preserve">ein vormals grenzüberschreitend Selbstständigerwerbender (gemäss Definition im ersten Satz von Art. </w:t>
      </w:r>
      <w:r w:rsidR="007842DB">
        <w:rPr>
          <w:lang w:val="de-CH"/>
        </w:rPr>
        <w:t>65a</w:t>
      </w:r>
      <w:r w:rsidR="000766AF">
        <w:rPr>
          <w:lang w:val="de-CH"/>
        </w:rPr>
        <w:t xml:space="preserve"> Abs. </w:t>
      </w:r>
      <w:r w:rsidR="007842DB">
        <w:rPr>
          <w:lang w:val="de-CH"/>
        </w:rPr>
        <w:t xml:space="preserve">1 der Verordnung Nr. 883/2004), der sich beim Arbeitsamt </w:t>
      </w:r>
      <w:r w:rsidR="00EF361B">
        <w:rPr>
          <w:lang w:val="de-CH"/>
        </w:rPr>
        <w:t>im</w:t>
      </w:r>
      <w:r w:rsidR="007842DB">
        <w:rPr>
          <w:lang w:val="de-CH"/>
        </w:rPr>
        <w:t xml:space="preserve"> MS der letzten Erwerbstätigkeit anmeldet, zusätzlich auch beim Arbeitsamt des Wohnmitgliedstaates </w:t>
      </w:r>
      <w:r w:rsidR="00C75552">
        <w:rPr>
          <w:lang w:val="de-CH"/>
        </w:rPr>
        <w:t xml:space="preserve">anmelden. Da in solchen Situationen der Antragsteller in den Arbeitsämtern von zwei MS gleichzeitig gemeldet ist und im Prinzip die </w:t>
      </w:r>
      <w:r w:rsidR="00EF7911">
        <w:rPr>
          <w:lang w:val="de-CH"/>
        </w:rPr>
        <w:t>Arbeitsb</w:t>
      </w:r>
      <w:r w:rsidR="00C75552">
        <w:rPr>
          <w:lang w:val="de-CH"/>
        </w:rPr>
        <w:t xml:space="preserve">emühungen und anderen Pflichten in beiden MS erfüllen sollte, ist es unabdingbar, dass die betroffenen Behörden miteinander kommunizieren und Informationen über die </w:t>
      </w:r>
      <w:r w:rsidR="00A215E7">
        <w:rPr>
          <w:lang w:val="de-CH"/>
        </w:rPr>
        <w:t>M</w:t>
      </w:r>
      <w:r w:rsidR="00C75552">
        <w:rPr>
          <w:lang w:val="de-CH"/>
        </w:rPr>
        <w:t xml:space="preserve">eldung </w:t>
      </w:r>
      <w:r w:rsidR="00B0633A">
        <w:rPr>
          <w:lang w:val="de-CH"/>
        </w:rPr>
        <w:t>sowie</w:t>
      </w:r>
      <w:r w:rsidR="00C75552">
        <w:rPr>
          <w:lang w:val="de-CH"/>
        </w:rPr>
        <w:t xml:space="preserve"> die </w:t>
      </w:r>
      <w:r w:rsidR="00EF7911">
        <w:rPr>
          <w:lang w:val="de-CH"/>
        </w:rPr>
        <w:t>Arbeitsb</w:t>
      </w:r>
      <w:r w:rsidR="00C75552">
        <w:rPr>
          <w:lang w:val="de-CH"/>
        </w:rPr>
        <w:t>emühungen der Person austauschen.</w:t>
      </w:r>
    </w:p>
    <w:p w14:paraId="578F1FBB" w14:textId="52772303" w:rsidR="00C75552" w:rsidRPr="00EF7911" w:rsidRDefault="00EF7911" w:rsidP="00DC6084">
      <w:pPr>
        <w:keepNext/>
        <w:keepLines/>
        <w:spacing w:after="60"/>
        <w:jc w:val="both"/>
        <w:rPr>
          <w:lang w:val="de-CH"/>
        </w:rPr>
      </w:pPr>
      <w:r w:rsidRPr="00EF7911">
        <w:rPr>
          <w:lang w:val="de-CH"/>
        </w:rPr>
        <w:t>Allerdings ist daran zu e</w:t>
      </w:r>
      <w:r>
        <w:rPr>
          <w:lang w:val="de-CH"/>
        </w:rPr>
        <w:t xml:space="preserve">rinnern, dass die </w:t>
      </w:r>
      <w:r w:rsidR="00701FC6">
        <w:rPr>
          <w:lang w:val="de-CH"/>
        </w:rPr>
        <w:t xml:space="preserve">Erfüllung der </w:t>
      </w:r>
      <w:r>
        <w:rPr>
          <w:lang w:val="de-CH"/>
        </w:rPr>
        <w:t>Pflichten und Arbeitsbemühungen in jenem MS, das die Arbeitslosenentschädigung (</w:t>
      </w:r>
      <w:r w:rsidR="00E2211C">
        <w:rPr>
          <w:lang w:val="de-CH"/>
        </w:rPr>
        <w:t>ALE</w:t>
      </w:r>
      <w:r>
        <w:rPr>
          <w:lang w:val="de-CH"/>
        </w:rPr>
        <w:t xml:space="preserve">) ausrichtet, Priorität haben. </w:t>
      </w:r>
      <w:r w:rsidRPr="00EF7911">
        <w:rPr>
          <w:lang w:val="de-CH"/>
        </w:rPr>
        <w:t>Gleichzeitig hat die Nicht-</w:t>
      </w:r>
      <w:r w:rsidR="00701FC6">
        <w:rPr>
          <w:lang w:val="de-CH"/>
        </w:rPr>
        <w:t>Erfüllung</w:t>
      </w:r>
      <w:r w:rsidRPr="00EF7911">
        <w:rPr>
          <w:lang w:val="de-CH"/>
        </w:rPr>
        <w:t xml:space="preserve"> der Pflichten und Arbeitsbemühungen i</w:t>
      </w:r>
      <w:r>
        <w:rPr>
          <w:lang w:val="de-CH"/>
        </w:rPr>
        <w:t xml:space="preserve">m anderen MS keinen Einfluss auf den Anspruch des Antragstellers auf </w:t>
      </w:r>
      <w:r w:rsidR="00E2211C">
        <w:rPr>
          <w:lang w:val="de-CH"/>
        </w:rPr>
        <w:t>ALE</w:t>
      </w:r>
      <w:r>
        <w:rPr>
          <w:lang w:val="de-CH"/>
        </w:rPr>
        <w:t xml:space="preserve"> im ersten MS.</w:t>
      </w:r>
    </w:p>
    <w:p w14:paraId="5258A18B" w14:textId="383EA3B0" w:rsidR="00DE681F" w:rsidRPr="00701FC6" w:rsidRDefault="00701FC6" w:rsidP="00DC6084">
      <w:pPr>
        <w:keepNext/>
        <w:keepLines/>
        <w:spacing w:after="60"/>
        <w:jc w:val="both"/>
        <w:rPr>
          <w:lang w:val="de-CH"/>
        </w:rPr>
      </w:pPr>
      <w:r>
        <w:rPr>
          <w:lang w:val="de-CH"/>
        </w:rPr>
        <w:t xml:space="preserve">In jedem Fall ist es Voraussetzung für eine sinnvolle Umsetzung der gleichzeitigen </w:t>
      </w:r>
      <w:r w:rsidR="000766AF">
        <w:rPr>
          <w:lang w:val="de-CH"/>
        </w:rPr>
        <w:t>M</w:t>
      </w:r>
      <w:r>
        <w:rPr>
          <w:lang w:val="de-CH"/>
        </w:rPr>
        <w:t xml:space="preserve">eldung bei Arbeitsämtern in zwei verschiedenen MS, dass die beteiligten Institutionen Kenntnis haben von der </w:t>
      </w:r>
      <w:r w:rsidR="00A215E7">
        <w:rPr>
          <w:lang w:val="de-CH"/>
        </w:rPr>
        <w:t>M</w:t>
      </w:r>
      <w:r>
        <w:rPr>
          <w:lang w:val="de-CH"/>
        </w:rPr>
        <w:t xml:space="preserve">eldung und den Arbeitsbemühungen im jeweils anderen MS und </w:t>
      </w:r>
      <w:r w:rsidR="00C81319">
        <w:rPr>
          <w:lang w:val="de-CH"/>
        </w:rPr>
        <w:t xml:space="preserve">dass sie </w:t>
      </w:r>
      <w:r>
        <w:rPr>
          <w:lang w:val="de-CH"/>
        </w:rPr>
        <w:t xml:space="preserve">ihre </w:t>
      </w:r>
      <w:r w:rsidR="00C81319">
        <w:rPr>
          <w:lang w:val="de-CH"/>
        </w:rPr>
        <w:t>Anf</w:t>
      </w:r>
      <w:r>
        <w:rPr>
          <w:lang w:val="de-CH"/>
        </w:rPr>
        <w:t xml:space="preserve">orderungen </w:t>
      </w:r>
      <w:r w:rsidR="00C81319">
        <w:rPr>
          <w:lang w:val="de-CH"/>
        </w:rPr>
        <w:t>an den</w:t>
      </w:r>
      <w:r>
        <w:rPr>
          <w:lang w:val="de-CH"/>
        </w:rPr>
        <w:t xml:space="preserve"> Stellensuchenden untereinander abstimmen (wobei die Pflichten im </w:t>
      </w:r>
      <w:r w:rsidR="00E2211C">
        <w:rPr>
          <w:lang w:val="de-CH"/>
        </w:rPr>
        <w:t>ALE</w:t>
      </w:r>
      <w:r>
        <w:rPr>
          <w:lang w:val="de-CH"/>
        </w:rPr>
        <w:t>-entrichtenden MS Vorrang haben).</w:t>
      </w:r>
    </w:p>
    <w:p w14:paraId="29346FE7" w14:textId="4957758E" w:rsidR="00701FC6" w:rsidRPr="00655757" w:rsidRDefault="00655757" w:rsidP="00AB4F86">
      <w:pPr>
        <w:spacing w:before="60" w:after="0"/>
        <w:jc w:val="both"/>
        <w:rPr>
          <w:lang w:val="de-CH"/>
        </w:rPr>
      </w:pPr>
      <w:r w:rsidRPr="00655757">
        <w:rPr>
          <w:lang w:val="de-CH"/>
        </w:rPr>
        <w:t xml:space="preserve">Eine </w:t>
      </w:r>
      <w:r w:rsidR="000766AF">
        <w:rPr>
          <w:lang w:val="de-CH"/>
        </w:rPr>
        <w:t>Anforderung von</w:t>
      </w:r>
      <w:r w:rsidRPr="00655757">
        <w:rPr>
          <w:lang w:val="de-CH"/>
        </w:rPr>
        <w:t xml:space="preserve"> </w:t>
      </w:r>
      <w:r>
        <w:rPr>
          <w:lang w:val="de-CH"/>
        </w:rPr>
        <w:t>Information</w:t>
      </w:r>
      <w:r w:rsidR="000766AF">
        <w:rPr>
          <w:lang w:val="de-CH"/>
        </w:rPr>
        <w:t>en</w:t>
      </w:r>
      <w:r>
        <w:rPr>
          <w:lang w:val="de-CH"/>
        </w:rPr>
        <w:t xml:space="preserve"> zu</w:t>
      </w:r>
      <w:r w:rsidRPr="00655757">
        <w:rPr>
          <w:lang w:val="de-CH"/>
        </w:rPr>
        <w:t xml:space="preserve"> </w:t>
      </w:r>
      <w:r w:rsidR="000766AF">
        <w:rPr>
          <w:lang w:val="de-CH"/>
        </w:rPr>
        <w:t>M</w:t>
      </w:r>
      <w:r>
        <w:rPr>
          <w:lang w:val="de-CH"/>
        </w:rPr>
        <w:t xml:space="preserve">eldung und Arbeitsbemühungen des Stellensuchenden kann sowohl vom Wohnmitgliedstaat als auch vom MS der letzten Erwerbstätigkeit </w:t>
      </w:r>
      <w:r w:rsidR="00C81319">
        <w:rPr>
          <w:lang w:val="de-CH"/>
        </w:rPr>
        <w:t>ausgehen</w:t>
      </w:r>
      <w:r>
        <w:rPr>
          <w:lang w:val="de-CH"/>
        </w:rPr>
        <w:t xml:space="preserve">. Fallträger ist dabei jene Partei, welche die </w:t>
      </w:r>
      <w:r w:rsidR="009F2BCF">
        <w:rPr>
          <w:lang w:val="de-CH"/>
        </w:rPr>
        <w:t>Anforderung</w:t>
      </w:r>
      <w:r>
        <w:rPr>
          <w:lang w:val="de-CH"/>
        </w:rPr>
        <w:t xml:space="preserve"> einleitet und damit einen neuen Fall initiiert.</w:t>
      </w:r>
    </w:p>
    <w:p w14:paraId="42DCB7C2" w14:textId="302982E7" w:rsidR="00672CC8" w:rsidRPr="0055357A" w:rsidRDefault="00655757" w:rsidP="00B0633A">
      <w:pPr>
        <w:spacing w:before="60" w:after="0"/>
        <w:jc w:val="both"/>
        <w:rPr>
          <w:lang w:val="de-CH"/>
        </w:rPr>
      </w:pPr>
      <w:r w:rsidRPr="00655757">
        <w:rPr>
          <w:lang w:val="de-CH"/>
        </w:rPr>
        <w:t xml:space="preserve">Wenn beide MS </w:t>
      </w:r>
      <w:r w:rsidR="000766AF">
        <w:rPr>
          <w:lang w:val="de-CH"/>
        </w:rPr>
        <w:t>M</w:t>
      </w:r>
      <w:r w:rsidRPr="00655757">
        <w:rPr>
          <w:lang w:val="de-CH"/>
        </w:rPr>
        <w:t>eld</w:t>
      </w:r>
      <w:r w:rsidR="00C81319">
        <w:rPr>
          <w:lang w:val="de-CH"/>
        </w:rPr>
        <w:t>e</w:t>
      </w:r>
      <w:r w:rsidRPr="00655757">
        <w:rPr>
          <w:lang w:val="de-CH"/>
        </w:rPr>
        <w:t>informationen v</w:t>
      </w:r>
      <w:r>
        <w:rPr>
          <w:lang w:val="de-CH"/>
        </w:rPr>
        <w:t xml:space="preserve">erlangen, so muss </w:t>
      </w:r>
      <w:r w:rsidR="00A574CD">
        <w:rPr>
          <w:lang w:val="de-CH"/>
        </w:rPr>
        <w:t xml:space="preserve">von jedem MS jeweils </w:t>
      </w:r>
      <w:r>
        <w:rPr>
          <w:lang w:val="de-CH"/>
        </w:rPr>
        <w:t>ein separater Fall begonnen werden. So erhält beispielsweise die Institution des MS der letzten Erwerbstätigkeit eine Informationsan</w:t>
      </w:r>
      <w:r w:rsidR="000766AF">
        <w:rPr>
          <w:lang w:val="de-CH"/>
        </w:rPr>
        <w:t>forderung</w:t>
      </w:r>
      <w:r>
        <w:rPr>
          <w:lang w:val="de-CH"/>
        </w:rPr>
        <w:t xml:space="preserve"> (SED U018) vom Wohnmitgliedstaat und liefert die gewünschten Daten. Gleichzeitig möchte diese Institution ebenfalls über die </w:t>
      </w:r>
      <w:r w:rsidR="000766AF">
        <w:rPr>
          <w:lang w:val="de-CH"/>
        </w:rPr>
        <w:t>M</w:t>
      </w:r>
      <w:r>
        <w:rPr>
          <w:lang w:val="de-CH"/>
        </w:rPr>
        <w:t>eldung und Arbeitsbemühungen des Stellensuchenden im</w:t>
      </w:r>
      <w:r w:rsidR="00A574CD">
        <w:rPr>
          <w:lang w:val="de-CH"/>
        </w:rPr>
        <w:t xml:space="preserve"> Wohnmitgliedstaat </w:t>
      </w:r>
      <w:r>
        <w:rPr>
          <w:lang w:val="de-CH"/>
        </w:rPr>
        <w:t>informiert werden</w:t>
      </w:r>
      <w:r w:rsidR="00A574CD">
        <w:rPr>
          <w:lang w:val="de-CH"/>
        </w:rPr>
        <w:t xml:space="preserve">. Dazu kann diese einen neuen Fall initiieren und (mittels SED U018) vom Wohnmitgliedstaat Informationen verlangen. Somit informieren sich beide Institutionen gegenseitig über die </w:t>
      </w:r>
      <w:r w:rsidR="000766AF">
        <w:rPr>
          <w:lang w:val="de-CH"/>
        </w:rPr>
        <w:t>M</w:t>
      </w:r>
      <w:r w:rsidR="00A574CD">
        <w:rPr>
          <w:lang w:val="de-CH"/>
        </w:rPr>
        <w:t>eldung und Arbeitsbemühungen des Stellensuchenden, sozusagen mit zwei spiegelverkehrten UB_BUC_U3.</w:t>
      </w:r>
    </w:p>
    <w:p w14:paraId="68D19AF7" w14:textId="2FC4E8F3" w:rsidR="00B0633A" w:rsidRPr="00A574CD" w:rsidRDefault="00A574CD" w:rsidP="00672CC8">
      <w:pPr>
        <w:keepNext/>
        <w:keepLines/>
        <w:spacing w:after="0"/>
        <w:jc w:val="both"/>
        <w:rPr>
          <w:lang w:val="de-CH"/>
        </w:rPr>
      </w:pPr>
      <w:r w:rsidRPr="00A574CD">
        <w:rPr>
          <w:b/>
          <w:u w:val="single"/>
          <w:lang w:val="de-CH"/>
        </w:rPr>
        <w:t>Rechtsgrundlage</w:t>
      </w:r>
      <w:r w:rsidR="00A176E7" w:rsidRPr="00A574CD">
        <w:rPr>
          <w:b/>
          <w:u w:val="single"/>
          <w:lang w:val="de-CH"/>
        </w:rPr>
        <w:t>:</w:t>
      </w:r>
      <w:r w:rsidR="00A176E7" w:rsidRPr="00A574CD">
        <w:rPr>
          <w:lang w:val="de-CH"/>
        </w:rPr>
        <w:t xml:space="preserve"> </w:t>
      </w:r>
      <w:r w:rsidRPr="00A574CD">
        <w:rPr>
          <w:lang w:val="de-CH"/>
        </w:rPr>
        <w:t>Die rechtliche Grundlage von</w:t>
      </w:r>
      <w:r w:rsidR="005C7DA2" w:rsidRPr="00A574CD">
        <w:rPr>
          <w:lang w:val="de-CH"/>
        </w:rPr>
        <w:t xml:space="preserve"> UB_BUC_0</w:t>
      </w:r>
      <w:r w:rsidR="00E218AD" w:rsidRPr="00A574CD">
        <w:rPr>
          <w:lang w:val="de-CH"/>
        </w:rPr>
        <w:t>3</w:t>
      </w:r>
      <w:r w:rsidR="005C7DA2" w:rsidRPr="00A574CD">
        <w:rPr>
          <w:lang w:val="de-CH"/>
        </w:rPr>
        <w:t xml:space="preserve"> </w:t>
      </w:r>
      <w:r w:rsidRPr="00A574CD">
        <w:rPr>
          <w:lang w:val="de-CH"/>
        </w:rPr>
        <w:t>b</w:t>
      </w:r>
      <w:r>
        <w:rPr>
          <w:lang w:val="de-CH"/>
        </w:rPr>
        <w:t xml:space="preserve">eruht auf </w:t>
      </w:r>
      <w:r w:rsidR="00AB63D4" w:rsidRPr="00A574CD">
        <w:rPr>
          <w:lang w:val="de-CH"/>
        </w:rPr>
        <w:t>A</w:t>
      </w:r>
      <w:r w:rsidR="005C7DA2" w:rsidRPr="00A574CD">
        <w:rPr>
          <w:lang w:val="de-CH"/>
        </w:rPr>
        <w:t>r</w:t>
      </w:r>
      <w:r>
        <w:rPr>
          <w:lang w:val="de-CH"/>
        </w:rPr>
        <w:t>t.</w:t>
      </w:r>
      <w:r w:rsidR="005C7DA2" w:rsidRPr="00A574CD">
        <w:rPr>
          <w:lang w:val="de-CH"/>
        </w:rPr>
        <w:t xml:space="preserve"> </w:t>
      </w:r>
      <w:r w:rsidR="00E218AD" w:rsidRPr="00A574CD">
        <w:rPr>
          <w:lang w:val="de-CH"/>
        </w:rPr>
        <w:t>56</w:t>
      </w:r>
      <w:r w:rsidR="005C7DA2" w:rsidRPr="00A574CD">
        <w:rPr>
          <w:lang w:val="de-CH"/>
        </w:rPr>
        <w:t xml:space="preserve"> </w:t>
      </w:r>
      <w:r>
        <w:rPr>
          <w:lang w:val="de-CH"/>
        </w:rPr>
        <w:t>der Verordnung</w:t>
      </w:r>
      <w:r w:rsidR="005C7DA2" w:rsidRPr="00A574CD">
        <w:rPr>
          <w:lang w:val="de-CH"/>
        </w:rPr>
        <w:t xml:space="preserve"> N</w:t>
      </w:r>
      <w:r>
        <w:rPr>
          <w:lang w:val="de-CH"/>
        </w:rPr>
        <w:t>r.</w:t>
      </w:r>
      <w:r w:rsidR="005C7DA2" w:rsidRPr="00A574CD">
        <w:rPr>
          <w:lang w:val="de-CH"/>
        </w:rPr>
        <w:t xml:space="preserve"> 987/2009. </w:t>
      </w:r>
      <w:r w:rsidRPr="00A574CD">
        <w:rPr>
          <w:lang w:val="de-CH"/>
        </w:rPr>
        <w:t xml:space="preserve">Die nachfolgende Tabelle spezifiziert die in diesem Anwendungsfall verwendeten </w:t>
      </w:r>
      <w:r w:rsidR="00B0633A">
        <w:rPr>
          <w:lang w:val="de-CH"/>
        </w:rPr>
        <w:t>S</w:t>
      </w:r>
      <w:r>
        <w:rPr>
          <w:lang w:val="de-CH"/>
        </w:rPr>
        <w:t xml:space="preserve">trukturierten </w:t>
      </w:r>
      <w:r w:rsidR="00B0633A">
        <w:rPr>
          <w:lang w:val="de-CH"/>
        </w:rPr>
        <w:t>E</w:t>
      </w:r>
      <w:r>
        <w:rPr>
          <w:lang w:val="de-CH"/>
        </w:rPr>
        <w:t>lektronischen Dokumente (</w:t>
      </w:r>
      <w:r w:rsidRPr="00A574CD">
        <w:rPr>
          <w:lang w:val="de-CH"/>
        </w:rPr>
        <w:t>SED</w:t>
      </w:r>
      <w:r>
        <w:rPr>
          <w:lang w:val="de-CH"/>
        </w:rPr>
        <w:t>)</w:t>
      </w:r>
      <w:r w:rsidRPr="00A574CD">
        <w:rPr>
          <w:lang w:val="de-CH"/>
        </w:rPr>
        <w:t xml:space="preserve"> und zeigt für jedes SED, auf welchem Artikel es beruht</w:t>
      </w:r>
      <w:r>
        <w:rPr>
          <w:lang w:val="de-CH"/>
        </w:rPr>
        <w:t>:</w:t>
      </w:r>
    </w:p>
    <w:tbl>
      <w:tblPr>
        <w:tblW w:w="4960" w:type="pct"/>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70"/>
        <w:gridCol w:w="992"/>
        <w:gridCol w:w="992"/>
        <w:gridCol w:w="851"/>
        <w:gridCol w:w="2409"/>
      </w:tblGrid>
      <w:tr w:rsidR="00B33638" w:rsidRPr="00FF0400" w14:paraId="1AA9CC18" w14:textId="77777777" w:rsidTr="00C81319">
        <w:trPr>
          <w:trHeight w:val="359"/>
          <w:tblHeader/>
        </w:trPr>
        <w:tc>
          <w:tcPr>
            <w:tcW w:w="2154" w:type="pct"/>
            <w:shd w:val="clear" w:color="auto" w:fill="auto"/>
          </w:tcPr>
          <w:p w14:paraId="3A07AD27" w14:textId="77777777" w:rsidR="00E218AD" w:rsidRPr="00FF0400" w:rsidRDefault="00E218AD" w:rsidP="00A43706">
            <w:pPr>
              <w:pStyle w:val="Aufzhlungszeichen4"/>
              <w:numPr>
                <w:ilvl w:val="0"/>
                <w:numId w:val="0"/>
              </w:numPr>
              <w:jc w:val="center"/>
              <w:rPr>
                <w:rFonts w:asciiTheme="minorHAnsi" w:hAnsiTheme="minorHAnsi" w:cs="Calibri"/>
                <w:b/>
                <w:color w:val="FFFFFF"/>
                <w:sz w:val="20"/>
                <w:szCs w:val="22"/>
                <w:lang w:val="de-CH"/>
              </w:rPr>
            </w:pPr>
          </w:p>
        </w:tc>
        <w:tc>
          <w:tcPr>
            <w:tcW w:w="1538" w:type="pct"/>
            <w:gridSpan w:val="3"/>
            <w:shd w:val="clear" w:color="auto" w:fill="548DD4" w:themeFill="text2" w:themeFillTint="99"/>
          </w:tcPr>
          <w:p w14:paraId="538A7760" w14:textId="6D113C7B" w:rsidR="00E218AD" w:rsidRPr="00FF0400" w:rsidRDefault="00A574CD" w:rsidP="00A43706">
            <w:pPr>
              <w:pStyle w:val="Aufzhlungszeichen4"/>
              <w:numPr>
                <w:ilvl w:val="0"/>
                <w:numId w:val="0"/>
              </w:numPr>
              <w:jc w:val="center"/>
              <w:rPr>
                <w:rFonts w:asciiTheme="minorHAnsi" w:hAnsiTheme="minorHAnsi" w:cs="Calibri"/>
                <w:color w:val="FFFFFF"/>
                <w:sz w:val="20"/>
                <w:szCs w:val="22"/>
                <w:lang w:val="de-CH"/>
              </w:rPr>
            </w:pPr>
            <w:r w:rsidRPr="00FF0400">
              <w:rPr>
                <w:rFonts w:asciiTheme="minorHAnsi" w:hAnsiTheme="minorHAnsi" w:cs="Calibri"/>
                <w:color w:val="FFFFFF"/>
                <w:sz w:val="20"/>
                <w:szCs w:val="22"/>
                <w:lang w:val="de-CH"/>
              </w:rPr>
              <w:t>Grundverordnung</w:t>
            </w:r>
            <w:r w:rsidR="00E218AD" w:rsidRPr="00FF0400">
              <w:rPr>
                <w:rFonts w:asciiTheme="minorHAnsi" w:hAnsiTheme="minorHAnsi" w:cs="Calibri"/>
                <w:color w:val="FFFFFF"/>
                <w:sz w:val="20"/>
                <w:szCs w:val="22"/>
                <w:lang w:val="de-CH"/>
              </w:rPr>
              <w:t xml:space="preserve"> (883/04)</w:t>
            </w:r>
          </w:p>
        </w:tc>
        <w:tc>
          <w:tcPr>
            <w:tcW w:w="1307" w:type="pct"/>
            <w:shd w:val="clear" w:color="auto" w:fill="1F497D"/>
          </w:tcPr>
          <w:p w14:paraId="02127F49" w14:textId="26731403" w:rsidR="00E218AD" w:rsidRPr="00FF0400" w:rsidRDefault="00A574CD" w:rsidP="00A43706">
            <w:pPr>
              <w:pStyle w:val="Aufzhlungszeichen4"/>
              <w:numPr>
                <w:ilvl w:val="0"/>
                <w:numId w:val="0"/>
              </w:numPr>
              <w:jc w:val="center"/>
              <w:rPr>
                <w:rFonts w:asciiTheme="minorHAnsi" w:hAnsiTheme="minorHAnsi" w:cs="Calibri"/>
                <w:color w:val="FFFFFF"/>
                <w:sz w:val="20"/>
                <w:szCs w:val="22"/>
                <w:lang w:val="de-CH"/>
              </w:rPr>
            </w:pPr>
            <w:r w:rsidRPr="00FF0400">
              <w:rPr>
                <w:rFonts w:asciiTheme="minorHAnsi" w:hAnsiTheme="minorHAnsi" w:cs="Calibri"/>
                <w:color w:val="FFFFFF"/>
                <w:sz w:val="20"/>
                <w:szCs w:val="22"/>
                <w:lang w:val="de-CH"/>
              </w:rPr>
              <w:t>Umsetzungsverordnung</w:t>
            </w:r>
            <w:r w:rsidR="00E218AD" w:rsidRPr="00FF0400">
              <w:rPr>
                <w:rFonts w:asciiTheme="minorHAnsi" w:hAnsiTheme="minorHAnsi" w:cs="Calibri"/>
                <w:color w:val="FFFFFF"/>
                <w:sz w:val="20"/>
                <w:szCs w:val="22"/>
                <w:lang w:val="de-CH"/>
              </w:rPr>
              <w:t xml:space="preserve"> (987/09)</w:t>
            </w:r>
          </w:p>
        </w:tc>
      </w:tr>
      <w:tr w:rsidR="00AB4F86" w:rsidRPr="00FF0400" w14:paraId="72F6F801" w14:textId="77777777" w:rsidTr="000766AF">
        <w:trPr>
          <w:trHeight w:val="359"/>
          <w:tblHeader/>
        </w:trPr>
        <w:tc>
          <w:tcPr>
            <w:tcW w:w="2154" w:type="pct"/>
            <w:shd w:val="clear" w:color="auto" w:fill="auto"/>
          </w:tcPr>
          <w:p w14:paraId="7F076D83" w14:textId="77777777" w:rsidR="00E218AD" w:rsidRPr="00FF0400" w:rsidRDefault="00E218AD" w:rsidP="00A43706">
            <w:pPr>
              <w:pStyle w:val="Aufzhlungszeichen4"/>
              <w:numPr>
                <w:ilvl w:val="0"/>
                <w:numId w:val="0"/>
              </w:numPr>
              <w:jc w:val="left"/>
              <w:rPr>
                <w:rFonts w:asciiTheme="minorHAnsi" w:hAnsiTheme="minorHAnsi" w:cs="Calibri"/>
                <w:b/>
                <w:sz w:val="20"/>
                <w:szCs w:val="22"/>
                <w:lang w:val="de-CH"/>
              </w:rPr>
            </w:pPr>
            <w:r w:rsidRPr="00FF0400">
              <w:rPr>
                <w:rFonts w:asciiTheme="minorHAnsi" w:hAnsiTheme="minorHAnsi" w:cs="Calibri"/>
                <w:b/>
                <w:sz w:val="20"/>
                <w:szCs w:val="22"/>
                <w:lang w:val="de-CH"/>
              </w:rPr>
              <w:t>SED</w:t>
            </w:r>
          </w:p>
        </w:tc>
        <w:tc>
          <w:tcPr>
            <w:tcW w:w="538" w:type="pct"/>
            <w:tcBorders>
              <w:bottom w:val="single" w:sz="4" w:space="0" w:color="auto"/>
            </w:tcBorders>
            <w:shd w:val="clear" w:color="auto" w:fill="548DD4" w:themeFill="text2" w:themeFillTint="99"/>
          </w:tcPr>
          <w:p w14:paraId="5B0145A8" w14:textId="507F8F78" w:rsidR="00E218AD" w:rsidRPr="00FF0400" w:rsidRDefault="00E218AD" w:rsidP="00A43706">
            <w:pPr>
              <w:pStyle w:val="Aufzhlungszeichen4"/>
              <w:numPr>
                <w:ilvl w:val="0"/>
                <w:numId w:val="0"/>
              </w:numPr>
              <w:jc w:val="center"/>
              <w:rPr>
                <w:rFonts w:asciiTheme="minorHAnsi" w:hAnsiTheme="minorHAnsi" w:cs="Calibri"/>
                <w:b/>
                <w:color w:val="FFFFFF"/>
                <w:sz w:val="20"/>
                <w:szCs w:val="22"/>
                <w:lang w:val="de-CH"/>
              </w:rPr>
            </w:pPr>
            <w:r w:rsidRPr="00FF0400">
              <w:rPr>
                <w:rFonts w:asciiTheme="minorHAnsi" w:hAnsiTheme="minorHAnsi" w:cs="Calibri"/>
                <w:b/>
                <w:color w:val="FFFFFF"/>
                <w:sz w:val="20"/>
                <w:szCs w:val="22"/>
                <w:lang w:val="de-CH"/>
              </w:rPr>
              <w:t>65</w:t>
            </w:r>
            <w:r w:rsidR="000766AF">
              <w:rPr>
                <w:rFonts w:asciiTheme="minorHAnsi" w:hAnsiTheme="minorHAnsi" w:cs="Calibri"/>
                <w:b/>
                <w:color w:val="FFFFFF"/>
                <w:sz w:val="20"/>
                <w:szCs w:val="22"/>
                <w:lang w:val="de-CH"/>
              </w:rPr>
              <w:t xml:space="preserve"> Abs. </w:t>
            </w:r>
            <w:r w:rsidRPr="00FF0400">
              <w:rPr>
                <w:rFonts w:asciiTheme="minorHAnsi" w:hAnsiTheme="minorHAnsi" w:cs="Calibri"/>
                <w:b/>
                <w:color w:val="FFFFFF"/>
                <w:sz w:val="20"/>
                <w:szCs w:val="22"/>
                <w:lang w:val="de-CH"/>
              </w:rPr>
              <w:t>2</w:t>
            </w:r>
          </w:p>
        </w:tc>
        <w:tc>
          <w:tcPr>
            <w:tcW w:w="538" w:type="pct"/>
            <w:tcBorders>
              <w:bottom w:val="single" w:sz="4" w:space="0" w:color="auto"/>
            </w:tcBorders>
            <w:shd w:val="clear" w:color="auto" w:fill="548DD4"/>
          </w:tcPr>
          <w:p w14:paraId="5ADA1CAA" w14:textId="6004E3B0" w:rsidR="00E218AD" w:rsidRPr="00FF0400" w:rsidRDefault="00E218AD" w:rsidP="00A43706">
            <w:pPr>
              <w:pStyle w:val="Aufzhlungszeichen4"/>
              <w:numPr>
                <w:ilvl w:val="0"/>
                <w:numId w:val="0"/>
              </w:numPr>
              <w:jc w:val="center"/>
              <w:rPr>
                <w:rFonts w:asciiTheme="minorHAnsi" w:hAnsiTheme="minorHAnsi" w:cs="Calibri"/>
                <w:b/>
                <w:color w:val="FFFFFF"/>
                <w:sz w:val="20"/>
                <w:szCs w:val="22"/>
                <w:lang w:val="de-CH"/>
              </w:rPr>
            </w:pPr>
            <w:r w:rsidRPr="00FF0400">
              <w:rPr>
                <w:rFonts w:asciiTheme="minorHAnsi" w:hAnsiTheme="minorHAnsi" w:cs="Calibri"/>
                <w:b/>
                <w:color w:val="FFFFFF"/>
                <w:sz w:val="20"/>
                <w:szCs w:val="22"/>
                <w:lang w:val="de-CH"/>
              </w:rPr>
              <w:t>6</w:t>
            </w:r>
            <w:r w:rsidR="000766AF">
              <w:rPr>
                <w:rFonts w:asciiTheme="minorHAnsi" w:hAnsiTheme="minorHAnsi" w:cs="Calibri"/>
                <w:b/>
                <w:color w:val="FFFFFF"/>
                <w:sz w:val="20"/>
                <w:szCs w:val="22"/>
                <w:lang w:val="de-CH"/>
              </w:rPr>
              <w:t xml:space="preserve"> Abs. </w:t>
            </w:r>
            <w:r w:rsidRPr="00FF0400">
              <w:rPr>
                <w:rFonts w:asciiTheme="minorHAnsi" w:hAnsiTheme="minorHAnsi" w:cs="Calibri"/>
                <w:b/>
                <w:color w:val="FFFFFF"/>
                <w:sz w:val="20"/>
                <w:szCs w:val="22"/>
                <w:lang w:val="de-CH"/>
              </w:rPr>
              <w:t>3</w:t>
            </w:r>
          </w:p>
        </w:tc>
        <w:tc>
          <w:tcPr>
            <w:tcW w:w="462" w:type="pct"/>
            <w:tcBorders>
              <w:bottom w:val="single" w:sz="4" w:space="0" w:color="auto"/>
            </w:tcBorders>
            <w:shd w:val="clear" w:color="auto" w:fill="548DD4"/>
          </w:tcPr>
          <w:p w14:paraId="7C8A8F67" w14:textId="466DEF1D" w:rsidR="00E218AD" w:rsidRPr="00FF0400" w:rsidRDefault="00E218AD" w:rsidP="00A43706">
            <w:pPr>
              <w:pStyle w:val="Aufzhlungszeichen4"/>
              <w:numPr>
                <w:ilvl w:val="0"/>
                <w:numId w:val="0"/>
              </w:numPr>
              <w:jc w:val="center"/>
              <w:rPr>
                <w:rFonts w:asciiTheme="minorHAnsi" w:hAnsiTheme="minorHAnsi" w:cs="Calibri"/>
                <w:b/>
                <w:color w:val="FFFFFF"/>
                <w:sz w:val="20"/>
                <w:szCs w:val="22"/>
                <w:lang w:val="de-CH"/>
              </w:rPr>
            </w:pPr>
            <w:r w:rsidRPr="00FF0400">
              <w:rPr>
                <w:rFonts w:asciiTheme="minorHAnsi" w:hAnsiTheme="minorHAnsi" w:cs="Calibri"/>
                <w:b/>
                <w:color w:val="FFFFFF"/>
                <w:sz w:val="20"/>
                <w:szCs w:val="22"/>
                <w:lang w:val="de-CH"/>
              </w:rPr>
              <w:t xml:space="preserve">65a </w:t>
            </w:r>
            <w:r w:rsidR="000766AF">
              <w:rPr>
                <w:rFonts w:asciiTheme="minorHAnsi" w:hAnsiTheme="minorHAnsi" w:cs="Calibri"/>
                <w:b/>
                <w:color w:val="FFFFFF"/>
                <w:sz w:val="20"/>
                <w:szCs w:val="22"/>
                <w:lang w:val="de-CH"/>
              </w:rPr>
              <w:t xml:space="preserve">Abs. </w:t>
            </w:r>
            <w:r w:rsidRPr="00FF0400">
              <w:rPr>
                <w:rFonts w:asciiTheme="minorHAnsi" w:hAnsiTheme="minorHAnsi" w:cs="Calibri"/>
                <w:b/>
                <w:color w:val="FFFFFF"/>
                <w:sz w:val="20"/>
                <w:szCs w:val="22"/>
                <w:lang w:val="de-CH"/>
              </w:rPr>
              <w:t xml:space="preserve">1 </w:t>
            </w:r>
          </w:p>
        </w:tc>
        <w:tc>
          <w:tcPr>
            <w:tcW w:w="1307" w:type="pct"/>
            <w:tcBorders>
              <w:bottom w:val="single" w:sz="4" w:space="0" w:color="auto"/>
            </w:tcBorders>
            <w:shd w:val="clear" w:color="auto" w:fill="1F497D"/>
          </w:tcPr>
          <w:p w14:paraId="6AAC66F7" w14:textId="77777777" w:rsidR="00E218AD" w:rsidRPr="00FF0400" w:rsidRDefault="00E218AD" w:rsidP="00A43706">
            <w:pPr>
              <w:pStyle w:val="Aufzhlungszeichen4"/>
              <w:numPr>
                <w:ilvl w:val="0"/>
                <w:numId w:val="0"/>
              </w:numPr>
              <w:jc w:val="center"/>
              <w:rPr>
                <w:rFonts w:asciiTheme="minorHAnsi" w:hAnsiTheme="minorHAnsi" w:cs="Calibri"/>
                <w:b/>
                <w:color w:val="FFFFFF"/>
                <w:sz w:val="20"/>
                <w:szCs w:val="22"/>
                <w:lang w:val="de-CH"/>
              </w:rPr>
            </w:pPr>
            <w:r w:rsidRPr="00FF0400">
              <w:rPr>
                <w:rFonts w:asciiTheme="minorHAnsi" w:hAnsiTheme="minorHAnsi" w:cs="Calibri"/>
                <w:b/>
                <w:color w:val="FFFFFF"/>
                <w:sz w:val="20"/>
                <w:szCs w:val="22"/>
                <w:lang w:val="de-CH"/>
              </w:rPr>
              <w:t xml:space="preserve">56 </w:t>
            </w:r>
          </w:p>
        </w:tc>
      </w:tr>
      <w:tr w:rsidR="00AB4F86" w:rsidRPr="00FF0400" w14:paraId="1317BB71" w14:textId="77777777" w:rsidTr="00C81319">
        <w:tc>
          <w:tcPr>
            <w:tcW w:w="2154" w:type="pct"/>
            <w:shd w:val="clear" w:color="auto" w:fill="auto"/>
          </w:tcPr>
          <w:p w14:paraId="07953C3F" w14:textId="0E6140C4" w:rsidR="00E218AD" w:rsidRPr="00FF0400" w:rsidRDefault="00E218AD" w:rsidP="00C81319">
            <w:pPr>
              <w:pStyle w:val="Aufzhlungszeichen4"/>
              <w:numPr>
                <w:ilvl w:val="0"/>
                <w:numId w:val="0"/>
              </w:numPr>
              <w:jc w:val="left"/>
              <w:rPr>
                <w:rFonts w:asciiTheme="minorHAnsi" w:hAnsiTheme="minorHAnsi" w:cs="Calibri"/>
                <w:sz w:val="20"/>
                <w:szCs w:val="22"/>
                <w:lang w:val="de-CH"/>
              </w:rPr>
            </w:pPr>
            <w:r w:rsidRPr="00FF0400">
              <w:rPr>
                <w:rFonts w:asciiTheme="minorHAnsi" w:hAnsiTheme="minorHAnsi" w:cs="Calibri"/>
                <w:sz w:val="20"/>
                <w:szCs w:val="22"/>
                <w:lang w:val="de-CH"/>
              </w:rPr>
              <w:lastRenderedPageBreak/>
              <w:t>U018</w:t>
            </w:r>
            <w:r w:rsidR="00B33638" w:rsidRPr="00FF0400">
              <w:rPr>
                <w:rFonts w:asciiTheme="minorHAnsi" w:hAnsiTheme="minorHAnsi" w:cs="Calibri"/>
                <w:sz w:val="20"/>
                <w:szCs w:val="22"/>
                <w:lang w:val="de-CH"/>
              </w:rPr>
              <w:t xml:space="preserve"> </w:t>
            </w:r>
            <w:r w:rsidR="00A574CD" w:rsidRPr="00FF0400">
              <w:rPr>
                <w:rFonts w:ascii="Calibri" w:hAnsi="Calibri"/>
                <w:sz w:val="20"/>
                <w:szCs w:val="22"/>
                <w:lang w:val="de-CH" w:eastAsia="en-GB"/>
              </w:rPr>
              <w:t>Anf</w:t>
            </w:r>
            <w:r w:rsidR="000766AF">
              <w:rPr>
                <w:rFonts w:ascii="Calibri" w:hAnsi="Calibri"/>
                <w:sz w:val="20"/>
                <w:szCs w:val="22"/>
                <w:lang w:val="de-CH" w:eastAsia="en-GB"/>
              </w:rPr>
              <w:t>orderung von Informationen</w:t>
            </w:r>
            <w:r w:rsidR="00A574CD" w:rsidRPr="00FF0400">
              <w:rPr>
                <w:rFonts w:ascii="Calibri" w:hAnsi="Calibri"/>
                <w:sz w:val="20"/>
                <w:szCs w:val="22"/>
                <w:lang w:val="de-CH" w:eastAsia="en-GB"/>
              </w:rPr>
              <w:t xml:space="preserve"> </w:t>
            </w:r>
            <w:r w:rsidR="000766AF">
              <w:rPr>
                <w:rFonts w:ascii="Calibri" w:hAnsi="Calibri"/>
                <w:sz w:val="20"/>
                <w:szCs w:val="22"/>
                <w:lang w:val="de-CH" w:eastAsia="en-GB"/>
              </w:rPr>
              <w:t>über die Meldung als Arbeitssuchende/r</w:t>
            </w:r>
            <w:r w:rsidR="00B33638" w:rsidRPr="00FF0400">
              <w:rPr>
                <w:rFonts w:ascii="Calibri" w:hAnsi="Calibri"/>
                <w:sz w:val="20"/>
                <w:szCs w:val="22"/>
                <w:lang w:val="de-CH" w:eastAsia="en-GB"/>
              </w:rPr>
              <w:t xml:space="preserve"> – </w:t>
            </w:r>
            <w:r w:rsidR="00A574CD" w:rsidRPr="00FF0400">
              <w:rPr>
                <w:rFonts w:ascii="Calibri" w:hAnsi="Calibri"/>
                <w:sz w:val="20"/>
                <w:szCs w:val="22"/>
                <w:lang w:val="de-CH" w:eastAsia="en-GB"/>
              </w:rPr>
              <w:t>grenzüberschreitend Erwerbstätige</w:t>
            </w:r>
            <w:r w:rsidR="00EC1F84">
              <w:rPr>
                <w:rFonts w:ascii="Calibri" w:hAnsi="Calibri"/>
                <w:sz w:val="20"/>
                <w:szCs w:val="22"/>
                <w:lang w:val="de-CH" w:eastAsia="en-GB"/>
              </w:rPr>
              <w:t>/</w:t>
            </w:r>
            <w:r w:rsidR="00A574CD" w:rsidRPr="00FF0400">
              <w:rPr>
                <w:rFonts w:ascii="Calibri" w:hAnsi="Calibri"/>
                <w:sz w:val="20"/>
                <w:szCs w:val="22"/>
                <w:lang w:val="de-CH" w:eastAsia="en-GB"/>
              </w:rPr>
              <w:t>r</w:t>
            </w:r>
          </w:p>
        </w:tc>
        <w:tc>
          <w:tcPr>
            <w:tcW w:w="538" w:type="pct"/>
            <w:shd w:val="clear" w:color="auto" w:fill="FFFFFF" w:themeFill="background1"/>
          </w:tcPr>
          <w:p w14:paraId="0334F65C"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c>
          <w:tcPr>
            <w:tcW w:w="538" w:type="pct"/>
            <w:shd w:val="clear" w:color="auto" w:fill="FFFFFF" w:themeFill="background1"/>
          </w:tcPr>
          <w:p w14:paraId="21DBE71D"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c>
          <w:tcPr>
            <w:tcW w:w="462" w:type="pct"/>
            <w:shd w:val="clear" w:color="auto" w:fill="FFFFFF" w:themeFill="background1"/>
          </w:tcPr>
          <w:p w14:paraId="0C3E0627"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c>
          <w:tcPr>
            <w:tcW w:w="1307" w:type="pct"/>
            <w:shd w:val="clear" w:color="auto" w:fill="FFFFFF" w:themeFill="background1"/>
          </w:tcPr>
          <w:p w14:paraId="427EBCA4"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r>
      <w:tr w:rsidR="00AB4F86" w:rsidRPr="00FF0400" w14:paraId="639257DD" w14:textId="77777777" w:rsidTr="00C81319">
        <w:tc>
          <w:tcPr>
            <w:tcW w:w="2154" w:type="pct"/>
            <w:shd w:val="clear" w:color="auto" w:fill="auto"/>
          </w:tcPr>
          <w:p w14:paraId="107EAC0E" w14:textId="0DF8F76C" w:rsidR="00E218AD" w:rsidRPr="00FF0400" w:rsidRDefault="00E218AD" w:rsidP="00C81319">
            <w:pPr>
              <w:pStyle w:val="Aufzhlungszeichen4"/>
              <w:numPr>
                <w:ilvl w:val="0"/>
                <w:numId w:val="0"/>
              </w:numPr>
              <w:spacing w:after="0"/>
              <w:jc w:val="left"/>
              <w:rPr>
                <w:rFonts w:asciiTheme="minorHAnsi" w:hAnsiTheme="minorHAnsi" w:cs="Calibri"/>
                <w:sz w:val="20"/>
                <w:szCs w:val="22"/>
                <w:lang w:val="de-CH"/>
              </w:rPr>
            </w:pPr>
            <w:r w:rsidRPr="00FF0400">
              <w:rPr>
                <w:rFonts w:asciiTheme="minorHAnsi" w:hAnsiTheme="minorHAnsi" w:cs="Calibri"/>
                <w:sz w:val="20"/>
                <w:szCs w:val="22"/>
                <w:lang w:val="de-CH"/>
              </w:rPr>
              <w:t>U019</w:t>
            </w:r>
            <w:r w:rsidR="00B33638" w:rsidRPr="00FF0400">
              <w:rPr>
                <w:sz w:val="20"/>
                <w:szCs w:val="22"/>
                <w:lang w:val="de-CH"/>
              </w:rPr>
              <w:t xml:space="preserve"> </w:t>
            </w:r>
            <w:r w:rsidR="000766AF" w:rsidRPr="000766AF">
              <w:rPr>
                <w:rFonts w:asciiTheme="minorHAnsi" w:hAnsiTheme="minorHAnsi" w:cs="Calibri"/>
                <w:sz w:val="20"/>
                <w:szCs w:val="22"/>
                <w:lang w:val="de-CH"/>
              </w:rPr>
              <w:t>Informationen über die Meldung als Arbeitssuchende/r</w:t>
            </w:r>
            <w:r w:rsidR="000766AF">
              <w:rPr>
                <w:rFonts w:asciiTheme="minorHAnsi" w:hAnsiTheme="minorHAnsi" w:cs="Calibri"/>
                <w:sz w:val="20"/>
                <w:szCs w:val="22"/>
                <w:lang w:val="de-CH"/>
              </w:rPr>
              <w:t xml:space="preserve"> –</w:t>
            </w:r>
            <w:r w:rsidR="00B33638" w:rsidRPr="00FF0400">
              <w:rPr>
                <w:rFonts w:asciiTheme="minorHAnsi" w:hAnsiTheme="minorHAnsi" w:cs="Calibri"/>
                <w:sz w:val="20"/>
                <w:szCs w:val="22"/>
                <w:lang w:val="de-CH"/>
              </w:rPr>
              <w:t xml:space="preserve"> </w:t>
            </w:r>
            <w:r w:rsidR="00FF0400" w:rsidRPr="00FF0400">
              <w:rPr>
                <w:rFonts w:asciiTheme="minorHAnsi" w:hAnsiTheme="minorHAnsi" w:cs="Calibri"/>
                <w:sz w:val="20"/>
                <w:szCs w:val="22"/>
                <w:lang w:val="de-CH"/>
              </w:rPr>
              <w:t>grenzüberschreitend Erwerbstätige</w:t>
            </w:r>
            <w:r w:rsidR="00EC1F84">
              <w:rPr>
                <w:rFonts w:asciiTheme="minorHAnsi" w:hAnsiTheme="minorHAnsi" w:cs="Calibri"/>
                <w:sz w:val="20"/>
                <w:szCs w:val="22"/>
                <w:lang w:val="de-CH"/>
              </w:rPr>
              <w:t>/</w:t>
            </w:r>
            <w:r w:rsidR="00FF0400" w:rsidRPr="00FF0400">
              <w:rPr>
                <w:rFonts w:asciiTheme="minorHAnsi" w:hAnsiTheme="minorHAnsi" w:cs="Calibri"/>
                <w:sz w:val="20"/>
                <w:szCs w:val="22"/>
                <w:lang w:val="de-CH"/>
              </w:rPr>
              <w:t>r</w:t>
            </w:r>
          </w:p>
        </w:tc>
        <w:tc>
          <w:tcPr>
            <w:tcW w:w="538" w:type="pct"/>
            <w:shd w:val="clear" w:color="auto" w:fill="FFFFFF" w:themeFill="background1"/>
          </w:tcPr>
          <w:p w14:paraId="669B4BEE"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c>
          <w:tcPr>
            <w:tcW w:w="538" w:type="pct"/>
            <w:shd w:val="clear" w:color="auto" w:fill="FFFFFF" w:themeFill="background1"/>
          </w:tcPr>
          <w:p w14:paraId="6EBCE82A"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c>
          <w:tcPr>
            <w:tcW w:w="462" w:type="pct"/>
            <w:shd w:val="clear" w:color="auto" w:fill="FFFFFF" w:themeFill="background1"/>
          </w:tcPr>
          <w:p w14:paraId="60237304"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c>
          <w:tcPr>
            <w:tcW w:w="1307" w:type="pct"/>
            <w:tcBorders>
              <w:bottom w:val="single" w:sz="4" w:space="0" w:color="auto"/>
            </w:tcBorders>
            <w:shd w:val="clear" w:color="auto" w:fill="FFFFFF" w:themeFill="background1"/>
          </w:tcPr>
          <w:p w14:paraId="4B003F89" w14:textId="77777777" w:rsidR="00E218AD" w:rsidRPr="00FF0400" w:rsidRDefault="00E218AD" w:rsidP="00A43706">
            <w:pPr>
              <w:pStyle w:val="Aufzhlungszeichen4"/>
              <w:numPr>
                <w:ilvl w:val="0"/>
                <w:numId w:val="0"/>
              </w:numPr>
              <w:jc w:val="center"/>
              <w:rPr>
                <w:rFonts w:asciiTheme="minorHAnsi" w:hAnsiTheme="minorHAnsi" w:cs="Calibri"/>
                <w:sz w:val="20"/>
                <w:szCs w:val="22"/>
                <w:lang w:val="de-CH"/>
              </w:rPr>
            </w:pPr>
            <w:r w:rsidRPr="00FF0400">
              <w:rPr>
                <w:rFonts w:asciiTheme="minorHAnsi" w:hAnsiTheme="minorHAnsi" w:cs="Calibri"/>
                <w:b/>
                <w:color w:val="4F6228" w:themeColor="accent3" w:themeShade="80"/>
                <w:sz w:val="20"/>
                <w:szCs w:val="22"/>
                <w:lang w:val="de-CH"/>
              </w:rPr>
              <w:sym w:font="Wingdings" w:char="F0FC"/>
            </w:r>
          </w:p>
        </w:tc>
      </w:tr>
    </w:tbl>
    <w:p w14:paraId="5D9CD02E" w14:textId="77777777" w:rsidR="00A176E7" w:rsidRPr="00E7528B" w:rsidRDefault="00A176E7" w:rsidP="004268B8">
      <w:pPr>
        <w:spacing w:after="0"/>
        <w:rPr>
          <w:b/>
        </w:rPr>
      </w:pPr>
    </w:p>
    <w:p w14:paraId="5D9CD02F" w14:textId="26147893" w:rsidR="00295E15" w:rsidRPr="004C5A97" w:rsidRDefault="00295E15" w:rsidP="00E218AD">
      <w:pPr>
        <w:keepNext/>
        <w:spacing w:after="120"/>
        <w:rPr>
          <w:b/>
          <w:u w:val="single"/>
          <w:lang w:val="de-CH"/>
        </w:rPr>
      </w:pPr>
      <w:r w:rsidRPr="004C5A97">
        <w:rPr>
          <w:b/>
          <w:u w:val="single"/>
          <w:lang w:val="de-CH"/>
        </w:rPr>
        <w:t>Glossar</w:t>
      </w:r>
      <w:r w:rsidR="004C5A97" w:rsidRPr="004C5A97">
        <w:rPr>
          <w:b/>
          <w:u w:val="single"/>
          <w:lang w:val="de-CH"/>
        </w:rPr>
        <w:t xml:space="preserve"> der wichtigsten in </w:t>
      </w:r>
      <w:r w:rsidR="00D62B6C" w:rsidRPr="004C5A97">
        <w:rPr>
          <w:b/>
          <w:u w:val="single"/>
          <w:lang w:val="de-CH"/>
        </w:rPr>
        <w:t>UB_BUC_0</w:t>
      </w:r>
      <w:r w:rsidR="00E218AD" w:rsidRPr="004C5A97">
        <w:rPr>
          <w:b/>
          <w:u w:val="single"/>
          <w:lang w:val="de-CH"/>
        </w:rPr>
        <w:t>3</w:t>
      </w:r>
      <w:r w:rsidR="004C5A97" w:rsidRPr="004C5A97">
        <w:rPr>
          <w:b/>
          <w:u w:val="single"/>
          <w:lang w:val="de-CH"/>
        </w:rPr>
        <w:t xml:space="preserve"> verwendeten Begriffe</w:t>
      </w:r>
      <w:r w:rsidR="00945A3C" w:rsidRPr="004C5A97">
        <w:rPr>
          <w:b/>
          <w:u w:val="single"/>
          <w:lang w:val="de-CH"/>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gridCol w:w="7287"/>
      </w:tblGrid>
      <w:tr w:rsidR="006C3EEC" w:rsidRPr="00385648" w14:paraId="5D9CD032" w14:textId="77777777" w:rsidTr="00C66FBB">
        <w:trPr>
          <w:tblHeader/>
        </w:trPr>
        <w:tc>
          <w:tcPr>
            <w:tcW w:w="1418" w:type="dxa"/>
            <w:shd w:val="clear" w:color="auto" w:fill="B8CCE4"/>
          </w:tcPr>
          <w:p w14:paraId="5D9CD030" w14:textId="0901A7CA" w:rsidR="006C3EEC" w:rsidRPr="00385648" w:rsidRDefault="004C5A97" w:rsidP="00711252">
            <w:pPr>
              <w:rPr>
                <w:rFonts w:cs="Calibri"/>
                <w:b/>
                <w:lang w:val="de-CH"/>
              </w:rPr>
            </w:pPr>
            <w:r w:rsidRPr="00385648">
              <w:rPr>
                <w:rFonts w:cs="Calibri"/>
                <w:b/>
                <w:lang w:val="de-CH"/>
              </w:rPr>
              <w:t>Begriff</w:t>
            </w:r>
          </w:p>
        </w:tc>
        <w:tc>
          <w:tcPr>
            <w:tcW w:w="7938" w:type="dxa"/>
            <w:shd w:val="clear" w:color="auto" w:fill="B8CCE4"/>
          </w:tcPr>
          <w:p w14:paraId="5D9CD031" w14:textId="1D719FDE" w:rsidR="006C3EEC" w:rsidRPr="00385648" w:rsidRDefault="004C5A97" w:rsidP="00711252">
            <w:pPr>
              <w:rPr>
                <w:rFonts w:cs="Calibri"/>
                <w:b/>
                <w:lang w:val="de-CH"/>
              </w:rPr>
            </w:pPr>
            <w:r w:rsidRPr="00385648">
              <w:rPr>
                <w:rFonts w:cs="Calibri"/>
                <w:b/>
                <w:lang w:val="de-CH"/>
              </w:rPr>
              <w:t>Beschreibung</w:t>
            </w:r>
          </w:p>
        </w:tc>
      </w:tr>
      <w:tr w:rsidR="006C3EEC" w:rsidRPr="00DE7952" w14:paraId="5D9CD035" w14:textId="77777777" w:rsidTr="00C66FBB">
        <w:trPr>
          <w:trHeight w:val="446"/>
        </w:trPr>
        <w:tc>
          <w:tcPr>
            <w:tcW w:w="1418" w:type="dxa"/>
            <w:shd w:val="clear" w:color="auto" w:fill="auto"/>
          </w:tcPr>
          <w:p w14:paraId="5D9CD033" w14:textId="4DE5C14F" w:rsidR="006C3EEC" w:rsidRPr="00385648" w:rsidRDefault="004C5A97" w:rsidP="00711252">
            <w:pPr>
              <w:rPr>
                <w:rFonts w:ascii="Calibri" w:hAnsi="Calibri" w:cs="Calibri"/>
                <w:i/>
                <w:lang w:val="de-CH"/>
              </w:rPr>
            </w:pPr>
            <w:r w:rsidRPr="00385648">
              <w:rPr>
                <w:rFonts w:ascii="Calibri" w:hAnsi="Calibri" w:cs="Calibri"/>
                <w:i/>
                <w:lang w:val="de-CH"/>
              </w:rPr>
              <w:t>Fallträger</w:t>
            </w:r>
          </w:p>
        </w:tc>
        <w:tc>
          <w:tcPr>
            <w:tcW w:w="7938" w:type="dxa"/>
            <w:shd w:val="clear" w:color="auto" w:fill="auto"/>
          </w:tcPr>
          <w:p w14:paraId="5D9CD034" w14:textId="4D9B5859" w:rsidR="006C3EEC" w:rsidRPr="00385648" w:rsidRDefault="004C5A97" w:rsidP="00CC13B1">
            <w:pPr>
              <w:spacing w:after="0"/>
              <w:jc w:val="both"/>
              <w:rPr>
                <w:rFonts w:ascii="Calibri" w:hAnsi="Calibri" w:cs="Calibri"/>
                <w:lang w:val="de-CH"/>
              </w:rPr>
            </w:pPr>
            <w:r w:rsidRPr="00385648">
              <w:rPr>
                <w:rFonts w:cs="Calibri"/>
                <w:szCs w:val="20"/>
                <w:lang w:val="de-CH"/>
              </w:rPr>
              <w:t xml:space="preserve">Jene Institution, die einen Fall initiiert und Information über </w:t>
            </w:r>
            <w:r w:rsidR="000766AF">
              <w:rPr>
                <w:rFonts w:cs="Calibri"/>
                <w:szCs w:val="20"/>
                <w:lang w:val="de-CH"/>
              </w:rPr>
              <w:t>M</w:t>
            </w:r>
            <w:r w:rsidRPr="00385648">
              <w:rPr>
                <w:rFonts w:cs="Calibri"/>
                <w:szCs w:val="20"/>
                <w:lang w:val="de-CH"/>
              </w:rPr>
              <w:t xml:space="preserve">eldung und Arbeitsbemühungen eines Stellensuchenden im anderen </w:t>
            </w:r>
            <w:r w:rsidR="007A51EC" w:rsidRPr="00385648">
              <w:rPr>
                <w:rFonts w:cs="Calibri"/>
                <w:szCs w:val="20"/>
                <w:lang w:val="de-CH"/>
              </w:rPr>
              <w:t>Mitgliedstaates</w:t>
            </w:r>
            <w:r w:rsidRPr="00385648">
              <w:rPr>
                <w:rFonts w:cs="Calibri"/>
                <w:szCs w:val="20"/>
                <w:lang w:val="de-CH"/>
              </w:rPr>
              <w:t xml:space="preserve"> verlangt</w:t>
            </w:r>
            <w:r w:rsidR="00E218AD" w:rsidRPr="00385648">
              <w:rPr>
                <w:rFonts w:cs="Calibri"/>
                <w:szCs w:val="20"/>
                <w:lang w:val="de-CH"/>
              </w:rPr>
              <w:t>.</w:t>
            </w:r>
          </w:p>
        </w:tc>
      </w:tr>
      <w:tr w:rsidR="006C3EEC" w:rsidRPr="00DE7952" w14:paraId="5D9CD03A" w14:textId="77777777" w:rsidTr="00C66FBB">
        <w:tc>
          <w:tcPr>
            <w:tcW w:w="1418" w:type="dxa"/>
            <w:shd w:val="clear" w:color="auto" w:fill="auto"/>
          </w:tcPr>
          <w:p w14:paraId="5D9CD036" w14:textId="565FB624" w:rsidR="006C3EEC" w:rsidRPr="00385648" w:rsidRDefault="004C5A97" w:rsidP="006C3EEC">
            <w:pPr>
              <w:spacing w:after="0"/>
              <w:rPr>
                <w:rFonts w:ascii="Calibri" w:hAnsi="Calibri" w:cs="Calibri"/>
                <w:i/>
                <w:lang w:val="de-CH"/>
              </w:rPr>
            </w:pPr>
            <w:r w:rsidRPr="00385648">
              <w:rPr>
                <w:rFonts w:ascii="Calibri" w:hAnsi="Calibri" w:cs="Calibri"/>
                <w:i/>
                <w:lang w:val="de-CH"/>
              </w:rPr>
              <w:t>Gegenpartei</w:t>
            </w:r>
          </w:p>
        </w:tc>
        <w:tc>
          <w:tcPr>
            <w:tcW w:w="7938" w:type="dxa"/>
            <w:shd w:val="clear" w:color="auto" w:fill="auto"/>
          </w:tcPr>
          <w:p w14:paraId="5D9CD039" w14:textId="5B01354D" w:rsidR="006C3EEC" w:rsidRPr="00385648" w:rsidRDefault="00E218AD" w:rsidP="00EC3BFB">
            <w:pPr>
              <w:spacing w:after="120"/>
              <w:jc w:val="both"/>
              <w:rPr>
                <w:rFonts w:ascii="Calibri" w:hAnsi="Calibri" w:cs="Calibri"/>
                <w:lang w:val="de-CH"/>
              </w:rPr>
            </w:pPr>
            <w:r w:rsidRPr="00385648">
              <w:rPr>
                <w:rFonts w:cs="Calibri"/>
                <w:szCs w:val="20"/>
                <w:lang w:val="de-CH"/>
              </w:rPr>
              <w:t xml:space="preserve">Institution </w:t>
            </w:r>
            <w:r w:rsidR="004C5A97" w:rsidRPr="00385648">
              <w:rPr>
                <w:rFonts w:cs="Calibri"/>
                <w:szCs w:val="20"/>
                <w:lang w:val="de-CH"/>
              </w:rPr>
              <w:t xml:space="preserve">eines </w:t>
            </w:r>
            <w:r w:rsidR="007A51EC" w:rsidRPr="00385648">
              <w:rPr>
                <w:rFonts w:cs="Calibri"/>
                <w:szCs w:val="20"/>
                <w:lang w:val="de-CH"/>
              </w:rPr>
              <w:t>Mitgliedstaates</w:t>
            </w:r>
            <w:r w:rsidR="004C5A97" w:rsidRPr="00385648">
              <w:rPr>
                <w:rFonts w:cs="Calibri"/>
                <w:szCs w:val="20"/>
                <w:lang w:val="de-CH"/>
              </w:rPr>
              <w:t xml:space="preserve">, welche eine </w:t>
            </w:r>
            <w:r w:rsidR="009F2BCF">
              <w:rPr>
                <w:rFonts w:cs="Calibri"/>
                <w:szCs w:val="20"/>
                <w:lang w:val="de-CH"/>
              </w:rPr>
              <w:t>Anforderung</w:t>
            </w:r>
            <w:r w:rsidR="004C5A97" w:rsidRPr="00385648">
              <w:rPr>
                <w:rFonts w:cs="Calibri"/>
                <w:szCs w:val="20"/>
                <w:lang w:val="de-CH"/>
              </w:rPr>
              <w:t xml:space="preserve"> vom Fallträger </w:t>
            </w:r>
            <w:r w:rsidR="009F2BCF">
              <w:rPr>
                <w:rFonts w:cs="Calibri"/>
                <w:szCs w:val="20"/>
                <w:lang w:val="de-CH"/>
              </w:rPr>
              <w:t>für Informationen zu</w:t>
            </w:r>
            <w:r w:rsidR="004C5A97" w:rsidRPr="00385648">
              <w:rPr>
                <w:rFonts w:cs="Calibri"/>
                <w:szCs w:val="20"/>
                <w:lang w:val="de-CH"/>
              </w:rPr>
              <w:t xml:space="preserve"> </w:t>
            </w:r>
            <w:r w:rsidR="000766AF">
              <w:rPr>
                <w:rFonts w:cs="Calibri"/>
                <w:szCs w:val="20"/>
                <w:lang w:val="de-CH"/>
              </w:rPr>
              <w:t>M</w:t>
            </w:r>
            <w:r w:rsidR="004C5A97" w:rsidRPr="00385648">
              <w:rPr>
                <w:rFonts w:cs="Calibri"/>
                <w:szCs w:val="20"/>
                <w:lang w:val="de-CH"/>
              </w:rPr>
              <w:t xml:space="preserve">eldung und Arbeitsbemühungen des Stellensuchenden in seinem </w:t>
            </w:r>
            <w:r w:rsidR="00AA24C9">
              <w:rPr>
                <w:rFonts w:cs="Calibri"/>
                <w:szCs w:val="20"/>
                <w:lang w:val="de-CH"/>
              </w:rPr>
              <w:t>Mitgliedstaat</w:t>
            </w:r>
            <w:r w:rsidR="004C5A97" w:rsidRPr="00385648">
              <w:rPr>
                <w:rFonts w:cs="Calibri"/>
                <w:szCs w:val="20"/>
                <w:lang w:val="de-CH"/>
              </w:rPr>
              <w:t xml:space="preserve"> erhält und diese liefert</w:t>
            </w:r>
            <w:r w:rsidRPr="00385648">
              <w:rPr>
                <w:rFonts w:cs="Calibri"/>
                <w:szCs w:val="20"/>
                <w:lang w:val="de-CH"/>
              </w:rPr>
              <w:t>.</w:t>
            </w:r>
          </w:p>
        </w:tc>
      </w:tr>
      <w:tr w:rsidR="006C3EEC" w:rsidRPr="00DE7952" w14:paraId="5D9CD03D" w14:textId="77777777" w:rsidTr="00C66FBB">
        <w:trPr>
          <w:trHeight w:val="364"/>
        </w:trPr>
        <w:tc>
          <w:tcPr>
            <w:tcW w:w="1418" w:type="dxa"/>
            <w:shd w:val="clear" w:color="auto" w:fill="auto"/>
          </w:tcPr>
          <w:p w14:paraId="5D9CD03B" w14:textId="28C32B1D" w:rsidR="006C3EEC" w:rsidRPr="00385648" w:rsidRDefault="004C5A97" w:rsidP="00711252">
            <w:pPr>
              <w:rPr>
                <w:rFonts w:ascii="Calibri" w:hAnsi="Calibri" w:cs="Calibri"/>
                <w:i/>
                <w:lang w:val="de-CH"/>
              </w:rPr>
            </w:pPr>
            <w:r w:rsidRPr="00385648">
              <w:rPr>
                <w:rFonts w:ascii="Calibri" w:hAnsi="Calibri" w:cs="Calibri"/>
                <w:i/>
                <w:lang w:val="de-CH"/>
              </w:rPr>
              <w:t>Antragsteller</w:t>
            </w:r>
          </w:p>
        </w:tc>
        <w:tc>
          <w:tcPr>
            <w:tcW w:w="7938" w:type="dxa"/>
            <w:shd w:val="clear" w:color="auto" w:fill="auto"/>
          </w:tcPr>
          <w:p w14:paraId="5D9CD03C" w14:textId="27594991" w:rsidR="006C3EEC" w:rsidRPr="00385648" w:rsidRDefault="004C5A97" w:rsidP="00274DD7">
            <w:pPr>
              <w:keepNext/>
              <w:keepLines/>
              <w:spacing w:after="120"/>
              <w:jc w:val="both"/>
              <w:rPr>
                <w:rFonts w:cs="Calibri"/>
                <w:szCs w:val="20"/>
                <w:lang w:val="de-CH"/>
              </w:rPr>
            </w:pPr>
            <w:r w:rsidRPr="00385648">
              <w:rPr>
                <w:rFonts w:cs="Calibri"/>
                <w:szCs w:val="20"/>
                <w:lang w:val="de-CH"/>
              </w:rPr>
              <w:t>Ein vormals grenzüberschreitend Erwerbstätiger, der sich</w:t>
            </w:r>
            <w:r w:rsidR="007A51EC" w:rsidRPr="00385648">
              <w:rPr>
                <w:rFonts w:cs="Calibri"/>
                <w:szCs w:val="20"/>
                <w:lang w:val="de-CH"/>
              </w:rPr>
              <w:t xml:space="preserve"> in jenem Mitgliedstaat arbeitslos meldet, der</w:t>
            </w:r>
            <w:r w:rsidRPr="00385648">
              <w:rPr>
                <w:rFonts w:cs="Calibri"/>
                <w:szCs w:val="20"/>
                <w:lang w:val="de-CH"/>
              </w:rPr>
              <w:t xml:space="preserve"> gemäss Art. 65</w:t>
            </w:r>
            <w:r w:rsidR="000766AF">
              <w:rPr>
                <w:rFonts w:cs="Calibri"/>
                <w:szCs w:val="20"/>
                <w:lang w:val="de-CH"/>
              </w:rPr>
              <w:t xml:space="preserve"> Abs. </w:t>
            </w:r>
            <w:r w:rsidRPr="00385648">
              <w:rPr>
                <w:rFonts w:cs="Calibri"/>
                <w:szCs w:val="20"/>
                <w:lang w:val="de-CH"/>
              </w:rPr>
              <w:t>2 Satz 1 (Wohnmitgliedstaat) oder Art 65a</w:t>
            </w:r>
            <w:r w:rsidR="000766AF">
              <w:rPr>
                <w:rFonts w:cs="Calibri"/>
                <w:szCs w:val="20"/>
                <w:lang w:val="de-CH"/>
              </w:rPr>
              <w:t xml:space="preserve"> Abs. </w:t>
            </w:r>
            <w:r w:rsidRPr="00385648">
              <w:rPr>
                <w:rFonts w:cs="Calibri"/>
                <w:szCs w:val="20"/>
                <w:lang w:val="de-CH"/>
              </w:rPr>
              <w:t>1 (</w:t>
            </w:r>
            <w:r w:rsidR="00AA24C9">
              <w:rPr>
                <w:rFonts w:cs="Calibri"/>
                <w:szCs w:val="20"/>
                <w:lang w:val="de-CH"/>
              </w:rPr>
              <w:t>Mitgliedstaat</w:t>
            </w:r>
            <w:r w:rsidRPr="00385648">
              <w:rPr>
                <w:rFonts w:cs="Calibri"/>
                <w:szCs w:val="20"/>
                <w:lang w:val="de-CH"/>
              </w:rPr>
              <w:t xml:space="preserve"> der letzten Erwerbstätigkeit) der Verordnung 883/2004 für die Entrichtung der </w:t>
            </w:r>
            <w:r w:rsidR="00AA24C9">
              <w:rPr>
                <w:rFonts w:cs="Calibri"/>
                <w:szCs w:val="20"/>
                <w:lang w:val="de-CH"/>
              </w:rPr>
              <w:t>Arbeitslosenentschädigung</w:t>
            </w:r>
            <w:r w:rsidRPr="00385648">
              <w:rPr>
                <w:rFonts w:cs="Calibri"/>
                <w:szCs w:val="20"/>
                <w:lang w:val="de-CH"/>
              </w:rPr>
              <w:t xml:space="preserve"> zuständig </w:t>
            </w:r>
            <w:r w:rsidR="007A51EC" w:rsidRPr="00385648">
              <w:rPr>
                <w:rFonts w:cs="Calibri"/>
                <w:szCs w:val="20"/>
                <w:lang w:val="de-CH"/>
              </w:rPr>
              <w:t>ist,</w:t>
            </w:r>
            <w:r w:rsidRPr="00385648">
              <w:rPr>
                <w:rFonts w:cs="Calibri"/>
                <w:szCs w:val="20"/>
                <w:lang w:val="de-CH"/>
              </w:rPr>
              <w:t xml:space="preserve"> und sich zusätzlich dazu auch im anderen </w:t>
            </w:r>
            <w:r w:rsidR="007A51EC" w:rsidRPr="00385648">
              <w:rPr>
                <w:rFonts w:cs="Calibri"/>
                <w:szCs w:val="20"/>
                <w:lang w:val="de-CH"/>
              </w:rPr>
              <w:t>Mitgliedstaat</w:t>
            </w:r>
            <w:r w:rsidRPr="00385648">
              <w:rPr>
                <w:rFonts w:cs="Calibri"/>
                <w:szCs w:val="20"/>
                <w:lang w:val="de-CH"/>
              </w:rPr>
              <w:t xml:space="preserve"> anmeldet, der keine </w:t>
            </w:r>
            <w:r w:rsidR="00AA24C9">
              <w:rPr>
                <w:rFonts w:cs="Calibri"/>
                <w:szCs w:val="20"/>
                <w:lang w:val="de-CH"/>
              </w:rPr>
              <w:t>Arbeitslosenentschädigung</w:t>
            </w:r>
            <w:r w:rsidRPr="00385648">
              <w:rPr>
                <w:rFonts w:cs="Calibri"/>
                <w:szCs w:val="20"/>
                <w:lang w:val="de-CH"/>
              </w:rPr>
              <w:t xml:space="preserve"> entrichtet</w:t>
            </w:r>
            <w:r w:rsidR="00E7528B" w:rsidRPr="00385648">
              <w:rPr>
                <w:rFonts w:cs="Calibri"/>
                <w:szCs w:val="20"/>
                <w:lang w:val="de-CH"/>
              </w:rPr>
              <w:t>.</w:t>
            </w:r>
          </w:p>
        </w:tc>
      </w:tr>
      <w:tr w:rsidR="00D97654" w:rsidRPr="00DE7952" w14:paraId="5D9CD049" w14:textId="77777777" w:rsidTr="00C66FB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2"/>
        </w:trPr>
        <w:tc>
          <w:tcPr>
            <w:tcW w:w="1418" w:type="dxa"/>
            <w:tcBorders>
              <w:top w:val="single" w:sz="4" w:space="0" w:color="auto"/>
              <w:left w:val="single" w:sz="4" w:space="0" w:color="auto"/>
              <w:bottom w:val="single" w:sz="4" w:space="0" w:color="auto"/>
              <w:right w:val="single" w:sz="4" w:space="0" w:color="auto"/>
            </w:tcBorders>
            <w:shd w:val="clear" w:color="auto" w:fill="auto"/>
          </w:tcPr>
          <w:p w14:paraId="5D9CD047" w14:textId="788C5208" w:rsidR="00D97654" w:rsidRPr="00385648" w:rsidRDefault="007A51EC" w:rsidP="00274DD7">
            <w:pPr>
              <w:rPr>
                <w:rFonts w:ascii="Calibri" w:hAnsi="Calibri" w:cs="Calibri"/>
                <w:i/>
                <w:lang w:val="de-CH"/>
              </w:rPr>
            </w:pPr>
            <w:r w:rsidRPr="00385648">
              <w:rPr>
                <w:rFonts w:ascii="Calibri" w:hAnsi="Calibri" w:cs="Calibri"/>
                <w:i/>
                <w:lang w:val="de-CH"/>
              </w:rPr>
              <w:t xml:space="preserve">Grenzüberschreitend </w:t>
            </w:r>
            <w:proofErr w:type="gramStart"/>
            <w:r w:rsidRPr="00385648">
              <w:rPr>
                <w:rFonts w:ascii="Calibri" w:hAnsi="Calibri" w:cs="Calibri"/>
                <w:i/>
                <w:lang w:val="de-CH"/>
              </w:rPr>
              <w:t>Erwerbstätiger</w:t>
            </w:r>
            <w:proofErr w:type="gramEnd"/>
          </w:p>
        </w:tc>
        <w:tc>
          <w:tcPr>
            <w:tcW w:w="7938" w:type="dxa"/>
            <w:tcBorders>
              <w:top w:val="single" w:sz="4" w:space="0" w:color="auto"/>
              <w:left w:val="single" w:sz="4" w:space="0" w:color="auto"/>
              <w:bottom w:val="single" w:sz="4" w:space="0" w:color="auto"/>
              <w:right w:val="single" w:sz="4" w:space="0" w:color="auto"/>
            </w:tcBorders>
            <w:shd w:val="clear" w:color="auto" w:fill="auto"/>
          </w:tcPr>
          <w:p w14:paraId="5D9CD048" w14:textId="6F6150A4" w:rsidR="00D97654" w:rsidRPr="00385648" w:rsidRDefault="007A51EC" w:rsidP="00CA5AF9">
            <w:pPr>
              <w:keepNext/>
              <w:keepLines/>
              <w:spacing w:after="120"/>
              <w:jc w:val="both"/>
              <w:rPr>
                <w:rFonts w:cs="Calibri"/>
                <w:szCs w:val="20"/>
                <w:lang w:val="de-CH"/>
              </w:rPr>
            </w:pPr>
            <w:r w:rsidRPr="00385648">
              <w:rPr>
                <w:rFonts w:cs="Calibri"/>
                <w:szCs w:val="20"/>
                <w:lang w:val="de-CH"/>
              </w:rPr>
              <w:t xml:space="preserve">Eine Person, die während ihrer letzten Erwerbstätigkeit in einem Staat wohnhaft gewesen ist, der nicht dem Staat der Erwerbstätigkeit entspricht. Art. 65 der Verordnung 883/2004 ist für grenzüberschreitend Erwerbstätige anwendbar und erlaubt diesen, im Mitgliedstaat ihres Wohnsitzes anstatt ihrer Erwerbstätigkeit </w:t>
            </w:r>
            <w:r w:rsidR="00AA24C9">
              <w:rPr>
                <w:rFonts w:cs="Calibri"/>
                <w:szCs w:val="20"/>
                <w:lang w:val="de-CH"/>
              </w:rPr>
              <w:t>Arbeitslosenentschädigung</w:t>
            </w:r>
            <w:r w:rsidRPr="00385648">
              <w:rPr>
                <w:rFonts w:cs="Calibri"/>
                <w:szCs w:val="20"/>
                <w:lang w:val="de-CH"/>
              </w:rPr>
              <w:t xml:space="preserve"> zu beantragen. Grenzgänger im Sinne von Art. 1</w:t>
            </w:r>
            <w:r w:rsidR="00EC1F84">
              <w:rPr>
                <w:rFonts w:cs="Calibri"/>
                <w:szCs w:val="20"/>
                <w:lang w:val="de-CH"/>
              </w:rPr>
              <w:t xml:space="preserve"> Bst. </w:t>
            </w:r>
            <w:r w:rsidRPr="00385648">
              <w:rPr>
                <w:rFonts w:cs="Calibri"/>
                <w:szCs w:val="20"/>
                <w:lang w:val="de-CH"/>
              </w:rPr>
              <w:t xml:space="preserve">f der Verordnung Nr. 883/2004 beantragen </w:t>
            </w:r>
            <w:r w:rsidR="00AA24C9">
              <w:rPr>
                <w:rFonts w:cs="Calibri"/>
                <w:szCs w:val="20"/>
                <w:lang w:val="de-CH"/>
              </w:rPr>
              <w:t>Arbeitslosenentschädigung</w:t>
            </w:r>
            <w:r w:rsidRPr="00385648">
              <w:rPr>
                <w:rFonts w:cs="Calibri"/>
                <w:szCs w:val="20"/>
                <w:lang w:val="de-CH"/>
              </w:rPr>
              <w:t xml:space="preserve"> immer in ihrem Wohnsitzstaat. Andere grenzüberschreitend Erwerbstätige können entweder im Mitgliedstaat ihrer letzten Erwerbstätigkeit oder in ihrem Wohnmitgliedstaat </w:t>
            </w:r>
            <w:r w:rsidR="00AA24C9">
              <w:rPr>
                <w:rFonts w:cs="Calibri"/>
                <w:szCs w:val="20"/>
                <w:lang w:val="de-CH"/>
              </w:rPr>
              <w:t>Arbeitslosenentschädigung</w:t>
            </w:r>
            <w:r w:rsidRPr="00385648">
              <w:rPr>
                <w:rFonts w:cs="Calibri"/>
                <w:szCs w:val="20"/>
                <w:lang w:val="de-CH"/>
              </w:rPr>
              <w:t xml:space="preserve"> beantragen (Art. 65(2) der Verordnung Nr. 883/2004). Art. 65a regelt die spezifische Situation von ehemals selbstständigen Grenzgängern, die in ihrem Wohnmitgliedstaat keinen Anspruch auf </w:t>
            </w:r>
            <w:r w:rsidR="00AA24C9">
              <w:rPr>
                <w:rFonts w:cs="Calibri"/>
                <w:szCs w:val="20"/>
                <w:lang w:val="de-CH"/>
              </w:rPr>
              <w:t>Arbeitslosenentschädigung</w:t>
            </w:r>
            <w:r w:rsidRPr="00385648">
              <w:rPr>
                <w:rFonts w:cs="Calibri"/>
                <w:szCs w:val="20"/>
                <w:lang w:val="de-CH"/>
              </w:rPr>
              <w:t xml:space="preserve"> haben und erlaubt ihnen, stattdessen im Mitgliedstaat der Erwerbstätigkeit </w:t>
            </w:r>
            <w:r w:rsidR="00AA24C9">
              <w:rPr>
                <w:rFonts w:cs="Calibri"/>
                <w:szCs w:val="20"/>
                <w:lang w:val="de-CH"/>
              </w:rPr>
              <w:t>Arbeitslosenentschädigung</w:t>
            </w:r>
            <w:r w:rsidRPr="00385648">
              <w:rPr>
                <w:rFonts w:cs="Calibri"/>
                <w:szCs w:val="20"/>
                <w:lang w:val="de-CH"/>
              </w:rPr>
              <w:t xml:space="preserve"> zu beantragen</w:t>
            </w:r>
            <w:r w:rsidR="00191F63" w:rsidRPr="00385648">
              <w:rPr>
                <w:rFonts w:cs="Calibri"/>
                <w:szCs w:val="20"/>
                <w:lang w:val="de-CH"/>
              </w:rPr>
              <w:t xml:space="preserve">. </w:t>
            </w:r>
          </w:p>
        </w:tc>
      </w:tr>
    </w:tbl>
    <w:p w14:paraId="5D9CD04B" w14:textId="3E2ACA1A" w:rsidR="00EE402A" w:rsidRPr="00385648" w:rsidRDefault="00385648" w:rsidP="00E218AD">
      <w:pPr>
        <w:keepNext/>
        <w:rPr>
          <w:b/>
          <w:u w:val="single"/>
          <w:lang w:val="de-CH"/>
        </w:rPr>
      </w:pPr>
      <w:r w:rsidRPr="00385648">
        <w:rPr>
          <w:b/>
          <w:u w:val="single"/>
          <w:lang w:val="de-CH"/>
        </w:rPr>
        <w:lastRenderedPageBreak/>
        <w:t>Anf</w:t>
      </w:r>
      <w:r w:rsidR="00EC1F84">
        <w:rPr>
          <w:b/>
          <w:u w:val="single"/>
          <w:lang w:val="de-CH"/>
        </w:rPr>
        <w:t>orderungs</w:t>
      </w:r>
      <w:r w:rsidRPr="00385648">
        <w:rPr>
          <w:b/>
          <w:u w:val="single"/>
          <w:lang w:val="de-CH"/>
        </w:rPr>
        <w:t>-</w:t>
      </w:r>
      <w:r>
        <w:rPr>
          <w:b/>
          <w:u w:val="single"/>
          <w:lang w:val="de-CH"/>
        </w:rPr>
        <w:t>/</w:t>
      </w:r>
      <w:r w:rsidRPr="00385648">
        <w:rPr>
          <w:b/>
          <w:u w:val="single"/>
          <w:lang w:val="de-CH"/>
        </w:rPr>
        <w:t>Antwort</w:t>
      </w:r>
      <w:r>
        <w:rPr>
          <w:b/>
          <w:u w:val="single"/>
          <w:lang w:val="de-CH"/>
        </w:rPr>
        <w:t>-</w:t>
      </w:r>
      <w:r w:rsidRPr="00385648">
        <w:rPr>
          <w:b/>
          <w:u w:val="single"/>
          <w:lang w:val="de-CH"/>
        </w:rPr>
        <w:t>S</w:t>
      </w:r>
      <w:r w:rsidR="005E0753" w:rsidRPr="00385648">
        <w:rPr>
          <w:b/>
          <w:u w:val="single"/>
          <w:lang w:val="de-CH"/>
        </w:rPr>
        <w:t>ED:</w:t>
      </w:r>
    </w:p>
    <w:tbl>
      <w:tblPr>
        <w:tblStyle w:val="GridTable4-Accent11"/>
        <w:tblW w:w="0" w:type="auto"/>
        <w:tblLook w:val="04A0" w:firstRow="1" w:lastRow="0" w:firstColumn="1" w:lastColumn="0" w:noHBand="0" w:noVBand="1"/>
      </w:tblPr>
      <w:tblGrid>
        <w:gridCol w:w="3794"/>
        <w:gridCol w:w="3402"/>
      </w:tblGrid>
      <w:tr w:rsidR="00555566" w:rsidRPr="00385648" w14:paraId="396D7809" w14:textId="77777777" w:rsidTr="0038564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794" w:type="dxa"/>
            <w:vAlign w:val="bottom"/>
          </w:tcPr>
          <w:p w14:paraId="0211099C" w14:textId="184A2F64" w:rsidR="00555566" w:rsidRPr="00385648" w:rsidRDefault="00385648" w:rsidP="0075447A">
            <w:pPr>
              <w:spacing w:after="120"/>
              <w:rPr>
                <w:rFonts w:ascii="Calibri" w:hAnsi="Calibri"/>
                <w:sz w:val="20"/>
                <w:szCs w:val="24"/>
                <w:lang w:val="de-CH" w:eastAsia="en-GB"/>
              </w:rPr>
            </w:pPr>
            <w:r w:rsidRPr="00385648">
              <w:rPr>
                <w:rFonts w:ascii="Calibri" w:hAnsi="Calibri"/>
                <w:sz w:val="20"/>
                <w:szCs w:val="24"/>
                <w:lang w:val="de-CH" w:eastAsia="en-GB"/>
              </w:rPr>
              <w:t>Anf</w:t>
            </w:r>
            <w:r w:rsidR="00EC1F84">
              <w:rPr>
                <w:rFonts w:ascii="Calibri" w:hAnsi="Calibri"/>
                <w:sz w:val="20"/>
                <w:szCs w:val="24"/>
                <w:lang w:val="de-CH" w:eastAsia="en-GB"/>
              </w:rPr>
              <w:t>orderungs</w:t>
            </w:r>
            <w:r w:rsidRPr="00385648">
              <w:rPr>
                <w:rFonts w:ascii="Calibri" w:hAnsi="Calibri"/>
                <w:sz w:val="20"/>
                <w:szCs w:val="24"/>
                <w:lang w:val="de-CH" w:eastAsia="en-GB"/>
              </w:rPr>
              <w:t>-</w:t>
            </w:r>
            <w:r w:rsidR="00555566" w:rsidRPr="00385648">
              <w:rPr>
                <w:rFonts w:ascii="Calibri" w:hAnsi="Calibri"/>
                <w:sz w:val="20"/>
                <w:szCs w:val="24"/>
                <w:lang w:val="de-CH" w:eastAsia="en-GB"/>
              </w:rPr>
              <w:t>SED</w:t>
            </w:r>
          </w:p>
        </w:tc>
        <w:tc>
          <w:tcPr>
            <w:tcW w:w="3402" w:type="dxa"/>
            <w:vAlign w:val="bottom"/>
          </w:tcPr>
          <w:p w14:paraId="62AA46DD" w14:textId="14E06CA0" w:rsidR="00555566" w:rsidRPr="00385648" w:rsidRDefault="00385648" w:rsidP="0075447A">
            <w:pPr>
              <w:spacing w:after="120"/>
              <w:cnfStyle w:val="100000000000" w:firstRow="1" w:lastRow="0" w:firstColumn="0" w:lastColumn="0" w:oddVBand="0" w:evenVBand="0" w:oddHBand="0" w:evenHBand="0" w:firstRowFirstColumn="0" w:firstRowLastColumn="0" w:lastRowFirstColumn="0" w:lastRowLastColumn="0"/>
              <w:rPr>
                <w:rFonts w:ascii="Calibri" w:hAnsi="Calibri"/>
                <w:sz w:val="20"/>
                <w:szCs w:val="24"/>
                <w:lang w:val="de-CH" w:eastAsia="en-GB"/>
              </w:rPr>
            </w:pPr>
            <w:r w:rsidRPr="00385648">
              <w:rPr>
                <w:rFonts w:ascii="Calibri" w:hAnsi="Calibri"/>
                <w:sz w:val="20"/>
                <w:szCs w:val="24"/>
                <w:lang w:val="de-CH" w:eastAsia="en-GB"/>
              </w:rPr>
              <w:t>Antwort-</w:t>
            </w:r>
            <w:r w:rsidR="00555566" w:rsidRPr="00385648">
              <w:rPr>
                <w:rFonts w:ascii="Calibri" w:hAnsi="Calibri"/>
                <w:sz w:val="20"/>
                <w:szCs w:val="24"/>
                <w:lang w:val="de-CH" w:eastAsia="en-GB"/>
              </w:rPr>
              <w:t>SED</w:t>
            </w:r>
          </w:p>
        </w:tc>
      </w:tr>
      <w:tr w:rsidR="00555566" w:rsidRPr="00DE7952" w14:paraId="6C29171E" w14:textId="77777777" w:rsidTr="003856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94" w:type="dxa"/>
            <w:vAlign w:val="bottom"/>
          </w:tcPr>
          <w:p w14:paraId="37A2C364" w14:textId="50AC57E3" w:rsidR="00555566" w:rsidRPr="00385648" w:rsidRDefault="00E218AD" w:rsidP="00274DD7">
            <w:pPr>
              <w:spacing w:after="120"/>
              <w:rPr>
                <w:rFonts w:ascii="Calibri" w:hAnsi="Calibri"/>
                <w:b w:val="0"/>
                <w:sz w:val="20"/>
                <w:szCs w:val="24"/>
                <w:lang w:val="de-CH" w:eastAsia="en-GB"/>
              </w:rPr>
            </w:pPr>
            <w:r w:rsidRPr="00385648">
              <w:rPr>
                <w:rFonts w:ascii="Calibri" w:hAnsi="Calibri"/>
                <w:b w:val="0"/>
                <w:sz w:val="20"/>
                <w:szCs w:val="24"/>
                <w:lang w:val="de-CH" w:eastAsia="en-GB"/>
              </w:rPr>
              <w:t>U018</w:t>
            </w:r>
            <w:r w:rsidR="00555566" w:rsidRPr="00385648">
              <w:rPr>
                <w:rFonts w:ascii="Calibri" w:hAnsi="Calibri"/>
                <w:b w:val="0"/>
                <w:sz w:val="20"/>
                <w:szCs w:val="24"/>
                <w:lang w:val="de-CH" w:eastAsia="en-GB"/>
              </w:rPr>
              <w:t xml:space="preserve"> </w:t>
            </w:r>
            <w:r w:rsidR="00EC1F84">
              <w:rPr>
                <w:rFonts w:ascii="Calibri" w:hAnsi="Calibri"/>
                <w:b w:val="0"/>
                <w:sz w:val="20"/>
                <w:szCs w:val="24"/>
                <w:lang w:val="de-CH" w:eastAsia="en-GB"/>
              </w:rPr>
              <w:t xml:space="preserve">Anforderung von </w:t>
            </w:r>
            <w:r w:rsidR="00EC1F84" w:rsidRPr="00EC1F84">
              <w:rPr>
                <w:rFonts w:ascii="Calibri" w:hAnsi="Calibri"/>
                <w:b w:val="0"/>
                <w:sz w:val="20"/>
                <w:szCs w:val="24"/>
                <w:lang w:val="de-CH" w:eastAsia="en-GB"/>
              </w:rPr>
              <w:t xml:space="preserve">Informationen über die Meldung als Arbeitssuchende/r </w:t>
            </w:r>
            <w:r w:rsidRPr="00385648">
              <w:rPr>
                <w:rFonts w:ascii="Calibri" w:hAnsi="Calibri"/>
                <w:b w:val="0"/>
                <w:sz w:val="20"/>
                <w:szCs w:val="24"/>
                <w:lang w:val="de-CH" w:eastAsia="en-GB"/>
              </w:rPr>
              <w:t xml:space="preserve">– </w:t>
            </w:r>
            <w:r w:rsidR="00385648" w:rsidRPr="00385648">
              <w:rPr>
                <w:rFonts w:ascii="Calibri" w:hAnsi="Calibri"/>
                <w:b w:val="0"/>
                <w:sz w:val="20"/>
                <w:szCs w:val="24"/>
                <w:lang w:val="de-CH" w:eastAsia="en-GB"/>
              </w:rPr>
              <w:t>grenzüberschreitend Erwerbstätige</w:t>
            </w:r>
            <w:r w:rsidR="00EC1F84">
              <w:rPr>
                <w:rFonts w:ascii="Calibri" w:hAnsi="Calibri"/>
                <w:b w:val="0"/>
                <w:sz w:val="20"/>
                <w:szCs w:val="24"/>
                <w:lang w:val="de-CH" w:eastAsia="en-GB"/>
              </w:rPr>
              <w:t>/</w:t>
            </w:r>
            <w:r w:rsidR="00385648" w:rsidRPr="00385648">
              <w:rPr>
                <w:rFonts w:ascii="Calibri" w:hAnsi="Calibri"/>
                <w:b w:val="0"/>
                <w:sz w:val="20"/>
                <w:szCs w:val="24"/>
                <w:lang w:val="de-CH" w:eastAsia="en-GB"/>
              </w:rPr>
              <w:t>r</w:t>
            </w:r>
          </w:p>
        </w:tc>
        <w:tc>
          <w:tcPr>
            <w:tcW w:w="3402" w:type="dxa"/>
            <w:vAlign w:val="bottom"/>
          </w:tcPr>
          <w:p w14:paraId="7A2EB029" w14:textId="7EB48B5C" w:rsidR="00555566" w:rsidRPr="00385648" w:rsidRDefault="000C4D26" w:rsidP="00274DD7">
            <w:pPr>
              <w:spacing w:after="120"/>
              <w:cnfStyle w:val="000000100000" w:firstRow="0" w:lastRow="0" w:firstColumn="0" w:lastColumn="0" w:oddVBand="0" w:evenVBand="0" w:oddHBand="1" w:evenHBand="0" w:firstRowFirstColumn="0" w:firstRowLastColumn="0" w:lastRowFirstColumn="0" w:lastRowLastColumn="0"/>
              <w:rPr>
                <w:rFonts w:ascii="Calibri" w:hAnsi="Calibri"/>
                <w:sz w:val="20"/>
                <w:szCs w:val="24"/>
                <w:lang w:val="de-CH" w:eastAsia="en-GB"/>
              </w:rPr>
            </w:pPr>
            <w:r w:rsidRPr="00385648">
              <w:rPr>
                <w:rFonts w:ascii="Calibri" w:hAnsi="Calibri"/>
                <w:sz w:val="20"/>
                <w:szCs w:val="24"/>
                <w:lang w:val="de-CH" w:eastAsia="en-GB"/>
              </w:rPr>
              <w:t xml:space="preserve">U019 </w:t>
            </w:r>
            <w:r w:rsidR="00EC1F84" w:rsidRPr="00EC1F84">
              <w:rPr>
                <w:rFonts w:ascii="Calibri" w:hAnsi="Calibri"/>
                <w:sz w:val="20"/>
                <w:szCs w:val="24"/>
                <w:lang w:val="de-CH" w:eastAsia="en-GB"/>
              </w:rPr>
              <w:t xml:space="preserve">Informationen über die Meldung als Arbeitssuchende/r </w:t>
            </w:r>
            <w:r w:rsidRPr="00385648">
              <w:rPr>
                <w:rFonts w:ascii="Calibri" w:hAnsi="Calibri"/>
                <w:sz w:val="20"/>
                <w:szCs w:val="24"/>
                <w:lang w:val="de-CH" w:eastAsia="en-GB"/>
              </w:rPr>
              <w:t xml:space="preserve">– </w:t>
            </w:r>
            <w:r w:rsidR="00385648" w:rsidRPr="00385648">
              <w:rPr>
                <w:rFonts w:ascii="Calibri" w:hAnsi="Calibri"/>
                <w:sz w:val="20"/>
                <w:szCs w:val="24"/>
                <w:lang w:val="de-CH" w:eastAsia="en-GB"/>
              </w:rPr>
              <w:t>grenzüberschreitend Erwerbstätige</w:t>
            </w:r>
            <w:r w:rsidR="00EC1F84">
              <w:rPr>
                <w:rFonts w:ascii="Calibri" w:hAnsi="Calibri"/>
                <w:sz w:val="20"/>
                <w:szCs w:val="24"/>
                <w:lang w:val="de-CH" w:eastAsia="en-GB"/>
              </w:rPr>
              <w:t>/</w:t>
            </w:r>
            <w:r w:rsidR="00385648" w:rsidRPr="00385648">
              <w:rPr>
                <w:rFonts w:ascii="Calibri" w:hAnsi="Calibri"/>
                <w:sz w:val="20"/>
                <w:szCs w:val="24"/>
                <w:lang w:val="de-CH" w:eastAsia="en-GB"/>
              </w:rPr>
              <w:t>r</w:t>
            </w:r>
          </w:p>
        </w:tc>
      </w:tr>
    </w:tbl>
    <w:p w14:paraId="70DBB5A5" w14:textId="77777777" w:rsidR="00C81319" w:rsidRDefault="00C81319" w:rsidP="005E1000">
      <w:pPr>
        <w:pStyle w:val="berschrift1"/>
        <w:spacing w:after="240"/>
        <w:rPr>
          <w:rStyle w:val="Hyperlink"/>
          <w:color w:val="000000" w:themeColor="text1"/>
          <w:u w:val="none"/>
          <w:lang w:val="de-CH"/>
        </w:rPr>
      </w:pPr>
      <w:bookmarkStart w:id="4" w:name="Start_BUC"/>
    </w:p>
    <w:p w14:paraId="5D9CD080" w14:textId="5F08D4E1" w:rsidR="00A65B47" w:rsidRPr="00645E7B" w:rsidRDefault="00645E7B" w:rsidP="005E1000">
      <w:pPr>
        <w:pStyle w:val="berschrift1"/>
        <w:spacing w:after="240"/>
        <w:rPr>
          <w:rStyle w:val="Hyperlink"/>
          <w:color w:val="000000" w:themeColor="text1"/>
          <w:u w:val="none"/>
          <w:lang w:val="de-CH"/>
        </w:rPr>
      </w:pPr>
      <w:bookmarkStart w:id="5" w:name="_Toc524433033"/>
      <w:r w:rsidRPr="00645E7B">
        <w:rPr>
          <w:rStyle w:val="Hyperlink"/>
          <w:color w:val="000000" w:themeColor="text1"/>
          <w:u w:val="none"/>
          <w:lang w:val="de-CH"/>
        </w:rPr>
        <w:t>Wie startet man diesen Anwendungsfall</w:t>
      </w:r>
      <w:r w:rsidR="00A65B47" w:rsidRPr="00645E7B">
        <w:rPr>
          <w:rStyle w:val="Hyperlink"/>
          <w:color w:val="000000" w:themeColor="text1"/>
          <w:u w:val="none"/>
          <w:lang w:val="de-CH"/>
        </w:rPr>
        <w:t>?</w:t>
      </w:r>
      <w:bookmarkEnd w:id="5"/>
    </w:p>
    <w:bookmarkEnd w:id="4"/>
    <w:p w14:paraId="5D9CD081" w14:textId="7BE2D6C0" w:rsidR="00F219E5" w:rsidRPr="00645E7B" w:rsidRDefault="00645E7B" w:rsidP="00180417">
      <w:pPr>
        <w:spacing w:before="240" w:after="0" w:line="240" w:lineRule="auto"/>
        <w:jc w:val="both"/>
        <w:rPr>
          <w:lang w:val="de-CH"/>
        </w:rPr>
      </w:pPr>
      <w:r w:rsidRPr="00645E7B">
        <w:rPr>
          <w:lang w:val="de-CH"/>
        </w:rPr>
        <w:t xml:space="preserve">Zum besseren Verständnis des </w:t>
      </w:r>
      <w:r w:rsidR="00F05538">
        <w:rPr>
          <w:lang w:val="de-CH"/>
        </w:rPr>
        <w:t xml:space="preserve">Anwendungsfalls </w:t>
      </w:r>
      <w:r w:rsidRPr="00645E7B">
        <w:rPr>
          <w:lang w:val="de-CH"/>
        </w:rPr>
        <w:t>UB_BUC_0</w:t>
      </w:r>
      <w:r>
        <w:rPr>
          <w:lang w:val="de-CH"/>
        </w:rPr>
        <w:t>3</w:t>
      </w:r>
      <w:r w:rsidRPr="00645E7B">
        <w:rPr>
          <w:lang w:val="de-CH"/>
        </w:rPr>
        <w:t xml:space="preserve"> haben wir eine Reihe von Fragen zusammengestellt, welche Sie schrittweise durch das Hauptszenario des Prozesses begleiten und mögliche Sub-Szenarien sowie vorhandene Optionen innerhalb des Prozesses aufzeigen. Stellen Sie sich jede Frage und klicken Sie auf die Links, die zur jeweiligen Antwort führen. Sie werden feststellen, dass bei einigen Schritten zusätzliche horizontale und administrative Sub-Prozesse zur Verfügung stehen; diese werden unterhalb der Beschreibung für die einzelnen Schritte aufgeführt.</w:t>
      </w:r>
    </w:p>
    <w:tbl>
      <w:tblPr>
        <w:tblStyle w:val="Tabellenraster1"/>
        <w:tblW w:w="10065" w:type="dxa"/>
        <w:tblInd w:w="-318" w:type="dxa"/>
        <w:tblLook w:val="04A0" w:firstRow="1" w:lastRow="0" w:firstColumn="1" w:lastColumn="0" w:noHBand="0" w:noVBand="1"/>
      </w:tblPr>
      <w:tblGrid>
        <w:gridCol w:w="10065"/>
      </w:tblGrid>
      <w:tr w:rsidR="009E08F4" w:rsidRPr="00DE7952" w14:paraId="45EE6E51" w14:textId="77777777" w:rsidTr="009E08F4">
        <w:tc>
          <w:tcPr>
            <w:tcW w:w="10065" w:type="dxa"/>
            <w:shd w:val="clear" w:color="auto" w:fill="BFBFBF" w:themeFill="background1" w:themeFillShade="BF"/>
          </w:tcPr>
          <w:p w14:paraId="75BBEFE1" w14:textId="68F70E7F" w:rsidR="009E08F4" w:rsidRPr="00AD7708" w:rsidRDefault="00F05538" w:rsidP="0069622B">
            <w:pPr>
              <w:pStyle w:val="berschrift2"/>
              <w:outlineLvl w:val="1"/>
              <w:rPr>
                <w:lang w:val="de-CH"/>
              </w:rPr>
            </w:pPr>
            <w:bookmarkStart w:id="6" w:name="_Toc478254761"/>
            <w:bookmarkStart w:id="7" w:name="_Toc524433034"/>
            <w:r w:rsidRPr="00AD7708">
              <w:rPr>
                <w:lang w:val="de-CH"/>
              </w:rPr>
              <w:t>Was ist meine Rolle im auszuführenden Austausch von Informationen der sozialen Sicherheit</w:t>
            </w:r>
            <w:r w:rsidR="009E08F4" w:rsidRPr="00AD7708">
              <w:rPr>
                <w:lang w:val="de-CH"/>
              </w:rPr>
              <w:t>?</w:t>
            </w:r>
            <w:bookmarkEnd w:id="6"/>
            <w:bookmarkEnd w:id="7"/>
            <w:r w:rsidR="009E08F4" w:rsidRPr="00AD7708">
              <w:rPr>
                <w:lang w:val="de-CH"/>
              </w:rPr>
              <w:t xml:space="preserve"> </w:t>
            </w:r>
          </w:p>
        </w:tc>
      </w:tr>
      <w:tr w:rsidR="009E08F4" w:rsidRPr="00DE7952" w14:paraId="2BA6F1B0" w14:textId="77777777" w:rsidTr="009E08F4">
        <w:tc>
          <w:tcPr>
            <w:tcW w:w="10065" w:type="dxa"/>
          </w:tcPr>
          <w:p w14:paraId="1F8A9246" w14:textId="035F9CE4" w:rsidR="002B6D9B" w:rsidRPr="00AD7708" w:rsidRDefault="00AD7708" w:rsidP="00180417">
            <w:pPr>
              <w:spacing w:before="120" w:after="120"/>
              <w:jc w:val="both"/>
              <w:rPr>
                <w:rFonts w:cs="Calibri"/>
                <w:szCs w:val="20"/>
                <w:lang w:val="de-CH"/>
              </w:rPr>
            </w:pPr>
            <w:r w:rsidRPr="00AD7708">
              <w:rPr>
                <w:rFonts w:cs="Calibri"/>
                <w:szCs w:val="20"/>
                <w:lang w:val="de-CH"/>
              </w:rPr>
              <w:t xml:space="preserve">Wenn Sie die Institution sind, welche vom anderen MS Informationen über die </w:t>
            </w:r>
            <w:r w:rsidR="00EC1F84">
              <w:rPr>
                <w:rFonts w:cs="Calibri"/>
                <w:szCs w:val="20"/>
                <w:lang w:val="de-CH"/>
              </w:rPr>
              <w:t>M</w:t>
            </w:r>
            <w:r w:rsidRPr="00AD7708">
              <w:rPr>
                <w:rFonts w:cs="Calibri"/>
                <w:szCs w:val="20"/>
                <w:lang w:val="de-CH"/>
              </w:rPr>
              <w:t xml:space="preserve">eldung und Arbeitsbemühungen des Stellensuchenden verlangt, dann ist Ihre Rolle diejenige des </w:t>
            </w:r>
            <w:r w:rsidRPr="00AD7708">
              <w:rPr>
                <w:rFonts w:cs="Calibri"/>
                <w:b/>
                <w:szCs w:val="20"/>
                <w:lang w:val="de-CH"/>
              </w:rPr>
              <w:t>Fallträgers</w:t>
            </w:r>
            <w:r w:rsidRPr="00AD7708">
              <w:rPr>
                <w:rFonts w:cs="Calibri"/>
                <w:szCs w:val="20"/>
                <w:lang w:val="de-CH"/>
              </w:rPr>
              <w:t>.</w:t>
            </w:r>
            <w:r w:rsidR="002B6D9B" w:rsidRPr="00AD7708">
              <w:rPr>
                <w:rFonts w:cs="Calibri"/>
                <w:szCs w:val="20"/>
                <w:lang w:val="de-CH"/>
              </w:rPr>
              <w:t xml:space="preserve"> </w:t>
            </w:r>
          </w:p>
          <w:p w14:paraId="68129339" w14:textId="38F82889" w:rsidR="00011781" w:rsidRPr="00AD7708" w:rsidRDefault="00F539EA" w:rsidP="00180417">
            <w:pPr>
              <w:spacing w:after="120"/>
              <w:jc w:val="both"/>
              <w:rPr>
                <w:lang w:val="de-CH"/>
              </w:rPr>
            </w:pPr>
            <w:hyperlink w:anchor="CO1" w:history="1">
              <w:r w:rsidR="009E08F4" w:rsidRPr="00AD7708">
                <w:rPr>
                  <w:rStyle w:val="Hyperlink"/>
                  <w:lang w:val="de-CH"/>
                </w:rPr>
                <w:t>I</w:t>
              </w:r>
              <w:r w:rsidR="00AD7708" w:rsidRPr="00AD7708">
                <w:rPr>
                  <w:rStyle w:val="Hyperlink"/>
                  <w:lang w:val="de-CH"/>
                </w:rPr>
                <w:t>ch bin der Fallträger</w:t>
              </w:r>
            </w:hyperlink>
            <w:r w:rsidR="009E08F4" w:rsidRPr="00AD7708">
              <w:rPr>
                <w:lang w:val="de-CH"/>
              </w:rPr>
              <w:t>.</w:t>
            </w:r>
            <w:r w:rsidR="00AA342C" w:rsidRPr="00AD7708">
              <w:rPr>
                <w:lang w:val="de-CH"/>
              </w:rPr>
              <w:t xml:space="preserve"> </w:t>
            </w:r>
            <w:r w:rsidR="00AA342C" w:rsidRPr="00AD7708">
              <w:rPr>
                <w:rStyle w:val="Hyperlink"/>
                <w:color w:val="auto"/>
                <w:u w:val="none"/>
                <w:lang w:val="de-CH"/>
              </w:rPr>
              <w:t>(</w:t>
            </w:r>
            <w:r w:rsidR="00AD7708" w:rsidRPr="00AD7708">
              <w:rPr>
                <w:rStyle w:val="Hyperlink"/>
                <w:color w:val="auto"/>
                <w:u w:val="none"/>
                <w:lang w:val="de-CH"/>
              </w:rPr>
              <w:t>Schritt</w:t>
            </w:r>
            <w:r w:rsidR="00AA342C" w:rsidRPr="00AD7708">
              <w:rPr>
                <w:rStyle w:val="Hyperlink"/>
                <w:color w:val="auto"/>
                <w:u w:val="none"/>
                <w:lang w:val="de-CH"/>
              </w:rPr>
              <w:t xml:space="preserve"> CO.1)</w:t>
            </w:r>
          </w:p>
        </w:tc>
      </w:tr>
      <w:tr w:rsidR="009E08F4" w:rsidRPr="00DE7952" w14:paraId="7C7CB788" w14:textId="77777777" w:rsidTr="009E08F4">
        <w:tc>
          <w:tcPr>
            <w:tcW w:w="10065" w:type="dxa"/>
          </w:tcPr>
          <w:p w14:paraId="62940C8A" w14:textId="7E2B9FCE" w:rsidR="009E08F4" w:rsidRPr="00AD7708" w:rsidRDefault="00AD7708" w:rsidP="00180417">
            <w:pPr>
              <w:spacing w:before="120" w:after="120"/>
              <w:jc w:val="both"/>
              <w:rPr>
                <w:rFonts w:ascii="Calibri" w:hAnsi="Calibri" w:cs="Calibri"/>
                <w:lang w:val="de-CH"/>
              </w:rPr>
            </w:pPr>
            <w:r w:rsidRPr="00AD7708">
              <w:rPr>
                <w:lang w:val="de-CH"/>
              </w:rPr>
              <w:t xml:space="preserve">Wenn Sie die Institution sind, die von einem anderen MS eine </w:t>
            </w:r>
            <w:r w:rsidR="00EC1F84">
              <w:rPr>
                <w:lang w:val="de-CH"/>
              </w:rPr>
              <w:t>Anforderung von</w:t>
            </w:r>
            <w:r w:rsidRPr="00AD7708">
              <w:rPr>
                <w:lang w:val="de-CH"/>
              </w:rPr>
              <w:t xml:space="preserve"> Information</w:t>
            </w:r>
            <w:r w:rsidR="00EC1F84">
              <w:rPr>
                <w:lang w:val="de-CH"/>
              </w:rPr>
              <w:t>en</w:t>
            </w:r>
            <w:r w:rsidRPr="00AD7708">
              <w:rPr>
                <w:lang w:val="de-CH"/>
              </w:rPr>
              <w:t xml:space="preserve"> über </w:t>
            </w:r>
            <w:r w:rsidR="00EC1F84">
              <w:rPr>
                <w:lang w:val="de-CH"/>
              </w:rPr>
              <w:t>die M</w:t>
            </w:r>
            <w:r w:rsidRPr="00AD7708">
              <w:rPr>
                <w:lang w:val="de-CH"/>
              </w:rPr>
              <w:t xml:space="preserve">eldung und Arbeitsbemühungen eines Stellensuchenden erhalten hat, dann ist Ihre Rolle diejenige der </w:t>
            </w:r>
            <w:r w:rsidRPr="00AD7708">
              <w:rPr>
                <w:b/>
                <w:lang w:val="de-CH"/>
              </w:rPr>
              <w:t>Gegenpartei</w:t>
            </w:r>
            <w:r w:rsidRPr="00AD7708">
              <w:rPr>
                <w:lang w:val="de-CH"/>
              </w:rPr>
              <w:t>.</w:t>
            </w:r>
          </w:p>
          <w:p w14:paraId="1CBC3CFF" w14:textId="3D8CF397" w:rsidR="009E08F4" w:rsidRPr="00AD7708" w:rsidRDefault="00F539EA" w:rsidP="00180417">
            <w:pPr>
              <w:spacing w:after="120"/>
              <w:jc w:val="both"/>
              <w:rPr>
                <w:lang w:val="de-CH"/>
              </w:rPr>
            </w:pPr>
            <w:hyperlink w:anchor="_CO.1_Who_do" w:history="1">
              <w:r w:rsidR="009E08F4" w:rsidRPr="00AD7708">
                <w:rPr>
                  <w:rStyle w:val="Hyperlink"/>
                  <w:lang w:val="de-CH"/>
                </w:rPr>
                <w:t>I</w:t>
              </w:r>
              <w:r w:rsidR="00AD7708" w:rsidRPr="00AD7708">
                <w:rPr>
                  <w:rStyle w:val="Hyperlink"/>
                  <w:lang w:val="de-CH"/>
                </w:rPr>
                <w:t>ch bin die Gegenpartei</w:t>
              </w:r>
            </w:hyperlink>
            <w:r w:rsidR="009E08F4" w:rsidRPr="00AD7708">
              <w:rPr>
                <w:lang w:val="de-CH"/>
              </w:rPr>
              <w:t>.</w:t>
            </w:r>
            <w:r w:rsidR="00AA342C" w:rsidRPr="00AD7708">
              <w:rPr>
                <w:lang w:val="de-CH"/>
              </w:rPr>
              <w:t xml:space="preserve"> </w:t>
            </w:r>
            <w:r w:rsidR="00AA342C" w:rsidRPr="00AD7708">
              <w:rPr>
                <w:rStyle w:val="Hyperlink"/>
                <w:color w:val="auto"/>
                <w:u w:val="none"/>
                <w:lang w:val="de-CH"/>
              </w:rPr>
              <w:t>(</w:t>
            </w:r>
            <w:r w:rsidR="00AD7708" w:rsidRPr="00AD7708">
              <w:rPr>
                <w:rStyle w:val="Hyperlink"/>
                <w:color w:val="auto"/>
                <w:u w:val="none"/>
                <w:lang w:val="de-CH"/>
              </w:rPr>
              <w:t>Schritt</w:t>
            </w:r>
            <w:r w:rsidR="00AA342C" w:rsidRPr="00AD7708">
              <w:rPr>
                <w:rStyle w:val="Hyperlink"/>
                <w:color w:val="auto"/>
                <w:u w:val="none"/>
                <w:lang w:val="de-CH"/>
              </w:rPr>
              <w:t xml:space="preserve"> CP.1)</w:t>
            </w:r>
          </w:p>
        </w:tc>
      </w:tr>
    </w:tbl>
    <w:p w14:paraId="2A995953" w14:textId="77777777" w:rsidR="00EF14CB" w:rsidRPr="00AD7708" w:rsidRDefault="00EF14CB" w:rsidP="00180417">
      <w:pPr>
        <w:spacing w:after="0" w:line="240" w:lineRule="auto"/>
        <w:jc w:val="both"/>
        <w:rPr>
          <w:highlight w:val="yellow"/>
          <w:lang w:val="de-CH"/>
        </w:rPr>
      </w:pPr>
    </w:p>
    <w:tbl>
      <w:tblPr>
        <w:tblStyle w:val="Tabellenraster1"/>
        <w:tblW w:w="10065" w:type="dxa"/>
        <w:tblInd w:w="-318" w:type="dxa"/>
        <w:tblLook w:val="04A0" w:firstRow="1" w:lastRow="0" w:firstColumn="1" w:lastColumn="0" w:noHBand="0" w:noVBand="1"/>
      </w:tblPr>
      <w:tblGrid>
        <w:gridCol w:w="10065"/>
      </w:tblGrid>
      <w:tr w:rsidR="009E08F4" w:rsidRPr="00DE7952" w14:paraId="677745E3" w14:textId="77777777" w:rsidTr="009E08F4">
        <w:tc>
          <w:tcPr>
            <w:tcW w:w="10065" w:type="dxa"/>
            <w:shd w:val="clear" w:color="auto" w:fill="BFBFBF" w:themeFill="background1" w:themeFillShade="BF"/>
          </w:tcPr>
          <w:p w14:paraId="460FCEA4" w14:textId="4634DC88" w:rsidR="009E08F4" w:rsidRPr="00AD7708" w:rsidRDefault="001E05D1" w:rsidP="00180417">
            <w:pPr>
              <w:pStyle w:val="berschrift2"/>
              <w:outlineLvl w:val="1"/>
              <w:rPr>
                <w:highlight w:val="yellow"/>
                <w:lang w:val="de-CH"/>
              </w:rPr>
            </w:pPr>
            <w:bookmarkStart w:id="8" w:name="_CO.1_Who_do"/>
            <w:bookmarkStart w:id="9" w:name="CO1"/>
            <w:bookmarkStart w:id="10" w:name="_Toc478254762"/>
            <w:bookmarkStart w:id="11" w:name="_Toc524433035"/>
            <w:bookmarkEnd w:id="8"/>
            <w:r w:rsidRPr="00AD7708">
              <w:rPr>
                <w:lang w:val="de-CH"/>
              </w:rPr>
              <w:t>CO.</w:t>
            </w:r>
            <w:r w:rsidR="00E37100" w:rsidRPr="00AD7708">
              <w:rPr>
                <w:lang w:val="de-CH"/>
              </w:rPr>
              <w:t>1</w:t>
            </w:r>
            <w:r w:rsidR="009E08F4" w:rsidRPr="00AD7708">
              <w:rPr>
                <w:lang w:val="de-CH"/>
              </w:rPr>
              <w:t xml:space="preserve"> </w:t>
            </w:r>
            <w:bookmarkEnd w:id="9"/>
            <w:r w:rsidR="00AD7708" w:rsidRPr="00AD7708">
              <w:rPr>
                <w:lang w:val="de-CH"/>
              </w:rPr>
              <w:t>Mit wem muss ich Informationen austauschen</w:t>
            </w:r>
            <w:r w:rsidR="009E08F4" w:rsidRPr="00AD7708">
              <w:rPr>
                <w:lang w:val="de-CH"/>
              </w:rPr>
              <w:t>?</w:t>
            </w:r>
            <w:bookmarkEnd w:id="10"/>
            <w:bookmarkEnd w:id="11"/>
          </w:p>
        </w:tc>
      </w:tr>
      <w:tr w:rsidR="009E08F4" w:rsidRPr="00E7528B" w14:paraId="2A1B120C" w14:textId="77777777" w:rsidTr="009E08F4">
        <w:tc>
          <w:tcPr>
            <w:tcW w:w="10065" w:type="dxa"/>
          </w:tcPr>
          <w:p w14:paraId="30A9189C" w14:textId="3BB145BE" w:rsidR="00AD7708" w:rsidRPr="00AD7708" w:rsidRDefault="00AD7708" w:rsidP="00180417">
            <w:pPr>
              <w:spacing w:before="120" w:after="120"/>
              <w:jc w:val="both"/>
              <w:rPr>
                <w:lang w:val="de-CH"/>
              </w:rPr>
            </w:pPr>
            <w:r w:rsidRPr="00AD7708">
              <w:rPr>
                <w:lang w:val="de-CH"/>
              </w:rPr>
              <w:t xml:space="preserve">Als Fallträger besteht der </w:t>
            </w:r>
            <w:r>
              <w:rPr>
                <w:lang w:val="de-CH"/>
              </w:rPr>
              <w:t>erste</w:t>
            </w:r>
            <w:r w:rsidRPr="00AD7708">
              <w:rPr>
                <w:lang w:val="de-CH"/>
              </w:rPr>
              <w:t xml:space="preserve"> Schritt für jede Informationsanf</w:t>
            </w:r>
            <w:r w:rsidR="009F2BCF">
              <w:rPr>
                <w:lang w:val="de-CH"/>
              </w:rPr>
              <w:t>orderung</w:t>
            </w:r>
            <w:r w:rsidRPr="00AD7708">
              <w:rPr>
                <w:lang w:val="de-CH"/>
              </w:rPr>
              <w:t xml:space="preserve"> darin, </w:t>
            </w:r>
            <w:r>
              <w:rPr>
                <w:lang w:val="de-CH"/>
              </w:rPr>
              <w:t>den</w:t>
            </w:r>
            <w:r w:rsidRPr="00AD7708">
              <w:rPr>
                <w:lang w:val="de-CH"/>
              </w:rPr>
              <w:t xml:space="preserve"> verantwortlichen </w:t>
            </w:r>
            <w:r>
              <w:rPr>
                <w:lang w:val="de-CH"/>
              </w:rPr>
              <w:t>MS</w:t>
            </w:r>
            <w:r w:rsidRPr="00AD7708">
              <w:rPr>
                <w:lang w:val="de-CH"/>
              </w:rPr>
              <w:t xml:space="preserve"> zu eruieren, </w:t>
            </w:r>
            <w:r>
              <w:rPr>
                <w:lang w:val="de-CH"/>
              </w:rPr>
              <w:t>von</w:t>
            </w:r>
            <w:r w:rsidRPr="00AD7708">
              <w:rPr>
                <w:lang w:val="de-CH"/>
              </w:rPr>
              <w:t xml:space="preserve"> </w:t>
            </w:r>
            <w:r>
              <w:rPr>
                <w:lang w:val="de-CH"/>
              </w:rPr>
              <w:t>dem</w:t>
            </w:r>
            <w:r w:rsidRPr="00AD7708">
              <w:rPr>
                <w:lang w:val="de-CH"/>
              </w:rPr>
              <w:t xml:space="preserve"> Sie Informationen </w:t>
            </w:r>
            <w:r>
              <w:rPr>
                <w:lang w:val="de-CH"/>
              </w:rPr>
              <w:t>erhalten wollen</w:t>
            </w:r>
            <w:r w:rsidRPr="00AD7708">
              <w:rPr>
                <w:lang w:val="de-CH"/>
              </w:rPr>
              <w:t xml:space="preserve">. Als zweiten Schritt müssen Sie die zuständige Institution im betreffenden </w:t>
            </w:r>
            <w:r w:rsidR="00B0633A">
              <w:rPr>
                <w:lang w:val="de-CH"/>
              </w:rPr>
              <w:t>MS</w:t>
            </w:r>
            <w:r w:rsidRPr="00AD7708">
              <w:rPr>
                <w:lang w:val="de-CH"/>
              </w:rPr>
              <w:t xml:space="preserve"> identifizieren, welche die von Ihnen benötigte Information liefern kann. Im vorliegenden Anwendungsfall stehen nur Institutionen zur Auswahl, die für den Bereich Arbeitslosigkeit zuständig sind. Diese Aktivität definiert die Gegenpartei, mit der Sie zur Informationsbeschaffung zusammenarbeiten werden.</w:t>
            </w:r>
          </w:p>
          <w:p w14:paraId="0F3092FB" w14:textId="32299AC2" w:rsidR="009E08F4" w:rsidRPr="00AD7708" w:rsidRDefault="00F539EA" w:rsidP="00180417">
            <w:pPr>
              <w:spacing w:after="120"/>
              <w:jc w:val="both"/>
              <w:rPr>
                <w:lang w:val="de-CH"/>
              </w:rPr>
            </w:pPr>
            <w:hyperlink w:anchor="_CO.2_How_do" w:history="1">
              <w:r w:rsidR="009E08F4" w:rsidRPr="00AD7708">
                <w:rPr>
                  <w:rStyle w:val="Hyperlink"/>
                  <w:lang w:val="de-CH"/>
                </w:rPr>
                <w:t>I</w:t>
              </w:r>
              <w:r w:rsidR="00AD7708" w:rsidRPr="00AD7708">
                <w:rPr>
                  <w:rStyle w:val="Hyperlink"/>
                  <w:lang w:val="de-CH"/>
                </w:rPr>
                <w:t>ch muss die Gegenpartei identifizieren</w:t>
              </w:r>
            </w:hyperlink>
            <w:r w:rsidR="009E08F4" w:rsidRPr="00AD7708">
              <w:rPr>
                <w:lang w:val="de-CH"/>
              </w:rPr>
              <w:t>.</w:t>
            </w:r>
            <w:r w:rsidR="00AA342C" w:rsidRPr="00AD7708">
              <w:rPr>
                <w:lang w:val="de-CH"/>
              </w:rPr>
              <w:t xml:space="preserve"> </w:t>
            </w:r>
            <w:r w:rsidR="00AA342C" w:rsidRPr="00AD7708">
              <w:rPr>
                <w:rStyle w:val="Hyperlink"/>
                <w:color w:val="auto"/>
                <w:u w:val="none"/>
                <w:lang w:val="de-CH"/>
              </w:rPr>
              <w:t>(</w:t>
            </w:r>
            <w:r w:rsidR="00AD7708" w:rsidRPr="00AD7708">
              <w:rPr>
                <w:rStyle w:val="Hyperlink"/>
                <w:color w:val="auto"/>
                <w:u w:val="none"/>
                <w:lang w:val="de-CH"/>
              </w:rPr>
              <w:t>Schritt</w:t>
            </w:r>
            <w:r w:rsidR="00AA342C" w:rsidRPr="00AD7708">
              <w:rPr>
                <w:rStyle w:val="Hyperlink"/>
                <w:color w:val="auto"/>
                <w:u w:val="none"/>
                <w:lang w:val="de-CH"/>
              </w:rPr>
              <w:t xml:space="preserve"> CO.2)</w:t>
            </w:r>
          </w:p>
          <w:p w14:paraId="2A0C04A6" w14:textId="68253449" w:rsidR="000A60CF" w:rsidRPr="00E7528B" w:rsidRDefault="00F539EA" w:rsidP="00180417">
            <w:pPr>
              <w:spacing w:after="120"/>
              <w:jc w:val="both"/>
            </w:pPr>
            <w:hyperlink w:anchor="_CO.3_How_do" w:history="1">
              <w:r w:rsidR="009E08F4" w:rsidRPr="00AD7708">
                <w:rPr>
                  <w:rStyle w:val="Hyperlink"/>
                  <w:lang w:val="de-CH"/>
                </w:rPr>
                <w:t>I</w:t>
              </w:r>
              <w:r w:rsidR="00AD7708" w:rsidRPr="00AD7708">
                <w:rPr>
                  <w:rStyle w:val="Hyperlink"/>
                  <w:lang w:val="de-CH"/>
                </w:rPr>
                <w:t>ch habe die Gegenpartei identifiziert, die ich kontakti</w:t>
              </w:r>
              <w:r w:rsidR="00AD7708">
                <w:rPr>
                  <w:rStyle w:val="Hyperlink"/>
                  <w:lang w:val="de-CH"/>
                </w:rPr>
                <w:t>e</w:t>
              </w:r>
              <w:r w:rsidR="00AD7708" w:rsidRPr="00AD7708">
                <w:rPr>
                  <w:rStyle w:val="Hyperlink"/>
                  <w:lang w:val="de-CH"/>
                </w:rPr>
                <w:t xml:space="preserve">ren </w:t>
              </w:r>
              <w:r w:rsidR="00AD7708">
                <w:rPr>
                  <w:rStyle w:val="Hyperlink"/>
                  <w:lang w:val="de-CH"/>
                </w:rPr>
                <w:t>muss</w:t>
              </w:r>
            </w:hyperlink>
            <w:r w:rsidR="009E08F4" w:rsidRPr="00AD7708">
              <w:rPr>
                <w:lang w:val="de-CH"/>
              </w:rPr>
              <w:t>.</w:t>
            </w:r>
            <w:r w:rsidR="00AA342C" w:rsidRPr="00AD7708">
              <w:rPr>
                <w:lang w:val="de-CH"/>
              </w:rPr>
              <w:t xml:space="preserve"> </w:t>
            </w:r>
            <w:r w:rsidR="00AA342C">
              <w:rPr>
                <w:rStyle w:val="Hyperlink"/>
                <w:color w:val="auto"/>
                <w:u w:val="none"/>
              </w:rPr>
              <w:t>(step CO.3</w:t>
            </w:r>
            <w:r w:rsidR="00AA342C" w:rsidRPr="005B4829">
              <w:rPr>
                <w:rStyle w:val="Hyperlink"/>
                <w:color w:val="auto"/>
                <w:u w:val="none"/>
              </w:rPr>
              <w:t>)</w:t>
            </w:r>
          </w:p>
        </w:tc>
      </w:tr>
    </w:tbl>
    <w:p w14:paraId="6B90239C" w14:textId="77777777" w:rsidR="009E08F4" w:rsidRPr="00E7528B" w:rsidRDefault="009E08F4" w:rsidP="00180417">
      <w:pPr>
        <w:spacing w:after="0" w:line="240" w:lineRule="auto"/>
        <w:jc w:val="both"/>
        <w:rPr>
          <w:highlight w:val="yellow"/>
        </w:rPr>
      </w:pPr>
    </w:p>
    <w:tbl>
      <w:tblPr>
        <w:tblStyle w:val="Tabellenraster1"/>
        <w:tblW w:w="10065" w:type="dxa"/>
        <w:tblInd w:w="-318" w:type="dxa"/>
        <w:tblLook w:val="04A0" w:firstRow="1" w:lastRow="0" w:firstColumn="1" w:lastColumn="0" w:noHBand="0" w:noVBand="1"/>
      </w:tblPr>
      <w:tblGrid>
        <w:gridCol w:w="10065"/>
      </w:tblGrid>
      <w:tr w:rsidR="009E08F4" w:rsidRPr="00DE7952" w14:paraId="54778E6F" w14:textId="77777777" w:rsidTr="009E08F4">
        <w:tc>
          <w:tcPr>
            <w:tcW w:w="10065" w:type="dxa"/>
            <w:shd w:val="clear" w:color="auto" w:fill="BFBFBF" w:themeFill="background1" w:themeFillShade="BF"/>
          </w:tcPr>
          <w:p w14:paraId="13B2FBEE" w14:textId="568B982F" w:rsidR="009E08F4" w:rsidRPr="00AD7708" w:rsidRDefault="001E05D1" w:rsidP="00180417">
            <w:pPr>
              <w:pStyle w:val="berschrift2"/>
              <w:outlineLvl w:val="1"/>
              <w:rPr>
                <w:highlight w:val="yellow"/>
                <w:lang w:val="de-CH"/>
              </w:rPr>
            </w:pPr>
            <w:bookmarkStart w:id="12" w:name="_CO.2_How_do"/>
            <w:bookmarkStart w:id="13" w:name="CO2"/>
            <w:bookmarkStart w:id="14" w:name="_Toc478254763"/>
            <w:bookmarkStart w:id="15" w:name="_Toc524433036"/>
            <w:bookmarkEnd w:id="12"/>
            <w:r w:rsidRPr="00AD7708">
              <w:rPr>
                <w:lang w:val="de-CH"/>
              </w:rPr>
              <w:t>CO.</w:t>
            </w:r>
            <w:r w:rsidR="00E37100" w:rsidRPr="00AD7708">
              <w:rPr>
                <w:lang w:val="de-CH"/>
              </w:rPr>
              <w:t>2</w:t>
            </w:r>
            <w:bookmarkEnd w:id="13"/>
            <w:r w:rsidR="009E08F4" w:rsidRPr="00AD7708">
              <w:rPr>
                <w:lang w:val="de-CH"/>
              </w:rPr>
              <w:t xml:space="preserve"> </w:t>
            </w:r>
            <w:r w:rsidR="00AD7708" w:rsidRPr="00AD7708">
              <w:rPr>
                <w:lang w:val="de-CH"/>
              </w:rPr>
              <w:t>Wie kann ich die richtige(n) Institution(en) für den Informationsaustausch identifizieren</w:t>
            </w:r>
            <w:r w:rsidR="009E08F4" w:rsidRPr="00AD7708">
              <w:rPr>
                <w:lang w:val="de-CH"/>
              </w:rPr>
              <w:t>?</w:t>
            </w:r>
            <w:bookmarkEnd w:id="14"/>
            <w:bookmarkEnd w:id="15"/>
            <w:r w:rsidR="009E08F4" w:rsidRPr="00AD7708">
              <w:rPr>
                <w:rStyle w:val="berschrift2Zchn"/>
                <w:lang w:val="de-CH"/>
              </w:rPr>
              <w:t xml:space="preserve">  </w:t>
            </w:r>
          </w:p>
        </w:tc>
      </w:tr>
      <w:tr w:rsidR="009E08F4" w:rsidRPr="00E7528B" w14:paraId="4AF9BD44" w14:textId="77777777" w:rsidTr="009E08F4">
        <w:tc>
          <w:tcPr>
            <w:tcW w:w="10065" w:type="dxa"/>
          </w:tcPr>
          <w:p w14:paraId="306F7941" w14:textId="3A077765" w:rsidR="00AD7708" w:rsidRPr="00AB742E" w:rsidRDefault="00AD7708" w:rsidP="00AD7708">
            <w:pPr>
              <w:spacing w:before="120" w:after="120"/>
              <w:jc w:val="both"/>
              <w:rPr>
                <w:lang w:val="de-CH"/>
              </w:rPr>
            </w:pPr>
            <w:r w:rsidRPr="00AB742E">
              <w:rPr>
                <w:lang w:val="de-CH"/>
              </w:rPr>
              <w:t xml:space="preserve">Um die richtige zuständige Institution eines anderen </w:t>
            </w:r>
            <w:r w:rsidR="00B0633A">
              <w:rPr>
                <w:lang w:val="de-CH"/>
              </w:rPr>
              <w:t>MS</w:t>
            </w:r>
            <w:r w:rsidRPr="00AB742E">
              <w:rPr>
                <w:lang w:val="de-CH"/>
              </w:rPr>
              <w:t xml:space="preserve"> zu finden, </w:t>
            </w:r>
            <w:r w:rsidR="00EC1F84">
              <w:rPr>
                <w:lang w:val="de-CH"/>
              </w:rPr>
              <w:t>müssen</w:t>
            </w:r>
            <w:r w:rsidRPr="00AB742E">
              <w:rPr>
                <w:lang w:val="de-CH"/>
              </w:rPr>
              <w:t xml:space="preserve"> Sie das Institution Repository (IR) konsultieren. Das IR bietet ein elektronisches Verzeichnis aller aktuellen und früheren zuständigen Institutionen und Verbindungsstellen, die für die länderübergreifende Koordination von Sozialversicherungsinformationen in jedem relevanten </w:t>
            </w:r>
            <w:r w:rsidR="00B0633A">
              <w:rPr>
                <w:lang w:val="de-CH"/>
              </w:rPr>
              <w:t>MS</w:t>
            </w:r>
            <w:r w:rsidRPr="00AB742E">
              <w:rPr>
                <w:lang w:val="de-CH"/>
              </w:rPr>
              <w:t xml:space="preserve"> verantwortlich waren oder sind.</w:t>
            </w:r>
          </w:p>
          <w:p w14:paraId="3F8B82A3" w14:textId="46E8D935" w:rsidR="00AD7708" w:rsidRPr="00AB742E" w:rsidRDefault="00AD7708" w:rsidP="00AD7708">
            <w:pPr>
              <w:spacing w:before="120" w:after="120"/>
              <w:jc w:val="both"/>
              <w:rPr>
                <w:lang w:val="de-CH"/>
              </w:rPr>
            </w:pPr>
            <w:r w:rsidRPr="00AB742E">
              <w:rPr>
                <w:lang w:val="de-CH"/>
              </w:rPr>
              <w:t xml:space="preserve">Bitte beachten Sie, dass die Verbindungsstelle nur dann gewählt werden sollte, wenn die korrekte zuständige Institution im betreffenden </w:t>
            </w:r>
            <w:r w:rsidR="00B0633A">
              <w:rPr>
                <w:lang w:val="de-CH"/>
              </w:rPr>
              <w:t>MS</w:t>
            </w:r>
            <w:r w:rsidRPr="00AB742E">
              <w:rPr>
                <w:lang w:val="de-CH"/>
              </w:rPr>
              <w:t xml:space="preserve"> nicht feststellbar war oder wenn der Fall von der Verbindungsstelle selbst behandelt wird. </w:t>
            </w:r>
          </w:p>
          <w:p w14:paraId="3A42EF81" w14:textId="3CA66C48" w:rsidR="00AB742E" w:rsidRPr="00AB742E" w:rsidRDefault="00AB742E" w:rsidP="00AD7708">
            <w:pPr>
              <w:spacing w:before="120" w:after="120"/>
              <w:jc w:val="both"/>
              <w:rPr>
                <w:lang w:val="de-CH"/>
              </w:rPr>
            </w:pPr>
            <w:r w:rsidRPr="00AB742E">
              <w:rPr>
                <w:lang w:val="de-CH"/>
              </w:rPr>
              <w:t xml:space="preserve">Üblicherweise können Sie sich beim Stellensuchenden erkundigen, bei welcher Institution des anderen MS er </w:t>
            </w:r>
            <w:r w:rsidRPr="00AB742E">
              <w:rPr>
                <w:lang w:val="de-CH"/>
              </w:rPr>
              <w:lastRenderedPageBreak/>
              <w:t>angemeldet ist.</w:t>
            </w:r>
          </w:p>
          <w:p w14:paraId="6D524ABF" w14:textId="47E4DA06" w:rsidR="00AD7708" w:rsidRPr="00AB742E" w:rsidRDefault="00AD7708" w:rsidP="00AD7708">
            <w:pPr>
              <w:spacing w:before="120" w:after="120"/>
              <w:jc w:val="both"/>
              <w:rPr>
                <w:lang w:val="de-CH"/>
              </w:rPr>
            </w:pPr>
            <w:r w:rsidRPr="00AB742E">
              <w:rPr>
                <w:lang w:val="de-CH"/>
              </w:rPr>
              <w:t>Der Zugriff auf das IR ist nur mit der geeigneten Applikation möglich (kontaktieren Sie den Geschäftsprozess</w:t>
            </w:r>
            <w:r w:rsidR="00AB742E" w:rsidRPr="00AB742E">
              <w:rPr>
                <w:lang w:val="de-CH"/>
              </w:rPr>
              <w:t>–</w:t>
            </w:r>
            <w:r w:rsidRPr="00AB742E">
              <w:rPr>
                <w:lang w:val="de-CH"/>
              </w:rPr>
              <w:t>verantwortlichen International/SECO).</w:t>
            </w:r>
          </w:p>
          <w:p w14:paraId="67A89F72" w14:textId="0229421D" w:rsidR="009E08F4" w:rsidRPr="00AB742E" w:rsidRDefault="00F539EA" w:rsidP="00180417">
            <w:pPr>
              <w:spacing w:after="120"/>
              <w:rPr>
                <w:lang w:val="de-CH"/>
              </w:rPr>
            </w:pPr>
            <w:hyperlink w:anchor="_CO.3_How_do" w:history="1">
              <w:r w:rsidR="009E08F4" w:rsidRPr="00AB742E">
                <w:rPr>
                  <w:rStyle w:val="Hyperlink"/>
                  <w:lang w:val="de-CH"/>
                </w:rPr>
                <w:t>I</w:t>
              </w:r>
              <w:r w:rsidR="00AB742E" w:rsidRPr="00AB742E">
                <w:rPr>
                  <w:rStyle w:val="Hyperlink"/>
                  <w:lang w:val="de-CH"/>
                </w:rPr>
                <w:t>ch habe nun die zuständige Institution des MS identifiziert, die ich kontaktieren muss</w:t>
              </w:r>
              <w:r w:rsidR="009E08F4" w:rsidRPr="00AB742E">
                <w:rPr>
                  <w:rStyle w:val="Hyperlink"/>
                  <w:lang w:val="de-CH"/>
                </w:rPr>
                <w:t>.</w:t>
              </w:r>
            </w:hyperlink>
            <w:r w:rsidR="00AA342C" w:rsidRPr="00AB742E">
              <w:rPr>
                <w:rStyle w:val="Hyperlink"/>
                <w:lang w:val="de-CH"/>
              </w:rPr>
              <w:t xml:space="preserve"> </w:t>
            </w:r>
            <w:r w:rsidR="00AA342C" w:rsidRPr="00AB742E">
              <w:rPr>
                <w:rStyle w:val="Hyperlink"/>
                <w:color w:val="auto"/>
                <w:u w:val="none"/>
                <w:lang w:val="de-CH"/>
              </w:rPr>
              <w:t>(</w:t>
            </w:r>
            <w:r w:rsidR="00AB742E" w:rsidRPr="00AB742E">
              <w:rPr>
                <w:rStyle w:val="Hyperlink"/>
                <w:color w:val="auto"/>
                <w:u w:val="none"/>
                <w:lang w:val="de-CH"/>
              </w:rPr>
              <w:t>Schritt</w:t>
            </w:r>
            <w:r w:rsidR="00AA342C" w:rsidRPr="00AB742E">
              <w:rPr>
                <w:rStyle w:val="Hyperlink"/>
                <w:color w:val="auto"/>
                <w:u w:val="none"/>
                <w:lang w:val="de-CH"/>
              </w:rPr>
              <w:t xml:space="preserve"> CO.3)</w:t>
            </w:r>
          </w:p>
        </w:tc>
      </w:tr>
    </w:tbl>
    <w:p w14:paraId="5D9CD0B6" w14:textId="77777777" w:rsidR="00A65B47" w:rsidRPr="00E7528B" w:rsidRDefault="00A65B47" w:rsidP="00F62AE8">
      <w:pPr>
        <w:spacing w:after="0"/>
        <w:jc w:val="both"/>
      </w:pPr>
    </w:p>
    <w:tbl>
      <w:tblPr>
        <w:tblStyle w:val="Tabellenraster"/>
        <w:tblW w:w="10065" w:type="dxa"/>
        <w:tblInd w:w="-318" w:type="dxa"/>
        <w:tblLook w:val="04A0" w:firstRow="1" w:lastRow="0" w:firstColumn="1" w:lastColumn="0" w:noHBand="0" w:noVBand="1"/>
      </w:tblPr>
      <w:tblGrid>
        <w:gridCol w:w="10065"/>
      </w:tblGrid>
      <w:tr w:rsidR="009D6169" w:rsidRPr="00DE7952" w14:paraId="5D9CD0B8" w14:textId="77777777" w:rsidTr="009E08F4">
        <w:tc>
          <w:tcPr>
            <w:tcW w:w="10065" w:type="dxa"/>
            <w:shd w:val="clear" w:color="auto" w:fill="BFBFBF" w:themeFill="background1" w:themeFillShade="BF"/>
          </w:tcPr>
          <w:p w14:paraId="5D9CD0B7" w14:textId="2A4F8E8B" w:rsidR="009D6169" w:rsidRPr="00AB742E" w:rsidRDefault="001E05D1" w:rsidP="00963D01">
            <w:pPr>
              <w:pStyle w:val="berschrift2"/>
              <w:outlineLvl w:val="1"/>
              <w:rPr>
                <w:lang w:val="de-CH"/>
              </w:rPr>
            </w:pPr>
            <w:bookmarkStart w:id="16" w:name="_CO.3_How_do"/>
            <w:bookmarkStart w:id="17" w:name="CO3"/>
            <w:bookmarkStart w:id="18" w:name="_Toc524433037"/>
            <w:bookmarkEnd w:id="16"/>
            <w:r w:rsidRPr="00AB742E">
              <w:rPr>
                <w:lang w:val="de-CH"/>
              </w:rPr>
              <w:t>CO.</w:t>
            </w:r>
            <w:r w:rsidR="00963D01" w:rsidRPr="00AB742E">
              <w:rPr>
                <w:lang w:val="de-CH"/>
              </w:rPr>
              <w:t>3</w:t>
            </w:r>
            <w:bookmarkEnd w:id="17"/>
            <w:r w:rsidR="00CF0B37" w:rsidRPr="00AB742E">
              <w:rPr>
                <w:lang w:val="de-CH"/>
              </w:rPr>
              <w:t xml:space="preserve"> </w:t>
            </w:r>
            <w:r w:rsidR="00AB742E" w:rsidRPr="00AB742E">
              <w:rPr>
                <w:lang w:val="de-CH"/>
              </w:rPr>
              <w:t xml:space="preserve">Wie verlange ich Informationen </w:t>
            </w:r>
            <w:r w:rsidR="00AB742E">
              <w:rPr>
                <w:lang w:val="de-CH"/>
              </w:rPr>
              <w:t xml:space="preserve">von </w:t>
            </w:r>
            <w:r w:rsidR="00AB742E" w:rsidRPr="00AB742E">
              <w:rPr>
                <w:lang w:val="de-CH"/>
              </w:rPr>
              <w:t>der ausgewählten Gegenpartei</w:t>
            </w:r>
            <w:r w:rsidR="00963D01" w:rsidRPr="00AB742E">
              <w:rPr>
                <w:lang w:val="de-CH"/>
              </w:rPr>
              <w:t>?</w:t>
            </w:r>
            <w:bookmarkEnd w:id="18"/>
          </w:p>
        </w:tc>
      </w:tr>
      <w:tr w:rsidR="009D6169" w:rsidRPr="00EC1F84" w14:paraId="5D9CD0C6" w14:textId="77777777" w:rsidTr="009E08F4">
        <w:tc>
          <w:tcPr>
            <w:tcW w:w="10065" w:type="dxa"/>
          </w:tcPr>
          <w:p w14:paraId="0087D1C9" w14:textId="11200010" w:rsidR="00A309FD" w:rsidRPr="00A309FD" w:rsidRDefault="00A309FD" w:rsidP="00180417">
            <w:pPr>
              <w:spacing w:before="120" w:after="120"/>
              <w:rPr>
                <w:rFonts w:cstheme="minorHAnsi"/>
                <w:lang w:val="de-CH"/>
              </w:rPr>
            </w:pPr>
            <w:r w:rsidRPr="00A309FD">
              <w:rPr>
                <w:lang w:val="de-CH"/>
              </w:rPr>
              <w:t xml:space="preserve">Der nächste Schritt </w:t>
            </w:r>
            <w:r w:rsidR="00B0633A">
              <w:rPr>
                <w:lang w:val="de-CH"/>
              </w:rPr>
              <w:t xml:space="preserve">im Rahmen </w:t>
            </w:r>
            <w:r w:rsidRPr="00A309FD">
              <w:rPr>
                <w:lang w:val="de-CH"/>
              </w:rPr>
              <w:t xml:space="preserve">des internationalen Prozesses ist </w:t>
            </w:r>
            <w:r w:rsidR="00B0633A" w:rsidRPr="00A309FD">
              <w:rPr>
                <w:lang w:val="de-CH"/>
              </w:rPr>
              <w:t xml:space="preserve">für Sie </w:t>
            </w:r>
            <w:r w:rsidRPr="00A309FD">
              <w:rPr>
                <w:lang w:val="de-CH"/>
              </w:rPr>
              <w:t xml:space="preserve">das vollständige Ausfüllen des SED U018 </w:t>
            </w:r>
            <w:r w:rsidRPr="00A309FD">
              <w:rPr>
                <w:rFonts w:cstheme="minorHAnsi"/>
                <w:lang w:val="de-CH"/>
              </w:rPr>
              <w:t>"</w:t>
            </w:r>
            <w:r w:rsidR="00EC1F84">
              <w:rPr>
                <w:rFonts w:cstheme="minorHAnsi"/>
                <w:lang w:val="de-CH"/>
              </w:rPr>
              <w:t>Anforderung von</w:t>
            </w:r>
            <w:r w:rsidR="00EC1F84" w:rsidRPr="00EC1F84">
              <w:rPr>
                <w:lang w:val="de-CH"/>
              </w:rPr>
              <w:t xml:space="preserve"> Informationen über die Meldung als Arbeitssuchende/r</w:t>
            </w:r>
            <w:r w:rsidRPr="00A309FD">
              <w:rPr>
                <w:lang w:val="de-CH"/>
              </w:rPr>
              <w:t xml:space="preserve"> – grenzüberschreitend Erwerbstätige</w:t>
            </w:r>
            <w:r w:rsidR="00EC1F84">
              <w:rPr>
                <w:lang w:val="de-CH"/>
              </w:rPr>
              <w:t>/</w:t>
            </w:r>
            <w:r w:rsidRPr="00A309FD">
              <w:rPr>
                <w:lang w:val="de-CH"/>
              </w:rPr>
              <w:t>r</w:t>
            </w:r>
            <w:r w:rsidRPr="00A309FD">
              <w:rPr>
                <w:rFonts w:cstheme="minorHAnsi"/>
                <w:lang w:val="de-CH"/>
              </w:rPr>
              <w:t>". Sie müssen das SED U018 (</w:t>
            </w:r>
            <w:r w:rsidR="00B0633A">
              <w:rPr>
                <w:rFonts w:cstheme="minorHAnsi"/>
                <w:lang w:val="de-CH"/>
              </w:rPr>
              <w:t>mit</w:t>
            </w:r>
            <w:r w:rsidRPr="00A309FD">
              <w:rPr>
                <w:rFonts w:cstheme="minorHAnsi"/>
                <w:lang w:val="de-CH"/>
              </w:rPr>
              <w:t xml:space="preserve">samt </w:t>
            </w:r>
            <w:r w:rsidR="00B0633A">
              <w:rPr>
                <w:rFonts w:cstheme="minorHAnsi"/>
                <w:lang w:val="de-CH"/>
              </w:rPr>
              <w:t xml:space="preserve">den </w:t>
            </w:r>
            <w:r w:rsidRPr="00A309FD">
              <w:rPr>
                <w:rFonts w:cstheme="minorHAnsi"/>
                <w:lang w:val="de-CH"/>
              </w:rPr>
              <w:t>allen</w:t>
            </w:r>
            <w:r w:rsidR="00B0633A">
              <w:rPr>
                <w:rFonts w:cstheme="minorHAnsi"/>
                <w:lang w:val="de-CH"/>
              </w:rPr>
              <w:t>falls</w:t>
            </w:r>
            <w:r w:rsidRPr="00A309FD">
              <w:rPr>
                <w:rFonts w:cstheme="minorHAnsi"/>
                <w:lang w:val="de-CH"/>
              </w:rPr>
              <w:t xml:space="preserve"> verlangten Anhängen) der Gegenpartei zustellen.</w:t>
            </w:r>
          </w:p>
          <w:p w14:paraId="287FBF0A" w14:textId="286BF48C" w:rsidR="00A309FD" w:rsidRPr="00A309FD" w:rsidRDefault="00A309FD" w:rsidP="00180417">
            <w:pPr>
              <w:spacing w:before="120" w:after="120"/>
              <w:rPr>
                <w:lang w:val="de-CH"/>
              </w:rPr>
            </w:pPr>
            <w:r w:rsidRPr="00A309FD">
              <w:rPr>
                <w:lang w:val="de-CH"/>
              </w:rPr>
              <w:t xml:space="preserve">Nach dem Versand können Sie von der Gegenpartei die entsprechende Antwort mit SED U019 </w:t>
            </w:r>
            <w:r w:rsidRPr="00A309FD">
              <w:rPr>
                <w:rFonts w:ascii="Calibri" w:hAnsi="Calibri" w:cs="Calibri"/>
                <w:lang w:val="de-CH"/>
              </w:rPr>
              <w:t>"</w:t>
            </w:r>
            <w:r w:rsidR="00EC1F84" w:rsidRPr="00EC1F84">
              <w:rPr>
                <w:lang w:val="de-CH"/>
              </w:rPr>
              <w:t xml:space="preserve">Informationen über die Meldung als Arbeitssuchende/r </w:t>
            </w:r>
            <w:r w:rsidRPr="00A309FD">
              <w:rPr>
                <w:lang w:val="de-CH"/>
              </w:rPr>
              <w:t>– grenzüberschreitend Erwerbstätige</w:t>
            </w:r>
            <w:r w:rsidR="00EC1F84">
              <w:rPr>
                <w:lang w:val="de-CH"/>
              </w:rPr>
              <w:t>/</w:t>
            </w:r>
            <w:r w:rsidRPr="00A309FD">
              <w:rPr>
                <w:lang w:val="de-CH"/>
              </w:rPr>
              <w:t>r</w:t>
            </w:r>
            <w:r w:rsidRPr="00A309FD">
              <w:rPr>
                <w:rFonts w:ascii="Calibri" w:hAnsi="Calibri" w:cs="Calibri"/>
                <w:lang w:val="de-CH"/>
              </w:rPr>
              <w:t>"</w:t>
            </w:r>
            <w:r w:rsidRPr="00A309FD">
              <w:rPr>
                <w:lang w:val="de-CH"/>
              </w:rPr>
              <w:t xml:space="preserve"> erwarten, dessen Information Sie für die Weiterbehandlung Ihres Falls nun auswerten können.</w:t>
            </w:r>
          </w:p>
          <w:p w14:paraId="16F89403" w14:textId="0A111151" w:rsidR="006578BC" w:rsidRPr="00A309FD" w:rsidRDefault="00F539EA" w:rsidP="00963D01">
            <w:pPr>
              <w:spacing w:after="120"/>
              <w:rPr>
                <w:rStyle w:val="Hyperlink"/>
                <w:color w:val="auto"/>
                <w:u w:val="none"/>
                <w:lang w:val="de-CH"/>
              </w:rPr>
            </w:pPr>
            <w:hyperlink w:anchor="_CO.4_What_should" w:history="1">
              <w:r w:rsidR="006578BC" w:rsidRPr="00A309FD">
                <w:rPr>
                  <w:rStyle w:val="Hyperlink"/>
                  <w:lang w:val="de-CH"/>
                </w:rPr>
                <w:t>I</w:t>
              </w:r>
              <w:r w:rsidR="00A309FD" w:rsidRPr="00A309FD">
                <w:rPr>
                  <w:rStyle w:val="Hyperlink"/>
                  <w:lang w:val="de-CH"/>
                </w:rPr>
                <w:t>ch habe ein</w:t>
              </w:r>
              <w:r w:rsidR="006578BC" w:rsidRPr="00A309FD">
                <w:rPr>
                  <w:rStyle w:val="Hyperlink"/>
                  <w:lang w:val="de-CH"/>
                </w:rPr>
                <w:t xml:space="preserve"> SED U019 </w:t>
              </w:r>
              <w:r w:rsidR="00A309FD" w:rsidRPr="00A309FD">
                <w:rPr>
                  <w:rStyle w:val="Hyperlink"/>
                  <w:lang w:val="de-CH"/>
                </w:rPr>
                <w:t xml:space="preserve">als Antwort auf meine </w:t>
              </w:r>
              <w:r w:rsidR="00EC1F84">
                <w:rPr>
                  <w:rStyle w:val="Hyperlink"/>
                  <w:lang w:val="de-CH"/>
                </w:rPr>
                <w:t>A</w:t>
              </w:r>
              <w:r w:rsidR="00EC1F84" w:rsidRPr="00EC1F84">
                <w:rPr>
                  <w:rStyle w:val="Hyperlink"/>
                  <w:lang w:val="de-CH"/>
                </w:rPr>
                <w:t>nforderung von</w:t>
              </w:r>
              <w:r w:rsidR="00A309FD" w:rsidRPr="00A309FD">
                <w:rPr>
                  <w:rStyle w:val="Hyperlink"/>
                  <w:lang w:val="de-CH"/>
                </w:rPr>
                <w:t xml:space="preserve"> </w:t>
              </w:r>
              <w:r w:rsidR="00EC1F84">
                <w:rPr>
                  <w:rStyle w:val="Hyperlink"/>
                  <w:lang w:val="de-CH"/>
                </w:rPr>
                <w:t>M</w:t>
              </w:r>
              <w:r w:rsidR="00A309FD" w:rsidRPr="00A309FD">
                <w:rPr>
                  <w:rStyle w:val="Hyperlink"/>
                  <w:lang w:val="de-CH"/>
                </w:rPr>
                <w:t>eldeinformationen erhalten</w:t>
              </w:r>
              <w:r w:rsidR="006578BC" w:rsidRPr="00A309FD">
                <w:rPr>
                  <w:rStyle w:val="Hyperlink"/>
                  <w:lang w:val="de-CH"/>
                </w:rPr>
                <w:t>.</w:t>
              </w:r>
            </w:hyperlink>
            <w:r w:rsidR="00AA342C" w:rsidRPr="00A309FD">
              <w:rPr>
                <w:rStyle w:val="Hyperlink"/>
                <w:lang w:val="de-CH"/>
              </w:rPr>
              <w:t xml:space="preserve"> </w:t>
            </w:r>
            <w:r w:rsidR="00AA342C" w:rsidRPr="00A309FD">
              <w:rPr>
                <w:rStyle w:val="Hyperlink"/>
                <w:color w:val="auto"/>
                <w:u w:val="none"/>
                <w:lang w:val="de-CH"/>
              </w:rPr>
              <w:t>(</w:t>
            </w:r>
            <w:r w:rsidR="00A309FD" w:rsidRPr="00A309FD">
              <w:rPr>
                <w:rStyle w:val="Hyperlink"/>
                <w:color w:val="auto"/>
                <w:u w:val="none"/>
                <w:lang w:val="de-CH"/>
              </w:rPr>
              <w:t>Schritt</w:t>
            </w:r>
            <w:r w:rsidR="00AA342C" w:rsidRPr="00A309FD">
              <w:rPr>
                <w:rStyle w:val="Hyperlink"/>
                <w:color w:val="auto"/>
                <w:u w:val="none"/>
                <w:lang w:val="de-CH"/>
              </w:rPr>
              <w:t xml:space="preserve"> CO.4)</w:t>
            </w:r>
          </w:p>
          <w:p w14:paraId="5D9CD0C5" w14:textId="2F13FD70" w:rsidR="000A60CF" w:rsidRPr="00A309FD" w:rsidRDefault="00F539EA" w:rsidP="00180417">
            <w:pPr>
              <w:spacing w:after="120"/>
              <w:rPr>
                <w:lang w:val="de-CH"/>
              </w:rPr>
            </w:pPr>
            <w:hyperlink w:anchor="_CO._5_What" w:history="1">
              <w:r w:rsidR="0076605C" w:rsidRPr="00A309FD">
                <w:rPr>
                  <w:rStyle w:val="Hyperlink"/>
                  <w:lang w:val="de-CH"/>
                </w:rPr>
                <w:t>I</w:t>
              </w:r>
              <w:r w:rsidR="00A309FD" w:rsidRPr="00A309FD">
                <w:rPr>
                  <w:rStyle w:val="Hyperlink"/>
                  <w:lang w:val="de-CH"/>
                </w:rPr>
                <w:t>ch muss den Anwendungsfall schliessen</w:t>
              </w:r>
              <w:r w:rsidR="0076605C" w:rsidRPr="00A309FD">
                <w:rPr>
                  <w:rStyle w:val="Hyperlink"/>
                  <w:lang w:val="de-CH"/>
                </w:rPr>
                <w:t>.</w:t>
              </w:r>
            </w:hyperlink>
            <w:r w:rsidR="0076605C" w:rsidRPr="00A309FD">
              <w:rPr>
                <w:lang w:val="de-CH"/>
              </w:rPr>
              <w:t xml:space="preserve"> (</w:t>
            </w:r>
            <w:r w:rsidR="00A309FD" w:rsidRPr="00A309FD">
              <w:rPr>
                <w:lang w:val="de-CH"/>
              </w:rPr>
              <w:t>Schritt</w:t>
            </w:r>
            <w:r w:rsidR="0076605C" w:rsidRPr="00A309FD">
              <w:rPr>
                <w:lang w:val="de-CH"/>
              </w:rPr>
              <w:t xml:space="preserve"> CO.5)</w:t>
            </w:r>
          </w:p>
        </w:tc>
      </w:tr>
      <w:tr w:rsidR="00A45E53" w:rsidRPr="00DE7952" w14:paraId="5D9CD0D3" w14:textId="77777777" w:rsidTr="009E08F4">
        <w:tc>
          <w:tcPr>
            <w:tcW w:w="10065" w:type="dxa"/>
          </w:tcPr>
          <w:p w14:paraId="3E297EBE" w14:textId="77777777" w:rsidR="00115EB3" w:rsidRPr="00115EB3" w:rsidRDefault="00115EB3" w:rsidP="00115EB3">
            <w:pPr>
              <w:rPr>
                <w:lang w:val="de-CH"/>
              </w:rPr>
            </w:pPr>
            <w:r w:rsidRPr="00115EB3">
              <w:rPr>
                <w:lang w:val="de-CH"/>
              </w:rPr>
              <w:t>Folgende Sub-Prozess-Schritte stehen dem Fallträger in dieser Phase zur Auswahl:</w:t>
            </w:r>
          </w:p>
          <w:p w14:paraId="0AE02B86" w14:textId="163E5757" w:rsidR="00115EB3" w:rsidRPr="00115EB3" w:rsidRDefault="00115EB3" w:rsidP="00115EB3">
            <w:pPr>
              <w:rPr>
                <w:lang w:val="de-CH"/>
              </w:rPr>
            </w:pPr>
            <w:r w:rsidRPr="00115EB3">
              <w:rPr>
                <w:lang w:val="de-CH"/>
              </w:rPr>
              <w:t xml:space="preserve">Ich will die Gegenpartei ermahnen, mir ein ausstehendes SED </w:t>
            </w:r>
            <w:r>
              <w:rPr>
                <w:lang w:val="de-CH"/>
              </w:rPr>
              <w:t>oder fehlende Informationen</w:t>
            </w:r>
            <w:r w:rsidRPr="00115EB3">
              <w:rPr>
                <w:lang w:val="de-CH"/>
              </w:rPr>
              <w:t xml:space="preserve"> zu liefern (AD_BUC_07).</w:t>
            </w:r>
          </w:p>
          <w:p w14:paraId="54F27B76" w14:textId="1864C3B7" w:rsidR="00115EB3" w:rsidRPr="00115EB3" w:rsidRDefault="00115EB3" w:rsidP="00115EB3">
            <w:pPr>
              <w:rPr>
                <w:lang w:val="de-CH"/>
              </w:rPr>
            </w:pPr>
            <w:r w:rsidRPr="00115EB3">
              <w:rPr>
                <w:lang w:val="de-CH"/>
              </w:rPr>
              <w:t>Ich will ein gesendetes SED annullieren (AD_BUC_06).</w:t>
            </w:r>
          </w:p>
          <w:p w14:paraId="75773827" w14:textId="6CB4F36F" w:rsidR="00115EB3" w:rsidRPr="00115EB3" w:rsidRDefault="00115EB3" w:rsidP="00115EB3">
            <w:pPr>
              <w:rPr>
                <w:lang w:val="de-CH"/>
              </w:rPr>
            </w:pPr>
            <w:r w:rsidRPr="00115EB3">
              <w:rPr>
                <w:lang w:val="de-CH"/>
              </w:rPr>
              <w:t>Ich will Informationen in einem gesendeten SED aktualisieren (AD_BUC_10).</w:t>
            </w:r>
          </w:p>
          <w:p w14:paraId="79B22BA6" w14:textId="77777777" w:rsidR="00115EB3" w:rsidRPr="00115EB3" w:rsidRDefault="00115EB3" w:rsidP="00115EB3">
            <w:pPr>
              <w:rPr>
                <w:lang w:val="de-CH"/>
              </w:rPr>
            </w:pPr>
            <w:r w:rsidRPr="00115EB3">
              <w:rPr>
                <w:lang w:val="de-CH"/>
              </w:rPr>
              <w:t>Ich will den Fall einer anderen zuständigen Institution in meinem Mitgliedstaat weiterleiten, da ich nicht mehr dafür zuständig bin (AD_BUC_05).</w:t>
            </w:r>
          </w:p>
          <w:p w14:paraId="43416655" w14:textId="74EBCCC0" w:rsidR="00115EB3" w:rsidRDefault="00115EB3" w:rsidP="00115EB3">
            <w:pPr>
              <w:rPr>
                <w:lang w:val="de-CH"/>
              </w:rPr>
            </w:pPr>
            <w:r w:rsidRPr="00115EB3">
              <w:rPr>
                <w:lang w:val="de-CH"/>
              </w:rPr>
              <w:t>Ich will zusätzliche Informationen austauschen, die im gesendeten fallspezifischen SED nicht vorgesehen sind (H_BUC_01).</w:t>
            </w:r>
          </w:p>
          <w:p w14:paraId="151AE374" w14:textId="17E707C3" w:rsidR="00115EB3" w:rsidRDefault="00115EB3" w:rsidP="00115EB3">
            <w:pPr>
              <w:rPr>
                <w:lang w:val="de-CH"/>
              </w:rPr>
            </w:pPr>
            <w:r>
              <w:rPr>
                <w:lang w:val="de-CH"/>
              </w:rPr>
              <w:t>Ich will den Wohnort eines vormals grenzüberschreitend Erwerbstätigen ermitteln (H_BUC_02).</w:t>
            </w:r>
          </w:p>
          <w:p w14:paraId="15218DA6" w14:textId="4E7D943D" w:rsidR="00115EB3" w:rsidRPr="00115EB3" w:rsidRDefault="00115EB3" w:rsidP="00115EB3">
            <w:pPr>
              <w:rPr>
                <w:lang w:val="de-CH"/>
              </w:rPr>
            </w:pPr>
            <w:r>
              <w:rPr>
                <w:lang w:val="de-CH"/>
              </w:rPr>
              <w:t xml:space="preserve">Ich will ein </w:t>
            </w:r>
            <w:r w:rsidR="00EC1F84">
              <w:rPr>
                <w:lang w:val="de-CH"/>
              </w:rPr>
              <w:t>Erstattungs</w:t>
            </w:r>
            <w:r>
              <w:rPr>
                <w:lang w:val="de-CH"/>
              </w:rPr>
              <w:t>-</w:t>
            </w:r>
            <w:r w:rsidRPr="00115EB3">
              <w:rPr>
                <w:lang w:val="de-CH"/>
              </w:rPr>
              <w:t>Dokument</w:t>
            </w:r>
            <w:r>
              <w:rPr>
                <w:lang w:val="de-CH"/>
              </w:rPr>
              <w:t xml:space="preserve"> mit der Gegenpartei austauschen (H_BUC_6).</w:t>
            </w:r>
          </w:p>
          <w:p w14:paraId="5D9CD0D2" w14:textId="4C7775E5" w:rsidR="00A43706" w:rsidRPr="0055357A" w:rsidRDefault="00115EB3" w:rsidP="00115EB3">
            <w:pPr>
              <w:rPr>
                <w:lang w:val="de-CH"/>
              </w:rPr>
            </w:pPr>
            <w:r w:rsidRPr="00115EB3">
              <w:rPr>
                <w:lang w:val="de-CH"/>
              </w:rPr>
              <w:t xml:space="preserve">Ich will </w:t>
            </w:r>
            <w:r>
              <w:rPr>
                <w:lang w:val="de-CH"/>
              </w:rPr>
              <w:t>der Gegenpartei eine</w:t>
            </w:r>
            <w:r w:rsidRPr="00115EB3">
              <w:rPr>
                <w:lang w:val="de-CH"/>
              </w:rPr>
              <w:t xml:space="preserve"> Hinschiedsmeldung senden (H_BUC_07).</w:t>
            </w:r>
          </w:p>
        </w:tc>
      </w:tr>
      <w:bookmarkEnd w:id="1"/>
    </w:tbl>
    <w:p w14:paraId="5D9CD111" w14:textId="77777777" w:rsidR="00E0157E" w:rsidRPr="0055357A" w:rsidRDefault="00E0157E" w:rsidP="00301FF9">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6578BC" w:rsidRPr="00DE7952" w14:paraId="3C8551FB" w14:textId="77777777" w:rsidTr="00A43706">
        <w:tc>
          <w:tcPr>
            <w:tcW w:w="10065" w:type="dxa"/>
            <w:shd w:val="clear" w:color="auto" w:fill="BFBFBF" w:themeFill="background1" w:themeFillShade="BF"/>
          </w:tcPr>
          <w:p w14:paraId="029C2D5F" w14:textId="71695198" w:rsidR="006578BC" w:rsidRPr="00E01B70" w:rsidRDefault="006578BC" w:rsidP="0076414D">
            <w:pPr>
              <w:pStyle w:val="berschrift2"/>
              <w:outlineLvl w:val="1"/>
              <w:rPr>
                <w:lang w:val="de-CH"/>
              </w:rPr>
            </w:pPr>
            <w:bookmarkStart w:id="19" w:name="_CO.4_What_should"/>
            <w:bookmarkStart w:id="20" w:name="CO4"/>
            <w:bookmarkStart w:id="21" w:name="_Toc524433038"/>
            <w:bookmarkEnd w:id="19"/>
            <w:r w:rsidRPr="00E01B70">
              <w:rPr>
                <w:lang w:val="de-CH"/>
              </w:rPr>
              <w:t>CO.4</w:t>
            </w:r>
            <w:bookmarkEnd w:id="20"/>
            <w:r w:rsidRPr="00E01B70">
              <w:rPr>
                <w:lang w:val="de-CH"/>
              </w:rPr>
              <w:t xml:space="preserve"> </w:t>
            </w:r>
            <w:r w:rsidR="00E01B70" w:rsidRPr="00E01B70">
              <w:rPr>
                <w:lang w:val="de-CH"/>
              </w:rPr>
              <w:t>Was muss ich tun, wenn ich ein Antwort-SED U019 erhalten habe</w:t>
            </w:r>
            <w:r w:rsidRPr="00E01B70">
              <w:rPr>
                <w:lang w:val="de-CH"/>
              </w:rPr>
              <w:t>?</w:t>
            </w:r>
            <w:bookmarkEnd w:id="21"/>
          </w:p>
        </w:tc>
      </w:tr>
      <w:tr w:rsidR="006578BC" w:rsidRPr="00E7528B" w14:paraId="77E08835" w14:textId="77777777" w:rsidTr="00A43706">
        <w:tc>
          <w:tcPr>
            <w:tcW w:w="10065" w:type="dxa"/>
          </w:tcPr>
          <w:p w14:paraId="7FC56031" w14:textId="0EC87874" w:rsidR="00E01B70" w:rsidRPr="00E01B70" w:rsidRDefault="00E01B70" w:rsidP="00180417">
            <w:pPr>
              <w:spacing w:before="120" w:after="120"/>
              <w:rPr>
                <w:lang w:val="de-CH"/>
              </w:rPr>
            </w:pPr>
            <w:r w:rsidRPr="00E01B70">
              <w:rPr>
                <w:lang w:val="de-CH"/>
              </w:rPr>
              <w:t>Nach dem Erhalt der Antwort der Gegenpartei in Form eines SED U019 "</w:t>
            </w:r>
            <w:r w:rsidR="00EC1F84" w:rsidRPr="00EC1F84">
              <w:rPr>
                <w:lang w:val="de-CH"/>
              </w:rPr>
              <w:t xml:space="preserve">Informationen über die Meldung als Arbeitssuchende/r </w:t>
            </w:r>
            <w:r w:rsidRPr="00E01B70">
              <w:rPr>
                <w:lang w:val="de-CH"/>
              </w:rPr>
              <w:t>– grenzüberschreitend Erwerbstätige</w:t>
            </w:r>
            <w:r w:rsidR="00EC1F84">
              <w:rPr>
                <w:lang w:val="de-CH"/>
              </w:rPr>
              <w:t>/</w:t>
            </w:r>
            <w:r w:rsidRPr="00E01B70">
              <w:rPr>
                <w:lang w:val="de-CH"/>
              </w:rPr>
              <w:t>r" müssen Sie die darin enthaltene Information auswerten und im Hinblick auf das weitere Vorgehen in Ihrem Fall berücksichtigen.</w:t>
            </w:r>
          </w:p>
          <w:p w14:paraId="59AE6BB0" w14:textId="1861F06D" w:rsidR="00E01B70" w:rsidRPr="00E01B70" w:rsidRDefault="00E01B70" w:rsidP="00A43706">
            <w:pPr>
              <w:spacing w:after="120"/>
              <w:rPr>
                <w:lang w:val="de-CH"/>
              </w:rPr>
            </w:pPr>
            <w:r w:rsidRPr="00E01B70">
              <w:rPr>
                <w:lang w:val="de-CH"/>
              </w:rPr>
              <w:t xml:space="preserve">Wenn </w:t>
            </w:r>
            <w:r w:rsidR="00B0633A">
              <w:rPr>
                <w:lang w:val="de-CH"/>
              </w:rPr>
              <w:t xml:space="preserve">Sie </w:t>
            </w:r>
            <w:r w:rsidRPr="00E01B70">
              <w:rPr>
                <w:lang w:val="de-CH"/>
              </w:rPr>
              <w:t xml:space="preserve">keine weiteren </w:t>
            </w:r>
            <w:r w:rsidR="009F2BCF">
              <w:rPr>
                <w:lang w:val="de-CH"/>
              </w:rPr>
              <w:t>Anforderungen</w:t>
            </w:r>
            <w:r w:rsidRPr="00E01B70">
              <w:rPr>
                <w:lang w:val="de-CH"/>
              </w:rPr>
              <w:t xml:space="preserve"> an diese Gegenpartei </w:t>
            </w:r>
            <w:r w:rsidR="00B0633A">
              <w:rPr>
                <w:lang w:val="de-CH"/>
              </w:rPr>
              <w:t>richten</w:t>
            </w:r>
            <w:r w:rsidRPr="00E01B70">
              <w:rPr>
                <w:lang w:val="de-CH"/>
              </w:rPr>
              <w:t xml:space="preserve"> müssen, endet der Fall an dieser Stelle. Der Fallträger muss den Fall schliessen.</w:t>
            </w:r>
          </w:p>
          <w:p w14:paraId="304A2E5C" w14:textId="6086690A" w:rsidR="00E01B70" w:rsidRPr="00E01B70" w:rsidRDefault="00E01B70" w:rsidP="00180417">
            <w:pPr>
              <w:spacing w:after="120"/>
              <w:rPr>
                <w:lang w:val="de-CH"/>
              </w:rPr>
            </w:pPr>
            <w:r w:rsidRPr="00E01B70">
              <w:rPr>
                <w:lang w:val="de-CH"/>
              </w:rPr>
              <w:t xml:space="preserve">Wenn Sie weitere </w:t>
            </w:r>
            <w:r w:rsidR="009F2BCF">
              <w:rPr>
                <w:lang w:val="de-CH"/>
              </w:rPr>
              <w:t>Anforderungen</w:t>
            </w:r>
            <w:r w:rsidRPr="00E01B70">
              <w:rPr>
                <w:lang w:val="de-CH"/>
              </w:rPr>
              <w:t xml:space="preserve"> </w:t>
            </w:r>
            <w:r w:rsidR="009F2BCF">
              <w:rPr>
                <w:lang w:val="de-CH"/>
              </w:rPr>
              <w:t>von</w:t>
            </w:r>
            <w:r w:rsidRPr="00E01B70">
              <w:rPr>
                <w:lang w:val="de-CH"/>
              </w:rPr>
              <w:t xml:space="preserve"> Information (SED U018) an die Gegenpartei richten möchten, können Sie ein neues SED U018 kreieren. Dieses können Sie der Gegenpartei schicken, die diese </w:t>
            </w:r>
            <w:r w:rsidR="009F2BCF">
              <w:rPr>
                <w:lang w:val="de-CH"/>
              </w:rPr>
              <w:t>Anforderung</w:t>
            </w:r>
            <w:r w:rsidRPr="00E01B70">
              <w:rPr>
                <w:lang w:val="de-CH"/>
              </w:rPr>
              <w:t xml:space="preserve"> ihrerseits mit einem neuen SED U019 beantworten sollte.</w:t>
            </w:r>
          </w:p>
          <w:p w14:paraId="0C3211C6" w14:textId="22A65EB3" w:rsidR="0076605C" w:rsidRPr="00E01B70" w:rsidRDefault="00F539EA" w:rsidP="00180417">
            <w:pPr>
              <w:spacing w:after="120"/>
              <w:rPr>
                <w:lang w:val="de-CH"/>
              </w:rPr>
            </w:pPr>
            <w:hyperlink w:anchor="_CO._5_What" w:history="1">
              <w:r w:rsidR="0076605C" w:rsidRPr="00E01B70">
                <w:rPr>
                  <w:rStyle w:val="Hyperlink"/>
                  <w:lang w:val="de-CH"/>
                </w:rPr>
                <w:t>I</w:t>
              </w:r>
              <w:r w:rsidR="00E01B70" w:rsidRPr="00E01B70">
                <w:rPr>
                  <w:rStyle w:val="Hyperlink"/>
                  <w:lang w:val="de-CH"/>
                </w:rPr>
                <w:t>ch muss den Anwendungsfall schliessen</w:t>
              </w:r>
              <w:r w:rsidR="0076605C" w:rsidRPr="00E01B70">
                <w:rPr>
                  <w:rStyle w:val="Hyperlink"/>
                  <w:lang w:val="de-CH"/>
                </w:rPr>
                <w:t>.</w:t>
              </w:r>
            </w:hyperlink>
            <w:r w:rsidR="0076605C" w:rsidRPr="00E01B70">
              <w:rPr>
                <w:lang w:val="de-CH"/>
              </w:rPr>
              <w:t xml:space="preserve"> (</w:t>
            </w:r>
            <w:r w:rsidR="00E01B70" w:rsidRPr="00E01B70">
              <w:rPr>
                <w:lang w:val="de-CH"/>
              </w:rPr>
              <w:t>Schritt</w:t>
            </w:r>
            <w:r w:rsidR="0076605C" w:rsidRPr="00E01B70">
              <w:rPr>
                <w:lang w:val="de-CH"/>
              </w:rPr>
              <w:t xml:space="preserve"> CO.5)</w:t>
            </w:r>
          </w:p>
        </w:tc>
      </w:tr>
      <w:tr w:rsidR="006578BC" w:rsidRPr="00DE7952" w14:paraId="7666AFDA" w14:textId="77777777" w:rsidTr="00A43706">
        <w:tc>
          <w:tcPr>
            <w:tcW w:w="10065" w:type="dxa"/>
          </w:tcPr>
          <w:p w14:paraId="493F1A81" w14:textId="77777777" w:rsidR="00E01B70" w:rsidRPr="00E01B70" w:rsidRDefault="00E01B70" w:rsidP="00E01B70">
            <w:pPr>
              <w:rPr>
                <w:lang w:val="de-CH"/>
              </w:rPr>
            </w:pPr>
            <w:r w:rsidRPr="00E01B70">
              <w:rPr>
                <w:lang w:val="de-CH"/>
              </w:rPr>
              <w:t>Folgende Sub-Prozess-Schritte stehen dem Fallträger in dieser Phase zur Auswahl:</w:t>
            </w:r>
          </w:p>
          <w:p w14:paraId="6E2E4ACB" w14:textId="32469F8C" w:rsidR="00E01B70" w:rsidRDefault="00E01B70" w:rsidP="00E01B70">
            <w:pPr>
              <w:rPr>
                <w:lang w:val="de-CH"/>
              </w:rPr>
            </w:pPr>
            <w:r>
              <w:rPr>
                <w:lang w:val="de-CH"/>
              </w:rPr>
              <w:t>Ich will ein erhaltenes SED ablehnen (AD_BUC_09), vorausgesetzt, ich habe noch nicht auf dieses SED reagiert.</w:t>
            </w:r>
          </w:p>
          <w:p w14:paraId="61EE86E8" w14:textId="04185229" w:rsidR="00E01B70" w:rsidRDefault="00E01B70" w:rsidP="00E01B70">
            <w:pPr>
              <w:rPr>
                <w:lang w:val="de-CH"/>
              </w:rPr>
            </w:pPr>
            <w:r w:rsidRPr="00E01B70">
              <w:rPr>
                <w:lang w:val="de-CH"/>
              </w:rPr>
              <w:t>Ich will Unklarheiten in einem von einer Gegenpartei erhaltenen Antwort-SED ausräumen (AD_BUC_08</w:t>
            </w:r>
            <w:r>
              <w:rPr>
                <w:lang w:val="de-CH"/>
              </w:rPr>
              <w:t>).</w:t>
            </w:r>
          </w:p>
          <w:p w14:paraId="14E893D1" w14:textId="132A89A0" w:rsidR="00E01B70" w:rsidRPr="00E01B70" w:rsidRDefault="00E01B70" w:rsidP="00E01B70">
            <w:pPr>
              <w:rPr>
                <w:lang w:val="de-CH"/>
              </w:rPr>
            </w:pPr>
            <w:r w:rsidRPr="00E01B70">
              <w:rPr>
                <w:lang w:val="de-CH"/>
              </w:rPr>
              <w:t>Ich will die Gegenpartei ermahnen, mir ein ausstehendes SED oder fehlende Informationen zu liefern (AD_BUC_07).</w:t>
            </w:r>
          </w:p>
          <w:p w14:paraId="397B814F" w14:textId="77777777" w:rsidR="00E01B70" w:rsidRPr="00E01B70" w:rsidRDefault="00E01B70" w:rsidP="00E01B70">
            <w:pPr>
              <w:rPr>
                <w:lang w:val="de-CH"/>
              </w:rPr>
            </w:pPr>
            <w:r w:rsidRPr="00E01B70">
              <w:rPr>
                <w:lang w:val="de-CH"/>
              </w:rPr>
              <w:t>Ich will ein gesendetes SED annullieren (AD_BUC_06).</w:t>
            </w:r>
          </w:p>
          <w:p w14:paraId="521C7902" w14:textId="77777777" w:rsidR="00E01B70" w:rsidRPr="00E01B70" w:rsidRDefault="00E01B70" w:rsidP="00E01B70">
            <w:pPr>
              <w:rPr>
                <w:lang w:val="de-CH"/>
              </w:rPr>
            </w:pPr>
            <w:r w:rsidRPr="00E01B70">
              <w:rPr>
                <w:lang w:val="de-CH"/>
              </w:rPr>
              <w:t>Ich will Informationen in einem gesendeten SED aktualisieren (AD_BUC_10).</w:t>
            </w:r>
          </w:p>
          <w:p w14:paraId="295B1C3E" w14:textId="77777777" w:rsidR="00E01B70" w:rsidRPr="00E01B70" w:rsidRDefault="00E01B70" w:rsidP="00E01B70">
            <w:pPr>
              <w:rPr>
                <w:lang w:val="de-CH"/>
              </w:rPr>
            </w:pPr>
            <w:r w:rsidRPr="00E01B70">
              <w:rPr>
                <w:lang w:val="de-CH"/>
              </w:rPr>
              <w:lastRenderedPageBreak/>
              <w:t>Ich will den Fall einer anderen zuständigen Institution in meinem Mitgliedstaat weiterleiten, da ich nicht mehr dafür zuständig bin (AD_BUC_05).</w:t>
            </w:r>
          </w:p>
          <w:p w14:paraId="27573A2F" w14:textId="77777777" w:rsidR="00E01B70" w:rsidRPr="00E01B70" w:rsidRDefault="00E01B70" w:rsidP="00E01B70">
            <w:pPr>
              <w:rPr>
                <w:lang w:val="de-CH"/>
              </w:rPr>
            </w:pPr>
            <w:r w:rsidRPr="00E01B70">
              <w:rPr>
                <w:lang w:val="de-CH"/>
              </w:rPr>
              <w:t>Ich will zusätzliche Informationen austauschen, die im gesendeten fallspezifischen SED nicht vorgesehen sind (H_BUC_01).</w:t>
            </w:r>
          </w:p>
          <w:p w14:paraId="585FF7BC" w14:textId="77777777" w:rsidR="00E01B70" w:rsidRPr="00E01B70" w:rsidRDefault="00E01B70" w:rsidP="00E01B70">
            <w:pPr>
              <w:rPr>
                <w:lang w:val="de-CH"/>
              </w:rPr>
            </w:pPr>
            <w:r w:rsidRPr="00E01B70">
              <w:rPr>
                <w:lang w:val="de-CH"/>
              </w:rPr>
              <w:t>Ich will den Wohnort eines vormals grenzüberschreitend Erwerbstätigen ermitteln (H_BUC_02).</w:t>
            </w:r>
          </w:p>
          <w:p w14:paraId="74AFDF41" w14:textId="5C827D52" w:rsidR="00E01B70" w:rsidRPr="00E01B70" w:rsidRDefault="00E01B70" w:rsidP="00E01B70">
            <w:pPr>
              <w:rPr>
                <w:lang w:val="de-CH"/>
              </w:rPr>
            </w:pPr>
            <w:r w:rsidRPr="00E01B70">
              <w:rPr>
                <w:lang w:val="de-CH"/>
              </w:rPr>
              <w:t xml:space="preserve">Ich will ein </w:t>
            </w:r>
            <w:r w:rsidR="00EC1F84">
              <w:rPr>
                <w:lang w:val="de-CH"/>
              </w:rPr>
              <w:t>Erstattungs</w:t>
            </w:r>
            <w:r w:rsidRPr="00E01B70">
              <w:rPr>
                <w:lang w:val="de-CH"/>
              </w:rPr>
              <w:t>-Dokument mit der Gegenpartei austauschen (H_BUC_6).</w:t>
            </w:r>
          </w:p>
          <w:p w14:paraId="0EB5FAE4" w14:textId="50CC82A4" w:rsidR="00A43706" w:rsidRPr="00FF5E9C" w:rsidRDefault="00E01B70" w:rsidP="00FF5E9C">
            <w:pPr>
              <w:rPr>
                <w:lang w:val="de-CH"/>
              </w:rPr>
            </w:pPr>
            <w:r w:rsidRPr="00E01B70">
              <w:rPr>
                <w:lang w:val="de-CH"/>
              </w:rPr>
              <w:t>Ich will der Gegenpartei eine Hinschiedsmeldung senden (H_BUC_07).</w:t>
            </w:r>
          </w:p>
        </w:tc>
      </w:tr>
    </w:tbl>
    <w:p w14:paraId="56A43547" w14:textId="77777777" w:rsidR="0076414D" w:rsidRPr="0055357A" w:rsidRDefault="0076414D" w:rsidP="00301FF9">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CA5AF9" w:rsidRPr="00DE7952" w14:paraId="36E76E6A" w14:textId="77777777" w:rsidTr="00A43706">
        <w:tc>
          <w:tcPr>
            <w:tcW w:w="10065" w:type="dxa"/>
            <w:shd w:val="clear" w:color="auto" w:fill="BFBFBF" w:themeFill="background1" w:themeFillShade="BF"/>
          </w:tcPr>
          <w:p w14:paraId="37BF09CA" w14:textId="55D604DF" w:rsidR="00CA5AF9" w:rsidRPr="002B3747" w:rsidRDefault="00CA5AF9" w:rsidP="00CA5AF9">
            <w:pPr>
              <w:pStyle w:val="berschrift2"/>
              <w:outlineLvl w:val="1"/>
              <w:rPr>
                <w:lang w:val="de-CH"/>
              </w:rPr>
            </w:pPr>
            <w:bookmarkStart w:id="22" w:name="_CO._5_What"/>
            <w:bookmarkStart w:id="23" w:name="_Toc488233907"/>
            <w:bookmarkStart w:id="24" w:name="_Toc524433039"/>
            <w:bookmarkEnd w:id="22"/>
            <w:r w:rsidRPr="002B3747">
              <w:rPr>
                <w:lang w:val="de-CH"/>
              </w:rPr>
              <w:t xml:space="preserve">CO.5 </w:t>
            </w:r>
            <w:r w:rsidR="00FD4C0B" w:rsidRPr="002B3747">
              <w:rPr>
                <w:lang w:val="de-CH"/>
              </w:rPr>
              <w:t>Was muss ich tun, wenn der Anwendungsfall</w:t>
            </w:r>
            <w:r w:rsidR="002B3747" w:rsidRPr="002B3747">
              <w:rPr>
                <w:lang w:val="de-CH"/>
              </w:rPr>
              <w:t xml:space="preserve"> endet</w:t>
            </w:r>
            <w:bookmarkEnd w:id="23"/>
            <w:bookmarkEnd w:id="24"/>
          </w:p>
        </w:tc>
      </w:tr>
      <w:tr w:rsidR="00CA5AF9" w:rsidRPr="00DE7952" w14:paraId="60ACDA9F" w14:textId="77777777" w:rsidTr="00A43706">
        <w:tc>
          <w:tcPr>
            <w:tcW w:w="10065" w:type="dxa"/>
          </w:tcPr>
          <w:p w14:paraId="3BD3A6E6" w14:textId="00514331" w:rsidR="002B3747" w:rsidRPr="002B3747" w:rsidRDefault="002B3747" w:rsidP="00180417">
            <w:pPr>
              <w:spacing w:before="120"/>
              <w:jc w:val="both"/>
              <w:rPr>
                <w:lang w:val="de-CH"/>
              </w:rPr>
            </w:pPr>
            <w:r w:rsidRPr="002B3747">
              <w:rPr>
                <w:lang w:val="de-CH"/>
              </w:rPr>
              <w:t>Wenn während de</w:t>
            </w:r>
            <w:r>
              <w:rPr>
                <w:lang w:val="de-CH"/>
              </w:rPr>
              <w:t>r</w:t>
            </w:r>
            <w:r w:rsidRPr="002B3747">
              <w:rPr>
                <w:lang w:val="de-CH"/>
              </w:rPr>
              <w:t xml:space="preserve"> Ausführung des</w:t>
            </w:r>
            <w:r>
              <w:rPr>
                <w:lang w:val="de-CH"/>
              </w:rPr>
              <w:t xml:space="preserve"> Anwendungsfalls (nachdem das erste SED bereits ausgetauscht wurde)</w:t>
            </w:r>
          </w:p>
          <w:p w14:paraId="3F6F93C2" w14:textId="74C9A74A" w:rsidR="00CA5AF9" w:rsidRPr="002B3747" w:rsidRDefault="002B3747" w:rsidP="00180417">
            <w:pPr>
              <w:pStyle w:val="Listenabsatz"/>
              <w:numPr>
                <w:ilvl w:val="0"/>
                <w:numId w:val="22"/>
              </w:numPr>
              <w:spacing w:after="120"/>
              <w:jc w:val="both"/>
              <w:rPr>
                <w:rFonts w:asciiTheme="minorHAnsi" w:hAnsiTheme="minorHAnsi"/>
                <w:sz w:val="22"/>
                <w:szCs w:val="22"/>
                <w:lang w:val="de-CH"/>
              </w:rPr>
            </w:pPr>
            <w:r>
              <w:rPr>
                <w:rFonts w:asciiTheme="minorHAnsi" w:hAnsiTheme="minorHAnsi"/>
                <w:sz w:val="22"/>
                <w:szCs w:val="22"/>
                <w:lang w:val="de-CH"/>
              </w:rPr>
              <w:t>u</w:t>
            </w:r>
            <w:r w:rsidRPr="002B3747">
              <w:rPr>
                <w:rFonts w:asciiTheme="minorHAnsi" w:hAnsiTheme="minorHAnsi"/>
                <w:sz w:val="22"/>
                <w:szCs w:val="22"/>
                <w:lang w:val="de-CH"/>
              </w:rPr>
              <w:t>nerwartete Umstände auftreten, die es als sinnlos erscheinen la</w:t>
            </w:r>
            <w:r>
              <w:rPr>
                <w:rFonts w:asciiTheme="minorHAnsi" w:hAnsiTheme="minorHAnsi"/>
                <w:sz w:val="22"/>
                <w:szCs w:val="22"/>
                <w:lang w:val="de-CH"/>
              </w:rPr>
              <w:t>ssen, den Fall weiterzuführen (</w:t>
            </w:r>
            <w:r w:rsidR="00B0633A">
              <w:rPr>
                <w:rFonts w:asciiTheme="minorHAnsi" w:hAnsiTheme="minorHAnsi"/>
                <w:sz w:val="22"/>
                <w:szCs w:val="22"/>
                <w:lang w:val="de-CH"/>
              </w:rPr>
              <w:t xml:space="preserve">wenn </w:t>
            </w:r>
            <w:r>
              <w:rPr>
                <w:rFonts w:asciiTheme="minorHAnsi" w:hAnsiTheme="minorHAnsi"/>
                <w:sz w:val="22"/>
                <w:szCs w:val="22"/>
                <w:lang w:val="de-CH"/>
              </w:rPr>
              <w:t>z.B. der Stellensuchende stirbt), oder</w:t>
            </w:r>
            <w:r w:rsidR="00CA5AF9" w:rsidRPr="002B3747">
              <w:rPr>
                <w:rFonts w:asciiTheme="minorHAnsi" w:hAnsiTheme="minorHAnsi"/>
                <w:sz w:val="22"/>
                <w:szCs w:val="22"/>
                <w:lang w:val="de-CH"/>
              </w:rPr>
              <w:t xml:space="preserve"> </w:t>
            </w:r>
          </w:p>
          <w:p w14:paraId="3684544A" w14:textId="4DE4254B" w:rsidR="00CA5AF9" w:rsidRPr="002B3747" w:rsidRDefault="002B3747" w:rsidP="00180417">
            <w:pPr>
              <w:pStyle w:val="Listenabsatz"/>
              <w:numPr>
                <w:ilvl w:val="0"/>
                <w:numId w:val="22"/>
              </w:numPr>
              <w:jc w:val="both"/>
              <w:rPr>
                <w:rFonts w:asciiTheme="minorHAnsi" w:hAnsiTheme="minorHAnsi"/>
                <w:sz w:val="22"/>
                <w:szCs w:val="22"/>
                <w:lang w:val="de-CH"/>
              </w:rPr>
            </w:pPr>
            <w:r w:rsidRPr="002B3747">
              <w:rPr>
                <w:rFonts w:asciiTheme="minorHAnsi" w:hAnsiTheme="minorHAnsi"/>
                <w:sz w:val="22"/>
                <w:szCs w:val="22"/>
                <w:lang w:val="de-CH"/>
              </w:rPr>
              <w:t>der Fall zu einem Abschluss gekommen ist</w:t>
            </w:r>
            <w:r w:rsidR="00CA5AF9" w:rsidRPr="002B3747">
              <w:rPr>
                <w:rFonts w:asciiTheme="minorHAnsi" w:hAnsiTheme="minorHAnsi"/>
                <w:sz w:val="22"/>
                <w:szCs w:val="22"/>
                <w:lang w:val="de-CH"/>
              </w:rPr>
              <w:t xml:space="preserve"> (</w:t>
            </w:r>
            <w:r w:rsidR="00B0633A">
              <w:rPr>
                <w:rFonts w:asciiTheme="minorHAnsi" w:hAnsiTheme="minorHAnsi"/>
                <w:sz w:val="22"/>
                <w:szCs w:val="22"/>
                <w:lang w:val="de-CH"/>
              </w:rPr>
              <w:t xml:space="preserve">wenn </w:t>
            </w:r>
            <w:r w:rsidRPr="002B3747">
              <w:rPr>
                <w:rFonts w:asciiTheme="minorHAnsi" w:hAnsiTheme="minorHAnsi"/>
                <w:sz w:val="22"/>
                <w:szCs w:val="22"/>
                <w:lang w:val="de-CH"/>
              </w:rPr>
              <w:t xml:space="preserve">z.B. der Stellensuchende eine Stelle annimmt oder der Anspruch auf </w:t>
            </w:r>
            <w:r w:rsidR="00E2211C">
              <w:rPr>
                <w:rFonts w:asciiTheme="minorHAnsi" w:hAnsiTheme="minorHAnsi"/>
                <w:sz w:val="22"/>
                <w:szCs w:val="22"/>
                <w:lang w:val="de-CH"/>
              </w:rPr>
              <w:t>ALE</w:t>
            </w:r>
            <w:r>
              <w:rPr>
                <w:rFonts w:asciiTheme="minorHAnsi" w:hAnsiTheme="minorHAnsi"/>
                <w:sz w:val="22"/>
                <w:szCs w:val="22"/>
                <w:lang w:val="de-CH"/>
              </w:rPr>
              <w:t xml:space="preserve"> ausläuft)</w:t>
            </w:r>
            <w:r w:rsidR="00CA5AF9" w:rsidRPr="002B3747">
              <w:rPr>
                <w:rFonts w:asciiTheme="minorHAnsi" w:hAnsiTheme="minorHAnsi"/>
                <w:sz w:val="22"/>
                <w:szCs w:val="22"/>
                <w:lang w:val="de-CH"/>
              </w:rPr>
              <w:t>,</w:t>
            </w:r>
          </w:p>
          <w:p w14:paraId="0DA27A6B" w14:textId="557CEA82" w:rsidR="00CA5AF9" w:rsidRDefault="002B3747" w:rsidP="00180417">
            <w:pPr>
              <w:spacing w:after="120"/>
              <w:jc w:val="both"/>
              <w:rPr>
                <w:lang w:val="de-CH"/>
              </w:rPr>
            </w:pPr>
            <w:r w:rsidRPr="002B3747">
              <w:rPr>
                <w:lang w:val="de-CH"/>
              </w:rPr>
              <w:t xml:space="preserve">dann </w:t>
            </w:r>
            <w:r w:rsidRPr="002B3747">
              <w:rPr>
                <w:b/>
                <w:lang w:val="de-CH"/>
              </w:rPr>
              <w:t>müssen</w:t>
            </w:r>
            <w:r w:rsidRPr="002B3747">
              <w:rPr>
                <w:lang w:val="de-CH"/>
              </w:rPr>
              <w:t xml:space="preserve"> Sie den Fall schliessen mittels Sub-Prozess AD_BUC_01</w:t>
            </w:r>
            <w:r>
              <w:rPr>
                <w:lang w:val="de-CH"/>
              </w:rPr>
              <w:t xml:space="preserve"> </w:t>
            </w:r>
            <w:r>
              <w:rPr>
                <w:rFonts w:cstheme="minorHAnsi"/>
                <w:lang w:val="de-CH"/>
              </w:rPr>
              <w:t>"</w:t>
            </w:r>
            <w:r w:rsidRPr="002B3747">
              <w:rPr>
                <w:lang w:val="de-CH"/>
              </w:rPr>
              <w:t>Fall schliessen</w:t>
            </w:r>
            <w:r>
              <w:rPr>
                <w:rFonts w:cstheme="minorHAnsi"/>
                <w:lang w:val="de-CH"/>
              </w:rPr>
              <w:t>"</w:t>
            </w:r>
            <w:r w:rsidR="00CA5AF9" w:rsidRPr="002B3747">
              <w:rPr>
                <w:lang w:val="de-CH"/>
              </w:rPr>
              <w:t>.</w:t>
            </w:r>
          </w:p>
          <w:p w14:paraId="38133E27" w14:textId="27FE7CC7" w:rsidR="002B3747" w:rsidRPr="002B3747" w:rsidRDefault="002B3747" w:rsidP="002B3747">
            <w:pPr>
              <w:spacing w:after="120"/>
              <w:jc w:val="both"/>
              <w:rPr>
                <w:lang w:val="de-CH"/>
              </w:rPr>
            </w:pPr>
            <w:r w:rsidRPr="002B3747">
              <w:rPr>
                <w:lang w:val="de-CH"/>
              </w:rPr>
              <w:t xml:space="preserve">Wenn der Bedarf entsteht, den Fall erneut zu öffnen und den </w:t>
            </w:r>
            <w:r w:rsidR="00F0215F">
              <w:rPr>
                <w:lang w:val="de-CH"/>
              </w:rPr>
              <w:t>Informations</w:t>
            </w:r>
            <w:r w:rsidRPr="002B3747">
              <w:rPr>
                <w:lang w:val="de-CH"/>
              </w:rPr>
              <w:t xml:space="preserve">austausch weiterzuführen, können sowohl Sie als auch die Gegenpartei die Wiedereröffnung des Falls veranlassen, indem Sie den Sub-Prozess AD_BUC_02 "Fall wiedereröffnen" verwenden. </w:t>
            </w:r>
          </w:p>
          <w:p w14:paraId="6A7D36D1" w14:textId="2A5845A6" w:rsidR="00CA5AF9" w:rsidRPr="002B3747" w:rsidRDefault="002B3747" w:rsidP="002B3747">
            <w:pPr>
              <w:spacing w:after="120"/>
              <w:jc w:val="both"/>
              <w:rPr>
                <w:lang w:val="de-CH"/>
              </w:rPr>
            </w:pPr>
            <w:r w:rsidRPr="002B3747">
              <w:rPr>
                <w:lang w:val="de-CH"/>
              </w:rPr>
              <w:t>Wenn die Wiedereröffnung von beiden Seiten akzeptiert wird, läuft der Anwendungsfall auf dem Stand vor der Schliessung weiter.</w:t>
            </w:r>
          </w:p>
        </w:tc>
      </w:tr>
    </w:tbl>
    <w:p w14:paraId="5EA33F44" w14:textId="77777777" w:rsidR="00CA5AF9" w:rsidRPr="0055357A" w:rsidRDefault="00CA5AF9" w:rsidP="00301FF9">
      <w:pPr>
        <w:spacing w:after="0"/>
        <w:jc w:val="both"/>
        <w:rPr>
          <w:lang w:val="de-CH"/>
        </w:rPr>
      </w:pPr>
    </w:p>
    <w:tbl>
      <w:tblPr>
        <w:tblStyle w:val="Tabellenraster"/>
        <w:tblW w:w="10065" w:type="dxa"/>
        <w:tblInd w:w="-318" w:type="dxa"/>
        <w:tblLook w:val="04A0" w:firstRow="1" w:lastRow="0" w:firstColumn="1" w:lastColumn="0" w:noHBand="0" w:noVBand="1"/>
      </w:tblPr>
      <w:tblGrid>
        <w:gridCol w:w="10065"/>
      </w:tblGrid>
      <w:tr w:rsidR="004554F6" w:rsidRPr="00DE7952" w14:paraId="5D9CD113" w14:textId="77777777" w:rsidTr="009E08F4">
        <w:tc>
          <w:tcPr>
            <w:tcW w:w="10065" w:type="dxa"/>
            <w:shd w:val="clear" w:color="auto" w:fill="B8CCE4" w:themeFill="accent1" w:themeFillTint="66"/>
          </w:tcPr>
          <w:p w14:paraId="5D9CD112" w14:textId="55182D77" w:rsidR="004554F6" w:rsidRPr="00151820" w:rsidRDefault="00CF0B37" w:rsidP="00274DD7">
            <w:pPr>
              <w:pStyle w:val="berschrift2"/>
              <w:outlineLvl w:val="1"/>
              <w:rPr>
                <w:lang w:val="de-CH"/>
              </w:rPr>
            </w:pPr>
            <w:bookmarkStart w:id="25" w:name="CP1"/>
            <w:bookmarkStart w:id="26" w:name="_Toc524433040"/>
            <w:r w:rsidRPr="00151820">
              <w:rPr>
                <w:lang w:val="de-CH"/>
              </w:rPr>
              <w:t>CP.</w:t>
            </w:r>
            <w:r w:rsidR="000E2598" w:rsidRPr="00151820">
              <w:rPr>
                <w:lang w:val="de-CH"/>
              </w:rPr>
              <w:t>1</w:t>
            </w:r>
            <w:bookmarkEnd w:id="25"/>
            <w:r w:rsidRPr="00151820">
              <w:rPr>
                <w:lang w:val="de-CH"/>
              </w:rPr>
              <w:t xml:space="preserve"> </w:t>
            </w:r>
            <w:r w:rsidR="00FE4503" w:rsidRPr="00151820">
              <w:rPr>
                <w:lang w:val="de-CH"/>
              </w:rPr>
              <w:t>Wie muss ich auf ein</w:t>
            </w:r>
            <w:r w:rsidR="00151820" w:rsidRPr="00151820">
              <w:rPr>
                <w:lang w:val="de-CH"/>
              </w:rPr>
              <w:t xml:space="preserve"> SED U018 </w:t>
            </w:r>
            <w:r w:rsidR="00151820">
              <w:rPr>
                <w:rFonts w:cstheme="minorHAnsi"/>
                <w:lang w:val="de-CH"/>
              </w:rPr>
              <w:t>"</w:t>
            </w:r>
            <w:r w:rsidR="00EC1F84">
              <w:rPr>
                <w:rFonts w:cstheme="minorHAnsi"/>
                <w:lang w:val="de-CH"/>
              </w:rPr>
              <w:t>Anforderung von</w:t>
            </w:r>
            <w:r w:rsidR="00EC1F84" w:rsidRPr="00EC1F84">
              <w:rPr>
                <w:lang w:val="de-CH"/>
              </w:rPr>
              <w:t xml:space="preserve"> Informationen über die Meldung als Arbeitssuchende/r </w:t>
            </w:r>
            <w:r w:rsidR="00151820" w:rsidRPr="00151820">
              <w:rPr>
                <w:lang w:val="de-CH"/>
              </w:rPr>
              <w:t>– grenzüberschreiten</w:t>
            </w:r>
            <w:r w:rsidR="00151820">
              <w:rPr>
                <w:lang w:val="de-CH"/>
              </w:rPr>
              <w:t>d Erwerbstätige</w:t>
            </w:r>
            <w:r w:rsidR="00EC1F84">
              <w:rPr>
                <w:lang w:val="de-CH"/>
              </w:rPr>
              <w:t>/</w:t>
            </w:r>
            <w:r w:rsidR="00151820">
              <w:rPr>
                <w:lang w:val="de-CH"/>
              </w:rPr>
              <w:t>r</w:t>
            </w:r>
            <w:r w:rsidR="00151820">
              <w:rPr>
                <w:rFonts w:cstheme="minorHAnsi"/>
                <w:lang w:val="de-CH"/>
              </w:rPr>
              <w:t>"</w:t>
            </w:r>
            <w:r w:rsidR="00151820">
              <w:rPr>
                <w:lang w:val="de-CH"/>
              </w:rPr>
              <w:t xml:space="preserve"> antworten?</w:t>
            </w:r>
            <w:bookmarkEnd w:id="26"/>
            <w:r w:rsidR="004554F6" w:rsidRPr="00151820">
              <w:rPr>
                <w:lang w:val="de-CH"/>
              </w:rPr>
              <w:t xml:space="preserve"> </w:t>
            </w:r>
          </w:p>
        </w:tc>
      </w:tr>
      <w:tr w:rsidR="004554F6" w:rsidRPr="00E7528B" w14:paraId="5D9CD11B" w14:textId="77777777" w:rsidTr="009E08F4">
        <w:tc>
          <w:tcPr>
            <w:tcW w:w="10065" w:type="dxa"/>
          </w:tcPr>
          <w:p w14:paraId="607E6BFD" w14:textId="2F975288" w:rsidR="00151820" w:rsidRPr="00151820" w:rsidRDefault="00151820" w:rsidP="00180417">
            <w:pPr>
              <w:spacing w:before="120" w:after="120"/>
              <w:rPr>
                <w:lang w:val="de-CH"/>
              </w:rPr>
            </w:pPr>
            <w:r w:rsidRPr="00151820">
              <w:rPr>
                <w:lang w:val="de-CH"/>
              </w:rPr>
              <w:t>Wenn Sie ein SED U018 "</w:t>
            </w:r>
            <w:r w:rsidR="00EC1F84">
              <w:rPr>
                <w:lang w:val="de-CH"/>
              </w:rPr>
              <w:t>Anforderung von</w:t>
            </w:r>
            <w:r w:rsidR="00EC1F84" w:rsidRPr="00EC1F84">
              <w:rPr>
                <w:lang w:val="de-CH"/>
              </w:rPr>
              <w:t xml:space="preserve"> Informationen über die Meldung als Arbeitssuchende/r </w:t>
            </w:r>
            <w:r w:rsidRPr="00151820">
              <w:rPr>
                <w:lang w:val="de-CH"/>
              </w:rPr>
              <w:t>– grenzüberschreitend Erwerbstätige</w:t>
            </w:r>
            <w:r w:rsidR="00EC1F84">
              <w:rPr>
                <w:lang w:val="de-CH"/>
              </w:rPr>
              <w:t>/</w:t>
            </w:r>
            <w:r w:rsidRPr="00151820">
              <w:rPr>
                <w:lang w:val="de-CH"/>
              </w:rPr>
              <w:t>r" vom Fallträger erhalten haben, sollten Sie dem Fallträger ein SED U019 "</w:t>
            </w:r>
            <w:r w:rsidR="00EC1F84">
              <w:rPr>
                <w:lang w:val="de-CH"/>
              </w:rPr>
              <w:t>I</w:t>
            </w:r>
            <w:r w:rsidR="00EC1F84" w:rsidRPr="00EC1F84">
              <w:rPr>
                <w:lang w:val="de-CH"/>
              </w:rPr>
              <w:t xml:space="preserve">nformationen über die Meldung als Arbeitssuchende/r </w:t>
            </w:r>
            <w:r w:rsidRPr="00151820">
              <w:rPr>
                <w:lang w:val="de-CH"/>
              </w:rPr>
              <w:t>– grenzüberschreitend Erwerbstätige</w:t>
            </w:r>
            <w:r w:rsidR="00EC1F84">
              <w:rPr>
                <w:lang w:val="de-CH"/>
              </w:rPr>
              <w:t>/</w:t>
            </w:r>
            <w:r w:rsidRPr="00151820">
              <w:rPr>
                <w:lang w:val="de-CH"/>
              </w:rPr>
              <w:t xml:space="preserve">r" </w:t>
            </w:r>
            <w:r w:rsidR="00B0633A" w:rsidRPr="00151820">
              <w:rPr>
                <w:lang w:val="de-CH"/>
              </w:rPr>
              <w:t xml:space="preserve">mit den gewünschten Angaben für die entsprechende Meldeperiode sowie </w:t>
            </w:r>
            <w:r w:rsidR="00B0633A">
              <w:rPr>
                <w:lang w:val="de-CH"/>
              </w:rPr>
              <w:t xml:space="preserve">den </w:t>
            </w:r>
            <w:r w:rsidR="00B0633A" w:rsidRPr="00151820">
              <w:rPr>
                <w:lang w:val="de-CH"/>
              </w:rPr>
              <w:t xml:space="preserve">unter Umständen geforderten Anhängen </w:t>
            </w:r>
            <w:r w:rsidRPr="00151820">
              <w:rPr>
                <w:lang w:val="de-CH"/>
              </w:rPr>
              <w:t>zurückschicken.</w:t>
            </w:r>
          </w:p>
          <w:p w14:paraId="6E538155" w14:textId="09A72953" w:rsidR="00151820" w:rsidRPr="00151820" w:rsidRDefault="00151820" w:rsidP="00180417">
            <w:pPr>
              <w:spacing w:after="120"/>
              <w:rPr>
                <w:lang w:val="de-CH"/>
              </w:rPr>
            </w:pPr>
            <w:r w:rsidRPr="00151820">
              <w:rPr>
                <w:lang w:val="de-CH"/>
              </w:rPr>
              <w:t>Wenn Sie keine weiteren Informationsanf</w:t>
            </w:r>
            <w:r w:rsidR="009F2BCF">
              <w:rPr>
                <w:lang w:val="de-CH"/>
              </w:rPr>
              <w:t>orderungen</w:t>
            </w:r>
            <w:r w:rsidRPr="00151820">
              <w:rPr>
                <w:lang w:val="de-CH"/>
              </w:rPr>
              <w:t xml:space="preserve"> vom Fallträger erhalten, endet der Anwendungsfall an dieser Stelle und sollte vom Fallträger geschlossen werden.</w:t>
            </w:r>
          </w:p>
          <w:p w14:paraId="5D21DA8D" w14:textId="05FBC926" w:rsidR="00151820" w:rsidRPr="00151820" w:rsidRDefault="00151820" w:rsidP="00180417">
            <w:pPr>
              <w:spacing w:after="120"/>
              <w:rPr>
                <w:lang w:val="de-CH"/>
              </w:rPr>
            </w:pPr>
            <w:r w:rsidRPr="00151820">
              <w:rPr>
                <w:lang w:val="de-CH"/>
              </w:rPr>
              <w:t>Wenn Sie ein weiteres SED U018 erhalten, sollten Sie dem Fallträger die zusätzliche Information ebenfalls mit einem neuen SED U019 übermitteln.</w:t>
            </w:r>
          </w:p>
          <w:p w14:paraId="5D9CD11A" w14:textId="0AE6C25C" w:rsidR="006F3628" w:rsidRPr="00151820" w:rsidRDefault="00F539EA" w:rsidP="00180417">
            <w:pPr>
              <w:spacing w:after="120"/>
              <w:rPr>
                <w:lang w:val="de-CH"/>
              </w:rPr>
            </w:pPr>
            <w:hyperlink w:anchor="_CP._2_What" w:history="1">
              <w:r w:rsidR="00BA6F1D" w:rsidRPr="00151820">
                <w:rPr>
                  <w:rStyle w:val="Hyperlink"/>
                  <w:lang w:val="de-CH"/>
                </w:rPr>
                <w:t>I</w:t>
              </w:r>
              <w:r w:rsidR="00151820" w:rsidRPr="00151820">
                <w:rPr>
                  <w:rStyle w:val="Hyperlink"/>
                  <w:lang w:val="de-CH"/>
                </w:rPr>
                <w:t>ch habe die Schliessung eines Anwendungsfalls erhalten</w:t>
              </w:r>
              <w:r w:rsidR="00BA6F1D" w:rsidRPr="00151820">
                <w:rPr>
                  <w:rStyle w:val="Hyperlink"/>
                  <w:lang w:val="de-CH"/>
                </w:rPr>
                <w:t>.</w:t>
              </w:r>
            </w:hyperlink>
            <w:r w:rsidR="00BA6F1D" w:rsidRPr="00151820">
              <w:rPr>
                <w:lang w:val="de-CH"/>
              </w:rPr>
              <w:t xml:space="preserve"> (</w:t>
            </w:r>
            <w:r w:rsidR="00151820" w:rsidRPr="00151820">
              <w:rPr>
                <w:lang w:val="de-CH"/>
              </w:rPr>
              <w:t>Schritt</w:t>
            </w:r>
            <w:r w:rsidR="00BA6F1D" w:rsidRPr="00151820">
              <w:rPr>
                <w:lang w:val="de-CH"/>
              </w:rPr>
              <w:t xml:space="preserve"> CP.2)</w:t>
            </w:r>
          </w:p>
        </w:tc>
      </w:tr>
      <w:tr w:rsidR="00124FA8" w:rsidRPr="00DE7952" w14:paraId="5D9CD126" w14:textId="77777777" w:rsidTr="009E08F4">
        <w:tc>
          <w:tcPr>
            <w:tcW w:w="10065" w:type="dxa"/>
          </w:tcPr>
          <w:p w14:paraId="59C40A54" w14:textId="323E1414" w:rsidR="00C37A35" w:rsidRPr="00C37A35" w:rsidRDefault="00C37A35" w:rsidP="00C37A35">
            <w:pPr>
              <w:rPr>
                <w:lang w:val="de-CH"/>
              </w:rPr>
            </w:pPr>
            <w:r w:rsidRPr="00C37A35">
              <w:rPr>
                <w:lang w:val="de-CH"/>
              </w:rPr>
              <w:t>Folgende Sub-Prozess-Schritte stehen de</w:t>
            </w:r>
            <w:r>
              <w:rPr>
                <w:lang w:val="de-CH"/>
              </w:rPr>
              <w:t>r Gegenpartei</w:t>
            </w:r>
            <w:r w:rsidRPr="00C37A35">
              <w:rPr>
                <w:lang w:val="de-CH"/>
              </w:rPr>
              <w:t xml:space="preserve"> in dieser Phase zur Auswahl:</w:t>
            </w:r>
          </w:p>
          <w:p w14:paraId="50CD0C82" w14:textId="77777777" w:rsidR="00C37A35" w:rsidRPr="00C37A35" w:rsidRDefault="00C37A35" w:rsidP="00C37A35">
            <w:pPr>
              <w:rPr>
                <w:lang w:val="de-CH"/>
              </w:rPr>
            </w:pPr>
            <w:r w:rsidRPr="00C37A35">
              <w:rPr>
                <w:lang w:val="de-CH"/>
              </w:rPr>
              <w:t>Ich will ein erhaltenes SED ablehnen (AD_BUC_09), vorausgesetzt, ich habe noch nicht auf dieses SED reagiert.</w:t>
            </w:r>
          </w:p>
          <w:p w14:paraId="6565C8D1" w14:textId="3FA57980" w:rsidR="00C37A35" w:rsidRPr="00C37A35" w:rsidRDefault="00C37A35" w:rsidP="00C37A35">
            <w:pPr>
              <w:rPr>
                <w:lang w:val="de-CH"/>
              </w:rPr>
            </w:pPr>
            <w:r w:rsidRPr="00C37A35">
              <w:rPr>
                <w:lang w:val="de-CH"/>
              </w:rPr>
              <w:t>Ich will Unklarheiten in einem erhaltenen SED ausräumen (AD_BUC_08).</w:t>
            </w:r>
          </w:p>
          <w:p w14:paraId="0CD5E1DB" w14:textId="2451794E" w:rsidR="00C37A35" w:rsidRPr="00C37A35" w:rsidRDefault="00C37A35" w:rsidP="00C37A35">
            <w:pPr>
              <w:rPr>
                <w:lang w:val="de-CH"/>
              </w:rPr>
            </w:pPr>
            <w:r w:rsidRPr="00C37A35">
              <w:rPr>
                <w:lang w:val="de-CH"/>
              </w:rPr>
              <w:t>Ich will d</w:t>
            </w:r>
            <w:r>
              <w:rPr>
                <w:lang w:val="de-CH"/>
              </w:rPr>
              <w:t xml:space="preserve">en Fallträger </w:t>
            </w:r>
            <w:r w:rsidRPr="00C37A35">
              <w:rPr>
                <w:lang w:val="de-CH"/>
              </w:rPr>
              <w:t>ermahnen, mir ein ausstehendes SED oder fehlende Informationen zu liefern (AD_BUC_07).</w:t>
            </w:r>
          </w:p>
          <w:p w14:paraId="04463F91" w14:textId="77777777" w:rsidR="00C37A35" w:rsidRPr="00C37A35" w:rsidRDefault="00C37A35" w:rsidP="00C37A35">
            <w:pPr>
              <w:rPr>
                <w:lang w:val="de-CH"/>
              </w:rPr>
            </w:pPr>
            <w:r w:rsidRPr="00C37A35">
              <w:rPr>
                <w:lang w:val="de-CH"/>
              </w:rPr>
              <w:t>Ich will ein gesendetes SED annullieren (AD_BUC_06).</w:t>
            </w:r>
          </w:p>
          <w:p w14:paraId="16014936" w14:textId="77777777" w:rsidR="00C37A35" w:rsidRPr="00C37A35" w:rsidRDefault="00C37A35" w:rsidP="00C37A35">
            <w:pPr>
              <w:rPr>
                <w:lang w:val="de-CH"/>
              </w:rPr>
            </w:pPr>
            <w:r w:rsidRPr="00C37A35">
              <w:rPr>
                <w:lang w:val="de-CH"/>
              </w:rPr>
              <w:t>Ich will Informationen in einem gesendeten SED aktualisieren (AD_BUC_10).</w:t>
            </w:r>
          </w:p>
          <w:p w14:paraId="4A62648C" w14:textId="77777777" w:rsidR="00C37A35" w:rsidRPr="00C37A35" w:rsidRDefault="00C37A35" w:rsidP="00C37A35">
            <w:pPr>
              <w:rPr>
                <w:lang w:val="de-CH"/>
              </w:rPr>
            </w:pPr>
            <w:r w:rsidRPr="00C37A35">
              <w:rPr>
                <w:lang w:val="de-CH"/>
              </w:rPr>
              <w:t>Ich will den Fall einer anderen zuständigen Institution in meinem Mitgliedstaat weiterleiten, da ich nicht mehr dafür zuständig bin (AD_BUC_05).</w:t>
            </w:r>
          </w:p>
          <w:p w14:paraId="3BB83716" w14:textId="77777777" w:rsidR="00C37A35" w:rsidRPr="00C37A35" w:rsidRDefault="00C37A35" w:rsidP="00C37A35">
            <w:pPr>
              <w:rPr>
                <w:lang w:val="de-CH"/>
              </w:rPr>
            </w:pPr>
            <w:r w:rsidRPr="00C37A35">
              <w:rPr>
                <w:lang w:val="de-CH"/>
              </w:rPr>
              <w:t>Ich will zusätzliche Informationen austauschen, die im gesendeten fallspezifischen SED nicht vorgesehen sind (H_BUC_01).</w:t>
            </w:r>
          </w:p>
          <w:p w14:paraId="252613DF" w14:textId="77777777" w:rsidR="00C37A35" w:rsidRPr="00C37A35" w:rsidRDefault="00C37A35" w:rsidP="00C37A35">
            <w:pPr>
              <w:rPr>
                <w:lang w:val="de-CH"/>
              </w:rPr>
            </w:pPr>
            <w:r w:rsidRPr="00C37A35">
              <w:rPr>
                <w:lang w:val="de-CH"/>
              </w:rPr>
              <w:t>Ich will den Wohnort eines vormals grenzüberschreitend Erwerbstätigen ermitteln (H_BUC_02).</w:t>
            </w:r>
          </w:p>
          <w:p w14:paraId="40D5136D" w14:textId="5C247C5C" w:rsidR="00C37A35" w:rsidRPr="00C37A35" w:rsidRDefault="00C37A35" w:rsidP="00C37A35">
            <w:pPr>
              <w:rPr>
                <w:lang w:val="de-CH"/>
              </w:rPr>
            </w:pPr>
            <w:r w:rsidRPr="00C37A35">
              <w:rPr>
                <w:lang w:val="de-CH"/>
              </w:rPr>
              <w:t xml:space="preserve">Ich will ein </w:t>
            </w:r>
            <w:r w:rsidR="00EC1F84">
              <w:rPr>
                <w:lang w:val="de-CH"/>
              </w:rPr>
              <w:t>Erstattungs</w:t>
            </w:r>
            <w:r w:rsidRPr="00C37A35">
              <w:rPr>
                <w:lang w:val="de-CH"/>
              </w:rPr>
              <w:t xml:space="preserve">-Dokument mit </w:t>
            </w:r>
            <w:r>
              <w:rPr>
                <w:lang w:val="de-CH"/>
              </w:rPr>
              <w:t>dem Fallträger</w:t>
            </w:r>
            <w:r w:rsidRPr="00C37A35">
              <w:rPr>
                <w:lang w:val="de-CH"/>
              </w:rPr>
              <w:t xml:space="preserve"> austauschen (H_BUC_6).</w:t>
            </w:r>
          </w:p>
          <w:p w14:paraId="5D9CD125" w14:textId="6B2D8401" w:rsidR="00A43706" w:rsidRPr="00C37A35" w:rsidRDefault="00C37A35" w:rsidP="00C37A35">
            <w:pPr>
              <w:rPr>
                <w:lang w:val="de-CH"/>
              </w:rPr>
            </w:pPr>
            <w:r w:rsidRPr="00C37A35">
              <w:rPr>
                <w:lang w:val="de-CH"/>
              </w:rPr>
              <w:t xml:space="preserve">Ich will </w:t>
            </w:r>
            <w:r>
              <w:rPr>
                <w:lang w:val="de-CH"/>
              </w:rPr>
              <w:t>dem Fallträger</w:t>
            </w:r>
            <w:r w:rsidRPr="00C37A35">
              <w:rPr>
                <w:lang w:val="de-CH"/>
              </w:rPr>
              <w:t xml:space="preserve"> eine Hinschiedsmeldung senden (H_BUC_07).</w:t>
            </w:r>
          </w:p>
        </w:tc>
      </w:tr>
    </w:tbl>
    <w:p w14:paraId="5D9CD14D" w14:textId="77777777" w:rsidR="00CE2CFE" w:rsidRPr="0055357A" w:rsidRDefault="00CE2CFE" w:rsidP="00EE402A">
      <w:pPr>
        <w:spacing w:after="0"/>
        <w:jc w:val="both"/>
        <w:rPr>
          <w:lang w:val="de-CH"/>
        </w:rPr>
      </w:pPr>
    </w:p>
    <w:tbl>
      <w:tblPr>
        <w:tblStyle w:val="Tabellenraster1"/>
        <w:tblW w:w="10065" w:type="dxa"/>
        <w:tblInd w:w="-318" w:type="dxa"/>
        <w:tblLook w:val="04A0" w:firstRow="1" w:lastRow="0" w:firstColumn="1" w:lastColumn="0" w:noHBand="0" w:noVBand="1"/>
      </w:tblPr>
      <w:tblGrid>
        <w:gridCol w:w="10065"/>
      </w:tblGrid>
      <w:tr w:rsidR="0076605C" w:rsidRPr="00DE7952" w14:paraId="478F9176" w14:textId="77777777" w:rsidTr="00A43706">
        <w:tc>
          <w:tcPr>
            <w:tcW w:w="10065" w:type="dxa"/>
            <w:shd w:val="clear" w:color="auto" w:fill="B8CCE4" w:themeFill="accent1" w:themeFillTint="66"/>
          </w:tcPr>
          <w:p w14:paraId="03149472" w14:textId="786C154E" w:rsidR="0076605C" w:rsidRPr="00745392" w:rsidRDefault="0076605C" w:rsidP="0076605C">
            <w:pPr>
              <w:pStyle w:val="berschrift2"/>
              <w:outlineLvl w:val="1"/>
              <w:rPr>
                <w:lang w:val="de-CH"/>
              </w:rPr>
            </w:pPr>
            <w:bookmarkStart w:id="27" w:name="_CP._2_What"/>
            <w:bookmarkStart w:id="28" w:name="_Toc488233916"/>
            <w:bookmarkStart w:id="29" w:name="_Toc524433041"/>
            <w:bookmarkEnd w:id="27"/>
            <w:r w:rsidRPr="00745392">
              <w:rPr>
                <w:lang w:val="de-CH"/>
              </w:rPr>
              <w:t xml:space="preserve">CP.2 </w:t>
            </w:r>
            <w:r w:rsidR="00745392" w:rsidRPr="00745392">
              <w:rPr>
                <w:lang w:val="de-CH"/>
              </w:rPr>
              <w:t xml:space="preserve">Was muss ich tun, </w:t>
            </w:r>
            <w:r w:rsidR="00745392">
              <w:rPr>
                <w:lang w:val="de-CH"/>
              </w:rPr>
              <w:t>nachdem</w:t>
            </w:r>
            <w:r w:rsidR="00745392" w:rsidRPr="00745392">
              <w:rPr>
                <w:lang w:val="de-CH"/>
              </w:rPr>
              <w:t xml:space="preserve"> der Fallträger den Fall geschlossen hat</w:t>
            </w:r>
            <w:r w:rsidRPr="00745392">
              <w:rPr>
                <w:lang w:val="de-CH"/>
              </w:rPr>
              <w:t>?</w:t>
            </w:r>
            <w:bookmarkEnd w:id="28"/>
            <w:bookmarkEnd w:id="29"/>
          </w:p>
        </w:tc>
      </w:tr>
      <w:tr w:rsidR="0076605C" w:rsidRPr="00DE7952" w14:paraId="6492F3B3" w14:textId="77777777" w:rsidTr="00A43706">
        <w:tc>
          <w:tcPr>
            <w:tcW w:w="10065" w:type="dxa"/>
          </w:tcPr>
          <w:p w14:paraId="2051EFFC" w14:textId="15379EEC" w:rsidR="00745392" w:rsidRDefault="00745392" w:rsidP="00A43706">
            <w:pPr>
              <w:spacing w:after="120"/>
              <w:jc w:val="both"/>
              <w:rPr>
                <w:lang w:val="de-CH"/>
              </w:rPr>
            </w:pPr>
            <w:r>
              <w:rPr>
                <w:lang w:val="de-CH"/>
              </w:rPr>
              <w:t xml:space="preserve">Der Fallträger </w:t>
            </w:r>
            <w:r w:rsidRPr="00745392">
              <w:rPr>
                <w:b/>
                <w:lang w:val="de-CH"/>
              </w:rPr>
              <w:t>hat</w:t>
            </w:r>
            <w:r>
              <w:rPr>
                <w:lang w:val="de-CH"/>
              </w:rPr>
              <w:t xml:space="preserve"> den Fall mittels Sub-Prozess AD_BUC_01 </w:t>
            </w:r>
            <w:r>
              <w:rPr>
                <w:rFonts w:cstheme="minorHAnsi"/>
                <w:lang w:val="de-CH"/>
              </w:rPr>
              <w:t>"</w:t>
            </w:r>
            <w:r>
              <w:rPr>
                <w:lang w:val="de-CH"/>
              </w:rPr>
              <w:t>Fall schliessen</w:t>
            </w:r>
            <w:r>
              <w:rPr>
                <w:rFonts w:cstheme="minorHAnsi"/>
                <w:lang w:val="de-CH"/>
              </w:rPr>
              <w:t>"</w:t>
            </w:r>
            <w:r>
              <w:rPr>
                <w:lang w:val="de-CH"/>
              </w:rPr>
              <w:t xml:space="preserve"> geschlossen.</w:t>
            </w:r>
          </w:p>
          <w:p w14:paraId="14473AEB" w14:textId="61686FE2" w:rsidR="00745392" w:rsidRPr="00745392" w:rsidRDefault="00745392" w:rsidP="00745392">
            <w:pPr>
              <w:spacing w:after="120"/>
              <w:jc w:val="both"/>
              <w:rPr>
                <w:lang w:val="de-CH"/>
              </w:rPr>
            </w:pPr>
            <w:r w:rsidRPr="00745392">
              <w:rPr>
                <w:lang w:val="de-CH"/>
              </w:rPr>
              <w:t xml:space="preserve">Wenn der Bedarf entsteht, den Fall erneut zu öffnen und den </w:t>
            </w:r>
            <w:r w:rsidR="00F0215F">
              <w:rPr>
                <w:lang w:val="de-CH"/>
              </w:rPr>
              <w:t>Informations</w:t>
            </w:r>
            <w:r w:rsidRPr="00745392">
              <w:rPr>
                <w:lang w:val="de-CH"/>
              </w:rPr>
              <w:t xml:space="preserve">austausch weiterzuführen, können sowohl Sie als auch </w:t>
            </w:r>
            <w:r>
              <w:rPr>
                <w:lang w:val="de-CH"/>
              </w:rPr>
              <w:t>der Fallträger</w:t>
            </w:r>
            <w:r w:rsidRPr="00745392">
              <w:rPr>
                <w:lang w:val="de-CH"/>
              </w:rPr>
              <w:t xml:space="preserve"> die Wiedereröffnung des Falls veranlassen, indem Sie den Sub-Prozess AD_BUC_02 "Fall wiedereröffnen" verwenden. </w:t>
            </w:r>
          </w:p>
          <w:p w14:paraId="0F7A5EC9" w14:textId="2416FF6A" w:rsidR="0076605C" w:rsidRPr="00745392" w:rsidRDefault="00745392" w:rsidP="00180417">
            <w:pPr>
              <w:spacing w:after="120"/>
              <w:jc w:val="both"/>
              <w:rPr>
                <w:lang w:val="de-CH"/>
              </w:rPr>
            </w:pPr>
            <w:r w:rsidRPr="00745392">
              <w:rPr>
                <w:lang w:val="de-CH"/>
              </w:rPr>
              <w:t>Wenn die Wiedereröffnung von beiden Seiten akzeptiert wird, läuft der Anwendungsfall auf dem Stand vor der Schliessung weiter</w:t>
            </w:r>
            <w:r w:rsidR="004453E6">
              <w:rPr>
                <w:lang w:val="de-CH"/>
              </w:rPr>
              <w:t>.</w:t>
            </w:r>
          </w:p>
        </w:tc>
      </w:tr>
    </w:tbl>
    <w:p w14:paraId="5D9CD14E" w14:textId="502B1AAE" w:rsidR="00EE402A" w:rsidRDefault="00EE402A" w:rsidP="00EE402A">
      <w:pPr>
        <w:spacing w:after="0"/>
        <w:jc w:val="both"/>
        <w:rPr>
          <w:lang w:val="de-CH"/>
        </w:rPr>
      </w:pPr>
    </w:p>
    <w:p w14:paraId="20AB6A37" w14:textId="77777777" w:rsidR="00DE7952" w:rsidRPr="0055357A" w:rsidRDefault="00DE7952" w:rsidP="00EE402A">
      <w:pPr>
        <w:spacing w:after="0"/>
        <w:jc w:val="both"/>
        <w:rPr>
          <w:lang w:val="de-CH"/>
        </w:rPr>
      </w:pPr>
    </w:p>
    <w:p w14:paraId="74989CC9" w14:textId="77777777" w:rsidR="00745392" w:rsidRPr="00745392" w:rsidRDefault="00745392" w:rsidP="00745392">
      <w:pPr>
        <w:spacing w:after="120"/>
        <w:jc w:val="center"/>
        <w:outlineLvl w:val="0"/>
        <w:rPr>
          <w:b/>
          <w:color w:val="000000" w:themeColor="text1"/>
          <w:lang w:val="de-CH"/>
        </w:rPr>
      </w:pPr>
      <w:bookmarkStart w:id="30" w:name="_Toc523150166"/>
      <w:bookmarkStart w:id="31" w:name="_Toc524433042"/>
      <w:bookmarkStart w:id="32" w:name="Description_of_SEDs"/>
      <w:r w:rsidRPr="00745392">
        <w:rPr>
          <w:b/>
          <w:color w:val="000000" w:themeColor="text1"/>
          <w:lang w:val="de-CH"/>
        </w:rPr>
        <w:t>BPMN-Diagramm für den Anwendungsfall</w:t>
      </w:r>
      <w:bookmarkEnd w:id="30"/>
      <w:bookmarkEnd w:id="31"/>
    </w:p>
    <w:p w14:paraId="1DC3D0D8" w14:textId="4CC5F72B" w:rsidR="00745392" w:rsidRPr="00745392" w:rsidRDefault="00745392" w:rsidP="00745392">
      <w:pPr>
        <w:spacing w:after="0"/>
        <w:rPr>
          <w:lang w:val="de-CH"/>
        </w:rPr>
      </w:pPr>
      <w:r w:rsidRPr="00745392">
        <w:rPr>
          <w:lang w:val="de-CH"/>
        </w:rPr>
        <w:t>Siehe das entsprechende Verzeichnis der BPMN-Diagramme für UB_BUC_0</w:t>
      </w:r>
      <w:r>
        <w:rPr>
          <w:lang w:val="de-CH"/>
        </w:rPr>
        <w:t>3</w:t>
      </w:r>
      <w:r w:rsidRPr="00745392">
        <w:rPr>
          <w:lang w:val="de-CH"/>
        </w:rPr>
        <w:t>.</w:t>
      </w:r>
    </w:p>
    <w:p w14:paraId="445B4EB3" w14:textId="77777777" w:rsidR="00764C2F" w:rsidRPr="00745392" w:rsidRDefault="00764C2F" w:rsidP="00764C2F">
      <w:pPr>
        <w:spacing w:after="0"/>
        <w:rPr>
          <w:lang w:val="de-CH"/>
        </w:rPr>
      </w:pPr>
    </w:p>
    <w:p w14:paraId="5D9CD150" w14:textId="769EAF51" w:rsidR="006C4933" w:rsidRPr="00745392" w:rsidRDefault="00745392" w:rsidP="0069622B">
      <w:pPr>
        <w:pStyle w:val="berschrift1"/>
        <w:rPr>
          <w:lang w:val="de-CH"/>
        </w:rPr>
      </w:pPr>
      <w:bookmarkStart w:id="33" w:name="_Toc524433043"/>
      <w:r w:rsidRPr="00745392">
        <w:rPr>
          <w:lang w:val="de-CH"/>
        </w:rPr>
        <w:t xml:space="preserve">In diesem Prozess verwendete </w:t>
      </w:r>
      <w:r w:rsidR="00BE3040" w:rsidRPr="00745392">
        <w:rPr>
          <w:lang w:val="de-CH"/>
        </w:rPr>
        <w:t>Stru</w:t>
      </w:r>
      <w:r w:rsidRPr="00745392">
        <w:rPr>
          <w:lang w:val="de-CH"/>
        </w:rPr>
        <w:t>kt</w:t>
      </w:r>
      <w:r w:rsidR="00BE3040" w:rsidRPr="00745392">
        <w:rPr>
          <w:lang w:val="de-CH"/>
        </w:rPr>
        <w:t>ur</w:t>
      </w:r>
      <w:r w:rsidRPr="00745392">
        <w:rPr>
          <w:lang w:val="de-CH"/>
        </w:rPr>
        <w:t>ierte</w:t>
      </w:r>
      <w:r w:rsidR="00BE3040" w:rsidRPr="00745392">
        <w:rPr>
          <w:lang w:val="de-CH"/>
        </w:rPr>
        <w:t xml:space="preserve"> Ele</w:t>
      </w:r>
      <w:r w:rsidRPr="00745392">
        <w:rPr>
          <w:lang w:val="de-CH"/>
        </w:rPr>
        <w:t>k</w:t>
      </w:r>
      <w:r w:rsidR="00BE3040" w:rsidRPr="00745392">
        <w:rPr>
          <w:lang w:val="de-CH"/>
        </w:rPr>
        <w:t>troni</w:t>
      </w:r>
      <w:r>
        <w:rPr>
          <w:lang w:val="de-CH"/>
        </w:rPr>
        <w:t>s</w:t>
      </w:r>
      <w:r w:rsidR="00BE3040" w:rsidRPr="00745392">
        <w:rPr>
          <w:lang w:val="de-CH"/>
        </w:rPr>
        <w:t>c</w:t>
      </w:r>
      <w:r>
        <w:rPr>
          <w:lang w:val="de-CH"/>
        </w:rPr>
        <w:t>he</w:t>
      </w:r>
      <w:r w:rsidR="00BE3040" w:rsidRPr="00745392">
        <w:rPr>
          <w:lang w:val="de-CH"/>
        </w:rPr>
        <w:t xml:space="preserve"> Do</w:t>
      </w:r>
      <w:r>
        <w:rPr>
          <w:lang w:val="de-CH"/>
        </w:rPr>
        <w:t>k</w:t>
      </w:r>
      <w:r w:rsidR="00BE3040" w:rsidRPr="00745392">
        <w:rPr>
          <w:lang w:val="de-CH"/>
        </w:rPr>
        <w:t>ument</w:t>
      </w:r>
      <w:r>
        <w:rPr>
          <w:lang w:val="de-CH"/>
        </w:rPr>
        <w:t>e</w:t>
      </w:r>
      <w:r w:rsidR="006C4933" w:rsidRPr="00745392">
        <w:rPr>
          <w:lang w:val="de-CH"/>
        </w:rPr>
        <w:t xml:space="preserve"> </w:t>
      </w:r>
      <w:r w:rsidR="00BE3040" w:rsidRPr="00745392">
        <w:rPr>
          <w:lang w:val="de-CH"/>
        </w:rPr>
        <w:t>(</w:t>
      </w:r>
      <w:r w:rsidR="006C4933" w:rsidRPr="00745392">
        <w:rPr>
          <w:lang w:val="de-CH"/>
        </w:rPr>
        <w:t>SED</w:t>
      </w:r>
      <w:r w:rsidR="00BE3040" w:rsidRPr="00745392">
        <w:rPr>
          <w:lang w:val="de-CH"/>
        </w:rPr>
        <w:t>)</w:t>
      </w:r>
      <w:bookmarkEnd w:id="33"/>
    </w:p>
    <w:p w14:paraId="5D0CB4B0" w14:textId="790B85F0" w:rsidR="00A67511" w:rsidRPr="00745392" w:rsidRDefault="00745392" w:rsidP="00A67511">
      <w:pPr>
        <w:spacing w:after="0"/>
        <w:jc w:val="both"/>
        <w:rPr>
          <w:lang w:val="de-CH"/>
        </w:rPr>
      </w:pPr>
      <w:r w:rsidRPr="00745392">
        <w:rPr>
          <w:lang w:val="de-CH"/>
        </w:rPr>
        <w:t xml:space="preserve">Die folgenden SED werden </w:t>
      </w:r>
      <w:r w:rsidR="00A215E7">
        <w:rPr>
          <w:lang w:val="de-CH"/>
        </w:rPr>
        <w:t>für</w:t>
      </w:r>
      <w:r w:rsidRPr="00745392">
        <w:rPr>
          <w:lang w:val="de-CH"/>
        </w:rPr>
        <w:t xml:space="preserve"> </w:t>
      </w:r>
      <w:r w:rsidR="00D517E2">
        <w:rPr>
          <w:lang w:val="de-CH"/>
        </w:rPr>
        <w:t>UB_BUC_03</w:t>
      </w:r>
      <w:r w:rsidRPr="00745392">
        <w:rPr>
          <w:lang w:val="de-CH"/>
        </w:rPr>
        <w:t xml:space="preserve"> verwendet</w:t>
      </w:r>
      <w:r w:rsidR="00A67511" w:rsidRPr="00745392">
        <w:rPr>
          <w:lang w:val="de-CH"/>
        </w:rPr>
        <w:t>:</w:t>
      </w:r>
    </w:p>
    <w:bookmarkEnd w:id="32"/>
    <w:p w14:paraId="11BAD6C9" w14:textId="68B76907" w:rsidR="007E4AF8" w:rsidRPr="00745392" w:rsidRDefault="006C4933" w:rsidP="00EC1F84">
      <w:pPr>
        <w:pStyle w:val="Listenabsatz"/>
        <w:numPr>
          <w:ilvl w:val="0"/>
          <w:numId w:val="18"/>
        </w:numPr>
        <w:rPr>
          <w:rFonts w:asciiTheme="minorHAnsi" w:hAnsiTheme="minorHAnsi" w:cstheme="minorHAnsi"/>
          <w:sz w:val="22"/>
          <w:lang w:val="de-CH"/>
        </w:rPr>
      </w:pPr>
      <w:r w:rsidRPr="00745392">
        <w:rPr>
          <w:rFonts w:asciiTheme="minorHAnsi" w:hAnsiTheme="minorHAnsi" w:cstheme="minorHAnsi"/>
          <w:sz w:val="22"/>
          <w:lang w:val="de-CH"/>
        </w:rPr>
        <w:t>SED U01</w:t>
      </w:r>
      <w:r w:rsidR="000E2598" w:rsidRPr="00745392">
        <w:rPr>
          <w:rFonts w:asciiTheme="minorHAnsi" w:hAnsiTheme="minorHAnsi" w:cstheme="minorHAnsi"/>
          <w:sz w:val="22"/>
          <w:lang w:val="de-CH"/>
        </w:rPr>
        <w:t>8</w:t>
      </w:r>
      <w:r w:rsidRPr="00745392">
        <w:rPr>
          <w:rFonts w:asciiTheme="minorHAnsi" w:hAnsiTheme="minorHAnsi" w:cstheme="minorHAnsi"/>
          <w:sz w:val="22"/>
          <w:lang w:val="de-CH"/>
        </w:rPr>
        <w:t xml:space="preserve"> </w:t>
      </w:r>
      <w:r w:rsidR="00EC1F84">
        <w:rPr>
          <w:rFonts w:asciiTheme="minorHAnsi" w:hAnsiTheme="minorHAnsi" w:cstheme="minorHAnsi"/>
          <w:sz w:val="22"/>
          <w:lang w:val="de-CH"/>
        </w:rPr>
        <w:t xml:space="preserve">Anforderung von </w:t>
      </w:r>
      <w:r w:rsidR="00EC1F84" w:rsidRPr="00EC1F84">
        <w:rPr>
          <w:rFonts w:asciiTheme="minorHAnsi" w:hAnsiTheme="minorHAnsi" w:cstheme="minorHAnsi"/>
          <w:sz w:val="22"/>
          <w:lang w:val="de-CH"/>
        </w:rPr>
        <w:t xml:space="preserve">Informationen über die Meldung als Arbeitssuchende/r </w:t>
      </w:r>
      <w:r w:rsidR="00745392" w:rsidRPr="00745392">
        <w:rPr>
          <w:rFonts w:asciiTheme="minorHAnsi" w:hAnsiTheme="minorHAnsi" w:cstheme="minorHAnsi"/>
          <w:sz w:val="22"/>
          <w:lang w:val="de-CH"/>
        </w:rPr>
        <w:t xml:space="preserve">– </w:t>
      </w:r>
      <w:bookmarkStart w:id="34" w:name="_Hlk523229391"/>
      <w:r w:rsidR="00745392" w:rsidRPr="00745392">
        <w:rPr>
          <w:rFonts w:asciiTheme="minorHAnsi" w:hAnsiTheme="minorHAnsi" w:cstheme="minorHAnsi"/>
          <w:sz w:val="22"/>
          <w:lang w:val="de-CH"/>
        </w:rPr>
        <w:t>gren</w:t>
      </w:r>
      <w:r w:rsidR="00745392">
        <w:rPr>
          <w:rFonts w:asciiTheme="minorHAnsi" w:hAnsiTheme="minorHAnsi" w:cstheme="minorHAnsi"/>
          <w:sz w:val="22"/>
          <w:lang w:val="de-CH"/>
        </w:rPr>
        <w:t>züberschreitend Erwerbstätige</w:t>
      </w:r>
      <w:r w:rsidR="00EC1F84">
        <w:rPr>
          <w:rFonts w:asciiTheme="minorHAnsi" w:hAnsiTheme="minorHAnsi" w:cstheme="minorHAnsi"/>
          <w:sz w:val="22"/>
          <w:lang w:val="de-CH"/>
        </w:rPr>
        <w:t>/</w:t>
      </w:r>
      <w:r w:rsidR="00745392">
        <w:rPr>
          <w:rFonts w:asciiTheme="minorHAnsi" w:hAnsiTheme="minorHAnsi" w:cstheme="minorHAnsi"/>
          <w:sz w:val="22"/>
          <w:lang w:val="de-CH"/>
        </w:rPr>
        <w:t>r</w:t>
      </w:r>
      <w:bookmarkEnd w:id="34"/>
    </w:p>
    <w:p w14:paraId="33AE8CDE" w14:textId="19E3039F" w:rsidR="007E4AF8" w:rsidRDefault="006C4933" w:rsidP="00EC1F84">
      <w:pPr>
        <w:pStyle w:val="Listenabsatz"/>
        <w:numPr>
          <w:ilvl w:val="0"/>
          <w:numId w:val="18"/>
        </w:numPr>
        <w:rPr>
          <w:rStyle w:val="Hyperlink"/>
          <w:rFonts w:asciiTheme="minorHAnsi" w:hAnsiTheme="minorHAnsi" w:cstheme="minorHAnsi"/>
          <w:color w:val="auto"/>
          <w:sz w:val="22"/>
          <w:u w:val="none"/>
          <w:lang w:val="de-CH"/>
        </w:rPr>
      </w:pPr>
      <w:r w:rsidRPr="00745392">
        <w:rPr>
          <w:rStyle w:val="Hyperlink"/>
          <w:rFonts w:asciiTheme="minorHAnsi" w:hAnsiTheme="minorHAnsi" w:cstheme="minorHAnsi"/>
          <w:color w:val="auto"/>
          <w:sz w:val="22"/>
          <w:u w:val="none"/>
          <w:lang w:val="de-CH"/>
        </w:rPr>
        <w:t>SED U01</w:t>
      </w:r>
      <w:r w:rsidR="000E2598" w:rsidRPr="00745392">
        <w:rPr>
          <w:rStyle w:val="Hyperlink"/>
          <w:rFonts w:asciiTheme="minorHAnsi" w:hAnsiTheme="minorHAnsi" w:cstheme="minorHAnsi"/>
          <w:color w:val="auto"/>
          <w:sz w:val="22"/>
          <w:u w:val="none"/>
          <w:lang w:val="de-CH"/>
        </w:rPr>
        <w:t>9</w:t>
      </w:r>
      <w:r w:rsidRPr="00745392">
        <w:rPr>
          <w:rStyle w:val="Hyperlink"/>
          <w:rFonts w:asciiTheme="minorHAnsi" w:hAnsiTheme="minorHAnsi" w:cstheme="minorHAnsi"/>
          <w:color w:val="auto"/>
          <w:sz w:val="22"/>
          <w:u w:val="none"/>
          <w:lang w:val="de-CH"/>
        </w:rPr>
        <w:t xml:space="preserve"> </w:t>
      </w:r>
      <w:r w:rsidR="00EC1F84" w:rsidRPr="00EC1F84">
        <w:rPr>
          <w:rStyle w:val="Hyperlink"/>
          <w:rFonts w:asciiTheme="minorHAnsi" w:hAnsiTheme="minorHAnsi" w:cstheme="minorHAnsi"/>
          <w:color w:val="auto"/>
          <w:sz w:val="22"/>
          <w:u w:val="none"/>
          <w:lang w:val="de-CH"/>
        </w:rPr>
        <w:t xml:space="preserve">Informationen über die Meldung als Arbeitssuchende/r </w:t>
      </w:r>
      <w:r w:rsidR="000E2598" w:rsidRPr="00745392">
        <w:rPr>
          <w:rStyle w:val="Hyperlink"/>
          <w:rFonts w:asciiTheme="minorHAnsi" w:hAnsiTheme="minorHAnsi" w:cstheme="minorHAnsi"/>
          <w:color w:val="auto"/>
          <w:sz w:val="22"/>
          <w:u w:val="none"/>
          <w:lang w:val="de-CH"/>
        </w:rPr>
        <w:t xml:space="preserve">– </w:t>
      </w:r>
      <w:r w:rsidR="00745392" w:rsidRPr="00745392">
        <w:rPr>
          <w:rStyle w:val="Hyperlink"/>
          <w:rFonts w:asciiTheme="minorHAnsi" w:hAnsiTheme="minorHAnsi" w:cstheme="minorHAnsi"/>
          <w:color w:val="auto"/>
          <w:sz w:val="22"/>
          <w:u w:val="none"/>
          <w:lang w:val="de-CH"/>
        </w:rPr>
        <w:t>grenzüberschreitend Erwerbstätige</w:t>
      </w:r>
      <w:r w:rsidR="00A215E7">
        <w:rPr>
          <w:rStyle w:val="Hyperlink"/>
          <w:rFonts w:asciiTheme="minorHAnsi" w:hAnsiTheme="minorHAnsi" w:cstheme="minorHAnsi"/>
          <w:color w:val="auto"/>
          <w:sz w:val="22"/>
          <w:u w:val="none"/>
          <w:lang w:val="de-CH"/>
        </w:rPr>
        <w:t>/</w:t>
      </w:r>
      <w:r w:rsidR="00745392" w:rsidRPr="00745392">
        <w:rPr>
          <w:rStyle w:val="Hyperlink"/>
          <w:rFonts w:asciiTheme="minorHAnsi" w:hAnsiTheme="minorHAnsi" w:cstheme="minorHAnsi"/>
          <w:color w:val="auto"/>
          <w:sz w:val="22"/>
          <w:u w:val="none"/>
          <w:lang w:val="de-CH"/>
        </w:rPr>
        <w:t>r</w:t>
      </w:r>
    </w:p>
    <w:p w14:paraId="350EBCE2" w14:textId="77777777" w:rsidR="00DE7952" w:rsidRPr="00DE7952" w:rsidRDefault="00DE7952" w:rsidP="00DE7952">
      <w:pPr>
        <w:ind w:left="360"/>
        <w:rPr>
          <w:rFonts w:cstheme="minorHAnsi"/>
          <w:lang w:val="de-CH"/>
        </w:rPr>
      </w:pPr>
    </w:p>
    <w:p w14:paraId="5D9CD1C2" w14:textId="238823C6" w:rsidR="00DF60C5" w:rsidRPr="003D2530" w:rsidRDefault="00DF60C5" w:rsidP="00DE7952">
      <w:pPr>
        <w:pStyle w:val="berschrift1"/>
        <w:spacing w:after="120"/>
        <w:rPr>
          <w:lang w:val="de-CH"/>
        </w:rPr>
      </w:pPr>
      <w:bookmarkStart w:id="35" w:name="_Toc524433044"/>
      <w:bookmarkStart w:id="36" w:name="Administrative_SEDs"/>
      <w:r w:rsidRPr="003D2530">
        <w:rPr>
          <w:lang w:val="de-CH"/>
        </w:rPr>
        <w:t xml:space="preserve">Administrative </w:t>
      </w:r>
      <w:r w:rsidR="00745392" w:rsidRPr="003D2530">
        <w:rPr>
          <w:lang w:val="de-CH"/>
        </w:rPr>
        <w:t>S</w:t>
      </w:r>
      <w:r w:rsidRPr="003D2530">
        <w:rPr>
          <w:lang w:val="de-CH"/>
        </w:rPr>
        <w:t>ub</w:t>
      </w:r>
      <w:r w:rsidR="007E4AF8" w:rsidRPr="003D2530">
        <w:rPr>
          <w:lang w:val="de-CH"/>
        </w:rPr>
        <w:t>-</w:t>
      </w:r>
      <w:r w:rsidR="00745392" w:rsidRPr="003D2530">
        <w:rPr>
          <w:lang w:val="de-CH"/>
        </w:rPr>
        <w:t>P</w:t>
      </w:r>
      <w:r w:rsidRPr="003D2530">
        <w:rPr>
          <w:lang w:val="de-CH"/>
        </w:rPr>
        <w:t>ro</w:t>
      </w:r>
      <w:r w:rsidR="00745392" w:rsidRPr="003D2530">
        <w:rPr>
          <w:lang w:val="de-CH"/>
        </w:rPr>
        <w:t>z</w:t>
      </w:r>
      <w:r w:rsidRPr="003D2530">
        <w:rPr>
          <w:lang w:val="de-CH"/>
        </w:rPr>
        <w:t>esse</w:t>
      </w:r>
      <w:bookmarkEnd w:id="35"/>
      <w:r w:rsidRPr="003D2530">
        <w:rPr>
          <w:lang w:val="de-CH"/>
        </w:rPr>
        <w:t xml:space="preserve"> </w:t>
      </w:r>
    </w:p>
    <w:p w14:paraId="4E942910" w14:textId="706AD9BD" w:rsidR="001649E6" w:rsidRDefault="00D517E2" w:rsidP="001649E6">
      <w:pPr>
        <w:spacing w:after="0"/>
        <w:jc w:val="both"/>
        <w:rPr>
          <w:lang w:val="de-CH"/>
        </w:rPr>
      </w:pPr>
      <w:r w:rsidRPr="00D517E2">
        <w:rPr>
          <w:lang w:val="de-CH"/>
        </w:rPr>
        <w:t xml:space="preserve">Die folgenden Sub-Prozesse werden </w:t>
      </w:r>
      <w:r w:rsidR="00A215E7">
        <w:rPr>
          <w:lang w:val="de-CH"/>
        </w:rPr>
        <w:t>für</w:t>
      </w:r>
      <w:r w:rsidRPr="00D517E2">
        <w:rPr>
          <w:lang w:val="de-CH"/>
        </w:rPr>
        <w:t xml:space="preserve"> UB_BUC_03 verwendet</w:t>
      </w:r>
      <w:r w:rsidR="001649E6" w:rsidRPr="00D517E2">
        <w:rPr>
          <w:lang w:val="de-CH"/>
        </w:rPr>
        <w:t>:</w:t>
      </w:r>
    </w:p>
    <w:p w14:paraId="304972E8" w14:textId="5D48920C"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AD_BUC_01_Subprozess Fall schliessen</w:t>
      </w:r>
    </w:p>
    <w:p w14:paraId="0CC9FCBC" w14:textId="5F9DDA5B"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AD_BUC_02_Subprozess Fall wiedereröffnen</w:t>
      </w:r>
    </w:p>
    <w:p w14:paraId="3BF17297" w14:textId="2862B956"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AD_BUC_05_Subprozess Fall weiterleiten</w:t>
      </w:r>
    </w:p>
    <w:p w14:paraId="38C5F0D5" w14:textId="6E6CDF6C" w:rsidR="00D517E2" w:rsidRPr="00A215E7" w:rsidRDefault="00D517E2" w:rsidP="00D517E2">
      <w:pPr>
        <w:pStyle w:val="Listenabsatz"/>
        <w:numPr>
          <w:ilvl w:val="0"/>
          <w:numId w:val="19"/>
        </w:numPr>
        <w:rPr>
          <w:rFonts w:asciiTheme="minorHAnsi" w:hAnsiTheme="minorHAnsi" w:cstheme="minorHAnsi"/>
          <w:sz w:val="22"/>
          <w:lang w:val="en-GB"/>
        </w:rPr>
      </w:pPr>
      <w:r w:rsidRPr="00A215E7">
        <w:rPr>
          <w:rFonts w:asciiTheme="minorHAnsi" w:hAnsiTheme="minorHAnsi" w:cstheme="minorHAnsi"/>
          <w:sz w:val="22"/>
          <w:lang w:val="en-GB"/>
        </w:rPr>
        <w:t xml:space="preserve">AD_BUC_06_Subprozess SED </w:t>
      </w:r>
      <w:r w:rsidRPr="00A215E7">
        <w:rPr>
          <w:rFonts w:asciiTheme="minorHAnsi" w:hAnsiTheme="minorHAnsi" w:cstheme="minorHAnsi"/>
          <w:sz w:val="22"/>
          <w:lang w:val="de-CH"/>
        </w:rPr>
        <w:t>annullieren</w:t>
      </w:r>
    </w:p>
    <w:p w14:paraId="1CB4FD63" w14:textId="3C4621AA"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AD_BUC_07_Subprozess Erinnerung</w:t>
      </w:r>
    </w:p>
    <w:p w14:paraId="666988EB" w14:textId="5DA153DA"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AD_BUC_08_Subprozess Inhalt klären</w:t>
      </w:r>
    </w:p>
    <w:p w14:paraId="79B683EC" w14:textId="111ABAF3"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AD_BUC_09_Subprozess SED ablehnen</w:t>
      </w:r>
    </w:p>
    <w:p w14:paraId="69EFEBCB" w14:textId="4982AD35" w:rsidR="00D517E2" w:rsidRPr="00227292" w:rsidRDefault="00D517E2" w:rsidP="00D517E2">
      <w:pPr>
        <w:pStyle w:val="Listenabsatz"/>
        <w:numPr>
          <w:ilvl w:val="0"/>
          <w:numId w:val="19"/>
        </w:numPr>
        <w:rPr>
          <w:rFonts w:asciiTheme="minorHAnsi" w:hAnsiTheme="minorHAnsi" w:cstheme="minorHAnsi"/>
          <w:sz w:val="22"/>
          <w:lang w:val="de-CH"/>
        </w:rPr>
      </w:pPr>
      <w:r w:rsidRPr="00227292">
        <w:rPr>
          <w:rFonts w:asciiTheme="minorHAnsi" w:hAnsiTheme="minorHAnsi" w:cstheme="minorHAnsi"/>
          <w:sz w:val="22"/>
          <w:lang w:val="de-CH"/>
        </w:rPr>
        <w:t>AD_BUC_10_Subprozess SED aktualisieren</w:t>
      </w:r>
    </w:p>
    <w:p w14:paraId="196D83D3" w14:textId="77777777" w:rsidR="00D517E2" w:rsidRPr="00227292" w:rsidRDefault="00D517E2" w:rsidP="00EC1F84">
      <w:pPr>
        <w:spacing w:before="120" w:after="0"/>
        <w:jc w:val="both"/>
        <w:rPr>
          <w:lang w:val="de-CH"/>
        </w:rPr>
      </w:pPr>
      <w:bookmarkStart w:id="37" w:name="AD_BUC_10"/>
      <w:bookmarkEnd w:id="36"/>
      <w:r w:rsidRPr="00227292">
        <w:rPr>
          <w:lang w:val="de-CH"/>
        </w:rPr>
        <w:t>Die folgenden Sub</w:t>
      </w:r>
      <w:r>
        <w:rPr>
          <w:lang w:val="de-CH"/>
        </w:rPr>
        <w:t>-P</w:t>
      </w:r>
      <w:r w:rsidRPr="00227292">
        <w:rPr>
          <w:lang w:val="de-CH"/>
        </w:rPr>
        <w:t>rozesse werden für die Behandlung ausserordentlicher Fallszenarien, die aufgrund des Austauschs von Sozialversicherungsinformationen in einem digitalen Umfeld entstehen, verwendet und können zu jedem beliebigen Zeitpunkt im Prozess benützt werden:</w:t>
      </w:r>
    </w:p>
    <w:p w14:paraId="1966EBFA" w14:textId="49D6F820" w:rsidR="00D517E2" w:rsidRPr="00227292" w:rsidRDefault="00D517E2" w:rsidP="00D517E2">
      <w:pPr>
        <w:pStyle w:val="Listenabsatz"/>
        <w:numPr>
          <w:ilvl w:val="0"/>
          <w:numId w:val="19"/>
        </w:numPr>
        <w:rPr>
          <w:rFonts w:asciiTheme="minorHAnsi" w:hAnsiTheme="minorHAnsi" w:cstheme="minorHAnsi"/>
          <w:sz w:val="22"/>
          <w:lang w:val="de-CH"/>
        </w:rPr>
      </w:pPr>
      <w:bookmarkStart w:id="38" w:name="AD_BUC_11"/>
      <w:bookmarkEnd w:id="37"/>
      <w:r w:rsidRPr="00227292">
        <w:rPr>
          <w:rFonts w:asciiTheme="minorHAnsi" w:hAnsiTheme="minorHAnsi" w:cstheme="minorHAnsi"/>
          <w:sz w:val="22"/>
          <w:lang w:val="de-CH"/>
        </w:rPr>
        <w:t xml:space="preserve">AD_BUC_11_Subprozess </w:t>
      </w:r>
      <w:bookmarkEnd w:id="38"/>
      <w:r w:rsidRPr="00227292">
        <w:rPr>
          <w:rFonts w:asciiTheme="minorHAnsi" w:hAnsiTheme="minorHAnsi" w:cstheme="minorHAnsi"/>
          <w:sz w:val="22"/>
          <w:lang w:val="de-CH"/>
        </w:rPr>
        <w:t>Ausnahmefall</w:t>
      </w:r>
    </w:p>
    <w:p w14:paraId="1C77A3C0" w14:textId="7465A3D7" w:rsidR="00D517E2" w:rsidRDefault="00D517E2" w:rsidP="00D517E2">
      <w:pPr>
        <w:pStyle w:val="Listenabsatz"/>
        <w:numPr>
          <w:ilvl w:val="0"/>
          <w:numId w:val="19"/>
        </w:numPr>
        <w:rPr>
          <w:rStyle w:val="Hyperlink"/>
          <w:rFonts w:asciiTheme="minorHAnsi" w:hAnsiTheme="minorHAnsi" w:cstheme="minorHAnsi"/>
          <w:color w:val="auto"/>
          <w:sz w:val="22"/>
          <w:u w:val="none"/>
          <w:lang w:val="de-CH"/>
        </w:rPr>
      </w:pPr>
      <w:r w:rsidRPr="00227292">
        <w:rPr>
          <w:rStyle w:val="Hyperlink"/>
          <w:rFonts w:asciiTheme="minorHAnsi" w:hAnsiTheme="minorHAnsi" w:cstheme="minorHAnsi"/>
          <w:color w:val="auto"/>
          <w:sz w:val="22"/>
          <w:u w:val="none"/>
          <w:lang w:val="de-CH"/>
        </w:rPr>
        <w:t>AD_BUC_12_Subprozess Teilnehmer auswechseln</w:t>
      </w:r>
    </w:p>
    <w:p w14:paraId="7A4B52AF" w14:textId="77777777" w:rsidR="00DE7952" w:rsidRPr="00DE7952" w:rsidRDefault="00DE7952" w:rsidP="00DE7952">
      <w:pPr>
        <w:ind w:left="360"/>
        <w:rPr>
          <w:rFonts w:cstheme="minorHAnsi"/>
          <w:lang w:val="de-CH"/>
        </w:rPr>
      </w:pPr>
    </w:p>
    <w:bookmarkStart w:id="39" w:name="Horizontal_SEDs"/>
    <w:p w14:paraId="781D7F54" w14:textId="0669CA72" w:rsidR="001649E6" w:rsidRPr="00D517E2" w:rsidRDefault="001649E6" w:rsidP="00DE7952">
      <w:pPr>
        <w:pStyle w:val="berschrift1"/>
        <w:spacing w:after="120"/>
        <w:rPr>
          <w:lang w:val="de-CH"/>
        </w:rPr>
      </w:pPr>
      <w:r w:rsidRPr="00E7528B">
        <w:fldChar w:fldCharType="begin"/>
      </w:r>
      <w:r w:rsidRPr="00D517E2">
        <w:rPr>
          <w:lang w:val="de-CH"/>
        </w:rPr>
        <w:instrText xml:space="preserve"> HYPERLINK \l "Horizontal_SEDs" \o "To return press ALT + left arrow key" </w:instrText>
      </w:r>
      <w:r w:rsidRPr="00E7528B">
        <w:fldChar w:fldCharType="separate"/>
      </w:r>
      <w:bookmarkStart w:id="40" w:name="_Toc524433045"/>
      <w:r w:rsidRPr="00D517E2">
        <w:rPr>
          <w:lang w:val="de-CH"/>
        </w:rPr>
        <w:t>Horizontal</w:t>
      </w:r>
      <w:r w:rsidR="00D517E2" w:rsidRPr="00D517E2">
        <w:rPr>
          <w:lang w:val="de-CH"/>
        </w:rPr>
        <w:t>e</w:t>
      </w:r>
      <w:r w:rsidRPr="00D517E2">
        <w:rPr>
          <w:lang w:val="de-CH"/>
        </w:rPr>
        <w:t xml:space="preserve"> </w:t>
      </w:r>
      <w:r w:rsidR="00D517E2" w:rsidRPr="00D517E2">
        <w:rPr>
          <w:lang w:val="de-CH"/>
        </w:rPr>
        <w:t>S</w:t>
      </w:r>
      <w:r w:rsidRPr="00D517E2">
        <w:rPr>
          <w:lang w:val="de-CH"/>
        </w:rPr>
        <w:t>ub</w:t>
      </w:r>
      <w:r w:rsidR="007E4AF8" w:rsidRPr="00D517E2">
        <w:rPr>
          <w:lang w:val="de-CH"/>
        </w:rPr>
        <w:t>-</w:t>
      </w:r>
      <w:r w:rsidR="00D517E2" w:rsidRPr="00D517E2">
        <w:rPr>
          <w:lang w:val="de-CH"/>
        </w:rPr>
        <w:t>P</w:t>
      </w:r>
      <w:r w:rsidRPr="00D517E2">
        <w:rPr>
          <w:lang w:val="de-CH"/>
        </w:rPr>
        <w:t>ro</w:t>
      </w:r>
      <w:r w:rsidR="00D517E2" w:rsidRPr="00D517E2">
        <w:rPr>
          <w:lang w:val="de-CH"/>
        </w:rPr>
        <w:t>z</w:t>
      </w:r>
      <w:r w:rsidRPr="00D517E2">
        <w:rPr>
          <w:lang w:val="de-CH"/>
        </w:rPr>
        <w:t>esse</w:t>
      </w:r>
      <w:bookmarkEnd w:id="40"/>
      <w:r w:rsidRPr="00E7528B">
        <w:fldChar w:fldCharType="end"/>
      </w:r>
      <w:r w:rsidRPr="00D517E2">
        <w:rPr>
          <w:lang w:val="de-CH"/>
        </w:rPr>
        <w:t xml:space="preserve"> </w:t>
      </w:r>
    </w:p>
    <w:p w14:paraId="6486E290" w14:textId="44F2C11F" w:rsidR="00D517E2" w:rsidRDefault="00D517E2" w:rsidP="00D517E2">
      <w:pPr>
        <w:spacing w:after="0"/>
        <w:jc w:val="both"/>
        <w:rPr>
          <w:lang w:val="de-CH"/>
        </w:rPr>
      </w:pPr>
      <w:r w:rsidRPr="00227292">
        <w:rPr>
          <w:lang w:val="de-CH"/>
        </w:rPr>
        <w:t xml:space="preserve">Die folgenden horizontalen Sub-Prozesse werden </w:t>
      </w:r>
      <w:r w:rsidR="00A215E7">
        <w:rPr>
          <w:lang w:val="de-CH"/>
        </w:rPr>
        <w:t>für</w:t>
      </w:r>
      <w:r w:rsidRPr="00227292">
        <w:rPr>
          <w:lang w:val="de-CH"/>
        </w:rPr>
        <w:t xml:space="preserve"> UB_BUC_02 verwendet:</w:t>
      </w:r>
    </w:p>
    <w:p w14:paraId="4A9DB2B9" w14:textId="77777777" w:rsidR="00DE7952" w:rsidRPr="00D517E2" w:rsidRDefault="00DE7952" w:rsidP="00DE7952">
      <w:pPr>
        <w:numPr>
          <w:ilvl w:val="0"/>
          <w:numId w:val="23"/>
        </w:numPr>
        <w:spacing w:after="0" w:line="240" w:lineRule="auto"/>
        <w:rPr>
          <w:rFonts w:ascii="Calibri" w:eastAsia="Times New Roman" w:hAnsi="Calibri" w:cs="Times New Roman"/>
          <w:lang w:val="de-CH" w:eastAsia="en-GB"/>
        </w:rPr>
      </w:pPr>
      <w:r w:rsidRPr="00362448">
        <w:rPr>
          <w:rFonts w:cstheme="minorHAnsi"/>
          <w:lang w:val="de-CH"/>
        </w:rPr>
        <w:t>H_BUC_01_Subpro</w:t>
      </w:r>
      <w:r>
        <w:rPr>
          <w:rFonts w:cstheme="minorHAnsi"/>
          <w:lang w:val="de-CH"/>
        </w:rPr>
        <w:t>z</w:t>
      </w:r>
      <w:r w:rsidRPr="00362448">
        <w:rPr>
          <w:rFonts w:cstheme="minorHAnsi"/>
          <w:lang w:val="de-CH"/>
        </w:rPr>
        <w:t xml:space="preserve">ess Ad-hoc-Informationsaustausch </w:t>
      </w:r>
    </w:p>
    <w:p w14:paraId="1EDE38ED" w14:textId="77777777" w:rsidR="00DE7952" w:rsidRDefault="00DE7952" w:rsidP="00DE7952">
      <w:pPr>
        <w:numPr>
          <w:ilvl w:val="0"/>
          <w:numId w:val="23"/>
        </w:numPr>
        <w:spacing w:after="0" w:line="240" w:lineRule="auto"/>
        <w:rPr>
          <w:rFonts w:ascii="Calibri" w:eastAsia="Times New Roman" w:hAnsi="Calibri" w:cs="Times New Roman"/>
          <w:lang w:val="de-CH" w:eastAsia="en-GB"/>
        </w:rPr>
      </w:pPr>
      <w:r w:rsidRPr="00D517E2">
        <w:rPr>
          <w:rFonts w:ascii="Calibri" w:eastAsia="Times New Roman" w:hAnsi="Calibri" w:cs="Times New Roman"/>
          <w:lang w:val="de-CH" w:eastAsia="en-GB"/>
        </w:rPr>
        <w:t>H_BUC_0</w:t>
      </w:r>
      <w:r>
        <w:rPr>
          <w:rFonts w:ascii="Calibri" w:eastAsia="Times New Roman" w:hAnsi="Calibri" w:cs="Times New Roman"/>
          <w:lang w:val="de-CH" w:eastAsia="en-GB"/>
        </w:rPr>
        <w:t>2</w:t>
      </w:r>
      <w:r w:rsidRPr="00D517E2">
        <w:rPr>
          <w:rFonts w:ascii="Calibri" w:eastAsia="Times New Roman" w:hAnsi="Calibri" w:cs="Times New Roman"/>
          <w:lang w:val="de-CH" w:eastAsia="en-GB"/>
        </w:rPr>
        <w:t>_Subprozess Wohnort abk</w:t>
      </w:r>
      <w:r>
        <w:rPr>
          <w:rFonts w:ascii="Calibri" w:eastAsia="Times New Roman" w:hAnsi="Calibri" w:cs="Times New Roman"/>
          <w:lang w:val="de-CH" w:eastAsia="en-GB"/>
        </w:rPr>
        <w:t>lären</w:t>
      </w:r>
    </w:p>
    <w:p w14:paraId="4E3AAE25" w14:textId="3BB491AF" w:rsidR="00DE7952" w:rsidRDefault="00DE7952" w:rsidP="00DE7952">
      <w:pPr>
        <w:numPr>
          <w:ilvl w:val="0"/>
          <w:numId w:val="23"/>
        </w:numPr>
        <w:spacing w:after="0" w:line="240" w:lineRule="auto"/>
        <w:rPr>
          <w:rFonts w:ascii="Calibri" w:eastAsia="Times New Roman" w:hAnsi="Calibri" w:cs="Times New Roman"/>
          <w:lang w:val="de-CH" w:eastAsia="en-GB"/>
        </w:rPr>
      </w:pPr>
      <w:r w:rsidRPr="0026147E">
        <w:rPr>
          <w:rFonts w:ascii="Calibri" w:eastAsia="Times New Roman" w:hAnsi="Calibri" w:cs="Times New Roman"/>
          <w:lang w:val="de-CH" w:eastAsia="en-GB"/>
        </w:rPr>
        <w:t>H_BUC_06_Subprozess Erstattung übertragen</w:t>
      </w:r>
    </w:p>
    <w:p w14:paraId="133BCC68" w14:textId="63EEFA2D" w:rsidR="001649E6" w:rsidRPr="00DE7952" w:rsidRDefault="00DE7952" w:rsidP="00DE7952">
      <w:pPr>
        <w:numPr>
          <w:ilvl w:val="0"/>
          <w:numId w:val="23"/>
        </w:numPr>
        <w:spacing w:after="0" w:line="240" w:lineRule="auto"/>
        <w:rPr>
          <w:rFonts w:ascii="Calibri" w:eastAsia="Times New Roman" w:hAnsi="Calibri" w:cs="Times New Roman"/>
          <w:lang w:val="de-CH" w:eastAsia="en-GB"/>
        </w:rPr>
      </w:pPr>
      <w:r w:rsidRPr="00362448">
        <w:rPr>
          <w:rStyle w:val="Hyperlink"/>
          <w:rFonts w:ascii="Calibri" w:eastAsia="Times New Roman" w:hAnsi="Calibri" w:cs="Times New Roman"/>
          <w:color w:val="auto"/>
          <w:u w:val="none"/>
          <w:lang w:val="de-CH" w:eastAsia="en-GB"/>
        </w:rPr>
        <w:t>H_BUC_07_Subprozess Hinschiedsmeldung</w:t>
      </w:r>
      <w:bookmarkEnd w:id="39"/>
    </w:p>
    <w:sectPr w:rsidR="001649E6" w:rsidRPr="00DE7952" w:rsidSect="0035376C">
      <w:headerReference w:type="default" r:id="rId15"/>
      <w:footerReference w:type="defaul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73431" w14:textId="77777777" w:rsidR="00F539EA" w:rsidRDefault="00F539EA" w:rsidP="00303F31">
      <w:pPr>
        <w:spacing w:after="0" w:line="240" w:lineRule="auto"/>
      </w:pPr>
      <w:r>
        <w:separator/>
      </w:r>
    </w:p>
  </w:endnote>
  <w:endnote w:type="continuationSeparator" w:id="0">
    <w:p w14:paraId="28C9CF5C" w14:textId="77777777" w:rsidR="00F539EA" w:rsidRDefault="00F539EA" w:rsidP="00303F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Showcard Gothic">
    <w:panose1 w:val="04020904020102020604"/>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3714270"/>
      <w:docPartObj>
        <w:docPartGallery w:val="Page Numbers (Bottom of Page)"/>
        <w:docPartUnique/>
      </w:docPartObj>
    </w:sdtPr>
    <w:sdtEndPr>
      <w:rPr>
        <w:i/>
        <w:noProof/>
      </w:rPr>
    </w:sdtEndPr>
    <w:sdtContent>
      <w:p w14:paraId="3E510FC1" w14:textId="2000FDB0" w:rsidR="00F05538" w:rsidRPr="00CC7C28" w:rsidRDefault="00F05538" w:rsidP="00120430">
        <w:pPr>
          <w:pStyle w:val="Fuzeile"/>
          <w:jc w:val="right"/>
          <w:rPr>
            <w:rFonts w:ascii="Verdana" w:eastAsiaTheme="majorEastAsia" w:hAnsi="Verdana" w:cstheme="majorBidi"/>
            <w:bCs/>
            <w:sz w:val="16"/>
            <w:szCs w:val="36"/>
            <w:lang w:val="de-CH"/>
            <w14:numForm w14:val="oldStyle"/>
          </w:rPr>
        </w:pPr>
        <w:r w:rsidRPr="00AC1789">
          <w:rPr>
            <w:i/>
            <w:noProof/>
            <w:lang w:val="de-CH" w:eastAsia="de-CH"/>
          </w:rPr>
          <mc:AlternateContent>
            <mc:Choice Requires="wps">
              <w:drawing>
                <wp:anchor distT="0" distB="0" distL="114300" distR="114300" simplePos="0" relativeHeight="251661312" behindDoc="0" locked="0" layoutInCell="1" allowOverlap="1" wp14:anchorId="59D52BE5" wp14:editId="6201DE7C">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D9F7618"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A7c5J74AAAAAkBAAAPAAAAZHJzL2Rvd25yZXYu&#10;eG1sTI/PSsNAEIfvgu+wjOBF2k2rKWnMpqhQerAiNj7ANjsmwexsyG7S1Kd3xIPe5s/Hb77JNpNt&#10;xYi9bxwpWMwjEEilMw1VCt6L7SwB4YMmo1tHqOCMHjb55UWmU+NO9IbjIVSCQ8inWkEdQpdK6csa&#10;rfZz1yHx7sP1Vgdu+0qaXp843LZyGUUraXVDfKHWHT7VWH4eBqtgt33E5/g8VHcm3hU3Y7F/+XpN&#10;lLq+mh7uQQScwh8MP/qsDjk7Hd1AxotWwWy5XDPKxeoWBAPrOFmAOP4OZJ7J/x/k3wAAAP//AwBQ&#10;SwECLQAUAAYACAAAACEAtoM4kv4AAADhAQAAEwAAAAAAAAAAAAAAAAAAAAAAW0NvbnRlbnRfVHlw&#10;ZXNdLnhtbFBLAQItABQABgAIAAAAIQA4/SH/1gAAAJQBAAALAAAAAAAAAAAAAAAAAC8BAABfcmVs&#10;cy8ucmVsc1BLAQItABQABgAIAAAAIQAvvFXOtwEAAMMDAAAOAAAAAAAAAAAAAAAAAC4CAABkcnMv&#10;ZTJvRG9jLnhtbFBLAQItABQABgAIAAAAIQA7c5J74AAAAAkBAAAPAAAAAAAAAAAAAAAAABEEAABk&#10;cnMvZG93bnJldi54bWxQSwUGAAAAAAQABADzAAAAHgUAAAAA&#10;" strokecolor="#4579b8 [3044]"/>
              </w:pict>
            </mc:Fallback>
          </mc:AlternateContent>
        </w:r>
        <w:r w:rsidRPr="00CC7C28">
          <w:rPr>
            <w:rFonts w:ascii="Verdana" w:eastAsiaTheme="majorEastAsia" w:hAnsi="Verdana" w:cstheme="majorBidi"/>
            <w:bCs/>
            <w:sz w:val="16"/>
            <w:szCs w:val="36"/>
            <w:lang w:val="de-CH"/>
            <w14:numForm w14:val="oldStyle"/>
          </w:rPr>
          <w:t>Leitlinien für EESSI</w:t>
        </w:r>
        <w:r>
          <w:rPr>
            <w:rFonts w:ascii="Verdana" w:eastAsiaTheme="majorEastAsia" w:hAnsi="Verdana" w:cstheme="majorBidi"/>
            <w:bCs/>
            <w:sz w:val="16"/>
            <w:szCs w:val="36"/>
            <w:lang w:val="de-CH"/>
            <w14:numForm w14:val="oldStyle"/>
          </w:rPr>
          <w:t>-</w:t>
        </w:r>
        <w:r w:rsidRPr="00CC7C28">
          <w:rPr>
            <w:rFonts w:ascii="Verdana" w:eastAsiaTheme="majorEastAsia" w:hAnsi="Verdana" w:cstheme="majorBidi"/>
            <w:bCs/>
            <w:sz w:val="16"/>
            <w:szCs w:val="36"/>
            <w:lang w:val="de-CH"/>
            <w14:numForm w14:val="oldStyle"/>
          </w:rPr>
          <w:t>Anwen</w:t>
        </w:r>
        <w:r>
          <w:rPr>
            <w:rFonts w:ascii="Verdana" w:eastAsiaTheme="majorEastAsia" w:hAnsi="Verdana" w:cstheme="majorBidi"/>
            <w:bCs/>
            <w:sz w:val="16"/>
            <w:szCs w:val="36"/>
            <w:lang w:val="de-CH"/>
            <w14:numForm w14:val="oldStyle"/>
          </w:rPr>
          <w:t>dungsfall</w:t>
        </w:r>
        <w:r w:rsidRPr="00CC7C28">
          <w:rPr>
            <w:rFonts w:ascii="Verdana" w:eastAsiaTheme="majorEastAsia" w:hAnsi="Verdana" w:cstheme="majorBidi"/>
            <w:bCs/>
            <w:sz w:val="16"/>
            <w:szCs w:val="36"/>
            <w:lang w:val="de-CH"/>
            <w14:numForm w14:val="oldStyle"/>
          </w:rPr>
          <w:t xml:space="preserve"> UB_BUC_03 – </w:t>
        </w:r>
        <w:r>
          <w:rPr>
            <w:rFonts w:ascii="Verdana" w:eastAsiaTheme="majorEastAsia" w:hAnsi="Verdana" w:cstheme="majorBidi"/>
            <w:bCs/>
            <w:sz w:val="16"/>
            <w:szCs w:val="36"/>
            <w:lang w:val="de-CH"/>
            <w14:numForm w14:val="oldStyle"/>
          </w:rPr>
          <w:t xml:space="preserve">Gleichzeitige </w:t>
        </w:r>
        <w:r w:rsidR="000766AF">
          <w:rPr>
            <w:rFonts w:ascii="Verdana" w:eastAsiaTheme="majorEastAsia" w:hAnsi="Verdana" w:cstheme="majorBidi"/>
            <w:bCs/>
            <w:sz w:val="16"/>
            <w:szCs w:val="36"/>
            <w:lang w:val="de-CH"/>
            <w14:numForm w14:val="oldStyle"/>
          </w:rPr>
          <w:t>M</w:t>
        </w:r>
        <w:r>
          <w:rPr>
            <w:rFonts w:ascii="Verdana" w:eastAsiaTheme="majorEastAsia" w:hAnsi="Verdana" w:cstheme="majorBidi"/>
            <w:bCs/>
            <w:sz w:val="16"/>
            <w:szCs w:val="36"/>
            <w:lang w:val="de-CH"/>
            <w14:numForm w14:val="oldStyle"/>
          </w:rPr>
          <w:t>eldung</w:t>
        </w:r>
        <w:r w:rsidRPr="00CC7C28">
          <w:rPr>
            <w:rFonts w:ascii="Verdana" w:eastAsiaTheme="majorEastAsia" w:hAnsi="Verdana" w:cstheme="majorBidi"/>
            <w:bCs/>
            <w:sz w:val="16"/>
            <w:szCs w:val="36"/>
            <w:lang w:val="de-CH"/>
            <w14:numForm w14:val="oldStyle"/>
          </w:rPr>
          <w:tab/>
        </w:r>
      </w:p>
      <w:p w14:paraId="46D6470A" w14:textId="6B31186F" w:rsidR="00F05538" w:rsidRPr="00CC03F9" w:rsidRDefault="00F05538" w:rsidP="00120430">
        <w:pPr>
          <w:pStyle w:val="Kopfzeile"/>
          <w:spacing w:before="0" w:beforeAutospacing="0" w:after="0" w:afterAutospacing="0"/>
          <w:rPr>
            <w:rFonts w:ascii="Verdana" w:eastAsiaTheme="majorEastAsia" w:hAnsi="Verdana" w:cstheme="majorBidi"/>
            <w:bCs/>
            <w:sz w:val="16"/>
            <w:szCs w:val="36"/>
            <w14:numForm w14:val="oldStyle"/>
          </w:rPr>
        </w:pPr>
        <w:r>
          <w:rPr>
            <w:rFonts w:ascii="Verdana" w:eastAsiaTheme="majorEastAsia" w:hAnsi="Verdana" w:cstheme="majorBidi"/>
            <w:bCs/>
            <w:sz w:val="16"/>
            <w:szCs w:val="36"/>
            <w14:numForm w14:val="oldStyle"/>
          </w:rPr>
          <w:t xml:space="preserve">Datum: Oktober 2017 </w:t>
        </w:r>
        <w:r>
          <w:rPr>
            <w:rFonts w:ascii="Verdana" w:eastAsiaTheme="majorEastAsia" w:hAnsi="Verdana" w:cstheme="majorBidi"/>
            <w:bCs/>
            <w:sz w:val="16"/>
            <w:szCs w:val="36"/>
            <w14:numForm w14:val="oldStyle"/>
          </w:rPr>
          <w:tab/>
        </w:r>
        <w:r w:rsidRPr="00D517E2">
          <w:rPr>
            <w:rFonts w:ascii="Verdana" w:eastAsiaTheme="majorEastAsia" w:hAnsi="Verdana" w:cstheme="majorBidi"/>
            <w:bCs/>
            <w:sz w:val="16"/>
            <w:szCs w:val="36"/>
            <w:lang w:val="de-CH"/>
            <w14:numForm w14:val="oldStyle"/>
          </w:rPr>
          <w:t>Dokument</w:t>
        </w:r>
        <w:r>
          <w:rPr>
            <w:rFonts w:ascii="Verdana" w:eastAsiaTheme="majorEastAsia" w:hAnsi="Verdana" w:cstheme="majorBidi"/>
            <w:bCs/>
            <w:sz w:val="16"/>
            <w:szCs w:val="36"/>
            <w14:numForm w14:val="oldStyle"/>
          </w:rPr>
          <w:t xml:space="preserve"> Version: 1.0</w:t>
        </w:r>
      </w:p>
      <w:p w14:paraId="25702200" w14:textId="41B2185A" w:rsidR="00F05538" w:rsidRPr="00095AC3" w:rsidRDefault="00F05538" w:rsidP="00120430">
        <w:pPr>
          <w:pStyle w:val="Fuzeile"/>
          <w:jc w:val="right"/>
          <w:rPr>
            <w:i/>
          </w:rPr>
        </w:pPr>
        <w:r w:rsidRPr="00095AC3">
          <w:rPr>
            <w:i/>
          </w:rPr>
          <w:fldChar w:fldCharType="begin"/>
        </w:r>
        <w:r w:rsidRPr="00095AC3">
          <w:rPr>
            <w:i/>
          </w:rPr>
          <w:instrText xml:space="preserve"> PAGE   \* MERGEFORMAT </w:instrText>
        </w:r>
        <w:r w:rsidRPr="00095AC3">
          <w:rPr>
            <w:i/>
          </w:rPr>
          <w:fldChar w:fldCharType="separate"/>
        </w:r>
        <w:r>
          <w:rPr>
            <w:i/>
            <w:noProof/>
          </w:rPr>
          <w:t>8</w:t>
        </w:r>
        <w:r w:rsidRPr="00095AC3">
          <w:rPr>
            <w: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0C2386" w14:textId="77777777" w:rsidR="00F539EA" w:rsidRDefault="00F539EA" w:rsidP="00303F31">
      <w:pPr>
        <w:spacing w:after="0" w:line="240" w:lineRule="auto"/>
      </w:pPr>
      <w:r>
        <w:separator/>
      </w:r>
    </w:p>
  </w:footnote>
  <w:footnote w:type="continuationSeparator" w:id="0">
    <w:p w14:paraId="5D85369F" w14:textId="77777777" w:rsidR="00F539EA" w:rsidRDefault="00F539EA" w:rsidP="00303F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9CD286" w14:textId="09F02531" w:rsidR="00F05538" w:rsidRPr="009E4EB4" w:rsidRDefault="00F05538" w:rsidP="009E4EB4">
    <w:pPr>
      <w:pStyle w:val="Kopfzeile"/>
      <w:spacing w:before="0" w:beforeAutospacing="0" w:after="0" w:afterAutospacing="0"/>
      <w:rPr>
        <w:rFonts w:ascii="Verdana" w:eastAsiaTheme="majorEastAsia" w:hAnsi="Verdana" w:cstheme="majorBidi"/>
        <w:b/>
        <w:bCs/>
        <w:i/>
        <w:color w:val="A6A6A6" w:themeColor="background1" w:themeShade="A6"/>
        <w:sz w:val="16"/>
        <w:szCs w:val="36"/>
        <w14:numForm w14:val="oldStyle"/>
      </w:rPr>
    </w:pPr>
    <w:r>
      <w:rPr>
        <w:noProof/>
        <w:lang w:val="de-CH" w:eastAsia="de-CH"/>
      </w:rPr>
      <w:drawing>
        <wp:anchor distT="0" distB="0" distL="114300" distR="114300" simplePos="0" relativeHeight="251651072" behindDoc="1" locked="0" layoutInCell="0" allowOverlap="1" wp14:anchorId="59D1EDAE" wp14:editId="659818BE">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proofErr w:type="spellStart"/>
    <w:r>
      <w:rPr>
        <w:rFonts w:ascii="Verdana" w:eastAsiaTheme="majorEastAsia" w:hAnsi="Verdana" w:cstheme="majorBidi"/>
        <w:b/>
        <w:bCs/>
        <w:i/>
        <w:color w:val="A6A6A6" w:themeColor="background1" w:themeShade="A6"/>
        <w:sz w:val="16"/>
        <w:szCs w:val="36"/>
        <w14:numForm w14:val="oldStyle"/>
      </w:rPr>
      <w:t>Beschäftigung</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So</w:t>
    </w:r>
    <w:r>
      <w:rPr>
        <w:rFonts w:ascii="Verdana" w:eastAsiaTheme="majorEastAsia" w:hAnsi="Verdana" w:cstheme="majorBidi"/>
        <w:b/>
        <w:bCs/>
        <w:i/>
        <w:color w:val="A6A6A6" w:themeColor="background1" w:themeShade="A6"/>
        <w:sz w:val="16"/>
        <w:szCs w:val="36"/>
        <w14:numForm w14:val="oldStyle"/>
      </w:rPr>
      <w:t>z</w:t>
    </w:r>
    <w:r w:rsidRPr="000D3FA5">
      <w:rPr>
        <w:rFonts w:ascii="Verdana" w:eastAsiaTheme="majorEastAsia" w:hAnsi="Verdana" w:cstheme="majorBidi"/>
        <w:b/>
        <w:bCs/>
        <w:i/>
        <w:color w:val="A6A6A6" w:themeColor="background1" w:themeShade="A6"/>
        <w:sz w:val="16"/>
        <w:szCs w:val="36"/>
        <w14:numForm w14:val="oldStyle"/>
      </w:rPr>
      <w:t>ial</w:t>
    </w:r>
    <w:r>
      <w:rPr>
        <w:rFonts w:ascii="Verdana" w:eastAsiaTheme="majorEastAsia" w:hAnsi="Verdana" w:cstheme="majorBidi"/>
        <w:b/>
        <w:bCs/>
        <w:i/>
        <w:color w:val="A6A6A6" w:themeColor="background1" w:themeShade="A6"/>
        <w:sz w:val="16"/>
        <w:szCs w:val="36"/>
        <w14:numForm w14:val="oldStyle"/>
      </w:rPr>
      <w:t>es</w:t>
    </w:r>
    <w:proofErr w:type="spellEnd"/>
    <w:r>
      <w:rPr>
        <w:rFonts w:ascii="Verdana" w:eastAsiaTheme="majorEastAsia" w:hAnsi="Verdana" w:cstheme="majorBidi"/>
        <w:b/>
        <w:bCs/>
        <w:i/>
        <w:color w:val="A6A6A6" w:themeColor="background1" w:themeShade="A6"/>
        <w:sz w:val="16"/>
        <w:szCs w:val="36"/>
        <w14:numForm w14:val="oldStyle"/>
      </w:rPr>
      <w:t xml:space="preserve"> und Integration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1D44387E"/>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4E916DB"/>
    <w:multiLevelType w:val="hybridMultilevel"/>
    <w:tmpl w:val="FE383BB6"/>
    <w:lvl w:ilvl="0" w:tplc="29B214E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E62F1"/>
    <w:multiLevelType w:val="hybridMultilevel"/>
    <w:tmpl w:val="70D2CA2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CCA6219"/>
    <w:multiLevelType w:val="hybridMultilevel"/>
    <w:tmpl w:val="4A32AEB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193257"/>
    <w:multiLevelType w:val="hybridMultilevel"/>
    <w:tmpl w:val="D18C6A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262685D"/>
    <w:multiLevelType w:val="singleLevel"/>
    <w:tmpl w:val="14A429F4"/>
    <w:lvl w:ilvl="0">
      <w:start w:val="1"/>
      <w:numFmt w:val="bullet"/>
      <w:pStyle w:val="Aufzhlungszeichen4"/>
      <w:lvlText w:val=""/>
      <w:lvlJc w:val="left"/>
      <w:pPr>
        <w:tabs>
          <w:tab w:val="num" w:pos="3163"/>
        </w:tabs>
        <w:ind w:left="3163" w:hanging="283"/>
      </w:pPr>
      <w:rPr>
        <w:rFonts w:ascii="Symbol" w:hAnsi="Symbol"/>
      </w:rPr>
    </w:lvl>
  </w:abstractNum>
  <w:abstractNum w:abstractNumId="6" w15:restartNumberingAfterBreak="0">
    <w:nsid w:val="160F6531"/>
    <w:multiLevelType w:val="hybridMultilevel"/>
    <w:tmpl w:val="8C8E8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EF6A05"/>
    <w:multiLevelType w:val="hybridMultilevel"/>
    <w:tmpl w:val="FB5A404C"/>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42433F1"/>
    <w:multiLevelType w:val="hybridMultilevel"/>
    <w:tmpl w:val="B5A4D7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14644F"/>
    <w:multiLevelType w:val="hybridMultilevel"/>
    <w:tmpl w:val="D1BA4E5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3022EA"/>
    <w:multiLevelType w:val="hybridMultilevel"/>
    <w:tmpl w:val="2884DC08"/>
    <w:lvl w:ilvl="0" w:tplc="A246C106">
      <w:start w:val="1"/>
      <w:numFmt w:val="bullet"/>
      <w:lvlText w:val=""/>
      <w:lvlJc w:val="left"/>
      <w:pPr>
        <w:ind w:left="502" w:hanging="360"/>
      </w:pPr>
      <w:rPr>
        <w:rFonts w:ascii="Symbol" w:hAnsi="Symbol" w:hint="default"/>
        <w:color w:val="auto"/>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1" w15:restartNumberingAfterBreak="0">
    <w:nsid w:val="2BE07E89"/>
    <w:multiLevelType w:val="hybridMultilevel"/>
    <w:tmpl w:val="4970B35E"/>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2" w15:restartNumberingAfterBreak="0">
    <w:nsid w:val="2D7C2649"/>
    <w:multiLevelType w:val="hybridMultilevel"/>
    <w:tmpl w:val="521EAEE4"/>
    <w:lvl w:ilvl="0" w:tplc="EE28FB20">
      <w:start w:val="1"/>
      <w:numFmt w:val="upperLetter"/>
      <w:lvlText w:val="%1."/>
      <w:lvlJc w:val="left"/>
      <w:pPr>
        <w:ind w:left="720" w:hanging="360"/>
      </w:pPr>
      <w:rPr>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C3F7DA2"/>
    <w:multiLevelType w:val="hybridMultilevel"/>
    <w:tmpl w:val="F4A2B0C6"/>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E353850"/>
    <w:multiLevelType w:val="hybridMultilevel"/>
    <w:tmpl w:val="3B7EA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25D2BAF"/>
    <w:multiLevelType w:val="hybridMultilevel"/>
    <w:tmpl w:val="E6A60F6E"/>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AD2D24"/>
    <w:multiLevelType w:val="hybridMultilevel"/>
    <w:tmpl w:val="2C4E29B2"/>
    <w:lvl w:ilvl="0" w:tplc="508A4944">
      <w:start w:val="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041F94"/>
    <w:multiLevelType w:val="hybridMultilevel"/>
    <w:tmpl w:val="5CD4A4C8"/>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AA95BBC"/>
    <w:multiLevelType w:val="hybridMultilevel"/>
    <w:tmpl w:val="0B8A18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CBD6539"/>
    <w:multiLevelType w:val="hybridMultilevel"/>
    <w:tmpl w:val="ED5C79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E2F5376"/>
    <w:multiLevelType w:val="hybridMultilevel"/>
    <w:tmpl w:val="ADA41184"/>
    <w:lvl w:ilvl="0" w:tplc="4FD4D3CC">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C213F2"/>
    <w:multiLevelType w:val="hybridMultilevel"/>
    <w:tmpl w:val="529C7E7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6"/>
  </w:num>
  <w:num w:numId="5">
    <w:abstractNumId w:val="0"/>
  </w:num>
  <w:num w:numId="6">
    <w:abstractNumId w:val="5"/>
  </w:num>
  <w:num w:numId="7">
    <w:abstractNumId w:val="16"/>
  </w:num>
  <w:num w:numId="8">
    <w:abstractNumId w:val="9"/>
  </w:num>
  <w:num w:numId="9">
    <w:abstractNumId w:val="19"/>
  </w:num>
  <w:num w:numId="10">
    <w:abstractNumId w:val="21"/>
  </w:num>
  <w:num w:numId="11">
    <w:abstractNumId w:val="1"/>
  </w:num>
  <w:num w:numId="12">
    <w:abstractNumId w:val="15"/>
  </w:num>
  <w:num w:numId="13">
    <w:abstractNumId w:val="20"/>
  </w:num>
  <w:num w:numId="14">
    <w:abstractNumId w:val="3"/>
  </w:num>
  <w:num w:numId="15">
    <w:abstractNumId w:val="13"/>
  </w:num>
  <w:num w:numId="16">
    <w:abstractNumId w:val="17"/>
  </w:num>
  <w:num w:numId="17">
    <w:abstractNumId w:val="7"/>
  </w:num>
  <w:num w:numId="18">
    <w:abstractNumId w:val="18"/>
  </w:num>
  <w:num w:numId="19">
    <w:abstractNumId w:val="2"/>
  </w:num>
  <w:num w:numId="20">
    <w:abstractNumId w:val="8"/>
  </w:num>
  <w:num w:numId="21">
    <w:abstractNumId w:val="14"/>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366746"/>
    <w:rsid w:val="00000AD0"/>
    <w:rsid w:val="00001532"/>
    <w:rsid w:val="0000174D"/>
    <w:rsid w:val="00002BF2"/>
    <w:rsid w:val="0000644C"/>
    <w:rsid w:val="00006501"/>
    <w:rsid w:val="00006EA6"/>
    <w:rsid w:val="00011570"/>
    <w:rsid w:val="00011781"/>
    <w:rsid w:val="0001303D"/>
    <w:rsid w:val="000142AA"/>
    <w:rsid w:val="00015022"/>
    <w:rsid w:val="000153D3"/>
    <w:rsid w:val="00015EAA"/>
    <w:rsid w:val="00017D7D"/>
    <w:rsid w:val="00020A58"/>
    <w:rsid w:val="00021F0F"/>
    <w:rsid w:val="000255C3"/>
    <w:rsid w:val="00026487"/>
    <w:rsid w:val="00030378"/>
    <w:rsid w:val="00031C9B"/>
    <w:rsid w:val="000331AC"/>
    <w:rsid w:val="00042A6C"/>
    <w:rsid w:val="00045590"/>
    <w:rsid w:val="00047135"/>
    <w:rsid w:val="000472DA"/>
    <w:rsid w:val="0004759A"/>
    <w:rsid w:val="00047C7C"/>
    <w:rsid w:val="00047F66"/>
    <w:rsid w:val="00052317"/>
    <w:rsid w:val="00053092"/>
    <w:rsid w:val="000559ED"/>
    <w:rsid w:val="00055E68"/>
    <w:rsid w:val="00055F8A"/>
    <w:rsid w:val="00056973"/>
    <w:rsid w:val="00057404"/>
    <w:rsid w:val="00057B03"/>
    <w:rsid w:val="00060F89"/>
    <w:rsid w:val="00063405"/>
    <w:rsid w:val="00064428"/>
    <w:rsid w:val="00065EAE"/>
    <w:rsid w:val="00066D0D"/>
    <w:rsid w:val="0006728B"/>
    <w:rsid w:val="000721A6"/>
    <w:rsid w:val="000725DA"/>
    <w:rsid w:val="000755A9"/>
    <w:rsid w:val="0007664B"/>
    <w:rsid w:val="000766AF"/>
    <w:rsid w:val="00077DA7"/>
    <w:rsid w:val="000801C8"/>
    <w:rsid w:val="00082021"/>
    <w:rsid w:val="000865A5"/>
    <w:rsid w:val="000909D7"/>
    <w:rsid w:val="00093A6C"/>
    <w:rsid w:val="000945CE"/>
    <w:rsid w:val="00094D09"/>
    <w:rsid w:val="00095E34"/>
    <w:rsid w:val="000962A9"/>
    <w:rsid w:val="00096B74"/>
    <w:rsid w:val="000A06BC"/>
    <w:rsid w:val="000A1DA8"/>
    <w:rsid w:val="000A20EC"/>
    <w:rsid w:val="000A60CF"/>
    <w:rsid w:val="000A664C"/>
    <w:rsid w:val="000B4408"/>
    <w:rsid w:val="000B4908"/>
    <w:rsid w:val="000B4D43"/>
    <w:rsid w:val="000B7313"/>
    <w:rsid w:val="000C4D26"/>
    <w:rsid w:val="000C6518"/>
    <w:rsid w:val="000C6B0F"/>
    <w:rsid w:val="000D0758"/>
    <w:rsid w:val="000D2C1C"/>
    <w:rsid w:val="000D2C5C"/>
    <w:rsid w:val="000D4027"/>
    <w:rsid w:val="000D5094"/>
    <w:rsid w:val="000D60F5"/>
    <w:rsid w:val="000D6BB0"/>
    <w:rsid w:val="000D6DE8"/>
    <w:rsid w:val="000E09BE"/>
    <w:rsid w:val="000E1CD3"/>
    <w:rsid w:val="000E2598"/>
    <w:rsid w:val="000E330D"/>
    <w:rsid w:val="000E69BB"/>
    <w:rsid w:val="000E77B2"/>
    <w:rsid w:val="000E7DAE"/>
    <w:rsid w:val="000F0EF7"/>
    <w:rsid w:val="000F2F9A"/>
    <w:rsid w:val="000F30EF"/>
    <w:rsid w:val="000F3BBF"/>
    <w:rsid w:val="000F547E"/>
    <w:rsid w:val="000F5D53"/>
    <w:rsid w:val="000F617C"/>
    <w:rsid w:val="000F622E"/>
    <w:rsid w:val="000F79A6"/>
    <w:rsid w:val="00100EC8"/>
    <w:rsid w:val="001042D0"/>
    <w:rsid w:val="00105F66"/>
    <w:rsid w:val="00107539"/>
    <w:rsid w:val="0010771B"/>
    <w:rsid w:val="00111F49"/>
    <w:rsid w:val="0011267B"/>
    <w:rsid w:val="001158D1"/>
    <w:rsid w:val="00115EB3"/>
    <w:rsid w:val="00117579"/>
    <w:rsid w:val="001176F2"/>
    <w:rsid w:val="00120430"/>
    <w:rsid w:val="0012072E"/>
    <w:rsid w:val="00121A65"/>
    <w:rsid w:val="00121BEC"/>
    <w:rsid w:val="00122870"/>
    <w:rsid w:val="001229B0"/>
    <w:rsid w:val="0012493D"/>
    <w:rsid w:val="00124FA8"/>
    <w:rsid w:val="00126E17"/>
    <w:rsid w:val="001309B1"/>
    <w:rsid w:val="00133968"/>
    <w:rsid w:val="00133EC9"/>
    <w:rsid w:val="001367EA"/>
    <w:rsid w:val="0014756B"/>
    <w:rsid w:val="00151820"/>
    <w:rsid w:val="00151E08"/>
    <w:rsid w:val="00153F91"/>
    <w:rsid w:val="0015483B"/>
    <w:rsid w:val="00154E28"/>
    <w:rsid w:val="00155225"/>
    <w:rsid w:val="00161E63"/>
    <w:rsid w:val="001623A6"/>
    <w:rsid w:val="001649E6"/>
    <w:rsid w:val="00167A0F"/>
    <w:rsid w:val="001750D9"/>
    <w:rsid w:val="00177A59"/>
    <w:rsid w:val="00180417"/>
    <w:rsid w:val="0018180A"/>
    <w:rsid w:val="001835FB"/>
    <w:rsid w:val="001855A4"/>
    <w:rsid w:val="00185C3D"/>
    <w:rsid w:val="0018639F"/>
    <w:rsid w:val="00186B1F"/>
    <w:rsid w:val="00186B70"/>
    <w:rsid w:val="00187D7A"/>
    <w:rsid w:val="00191F63"/>
    <w:rsid w:val="00197109"/>
    <w:rsid w:val="001976FE"/>
    <w:rsid w:val="001A08A2"/>
    <w:rsid w:val="001A1EC1"/>
    <w:rsid w:val="001A3C63"/>
    <w:rsid w:val="001A4598"/>
    <w:rsid w:val="001A464B"/>
    <w:rsid w:val="001A5D55"/>
    <w:rsid w:val="001A626F"/>
    <w:rsid w:val="001A758D"/>
    <w:rsid w:val="001B30A2"/>
    <w:rsid w:val="001B3D92"/>
    <w:rsid w:val="001B4A1E"/>
    <w:rsid w:val="001B550F"/>
    <w:rsid w:val="001B75B4"/>
    <w:rsid w:val="001B790B"/>
    <w:rsid w:val="001C41BE"/>
    <w:rsid w:val="001C499C"/>
    <w:rsid w:val="001C5D58"/>
    <w:rsid w:val="001C7BCF"/>
    <w:rsid w:val="001D0611"/>
    <w:rsid w:val="001D087C"/>
    <w:rsid w:val="001D0F53"/>
    <w:rsid w:val="001D1E29"/>
    <w:rsid w:val="001D2294"/>
    <w:rsid w:val="001D3544"/>
    <w:rsid w:val="001D58E3"/>
    <w:rsid w:val="001D69A2"/>
    <w:rsid w:val="001D78E6"/>
    <w:rsid w:val="001E05D1"/>
    <w:rsid w:val="001E12B1"/>
    <w:rsid w:val="001E26B5"/>
    <w:rsid w:val="001E40F9"/>
    <w:rsid w:val="001E4A7B"/>
    <w:rsid w:val="001E5556"/>
    <w:rsid w:val="001E71A6"/>
    <w:rsid w:val="001F4153"/>
    <w:rsid w:val="00201EF0"/>
    <w:rsid w:val="00202325"/>
    <w:rsid w:val="00202653"/>
    <w:rsid w:val="00204EF1"/>
    <w:rsid w:val="00206B1B"/>
    <w:rsid w:val="00207B42"/>
    <w:rsid w:val="00212CC7"/>
    <w:rsid w:val="002133F4"/>
    <w:rsid w:val="002144A6"/>
    <w:rsid w:val="00214F8A"/>
    <w:rsid w:val="002165A0"/>
    <w:rsid w:val="00221FF0"/>
    <w:rsid w:val="00231B85"/>
    <w:rsid w:val="002336CE"/>
    <w:rsid w:val="00235F5D"/>
    <w:rsid w:val="00242134"/>
    <w:rsid w:val="00242A04"/>
    <w:rsid w:val="00250266"/>
    <w:rsid w:val="00250DAD"/>
    <w:rsid w:val="00250E65"/>
    <w:rsid w:val="00251AB9"/>
    <w:rsid w:val="002527A1"/>
    <w:rsid w:val="0025685D"/>
    <w:rsid w:val="00257F57"/>
    <w:rsid w:val="00261121"/>
    <w:rsid w:val="0026147E"/>
    <w:rsid w:val="00264594"/>
    <w:rsid w:val="00264976"/>
    <w:rsid w:val="002660CD"/>
    <w:rsid w:val="002723CB"/>
    <w:rsid w:val="002747E5"/>
    <w:rsid w:val="00274DD7"/>
    <w:rsid w:val="0027600A"/>
    <w:rsid w:val="00280911"/>
    <w:rsid w:val="0028102B"/>
    <w:rsid w:val="00283B00"/>
    <w:rsid w:val="00284324"/>
    <w:rsid w:val="00286F78"/>
    <w:rsid w:val="0029083F"/>
    <w:rsid w:val="00292174"/>
    <w:rsid w:val="002941A1"/>
    <w:rsid w:val="00294A04"/>
    <w:rsid w:val="00295E15"/>
    <w:rsid w:val="00297A94"/>
    <w:rsid w:val="002A0035"/>
    <w:rsid w:val="002A049C"/>
    <w:rsid w:val="002A36EA"/>
    <w:rsid w:val="002A43F6"/>
    <w:rsid w:val="002A4AB9"/>
    <w:rsid w:val="002A5E2E"/>
    <w:rsid w:val="002A6401"/>
    <w:rsid w:val="002B0CF4"/>
    <w:rsid w:val="002B2097"/>
    <w:rsid w:val="002B3747"/>
    <w:rsid w:val="002B5696"/>
    <w:rsid w:val="002B6D9B"/>
    <w:rsid w:val="002B753C"/>
    <w:rsid w:val="002B7FBE"/>
    <w:rsid w:val="002C2FD8"/>
    <w:rsid w:val="002C3363"/>
    <w:rsid w:val="002C5E1C"/>
    <w:rsid w:val="002C7252"/>
    <w:rsid w:val="002D0932"/>
    <w:rsid w:val="002D157D"/>
    <w:rsid w:val="002D1DF5"/>
    <w:rsid w:val="002D2897"/>
    <w:rsid w:val="002D5184"/>
    <w:rsid w:val="002E10CF"/>
    <w:rsid w:val="002E2F8C"/>
    <w:rsid w:val="002E3B9C"/>
    <w:rsid w:val="002E5FAF"/>
    <w:rsid w:val="002F05C7"/>
    <w:rsid w:val="002F70DB"/>
    <w:rsid w:val="002F7B97"/>
    <w:rsid w:val="00301FF9"/>
    <w:rsid w:val="00302162"/>
    <w:rsid w:val="00303F31"/>
    <w:rsid w:val="00304336"/>
    <w:rsid w:val="0030456D"/>
    <w:rsid w:val="0030472A"/>
    <w:rsid w:val="0030573B"/>
    <w:rsid w:val="003131CF"/>
    <w:rsid w:val="00313A7B"/>
    <w:rsid w:val="00314547"/>
    <w:rsid w:val="0031473E"/>
    <w:rsid w:val="00320B37"/>
    <w:rsid w:val="00322B7B"/>
    <w:rsid w:val="00322E9F"/>
    <w:rsid w:val="00323602"/>
    <w:rsid w:val="0032376A"/>
    <w:rsid w:val="00323DE4"/>
    <w:rsid w:val="00325730"/>
    <w:rsid w:val="00330013"/>
    <w:rsid w:val="00331A6C"/>
    <w:rsid w:val="00331E84"/>
    <w:rsid w:val="003342BD"/>
    <w:rsid w:val="003344E7"/>
    <w:rsid w:val="00334675"/>
    <w:rsid w:val="00334DF2"/>
    <w:rsid w:val="00334EDE"/>
    <w:rsid w:val="0033545C"/>
    <w:rsid w:val="00335562"/>
    <w:rsid w:val="0033585D"/>
    <w:rsid w:val="00336E80"/>
    <w:rsid w:val="00340163"/>
    <w:rsid w:val="003403EC"/>
    <w:rsid w:val="00341BB8"/>
    <w:rsid w:val="00341F91"/>
    <w:rsid w:val="0034274E"/>
    <w:rsid w:val="00342A97"/>
    <w:rsid w:val="00342E97"/>
    <w:rsid w:val="00346584"/>
    <w:rsid w:val="00346C08"/>
    <w:rsid w:val="003507A9"/>
    <w:rsid w:val="0035376C"/>
    <w:rsid w:val="00355FAF"/>
    <w:rsid w:val="00356877"/>
    <w:rsid w:val="00356E4D"/>
    <w:rsid w:val="00360527"/>
    <w:rsid w:val="003608A2"/>
    <w:rsid w:val="00360FB4"/>
    <w:rsid w:val="003621E9"/>
    <w:rsid w:val="0036351F"/>
    <w:rsid w:val="00366555"/>
    <w:rsid w:val="00366746"/>
    <w:rsid w:val="00366D22"/>
    <w:rsid w:val="0036775B"/>
    <w:rsid w:val="00370EC7"/>
    <w:rsid w:val="0037286A"/>
    <w:rsid w:val="00374519"/>
    <w:rsid w:val="003766A4"/>
    <w:rsid w:val="00376C5F"/>
    <w:rsid w:val="003772CE"/>
    <w:rsid w:val="0038020C"/>
    <w:rsid w:val="00380937"/>
    <w:rsid w:val="00381321"/>
    <w:rsid w:val="003815A7"/>
    <w:rsid w:val="00384145"/>
    <w:rsid w:val="00385648"/>
    <w:rsid w:val="00394331"/>
    <w:rsid w:val="00396E32"/>
    <w:rsid w:val="003A1C02"/>
    <w:rsid w:val="003A1F92"/>
    <w:rsid w:val="003A3AA5"/>
    <w:rsid w:val="003A4301"/>
    <w:rsid w:val="003A55E5"/>
    <w:rsid w:val="003A647E"/>
    <w:rsid w:val="003B01F8"/>
    <w:rsid w:val="003B087C"/>
    <w:rsid w:val="003B15D3"/>
    <w:rsid w:val="003B1840"/>
    <w:rsid w:val="003B2FCC"/>
    <w:rsid w:val="003B4EDB"/>
    <w:rsid w:val="003C2807"/>
    <w:rsid w:val="003C3643"/>
    <w:rsid w:val="003C49DA"/>
    <w:rsid w:val="003C64C8"/>
    <w:rsid w:val="003D11E6"/>
    <w:rsid w:val="003D18B5"/>
    <w:rsid w:val="003D2530"/>
    <w:rsid w:val="003D30D4"/>
    <w:rsid w:val="003D3108"/>
    <w:rsid w:val="003D3407"/>
    <w:rsid w:val="003E0CF1"/>
    <w:rsid w:val="003E2DA3"/>
    <w:rsid w:val="003E6A1B"/>
    <w:rsid w:val="003E6DBF"/>
    <w:rsid w:val="003F0787"/>
    <w:rsid w:val="003F5EBB"/>
    <w:rsid w:val="003F7B11"/>
    <w:rsid w:val="0040058C"/>
    <w:rsid w:val="004005C7"/>
    <w:rsid w:val="00400938"/>
    <w:rsid w:val="0040185E"/>
    <w:rsid w:val="00402AC2"/>
    <w:rsid w:val="00404447"/>
    <w:rsid w:val="00404FB8"/>
    <w:rsid w:val="004053ED"/>
    <w:rsid w:val="00405EDD"/>
    <w:rsid w:val="00406296"/>
    <w:rsid w:val="004107A6"/>
    <w:rsid w:val="00411A5B"/>
    <w:rsid w:val="004139AE"/>
    <w:rsid w:val="00417D97"/>
    <w:rsid w:val="00422007"/>
    <w:rsid w:val="00424542"/>
    <w:rsid w:val="00425AC6"/>
    <w:rsid w:val="004268B8"/>
    <w:rsid w:val="004360F0"/>
    <w:rsid w:val="0044486F"/>
    <w:rsid w:val="004453E6"/>
    <w:rsid w:val="00445A5A"/>
    <w:rsid w:val="00446BCF"/>
    <w:rsid w:val="00446DAC"/>
    <w:rsid w:val="00447AF5"/>
    <w:rsid w:val="00454159"/>
    <w:rsid w:val="004542A9"/>
    <w:rsid w:val="00454B5B"/>
    <w:rsid w:val="004554F6"/>
    <w:rsid w:val="00456B6F"/>
    <w:rsid w:val="0045723D"/>
    <w:rsid w:val="0046004E"/>
    <w:rsid w:val="00461548"/>
    <w:rsid w:val="004621AC"/>
    <w:rsid w:val="00464880"/>
    <w:rsid w:val="00467BDD"/>
    <w:rsid w:val="0047204A"/>
    <w:rsid w:val="0047433D"/>
    <w:rsid w:val="00475650"/>
    <w:rsid w:val="0047624A"/>
    <w:rsid w:val="0047641A"/>
    <w:rsid w:val="0047713D"/>
    <w:rsid w:val="00483952"/>
    <w:rsid w:val="00483A49"/>
    <w:rsid w:val="00486925"/>
    <w:rsid w:val="00486B67"/>
    <w:rsid w:val="004906B7"/>
    <w:rsid w:val="00492016"/>
    <w:rsid w:val="00496DD4"/>
    <w:rsid w:val="004977DF"/>
    <w:rsid w:val="004A2C88"/>
    <w:rsid w:val="004A5C8D"/>
    <w:rsid w:val="004B12AD"/>
    <w:rsid w:val="004B14D8"/>
    <w:rsid w:val="004B4515"/>
    <w:rsid w:val="004B49D9"/>
    <w:rsid w:val="004B6DC0"/>
    <w:rsid w:val="004B6FAB"/>
    <w:rsid w:val="004C14E5"/>
    <w:rsid w:val="004C1A00"/>
    <w:rsid w:val="004C587B"/>
    <w:rsid w:val="004C5A97"/>
    <w:rsid w:val="004C5C02"/>
    <w:rsid w:val="004C76E0"/>
    <w:rsid w:val="004D00CD"/>
    <w:rsid w:val="004D13ED"/>
    <w:rsid w:val="004D1B16"/>
    <w:rsid w:val="004D22FB"/>
    <w:rsid w:val="004D3231"/>
    <w:rsid w:val="004D5133"/>
    <w:rsid w:val="004D75CE"/>
    <w:rsid w:val="004E1679"/>
    <w:rsid w:val="004E6E21"/>
    <w:rsid w:val="004E79AE"/>
    <w:rsid w:val="004E7A5E"/>
    <w:rsid w:val="004E7FFB"/>
    <w:rsid w:val="004F1EBC"/>
    <w:rsid w:val="004F2D44"/>
    <w:rsid w:val="004F3D89"/>
    <w:rsid w:val="004F56F5"/>
    <w:rsid w:val="00501915"/>
    <w:rsid w:val="00502FA3"/>
    <w:rsid w:val="005060C7"/>
    <w:rsid w:val="00507ECC"/>
    <w:rsid w:val="005102B0"/>
    <w:rsid w:val="00510C4D"/>
    <w:rsid w:val="00513493"/>
    <w:rsid w:val="00513908"/>
    <w:rsid w:val="0051537D"/>
    <w:rsid w:val="005154CA"/>
    <w:rsid w:val="00522908"/>
    <w:rsid w:val="00523E60"/>
    <w:rsid w:val="00530500"/>
    <w:rsid w:val="0053083E"/>
    <w:rsid w:val="005318B9"/>
    <w:rsid w:val="00531D68"/>
    <w:rsid w:val="00532BC9"/>
    <w:rsid w:val="00533D9E"/>
    <w:rsid w:val="00534BDB"/>
    <w:rsid w:val="00535305"/>
    <w:rsid w:val="0053655E"/>
    <w:rsid w:val="005402E5"/>
    <w:rsid w:val="0054088C"/>
    <w:rsid w:val="00544689"/>
    <w:rsid w:val="0054554A"/>
    <w:rsid w:val="00545A33"/>
    <w:rsid w:val="0054610C"/>
    <w:rsid w:val="005501E4"/>
    <w:rsid w:val="0055272E"/>
    <w:rsid w:val="0055357A"/>
    <w:rsid w:val="005543B2"/>
    <w:rsid w:val="00555519"/>
    <w:rsid w:val="00555566"/>
    <w:rsid w:val="00560391"/>
    <w:rsid w:val="00564A52"/>
    <w:rsid w:val="00566A06"/>
    <w:rsid w:val="005672CE"/>
    <w:rsid w:val="00570453"/>
    <w:rsid w:val="00574733"/>
    <w:rsid w:val="00574BF2"/>
    <w:rsid w:val="005763EB"/>
    <w:rsid w:val="00580104"/>
    <w:rsid w:val="00580DFD"/>
    <w:rsid w:val="00587066"/>
    <w:rsid w:val="00587934"/>
    <w:rsid w:val="00593DAC"/>
    <w:rsid w:val="00593F3C"/>
    <w:rsid w:val="005959CC"/>
    <w:rsid w:val="005A0AAF"/>
    <w:rsid w:val="005A12A9"/>
    <w:rsid w:val="005A251F"/>
    <w:rsid w:val="005A37EE"/>
    <w:rsid w:val="005A5E53"/>
    <w:rsid w:val="005A6F02"/>
    <w:rsid w:val="005A7DFC"/>
    <w:rsid w:val="005B35FD"/>
    <w:rsid w:val="005B5B87"/>
    <w:rsid w:val="005B5E89"/>
    <w:rsid w:val="005B7E8F"/>
    <w:rsid w:val="005C067C"/>
    <w:rsid w:val="005C2507"/>
    <w:rsid w:val="005C5081"/>
    <w:rsid w:val="005C7DA2"/>
    <w:rsid w:val="005D10A2"/>
    <w:rsid w:val="005D1B0F"/>
    <w:rsid w:val="005D2047"/>
    <w:rsid w:val="005D251D"/>
    <w:rsid w:val="005D3F41"/>
    <w:rsid w:val="005D6D33"/>
    <w:rsid w:val="005D780E"/>
    <w:rsid w:val="005E0753"/>
    <w:rsid w:val="005E083D"/>
    <w:rsid w:val="005E1000"/>
    <w:rsid w:val="005E6DCE"/>
    <w:rsid w:val="005E7563"/>
    <w:rsid w:val="005F3976"/>
    <w:rsid w:val="005F6BBE"/>
    <w:rsid w:val="006024A9"/>
    <w:rsid w:val="006059C0"/>
    <w:rsid w:val="00611E4A"/>
    <w:rsid w:val="006128B6"/>
    <w:rsid w:val="00613C18"/>
    <w:rsid w:val="00614DD1"/>
    <w:rsid w:val="00615F4F"/>
    <w:rsid w:val="006234B4"/>
    <w:rsid w:val="006257D1"/>
    <w:rsid w:val="00625F6F"/>
    <w:rsid w:val="00635E67"/>
    <w:rsid w:val="00636AB1"/>
    <w:rsid w:val="00636F0F"/>
    <w:rsid w:val="00640BE6"/>
    <w:rsid w:val="00641817"/>
    <w:rsid w:val="00645A58"/>
    <w:rsid w:val="00645E7B"/>
    <w:rsid w:val="00645FAB"/>
    <w:rsid w:val="00646A03"/>
    <w:rsid w:val="00650806"/>
    <w:rsid w:val="00651EF1"/>
    <w:rsid w:val="006522E9"/>
    <w:rsid w:val="006525F8"/>
    <w:rsid w:val="00653094"/>
    <w:rsid w:val="006550FE"/>
    <w:rsid w:val="00655757"/>
    <w:rsid w:val="00656E61"/>
    <w:rsid w:val="006578BC"/>
    <w:rsid w:val="00660ED0"/>
    <w:rsid w:val="00662232"/>
    <w:rsid w:val="00664291"/>
    <w:rsid w:val="0066563F"/>
    <w:rsid w:val="00672CC8"/>
    <w:rsid w:val="00675709"/>
    <w:rsid w:val="00680190"/>
    <w:rsid w:val="00680524"/>
    <w:rsid w:val="0068158D"/>
    <w:rsid w:val="00681B28"/>
    <w:rsid w:val="00681CCB"/>
    <w:rsid w:val="00681D0A"/>
    <w:rsid w:val="00682412"/>
    <w:rsid w:val="00684DBD"/>
    <w:rsid w:val="00685B45"/>
    <w:rsid w:val="00690F65"/>
    <w:rsid w:val="00691113"/>
    <w:rsid w:val="0069622B"/>
    <w:rsid w:val="006A1967"/>
    <w:rsid w:val="006A25BE"/>
    <w:rsid w:val="006A2E32"/>
    <w:rsid w:val="006A358C"/>
    <w:rsid w:val="006A460B"/>
    <w:rsid w:val="006A4F78"/>
    <w:rsid w:val="006A7625"/>
    <w:rsid w:val="006B0AB2"/>
    <w:rsid w:val="006B50DB"/>
    <w:rsid w:val="006B5D58"/>
    <w:rsid w:val="006B7CFE"/>
    <w:rsid w:val="006C137D"/>
    <w:rsid w:val="006C188C"/>
    <w:rsid w:val="006C236E"/>
    <w:rsid w:val="006C391D"/>
    <w:rsid w:val="006C3EEC"/>
    <w:rsid w:val="006C408A"/>
    <w:rsid w:val="006C409A"/>
    <w:rsid w:val="006C4933"/>
    <w:rsid w:val="006C564F"/>
    <w:rsid w:val="006C56A4"/>
    <w:rsid w:val="006C7A3F"/>
    <w:rsid w:val="006D002C"/>
    <w:rsid w:val="006D0D4A"/>
    <w:rsid w:val="006D1BE8"/>
    <w:rsid w:val="006D2CA2"/>
    <w:rsid w:val="006D547F"/>
    <w:rsid w:val="006D7F13"/>
    <w:rsid w:val="006E5269"/>
    <w:rsid w:val="006E5F7A"/>
    <w:rsid w:val="006E6983"/>
    <w:rsid w:val="006F11C3"/>
    <w:rsid w:val="006F2CB3"/>
    <w:rsid w:val="006F3628"/>
    <w:rsid w:val="006F3784"/>
    <w:rsid w:val="006F5022"/>
    <w:rsid w:val="006F5057"/>
    <w:rsid w:val="006F5C07"/>
    <w:rsid w:val="006F71FE"/>
    <w:rsid w:val="00701FC6"/>
    <w:rsid w:val="007103AD"/>
    <w:rsid w:val="00711252"/>
    <w:rsid w:val="00711AC0"/>
    <w:rsid w:val="0071303A"/>
    <w:rsid w:val="0071352C"/>
    <w:rsid w:val="0071780C"/>
    <w:rsid w:val="00717A1B"/>
    <w:rsid w:val="00722F47"/>
    <w:rsid w:val="00723464"/>
    <w:rsid w:val="00723B37"/>
    <w:rsid w:val="0072739C"/>
    <w:rsid w:val="007276DB"/>
    <w:rsid w:val="00731900"/>
    <w:rsid w:val="00735002"/>
    <w:rsid w:val="00736951"/>
    <w:rsid w:val="00737FB7"/>
    <w:rsid w:val="00741A3F"/>
    <w:rsid w:val="00741DAE"/>
    <w:rsid w:val="00742089"/>
    <w:rsid w:val="0074363F"/>
    <w:rsid w:val="00743CAE"/>
    <w:rsid w:val="00745392"/>
    <w:rsid w:val="007456FE"/>
    <w:rsid w:val="00746929"/>
    <w:rsid w:val="00751741"/>
    <w:rsid w:val="0075447A"/>
    <w:rsid w:val="00755CBF"/>
    <w:rsid w:val="00757A0A"/>
    <w:rsid w:val="007600DA"/>
    <w:rsid w:val="007630FE"/>
    <w:rsid w:val="0076414D"/>
    <w:rsid w:val="00764B33"/>
    <w:rsid w:val="00764C2F"/>
    <w:rsid w:val="00765805"/>
    <w:rsid w:val="0076605C"/>
    <w:rsid w:val="00770B09"/>
    <w:rsid w:val="00770F6A"/>
    <w:rsid w:val="00772C55"/>
    <w:rsid w:val="007762BC"/>
    <w:rsid w:val="00777F58"/>
    <w:rsid w:val="00783780"/>
    <w:rsid w:val="007842DB"/>
    <w:rsid w:val="00787166"/>
    <w:rsid w:val="00787AB9"/>
    <w:rsid w:val="00791649"/>
    <w:rsid w:val="00792AB5"/>
    <w:rsid w:val="007937A9"/>
    <w:rsid w:val="0079464E"/>
    <w:rsid w:val="007A0F7D"/>
    <w:rsid w:val="007A45B1"/>
    <w:rsid w:val="007A51EC"/>
    <w:rsid w:val="007A58A1"/>
    <w:rsid w:val="007B1EA0"/>
    <w:rsid w:val="007B67C9"/>
    <w:rsid w:val="007B6BE5"/>
    <w:rsid w:val="007B71F7"/>
    <w:rsid w:val="007C2750"/>
    <w:rsid w:val="007C311A"/>
    <w:rsid w:val="007C4FD1"/>
    <w:rsid w:val="007C61C8"/>
    <w:rsid w:val="007D04E7"/>
    <w:rsid w:val="007D206E"/>
    <w:rsid w:val="007D23D1"/>
    <w:rsid w:val="007D388D"/>
    <w:rsid w:val="007D4EEB"/>
    <w:rsid w:val="007D58E0"/>
    <w:rsid w:val="007E123B"/>
    <w:rsid w:val="007E3432"/>
    <w:rsid w:val="007E4AF8"/>
    <w:rsid w:val="007E7A73"/>
    <w:rsid w:val="007F30B0"/>
    <w:rsid w:val="007F34DD"/>
    <w:rsid w:val="007F4674"/>
    <w:rsid w:val="00801DCA"/>
    <w:rsid w:val="0080467F"/>
    <w:rsid w:val="00804CB7"/>
    <w:rsid w:val="008067EB"/>
    <w:rsid w:val="00806849"/>
    <w:rsid w:val="00807685"/>
    <w:rsid w:val="008078E9"/>
    <w:rsid w:val="0081086F"/>
    <w:rsid w:val="00810A19"/>
    <w:rsid w:val="00814BD4"/>
    <w:rsid w:val="0081648A"/>
    <w:rsid w:val="008166E0"/>
    <w:rsid w:val="008207A2"/>
    <w:rsid w:val="0082140A"/>
    <w:rsid w:val="0082444F"/>
    <w:rsid w:val="00824A3E"/>
    <w:rsid w:val="00824ADF"/>
    <w:rsid w:val="00825826"/>
    <w:rsid w:val="00830571"/>
    <w:rsid w:val="008361EA"/>
    <w:rsid w:val="00840A7D"/>
    <w:rsid w:val="008428CC"/>
    <w:rsid w:val="00842B1D"/>
    <w:rsid w:val="008502FF"/>
    <w:rsid w:val="008505BD"/>
    <w:rsid w:val="0085323B"/>
    <w:rsid w:val="00853A4C"/>
    <w:rsid w:val="00854C21"/>
    <w:rsid w:val="00857D56"/>
    <w:rsid w:val="00861824"/>
    <w:rsid w:val="008626F8"/>
    <w:rsid w:val="00862A56"/>
    <w:rsid w:val="00863C04"/>
    <w:rsid w:val="00865654"/>
    <w:rsid w:val="008707DB"/>
    <w:rsid w:val="00870A46"/>
    <w:rsid w:val="00872263"/>
    <w:rsid w:val="00877EB4"/>
    <w:rsid w:val="00880219"/>
    <w:rsid w:val="00882657"/>
    <w:rsid w:val="00885321"/>
    <w:rsid w:val="00891AB9"/>
    <w:rsid w:val="008930CA"/>
    <w:rsid w:val="00893D38"/>
    <w:rsid w:val="00894CF9"/>
    <w:rsid w:val="00897995"/>
    <w:rsid w:val="008A1F08"/>
    <w:rsid w:val="008A3C1D"/>
    <w:rsid w:val="008A43FB"/>
    <w:rsid w:val="008A51CF"/>
    <w:rsid w:val="008A64F7"/>
    <w:rsid w:val="008A6ED9"/>
    <w:rsid w:val="008B06BD"/>
    <w:rsid w:val="008B1837"/>
    <w:rsid w:val="008B2B14"/>
    <w:rsid w:val="008B4647"/>
    <w:rsid w:val="008B72AF"/>
    <w:rsid w:val="008B72E3"/>
    <w:rsid w:val="008B7BA0"/>
    <w:rsid w:val="008C5DA6"/>
    <w:rsid w:val="008C63C9"/>
    <w:rsid w:val="008D159E"/>
    <w:rsid w:val="008D206C"/>
    <w:rsid w:val="008D2121"/>
    <w:rsid w:val="008D2934"/>
    <w:rsid w:val="008D53FF"/>
    <w:rsid w:val="008D57DA"/>
    <w:rsid w:val="008D5C2C"/>
    <w:rsid w:val="008D64B3"/>
    <w:rsid w:val="008E0A4D"/>
    <w:rsid w:val="008E283B"/>
    <w:rsid w:val="008E3060"/>
    <w:rsid w:val="008E4C87"/>
    <w:rsid w:val="008F0B34"/>
    <w:rsid w:val="008F0DFF"/>
    <w:rsid w:val="008F15FF"/>
    <w:rsid w:val="008F22B6"/>
    <w:rsid w:val="008F2473"/>
    <w:rsid w:val="008F3025"/>
    <w:rsid w:val="008F4DE9"/>
    <w:rsid w:val="008F5B4D"/>
    <w:rsid w:val="008F70E6"/>
    <w:rsid w:val="00902C30"/>
    <w:rsid w:val="00903896"/>
    <w:rsid w:val="00903C55"/>
    <w:rsid w:val="00905B3E"/>
    <w:rsid w:val="00910C4D"/>
    <w:rsid w:val="009110F9"/>
    <w:rsid w:val="00911F81"/>
    <w:rsid w:val="00914ED8"/>
    <w:rsid w:val="00922110"/>
    <w:rsid w:val="00922AEA"/>
    <w:rsid w:val="00923953"/>
    <w:rsid w:val="009251EA"/>
    <w:rsid w:val="00925740"/>
    <w:rsid w:val="00925911"/>
    <w:rsid w:val="009276B4"/>
    <w:rsid w:val="00927779"/>
    <w:rsid w:val="009350F6"/>
    <w:rsid w:val="00935A32"/>
    <w:rsid w:val="00937404"/>
    <w:rsid w:val="009374C8"/>
    <w:rsid w:val="00943CBB"/>
    <w:rsid w:val="009448E5"/>
    <w:rsid w:val="00945A3C"/>
    <w:rsid w:val="00947598"/>
    <w:rsid w:val="00952EC7"/>
    <w:rsid w:val="00953472"/>
    <w:rsid w:val="0095667F"/>
    <w:rsid w:val="00960B1A"/>
    <w:rsid w:val="00963D01"/>
    <w:rsid w:val="00964C99"/>
    <w:rsid w:val="0096574A"/>
    <w:rsid w:val="00965814"/>
    <w:rsid w:val="009666A7"/>
    <w:rsid w:val="00966AFE"/>
    <w:rsid w:val="0096702F"/>
    <w:rsid w:val="0096724B"/>
    <w:rsid w:val="00971896"/>
    <w:rsid w:val="00971D07"/>
    <w:rsid w:val="00971ECD"/>
    <w:rsid w:val="009752A4"/>
    <w:rsid w:val="00976397"/>
    <w:rsid w:val="009829AF"/>
    <w:rsid w:val="00987A1D"/>
    <w:rsid w:val="00990DB6"/>
    <w:rsid w:val="009951D2"/>
    <w:rsid w:val="0099664E"/>
    <w:rsid w:val="009A2B67"/>
    <w:rsid w:val="009A3E49"/>
    <w:rsid w:val="009A56A2"/>
    <w:rsid w:val="009B1818"/>
    <w:rsid w:val="009B371F"/>
    <w:rsid w:val="009B385E"/>
    <w:rsid w:val="009B61F0"/>
    <w:rsid w:val="009B6C21"/>
    <w:rsid w:val="009B7667"/>
    <w:rsid w:val="009C028F"/>
    <w:rsid w:val="009C0FF0"/>
    <w:rsid w:val="009C1103"/>
    <w:rsid w:val="009C2563"/>
    <w:rsid w:val="009C297A"/>
    <w:rsid w:val="009C6C37"/>
    <w:rsid w:val="009C7681"/>
    <w:rsid w:val="009D4D02"/>
    <w:rsid w:val="009D6169"/>
    <w:rsid w:val="009D64F9"/>
    <w:rsid w:val="009D76ED"/>
    <w:rsid w:val="009E08F4"/>
    <w:rsid w:val="009E1127"/>
    <w:rsid w:val="009E25B2"/>
    <w:rsid w:val="009E3000"/>
    <w:rsid w:val="009E319B"/>
    <w:rsid w:val="009E3F5C"/>
    <w:rsid w:val="009E482B"/>
    <w:rsid w:val="009E4EB4"/>
    <w:rsid w:val="009E5122"/>
    <w:rsid w:val="009E5574"/>
    <w:rsid w:val="009E73A3"/>
    <w:rsid w:val="009F2BCF"/>
    <w:rsid w:val="009F3007"/>
    <w:rsid w:val="009F53E3"/>
    <w:rsid w:val="009F5BD1"/>
    <w:rsid w:val="00A0287D"/>
    <w:rsid w:val="00A034B7"/>
    <w:rsid w:val="00A03774"/>
    <w:rsid w:val="00A06FB1"/>
    <w:rsid w:val="00A0722D"/>
    <w:rsid w:val="00A11810"/>
    <w:rsid w:val="00A12653"/>
    <w:rsid w:val="00A143E0"/>
    <w:rsid w:val="00A15383"/>
    <w:rsid w:val="00A153D9"/>
    <w:rsid w:val="00A1541D"/>
    <w:rsid w:val="00A16105"/>
    <w:rsid w:val="00A16358"/>
    <w:rsid w:val="00A16A85"/>
    <w:rsid w:val="00A16C6C"/>
    <w:rsid w:val="00A176E7"/>
    <w:rsid w:val="00A176E9"/>
    <w:rsid w:val="00A2007B"/>
    <w:rsid w:val="00A215E7"/>
    <w:rsid w:val="00A21EFF"/>
    <w:rsid w:val="00A2232F"/>
    <w:rsid w:val="00A25ED9"/>
    <w:rsid w:val="00A26997"/>
    <w:rsid w:val="00A269B3"/>
    <w:rsid w:val="00A27829"/>
    <w:rsid w:val="00A309FD"/>
    <w:rsid w:val="00A30FCB"/>
    <w:rsid w:val="00A32FB5"/>
    <w:rsid w:val="00A3480D"/>
    <w:rsid w:val="00A36CF4"/>
    <w:rsid w:val="00A37803"/>
    <w:rsid w:val="00A4117C"/>
    <w:rsid w:val="00A4293A"/>
    <w:rsid w:val="00A433F9"/>
    <w:rsid w:val="00A43706"/>
    <w:rsid w:val="00A4424A"/>
    <w:rsid w:val="00A45396"/>
    <w:rsid w:val="00A45E53"/>
    <w:rsid w:val="00A46BF4"/>
    <w:rsid w:val="00A46D8F"/>
    <w:rsid w:val="00A51BD5"/>
    <w:rsid w:val="00A52BE5"/>
    <w:rsid w:val="00A553A9"/>
    <w:rsid w:val="00A56446"/>
    <w:rsid w:val="00A5653F"/>
    <w:rsid w:val="00A574CD"/>
    <w:rsid w:val="00A63F86"/>
    <w:rsid w:val="00A65B47"/>
    <w:rsid w:val="00A66079"/>
    <w:rsid w:val="00A66121"/>
    <w:rsid w:val="00A671AC"/>
    <w:rsid w:val="00A67511"/>
    <w:rsid w:val="00A71826"/>
    <w:rsid w:val="00A72921"/>
    <w:rsid w:val="00A76FA1"/>
    <w:rsid w:val="00A77278"/>
    <w:rsid w:val="00A804E1"/>
    <w:rsid w:val="00A81566"/>
    <w:rsid w:val="00A82BFE"/>
    <w:rsid w:val="00A85A9E"/>
    <w:rsid w:val="00A903E4"/>
    <w:rsid w:val="00A908ED"/>
    <w:rsid w:val="00A90E8B"/>
    <w:rsid w:val="00A91D34"/>
    <w:rsid w:val="00A93EE7"/>
    <w:rsid w:val="00A947B3"/>
    <w:rsid w:val="00A95419"/>
    <w:rsid w:val="00A975A3"/>
    <w:rsid w:val="00AA0465"/>
    <w:rsid w:val="00AA24C9"/>
    <w:rsid w:val="00AA342C"/>
    <w:rsid w:val="00AA402B"/>
    <w:rsid w:val="00AA48B5"/>
    <w:rsid w:val="00AA7220"/>
    <w:rsid w:val="00AB021A"/>
    <w:rsid w:val="00AB23E8"/>
    <w:rsid w:val="00AB329C"/>
    <w:rsid w:val="00AB37FC"/>
    <w:rsid w:val="00AB4F86"/>
    <w:rsid w:val="00AB53FF"/>
    <w:rsid w:val="00AB63D4"/>
    <w:rsid w:val="00AB742E"/>
    <w:rsid w:val="00AC0F62"/>
    <w:rsid w:val="00AC14BB"/>
    <w:rsid w:val="00AC377A"/>
    <w:rsid w:val="00AC71A7"/>
    <w:rsid w:val="00AD055D"/>
    <w:rsid w:val="00AD2727"/>
    <w:rsid w:val="00AD30FC"/>
    <w:rsid w:val="00AD3E93"/>
    <w:rsid w:val="00AD6A8E"/>
    <w:rsid w:val="00AD7708"/>
    <w:rsid w:val="00AE5E31"/>
    <w:rsid w:val="00AE6A84"/>
    <w:rsid w:val="00AE7490"/>
    <w:rsid w:val="00AF21B1"/>
    <w:rsid w:val="00AF3F10"/>
    <w:rsid w:val="00AF4982"/>
    <w:rsid w:val="00AF5C00"/>
    <w:rsid w:val="00AF7B41"/>
    <w:rsid w:val="00B03ABE"/>
    <w:rsid w:val="00B03DEF"/>
    <w:rsid w:val="00B0467B"/>
    <w:rsid w:val="00B0633A"/>
    <w:rsid w:val="00B1158B"/>
    <w:rsid w:val="00B12730"/>
    <w:rsid w:val="00B14681"/>
    <w:rsid w:val="00B14ECB"/>
    <w:rsid w:val="00B1514C"/>
    <w:rsid w:val="00B16801"/>
    <w:rsid w:val="00B222A8"/>
    <w:rsid w:val="00B22465"/>
    <w:rsid w:val="00B22527"/>
    <w:rsid w:val="00B228ED"/>
    <w:rsid w:val="00B22B14"/>
    <w:rsid w:val="00B23F95"/>
    <w:rsid w:val="00B25A7A"/>
    <w:rsid w:val="00B314B4"/>
    <w:rsid w:val="00B3321E"/>
    <w:rsid w:val="00B33638"/>
    <w:rsid w:val="00B35BFB"/>
    <w:rsid w:val="00B3618B"/>
    <w:rsid w:val="00B36A41"/>
    <w:rsid w:val="00B4013A"/>
    <w:rsid w:val="00B41020"/>
    <w:rsid w:val="00B41673"/>
    <w:rsid w:val="00B43963"/>
    <w:rsid w:val="00B43C62"/>
    <w:rsid w:val="00B46072"/>
    <w:rsid w:val="00B461AE"/>
    <w:rsid w:val="00B465FD"/>
    <w:rsid w:val="00B467E7"/>
    <w:rsid w:val="00B472D7"/>
    <w:rsid w:val="00B47A8A"/>
    <w:rsid w:val="00B50CE8"/>
    <w:rsid w:val="00B53CE5"/>
    <w:rsid w:val="00B54F75"/>
    <w:rsid w:val="00B55EB1"/>
    <w:rsid w:val="00B56FD6"/>
    <w:rsid w:val="00B57567"/>
    <w:rsid w:val="00B6306B"/>
    <w:rsid w:val="00B64F66"/>
    <w:rsid w:val="00B66A27"/>
    <w:rsid w:val="00B67D6A"/>
    <w:rsid w:val="00B71AEB"/>
    <w:rsid w:val="00B7334A"/>
    <w:rsid w:val="00B7334F"/>
    <w:rsid w:val="00B7569B"/>
    <w:rsid w:val="00B7618F"/>
    <w:rsid w:val="00B80AE1"/>
    <w:rsid w:val="00B80DC6"/>
    <w:rsid w:val="00B814DD"/>
    <w:rsid w:val="00B82407"/>
    <w:rsid w:val="00B850CC"/>
    <w:rsid w:val="00B85ABC"/>
    <w:rsid w:val="00B85F13"/>
    <w:rsid w:val="00B863AE"/>
    <w:rsid w:val="00B875BA"/>
    <w:rsid w:val="00B878B5"/>
    <w:rsid w:val="00B9075A"/>
    <w:rsid w:val="00B911F3"/>
    <w:rsid w:val="00B93766"/>
    <w:rsid w:val="00B9418F"/>
    <w:rsid w:val="00B9789C"/>
    <w:rsid w:val="00B97FDD"/>
    <w:rsid w:val="00BA2482"/>
    <w:rsid w:val="00BA465B"/>
    <w:rsid w:val="00BA6F1D"/>
    <w:rsid w:val="00BB33E8"/>
    <w:rsid w:val="00BB58A5"/>
    <w:rsid w:val="00BB7124"/>
    <w:rsid w:val="00BC0CCB"/>
    <w:rsid w:val="00BC2EEC"/>
    <w:rsid w:val="00BD048D"/>
    <w:rsid w:val="00BD0B1F"/>
    <w:rsid w:val="00BD1831"/>
    <w:rsid w:val="00BD279E"/>
    <w:rsid w:val="00BD2DFE"/>
    <w:rsid w:val="00BD423A"/>
    <w:rsid w:val="00BD4409"/>
    <w:rsid w:val="00BD4804"/>
    <w:rsid w:val="00BD5589"/>
    <w:rsid w:val="00BD5CA5"/>
    <w:rsid w:val="00BE0696"/>
    <w:rsid w:val="00BE3040"/>
    <w:rsid w:val="00BE4907"/>
    <w:rsid w:val="00BE53A9"/>
    <w:rsid w:val="00BE5454"/>
    <w:rsid w:val="00BE6758"/>
    <w:rsid w:val="00BE7C46"/>
    <w:rsid w:val="00BF11A7"/>
    <w:rsid w:val="00BF158E"/>
    <w:rsid w:val="00BF54F3"/>
    <w:rsid w:val="00BF7439"/>
    <w:rsid w:val="00C01AE8"/>
    <w:rsid w:val="00C02A2A"/>
    <w:rsid w:val="00C031F9"/>
    <w:rsid w:val="00C05E34"/>
    <w:rsid w:val="00C06B20"/>
    <w:rsid w:val="00C108BA"/>
    <w:rsid w:val="00C12D30"/>
    <w:rsid w:val="00C13195"/>
    <w:rsid w:val="00C16626"/>
    <w:rsid w:val="00C174B9"/>
    <w:rsid w:val="00C1768F"/>
    <w:rsid w:val="00C20D5A"/>
    <w:rsid w:val="00C213F4"/>
    <w:rsid w:val="00C21B9A"/>
    <w:rsid w:val="00C2239C"/>
    <w:rsid w:val="00C2280A"/>
    <w:rsid w:val="00C22FCD"/>
    <w:rsid w:val="00C243C1"/>
    <w:rsid w:val="00C27762"/>
    <w:rsid w:val="00C27F17"/>
    <w:rsid w:val="00C31E70"/>
    <w:rsid w:val="00C32905"/>
    <w:rsid w:val="00C332BB"/>
    <w:rsid w:val="00C37A35"/>
    <w:rsid w:val="00C40E5C"/>
    <w:rsid w:val="00C4102D"/>
    <w:rsid w:val="00C419AB"/>
    <w:rsid w:val="00C4568A"/>
    <w:rsid w:val="00C461FA"/>
    <w:rsid w:val="00C46E1C"/>
    <w:rsid w:val="00C46EE0"/>
    <w:rsid w:val="00C474E1"/>
    <w:rsid w:val="00C47998"/>
    <w:rsid w:val="00C543B0"/>
    <w:rsid w:val="00C54EC3"/>
    <w:rsid w:val="00C5557B"/>
    <w:rsid w:val="00C55C18"/>
    <w:rsid w:val="00C55FC3"/>
    <w:rsid w:val="00C56A35"/>
    <w:rsid w:val="00C57EAE"/>
    <w:rsid w:val="00C61241"/>
    <w:rsid w:val="00C64001"/>
    <w:rsid w:val="00C668F3"/>
    <w:rsid w:val="00C66FBB"/>
    <w:rsid w:val="00C67075"/>
    <w:rsid w:val="00C67F45"/>
    <w:rsid w:val="00C710E5"/>
    <w:rsid w:val="00C711D2"/>
    <w:rsid w:val="00C72E20"/>
    <w:rsid w:val="00C73061"/>
    <w:rsid w:val="00C7353C"/>
    <w:rsid w:val="00C74B08"/>
    <w:rsid w:val="00C75552"/>
    <w:rsid w:val="00C75AE2"/>
    <w:rsid w:val="00C75AF0"/>
    <w:rsid w:val="00C7735C"/>
    <w:rsid w:val="00C81319"/>
    <w:rsid w:val="00C8186F"/>
    <w:rsid w:val="00C8250E"/>
    <w:rsid w:val="00C85CEC"/>
    <w:rsid w:val="00C866D8"/>
    <w:rsid w:val="00C87C9F"/>
    <w:rsid w:val="00C9091A"/>
    <w:rsid w:val="00C93527"/>
    <w:rsid w:val="00C945C9"/>
    <w:rsid w:val="00C95538"/>
    <w:rsid w:val="00C95AC8"/>
    <w:rsid w:val="00CA1118"/>
    <w:rsid w:val="00CA13F4"/>
    <w:rsid w:val="00CA21DA"/>
    <w:rsid w:val="00CA2E12"/>
    <w:rsid w:val="00CA3C2D"/>
    <w:rsid w:val="00CA5AF9"/>
    <w:rsid w:val="00CA621D"/>
    <w:rsid w:val="00CA745A"/>
    <w:rsid w:val="00CB07EA"/>
    <w:rsid w:val="00CB0956"/>
    <w:rsid w:val="00CB432E"/>
    <w:rsid w:val="00CC0316"/>
    <w:rsid w:val="00CC13B1"/>
    <w:rsid w:val="00CC3C92"/>
    <w:rsid w:val="00CC5DF5"/>
    <w:rsid w:val="00CC6DA6"/>
    <w:rsid w:val="00CC7BB9"/>
    <w:rsid w:val="00CC7C28"/>
    <w:rsid w:val="00CD07A2"/>
    <w:rsid w:val="00CD1C97"/>
    <w:rsid w:val="00CD2636"/>
    <w:rsid w:val="00CD5C3F"/>
    <w:rsid w:val="00CD5F2B"/>
    <w:rsid w:val="00CD736E"/>
    <w:rsid w:val="00CE2A3E"/>
    <w:rsid w:val="00CE2CFE"/>
    <w:rsid w:val="00CE2ECA"/>
    <w:rsid w:val="00CE5824"/>
    <w:rsid w:val="00CE6D5B"/>
    <w:rsid w:val="00CF0640"/>
    <w:rsid w:val="00CF0B37"/>
    <w:rsid w:val="00CF0D24"/>
    <w:rsid w:val="00CF0F78"/>
    <w:rsid w:val="00CF1EF5"/>
    <w:rsid w:val="00CF2BAA"/>
    <w:rsid w:val="00CF51B8"/>
    <w:rsid w:val="00D020AD"/>
    <w:rsid w:val="00D0399F"/>
    <w:rsid w:val="00D06087"/>
    <w:rsid w:val="00D06B38"/>
    <w:rsid w:val="00D107A9"/>
    <w:rsid w:val="00D10E9C"/>
    <w:rsid w:val="00D141F2"/>
    <w:rsid w:val="00D1506B"/>
    <w:rsid w:val="00D16E9A"/>
    <w:rsid w:val="00D201DC"/>
    <w:rsid w:val="00D21D73"/>
    <w:rsid w:val="00D22087"/>
    <w:rsid w:val="00D3051A"/>
    <w:rsid w:val="00D32085"/>
    <w:rsid w:val="00D33E83"/>
    <w:rsid w:val="00D36FFE"/>
    <w:rsid w:val="00D37386"/>
    <w:rsid w:val="00D40398"/>
    <w:rsid w:val="00D4385A"/>
    <w:rsid w:val="00D46262"/>
    <w:rsid w:val="00D517E2"/>
    <w:rsid w:val="00D52245"/>
    <w:rsid w:val="00D55988"/>
    <w:rsid w:val="00D56E81"/>
    <w:rsid w:val="00D56EB6"/>
    <w:rsid w:val="00D6095B"/>
    <w:rsid w:val="00D60BC9"/>
    <w:rsid w:val="00D60CB4"/>
    <w:rsid w:val="00D61857"/>
    <w:rsid w:val="00D62B6C"/>
    <w:rsid w:val="00D63D81"/>
    <w:rsid w:val="00D64259"/>
    <w:rsid w:val="00D64687"/>
    <w:rsid w:val="00D64F83"/>
    <w:rsid w:val="00D65629"/>
    <w:rsid w:val="00D675F8"/>
    <w:rsid w:val="00D70494"/>
    <w:rsid w:val="00D704B5"/>
    <w:rsid w:val="00D717DF"/>
    <w:rsid w:val="00D728EB"/>
    <w:rsid w:val="00D72B63"/>
    <w:rsid w:val="00D73B51"/>
    <w:rsid w:val="00D74D0F"/>
    <w:rsid w:val="00D74F1F"/>
    <w:rsid w:val="00D75CC4"/>
    <w:rsid w:val="00D76B7C"/>
    <w:rsid w:val="00D76F40"/>
    <w:rsid w:val="00D81521"/>
    <w:rsid w:val="00D82446"/>
    <w:rsid w:val="00D827A2"/>
    <w:rsid w:val="00D856C9"/>
    <w:rsid w:val="00D87CF5"/>
    <w:rsid w:val="00D91FC9"/>
    <w:rsid w:val="00D92B8A"/>
    <w:rsid w:val="00D9417C"/>
    <w:rsid w:val="00D96ED4"/>
    <w:rsid w:val="00D97654"/>
    <w:rsid w:val="00DA2D7B"/>
    <w:rsid w:val="00DA44DB"/>
    <w:rsid w:val="00DA7F74"/>
    <w:rsid w:val="00DB129B"/>
    <w:rsid w:val="00DB2123"/>
    <w:rsid w:val="00DB3479"/>
    <w:rsid w:val="00DB4E36"/>
    <w:rsid w:val="00DB6168"/>
    <w:rsid w:val="00DB74C8"/>
    <w:rsid w:val="00DC4E20"/>
    <w:rsid w:val="00DC6084"/>
    <w:rsid w:val="00DC78C4"/>
    <w:rsid w:val="00DD027C"/>
    <w:rsid w:val="00DD0B2E"/>
    <w:rsid w:val="00DD0C0A"/>
    <w:rsid w:val="00DD462B"/>
    <w:rsid w:val="00DD4F89"/>
    <w:rsid w:val="00DE0E06"/>
    <w:rsid w:val="00DE300D"/>
    <w:rsid w:val="00DE33DD"/>
    <w:rsid w:val="00DE36B2"/>
    <w:rsid w:val="00DE3E3A"/>
    <w:rsid w:val="00DE54CF"/>
    <w:rsid w:val="00DE681F"/>
    <w:rsid w:val="00DE71DE"/>
    <w:rsid w:val="00DE73F4"/>
    <w:rsid w:val="00DE7952"/>
    <w:rsid w:val="00DF0100"/>
    <w:rsid w:val="00DF2587"/>
    <w:rsid w:val="00DF3B3D"/>
    <w:rsid w:val="00DF60C5"/>
    <w:rsid w:val="00DF783F"/>
    <w:rsid w:val="00E0157E"/>
    <w:rsid w:val="00E01B70"/>
    <w:rsid w:val="00E02C21"/>
    <w:rsid w:val="00E073F3"/>
    <w:rsid w:val="00E077AF"/>
    <w:rsid w:val="00E07A82"/>
    <w:rsid w:val="00E1076C"/>
    <w:rsid w:val="00E123DB"/>
    <w:rsid w:val="00E142E2"/>
    <w:rsid w:val="00E15469"/>
    <w:rsid w:val="00E1698F"/>
    <w:rsid w:val="00E20270"/>
    <w:rsid w:val="00E218AD"/>
    <w:rsid w:val="00E2211C"/>
    <w:rsid w:val="00E229BB"/>
    <w:rsid w:val="00E22A80"/>
    <w:rsid w:val="00E23B56"/>
    <w:rsid w:val="00E26948"/>
    <w:rsid w:val="00E26F2A"/>
    <w:rsid w:val="00E27BF1"/>
    <w:rsid w:val="00E30C51"/>
    <w:rsid w:val="00E333CD"/>
    <w:rsid w:val="00E33D92"/>
    <w:rsid w:val="00E35385"/>
    <w:rsid w:val="00E36035"/>
    <w:rsid w:val="00E37100"/>
    <w:rsid w:val="00E37725"/>
    <w:rsid w:val="00E40D2E"/>
    <w:rsid w:val="00E42A76"/>
    <w:rsid w:val="00E440FD"/>
    <w:rsid w:val="00E44160"/>
    <w:rsid w:val="00E4520F"/>
    <w:rsid w:val="00E45EB1"/>
    <w:rsid w:val="00E462F9"/>
    <w:rsid w:val="00E5040C"/>
    <w:rsid w:val="00E560F0"/>
    <w:rsid w:val="00E60174"/>
    <w:rsid w:val="00E63F01"/>
    <w:rsid w:val="00E66F6C"/>
    <w:rsid w:val="00E67283"/>
    <w:rsid w:val="00E705D1"/>
    <w:rsid w:val="00E70614"/>
    <w:rsid w:val="00E7528B"/>
    <w:rsid w:val="00E803EF"/>
    <w:rsid w:val="00E85F83"/>
    <w:rsid w:val="00E923BD"/>
    <w:rsid w:val="00E92A02"/>
    <w:rsid w:val="00E9326D"/>
    <w:rsid w:val="00E960B3"/>
    <w:rsid w:val="00E9710D"/>
    <w:rsid w:val="00E9794E"/>
    <w:rsid w:val="00EA38B5"/>
    <w:rsid w:val="00EA6CD2"/>
    <w:rsid w:val="00EB16DE"/>
    <w:rsid w:val="00EB2BBF"/>
    <w:rsid w:val="00EB465E"/>
    <w:rsid w:val="00EB667A"/>
    <w:rsid w:val="00EC1F84"/>
    <w:rsid w:val="00EC3B2C"/>
    <w:rsid w:val="00EC3BFB"/>
    <w:rsid w:val="00EC5FF3"/>
    <w:rsid w:val="00EC6845"/>
    <w:rsid w:val="00ED1C5F"/>
    <w:rsid w:val="00ED2079"/>
    <w:rsid w:val="00ED21B1"/>
    <w:rsid w:val="00ED238E"/>
    <w:rsid w:val="00ED287B"/>
    <w:rsid w:val="00ED45E8"/>
    <w:rsid w:val="00ED5CD0"/>
    <w:rsid w:val="00EE0C1B"/>
    <w:rsid w:val="00EE0EFF"/>
    <w:rsid w:val="00EE402A"/>
    <w:rsid w:val="00EE612B"/>
    <w:rsid w:val="00EE7FEC"/>
    <w:rsid w:val="00EF0029"/>
    <w:rsid w:val="00EF14CB"/>
    <w:rsid w:val="00EF270E"/>
    <w:rsid w:val="00EF290B"/>
    <w:rsid w:val="00EF361B"/>
    <w:rsid w:val="00EF4243"/>
    <w:rsid w:val="00EF7911"/>
    <w:rsid w:val="00F01CAA"/>
    <w:rsid w:val="00F0215F"/>
    <w:rsid w:val="00F02216"/>
    <w:rsid w:val="00F02D91"/>
    <w:rsid w:val="00F035CC"/>
    <w:rsid w:val="00F05538"/>
    <w:rsid w:val="00F1168D"/>
    <w:rsid w:val="00F137E6"/>
    <w:rsid w:val="00F158C8"/>
    <w:rsid w:val="00F2040B"/>
    <w:rsid w:val="00F219E5"/>
    <w:rsid w:val="00F23AD9"/>
    <w:rsid w:val="00F24BDF"/>
    <w:rsid w:val="00F27CA8"/>
    <w:rsid w:val="00F3218A"/>
    <w:rsid w:val="00F32492"/>
    <w:rsid w:val="00F3269D"/>
    <w:rsid w:val="00F32982"/>
    <w:rsid w:val="00F34EB8"/>
    <w:rsid w:val="00F350CF"/>
    <w:rsid w:val="00F358EC"/>
    <w:rsid w:val="00F404CB"/>
    <w:rsid w:val="00F4073D"/>
    <w:rsid w:val="00F42B1A"/>
    <w:rsid w:val="00F445BF"/>
    <w:rsid w:val="00F4484E"/>
    <w:rsid w:val="00F44DFF"/>
    <w:rsid w:val="00F44F73"/>
    <w:rsid w:val="00F462C2"/>
    <w:rsid w:val="00F506C9"/>
    <w:rsid w:val="00F50E4C"/>
    <w:rsid w:val="00F51E03"/>
    <w:rsid w:val="00F5237E"/>
    <w:rsid w:val="00F52987"/>
    <w:rsid w:val="00F539EA"/>
    <w:rsid w:val="00F54455"/>
    <w:rsid w:val="00F5457F"/>
    <w:rsid w:val="00F54AFD"/>
    <w:rsid w:val="00F572C8"/>
    <w:rsid w:val="00F6141A"/>
    <w:rsid w:val="00F624FA"/>
    <w:rsid w:val="00F62AE8"/>
    <w:rsid w:val="00F6308C"/>
    <w:rsid w:val="00F64B82"/>
    <w:rsid w:val="00F6646A"/>
    <w:rsid w:val="00F66F44"/>
    <w:rsid w:val="00F677E3"/>
    <w:rsid w:val="00F708E6"/>
    <w:rsid w:val="00F75207"/>
    <w:rsid w:val="00F75CD3"/>
    <w:rsid w:val="00F768CC"/>
    <w:rsid w:val="00F76EEA"/>
    <w:rsid w:val="00F76F24"/>
    <w:rsid w:val="00F80202"/>
    <w:rsid w:val="00F81C99"/>
    <w:rsid w:val="00F856B8"/>
    <w:rsid w:val="00F8703C"/>
    <w:rsid w:val="00F87B48"/>
    <w:rsid w:val="00F934F8"/>
    <w:rsid w:val="00F93619"/>
    <w:rsid w:val="00F9477B"/>
    <w:rsid w:val="00F978F3"/>
    <w:rsid w:val="00FA178E"/>
    <w:rsid w:val="00FA3AE0"/>
    <w:rsid w:val="00FA3DC4"/>
    <w:rsid w:val="00FA719F"/>
    <w:rsid w:val="00FB015C"/>
    <w:rsid w:val="00FB0307"/>
    <w:rsid w:val="00FB11D4"/>
    <w:rsid w:val="00FB14BC"/>
    <w:rsid w:val="00FB5873"/>
    <w:rsid w:val="00FB5A4A"/>
    <w:rsid w:val="00FB6C79"/>
    <w:rsid w:val="00FC0A23"/>
    <w:rsid w:val="00FC4B97"/>
    <w:rsid w:val="00FC5BD6"/>
    <w:rsid w:val="00FC6514"/>
    <w:rsid w:val="00FC6CD6"/>
    <w:rsid w:val="00FC787C"/>
    <w:rsid w:val="00FD0059"/>
    <w:rsid w:val="00FD11CA"/>
    <w:rsid w:val="00FD1FEC"/>
    <w:rsid w:val="00FD4C0B"/>
    <w:rsid w:val="00FE3421"/>
    <w:rsid w:val="00FE4503"/>
    <w:rsid w:val="00FE4C52"/>
    <w:rsid w:val="00FE5812"/>
    <w:rsid w:val="00FE5BA8"/>
    <w:rsid w:val="00FE6BA4"/>
    <w:rsid w:val="00FE6D0D"/>
    <w:rsid w:val="00FE6D4D"/>
    <w:rsid w:val="00FE7735"/>
    <w:rsid w:val="00FF0400"/>
    <w:rsid w:val="00FF29AA"/>
    <w:rsid w:val="00FF43E7"/>
    <w:rsid w:val="00FF5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9CCF75"/>
  <w15:docId w15:val="{FCAA5873-3A2F-43E0-84EA-8B97773AC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F6646A"/>
  </w:style>
  <w:style w:type="paragraph" w:styleId="berschrift1">
    <w:name w:val="heading 1"/>
    <w:basedOn w:val="Standard"/>
    <w:link w:val="berschrift1Zchn"/>
    <w:uiPriority w:val="9"/>
    <w:qFormat/>
    <w:rsid w:val="00A67511"/>
    <w:pPr>
      <w:spacing w:after="360"/>
      <w:jc w:val="center"/>
      <w:outlineLvl w:val="0"/>
    </w:pPr>
    <w:rPr>
      <w:b/>
      <w:color w:val="000000" w:themeColor="text1"/>
    </w:rPr>
  </w:style>
  <w:style w:type="paragraph" w:styleId="berschrift2">
    <w:name w:val="heading 2"/>
    <w:basedOn w:val="Standard"/>
    <w:link w:val="berschrift2Zchn"/>
    <w:uiPriority w:val="9"/>
    <w:qFormat/>
    <w:rsid w:val="0069622B"/>
    <w:pPr>
      <w:spacing w:after="0" w:line="240" w:lineRule="auto"/>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36674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66746"/>
    <w:rPr>
      <w:rFonts w:ascii="Tahoma" w:hAnsi="Tahoma" w:cs="Tahoma"/>
      <w:sz w:val="16"/>
      <w:szCs w:val="16"/>
    </w:rPr>
  </w:style>
  <w:style w:type="character" w:styleId="Hyperlink">
    <w:name w:val="Hyperlink"/>
    <w:basedOn w:val="Absatz-Standardschriftart"/>
    <w:uiPriority w:val="99"/>
    <w:unhideWhenUsed/>
    <w:rsid w:val="00D856C9"/>
    <w:rPr>
      <w:color w:val="0000FF" w:themeColor="hyperlink"/>
      <w:u w:val="single"/>
    </w:rPr>
  </w:style>
  <w:style w:type="character" w:styleId="BesuchterLink">
    <w:name w:val="FollowedHyperlink"/>
    <w:basedOn w:val="Absatz-Standardschriftart"/>
    <w:uiPriority w:val="99"/>
    <w:semiHidden/>
    <w:unhideWhenUsed/>
    <w:rsid w:val="00D856C9"/>
    <w:rPr>
      <w:color w:val="800080" w:themeColor="followedHyperlink"/>
      <w:u w:val="single"/>
    </w:rPr>
  </w:style>
  <w:style w:type="table" w:styleId="Tabellenraster">
    <w:name w:val="Table Grid"/>
    <w:basedOn w:val="NormaleTabelle"/>
    <w:uiPriority w:val="59"/>
    <w:rsid w:val="00C75A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E77B2"/>
    <w:pPr>
      <w:spacing w:after="0" w:line="240" w:lineRule="auto"/>
      <w:ind w:left="720"/>
      <w:contextualSpacing/>
    </w:pPr>
    <w:rPr>
      <w:rFonts w:ascii="Times New Roman" w:eastAsia="Times New Roman" w:hAnsi="Times New Roman" w:cs="Times New Roman"/>
      <w:sz w:val="24"/>
      <w:szCs w:val="24"/>
      <w:lang w:val="nl-NL" w:eastAsia="nl-NL"/>
    </w:rPr>
  </w:style>
  <w:style w:type="table" w:customStyle="1" w:styleId="GridTable4-Accent11">
    <w:name w:val="Grid Table 4 - Accent 11"/>
    <w:basedOn w:val="NormaleTabelle"/>
    <w:uiPriority w:val="49"/>
    <w:rsid w:val="002B2097"/>
    <w:pPr>
      <w:spacing w:after="0" w:line="240" w:lineRule="auto"/>
    </w:pPr>
    <w:rPr>
      <w:rFonts w:ascii="Times New Roman" w:eastAsia="Times New Roman" w:hAnsi="Times New Roman" w:cs="Times New Roman"/>
      <w:lang w:val="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Textkrper">
    <w:name w:val="Body Text"/>
    <w:basedOn w:val="Standard"/>
    <w:link w:val="TextkrperZchn"/>
    <w:uiPriority w:val="99"/>
    <w:rsid w:val="00824ADF"/>
    <w:pPr>
      <w:spacing w:after="120" w:line="240" w:lineRule="auto"/>
      <w:jc w:val="both"/>
    </w:pPr>
    <w:rPr>
      <w:rFonts w:eastAsia="Times New Roman" w:cs="Times New Roman"/>
      <w:sz w:val="20"/>
      <w:szCs w:val="24"/>
      <w:lang w:eastAsia="en-GB"/>
    </w:rPr>
  </w:style>
  <w:style w:type="character" w:customStyle="1" w:styleId="TextkrperZchn">
    <w:name w:val="Textkörper Zchn"/>
    <w:basedOn w:val="Absatz-Standardschriftart"/>
    <w:link w:val="Textkrper"/>
    <w:uiPriority w:val="99"/>
    <w:rsid w:val="00824ADF"/>
    <w:rPr>
      <w:rFonts w:eastAsia="Times New Roman" w:cs="Times New Roman"/>
      <w:sz w:val="20"/>
      <w:szCs w:val="24"/>
      <w:lang w:eastAsia="en-GB"/>
    </w:rPr>
  </w:style>
  <w:style w:type="paragraph" w:styleId="StandardWeb">
    <w:name w:val="Normal (Web)"/>
    <w:basedOn w:val="Standard"/>
    <w:uiPriority w:val="99"/>
    <w:unhideWhenUsed/>
    <w:rsid w:val="004C14E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Kopfzeile">
    <w:name w:val="header"/>
    <w:basedOn w:val="Standard"/>
    <w:link w:val="KopfzeileZchn"/>
    <w:uiPriority w:val="99"/>
    <w:unhideWhenUsed/>
    <w:rsid w:val="00903C55"/>
    <w:pPr>
      <w:tabs>
        <w:tab w:val="center" w:pos="4320"/>
        <w:tab w:val="right" w:pos="8640"/>
      </w:tabs>
      <w:spacing w:before="100" w:beforeAutospacing="1" w:after="100" w:afterAutospacing="1" w:line="240" w:lineRule="auto"/>
    </w:pPr>
    <w:rPr>
      <w:rFonts w:ascii="Times" w:eastAsia="Times New Roman" w:hAnsi="Times" w:cs="Times"/>
      <w:sz w:val="20"/>
      <w:szCs w:val="20"/>
      <w:lang w:val="en-US"/>
    </w:rPr>
  </w:style>
  <w:style w:type="character" w:customStyle="1" w:styleId="KopfzeileZchn">
    <w:name w:val="Kopfzeile Zchn"/>
    <w:basedOn w:val="Absatz-Standardschriftart"/>
    <w:link w:val="Kopfzeile"/>
    <w:uiPriority w:val="99"/>
    <w:rsid w:val="00903C55"/>
    <w:rPr>
      <w:rFonts w:ascii="Times" w:eastAsia="Times New Roman" w:hAnsi="Times" w:cs="Times"/>
      <w:sz w:val="20"/>
      <w:szCs w:val="20"/>
      <w:lang w:val="en-US"/>
    </w:rPr>
  </w:style>
  <w:style w:type="paragraph" w:styleId="Aufzhlungszeichen4">
    <w:name w:val="List Bullet 4"/>
    <w:basedOn w:val="Standard"/>
    <w:uiPriority w:val="99"/>
    <w:rsid w:val="003772CE"/>
    <w:pPr>
      <w:numPr>
        <w:numId w:val="2"/>
      </w:numPr>
      <w:tabs>
        <w:tab w:val="left" w:pos="1418"/>
      </w:tabs>
      <w:spacing w:after="120" w:line="240" w:lineRule="auto"/>
      <w:jc w:val="both"/>
    </w:pPr>
    <w:rPr>
      <w:rFonts w:ascii="Times New Roman" w:eastAsia="Times New Roman" w:hAnsi="Times New Roman" w:cs="Times New Roman"/>
      <w:sz w:val="24"/>
      <w:szCs w:val="20"/>
    </w:rPr>
  </w:style>
  <w:style w:type="character" w:styleId="Platzhaltertext">
    <w:name w:val="Placeholder Text"/>
    <w:basedOn w:val="Absatz-Standardschriftart"/>
    <w:uiPriority w:val="99"/>
    <w:semiHidden/>
    <w:rsid w:val="00F708E6"/>
    <w:rPr>
      <w:color w:val="808080"/>
    </w:rPr>
  </w:style>
  <w:style w:type="paragraph" w:styleId="Aufzhlungszeichen">
    <w:name w:val="List Bullet"/>
    <w:basedOn w:val="Standard"/>
    <w:uiPriority w:val="99"/>
    <w:semiHidden/>
    <w:unhideWhenUsed/>
    <w:rsid w:val="00187D7A"/>
    <w:pPr>
      <w:numPr>
        <w:numId w:val="5"/>
      </w:numPr>
      <w:contextualSpacing/>
    </w:pPr>
  </w:style>
  <w:style w:type="paragraph" w:styleId="Fuzeile">
    <w:name w:val="footer"/>
    <w:basedOn w:val="Standard"/>
    <w:link w:val="FuzeileZchn"/>
    <w:uiPriority w:val="99"/>
    <w:unhideWhenUsed/>
    <w:rsid w:val="00F158C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158C8"/>
  </w:style>
  <w:style w:type="character" w:customStyle="1" w:styleId="berschrift1Zchn">
    <w:name w:val="Überschrift 1 Zchn"/>
    <w:basedOn w:val="Absatz-Standardschriftart"/>
    <w:link w:val="berschrift1"/>
    <w:uiPriority w:val="9"/>
    <w:rsid w:val="00A67511"/>
    <w:rPr>
      <w:b/>
      <w:color w:val="000000" w:themeColor="text1"/>
    </w:rPr>
  </w:style>
  <w:style w:type="character" w:customStyle="1" w:styleId="berschrift2Zchn">
    <w:name w:val="Überschrift 2 Zchn"/>
    <w:basedOn w:val="Absatz-Standardschriftart"/>
    <w:link w:val="berschrift2"/>
    <w:uiPriority w:val="9"/>
    <w:rsid w:val="0069622B"/>
    <w:rPr>
      <w:b/>
    </w:rPr>
  </w:style>
  <w:style w:type="character" w:customStyle="1" w:styleId="c71">
    <w:name w:val="c71"/>
    <w:basedOn w:val="Absatz-Standardschriftart"/>
    <w:rsid w:val="00F677E3"/>
    <w:rPr>
      <w:rFonts w:ascii="Verdana" w:hAnsi="Verdana" w:hint="default"/>
      <w:b/>
      <w:bCs/>
      <w:i w:val="0"/>
      <w:iCs w:val="0"/>
      <w:strike w:val="0"/>
      <w:dstrike w:val="0"/>
      <w:color w:val="000000"/>
      <w:sz w:val="48"/>
      <w:szCs w:val="48"/>
      <w:u w:val="none"/>
      <w:effect w:val="none"/>
      <w:vertAlign w:val="baseline"/>
    </w:rPr>
  </w:style>
  <w:style w:type="character" w:customStyle="1" w:styleId="c131">
    <w:name w:val="c131"/>
    <w:basedOn w:val="Absatz-Standardschriftart"/>
    <w:rsid w:val="00F677E3"/>
    <w:rPr>
      <w:color w:val="FF0000"/>
    </w:rPr>
  </w:style>
  <w:style w:type="character" w:customStyle="1" w:styleId="c101">
    <w:name w:val="c101"/>
    <w:basedOn w:val="Absatz-Standardschriftart"/>
    <w:rsid w:val="00F677E3"/>
    <w:rPr>
      <w:rFonts w:ascii="Verdana" w:hAnsi="Verdana" w:hint="default"/>
      <w:b/>
      <w:bCs/>
      <w:i w:val="0"/>
      <w:iCs w:val="0"/>
      <w:strike w:val="0"/>
      <w:dstrike w:val="0"/>
      <w:color w:val="000000"/>
      <w:sz w:val="36"/>
      <w:szCs w:val="36"/>
      <w:u w:val="none"/>
      <w:effect w:val="none"/>
      <w:vertAlign w:val="baseline"/>
    </w:rPr>
  </w:style>
  <w:style w:type="character" w:customStyle="1" w:styleId="c41">
    <w:name w:val="c41"/>
    <w:basedOn w:val="Absatz-Standardschriftart"/>
    <w:rsid w:val="002660CD"/>
    <w:rPr>
      <w:rFonts w:ascii="Verdana" w:hAnsi="Verdana" w:hint="default"/>
      <w:b w:val="0"/>
      <w:bCs w:val="0"/>
      <w:i w:val="0"/>
      <w:iCs w:val="0"/>
      <w:strike w:val="0"/>
      <w:dstrike w:val="0"/>
      <w:color w:val="000000"/>
      <w:sz w:val="20"/>
      <w:szCs w:val="20"/>
      <w:u w:val="none"/>
      <w:effect w:val="none"/>
      <w:vertAlign w:val="baseline"/>
    </w:rPr>
  </w:style>
  <w:style w:type="paragraph" w:styleId="NurText">
    <w:name w:val="Plain Text"/>
    <w:basedOn w:val="Standard"/>
    <w:link w:val="NurTextZchn"/>
    <w:uiPriority w:val="99"/>
    <w:semiHidden/>
    <w:unhideWhenUsed/>
    <w:rsid w:val="00824A3E"/>
    <w:pPr>
      <w:spacing w:after="0" w:line="240" w:lineRule="auto"/>
    </w:pPr>
    <w:rPr>
      <w:rFonts w:ascii="Consolas" w:hAnsi="Consolas" w:cs="Consolas"/>
      <w:sz w:val="21"/>
      <w:szCs w:val="21"/>
    </w:rPr>
  </w:style>
  <w:style w:type="character" w:customStyle="1" w:styleId="NurTextZchn">
    <w:name w:val="Nur Text Zchn"/>
    <w:basedOn w:val="Absatz-Standardschriftart"/>
    <w:link w:val="NurText"/>
    <w:uiPriority w:val="99"/>
    <w:semiHidden/>
    <w:rsid w:val="00824A3E"/>
    <w:rPr>
      <w:rFonts w:ascii="Consolas" w:hAnsi="Consolas" w:cs="Consolas"/>
      <w:sz w:val="21"/>
      <w:szCs w:val="21"/>
    </w:rPr>
  </w:style>
  <w:style w:type="table" w:customStyle="1" w:styleId="Tabellenraster1">
    <w:name w:val="Tabellenraster1"/>
    <w:basedOn w:val="NormaleTabelle"/>
    <w:next w:val="Tabellenraster"/>
    <w:uiPriority w:val="59"/>
    <w:rsid w:val="009E08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C5FF3"/>
    <w:rPr>
      <w:sz w:val="16"/>
      <w:szCs w:val="16"/>
    </w:rPr>
  </w:style>
  <w:style w:type="paragraph" w:styleId="Kommentartext">
    <w:name w:val="annotation text"/>
    <w:basedOn w:val="Standard"/>
    <w:link w:val="KommentartextZchn"/>
    <w:uiPriority w:val="99"/>
    <w:semiHidden/>
    <w:unhideWhenUsed/>
    <w:rsid w:val="00EC5FF3"/>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EC5FF3"/>
    <w:rPr>
      <w:sz w:val="20"/>
      <w:szCs w:val="20"/>
    </w:rPr>
  </w:style>
  <w:style w:type="paragraph" w:styleId="Kommentarthema">
    <w:name w:val="annotation subject"/>
    <w:basedOn w:val="Kommentartext"/>
    <w:next w:val="Kommentartext"/>
    <w:link w:val="KommentarthemaZchn"/>
    <w:uiPriority w:val="99"/>
    <w:semiHidden/>
    <w:unhideWhenUsed/>
    <w:rsid w:val="00EC5FF3"/>
    <w:rPr>
      <w:b/>
      <w:bCs/>
    </w:rPr>
  </w:style>
  <w:style w:type="character" w:customStyle="1" w:styleId="KommentarthemaZchn">
    <w:name w:val="Kommentarthema Zchn"/>
    <w:basedOn w:val="KommentartextZchn"/>
    <w:link w:val="Kommentarthema"/>
    <w:uiPriority w:val="99"/>
    <w:semiHidden/>
    <w:rsid w:val="00EC5FF3"/>
    <w:rPr>
      <w:b/>
      <w:bCs/>
      <w:sz w:val="20"/>
      <w:szCs w:val="20"/>
    </w:rPr>
  </w:style>
  <w:style w:type="paragraph" w:styleId="Verzeichnis1">
    <w:name w:val="toc 1"/>
    <w:basedOn w:val="Standard"/>
    <w:next w:val="Standard"/>
    <w:autoRedefine/>
    <w:uiPriority w:val="39"/>
    <w:unhideWhenUsed/>
    <w:rsid w:val="00BD4409"/>
    <w:pPr>
      <w:tabs>
        <w:tab w:val="right" w:leader="dot" w:pos="9062"/>
      </w:tabs>
      <w:spacing w:before="120" w:after="120"/>
    </w:pPr>
  </w:style>
  <w:style w:type="paragraph" w:styleId="Inhaltsverzeichnisberschrift">
    <w:name w:val="TOC Heading"/>
    <w:basedOn w:val="berschrift1"/>
    <w:next w:val="Standard"/>
    <w:uiPriority w:val="39"/>
    <w:unhideWhenUsed/>
    <w:qFormat/>
    <w:rsid w:val="00BD4409"/>
    <w:pPr>
      <w:keepNext/>
      <w:keepLines/>
      <w:spacing w:before="240" w:after="0" w:line="259" w:lineRule="auto"/>
      <w:outlineLvl w:val="9"/>
    </w:pPr>
    <w:rPr>
      <w:rFonts w:asciiTheme="majorHAnsi" w:eastAsiaTheme="majorEastAsia" w:hAnsiTheme="majorHAnsi" w:cstheme="majorBidi"/>
      <w:b w:val="0"/>
      <w:bCs/>
      <w:color w:val="365F91" w:themeColor="accent1" w:themeShade="BF"/>
      <w:sz w:val="32"/>
      <w:szCs w:val="32"/>
      <w:lang w:val="de-DE" w:eastAsia="de-DE"/>
    </w:rPr>
  </w:style>
  <w:style w:type="paragraph" w:styleId="Verzeichnis2">
    <w:name w:val="toc 2"/>
    <w:basedOn w:val="Standard"/>
    <w:next w:val="Standard"/>
    <w:autoRedefine/>
    <w:uiPriority w:val="39"/>
    <w:unhideWhenUsed/>
    <w:rsid w:val="00BD4409"/>
    <w:pPr>
      <w:tabs>
        <w:tab w:val="right" w:leader="dot" w:pos="9062"/>
      </w:tabs>
      <w:spacing w:before="120" w:after="120"/>
      <w:ind w:left="85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300185">
      <w:bodyDiv w:val="1"/>
      <w:marLeft w:val="0"/>
      <w:marRight w:val="0"/>
      <w:marTop w:val="0"/>
      <w:marBottom w:val="0"/>
      <w:divBdr>
        <w:top w:val="none" w:sz="0" w:space="0" w:color="auto"/>
        <w:left w:val="none" w:sz="0" w:space="0" w:color="auto"/>
        <w:bottom w:val="none" w:sz="0" w:space="0" w:color="auto"/>
        <w:right w:val="none" w:sz="0" w:space="0" w:color="auto"/>
      </w:divBdr>
    </w:div>
    <w:div w:id="457339516">
      <w:bodyDiv w:val="1"/>
      <w:marLeft w:val="0"/>
      <w:marRight w:val="0"/>
      <w:marTop w:val="0"/>
      <w:marBottom w:val="0"/>
      <w:divBdr>
        <w:top w:val="none" w:sz="0" w:space="0" w:color="auto"/>
        <w:left w:val="none" w:sz="0" w:space="0" w:color="auto"/>
        <w:bottom w:val="none" w:sz="0" w:space="0" w:color="auto"/>
        <w:right w:val="none" w:sz="0" w:space="0" w:color="auto"/>
      </w:divBdr>
    </w:div>
    <w:div w:id="726805607">
      <w:bodyDiv w:val="1"/>
      <w:marLeft w:val="0"/>
      <w:marRight w:val="0"/>
      <w:marTop w:val="0"/>
      <w:marBottom w:val="0"/>
      <w:divBdr>
        <w:top w:val="none" w:sz="0" w:space="0" w:color="auto"/>
        <w:left w:val="none" w:sz="0" w:space="0" w:color="auto"/>
        <w:bottom w:val="none" w:sz="0" w:space="0" w:color="auto"/>
        <w:right w:val="none" w:sz="0" w:space="0" w:color="auto"/>
      </w:divBdr>
    </w:div>
    <w:div w:id="802504556">
      <w:bodyDiv w:val="1"/>
      <w:marLeft w:val="0"/>
      <w:marRight w:val="0"/>
      <w:marTop w:val="0"/>
      <w:marBottom w:val="0"/>
      <w:divBdr>
        <w:top w:val="none" w:sz="0" w:space="0" w:color="auto"/>
        <w:left w:val="none" w:sz="0" w:space="0" w:color="auto"/>
        <w:bottom w:val="none" w:sz="0" w:space="0" w:color="auto"/>
        <w:right w:val="none" w:sz="0" w:space="0" w:color="auto"/>
      </w:divBdr>
    </w:div>
    <w:div w:id="1149443294">
      <w:bodyDiv w:val="1"/>
      <w:marLeft w:val="0"/>
      <w:marRight w:val="0"/>
      <w:marTop w:val="0"/>
      <w:marBottom w:val="0"/>
      <w:divBdr>
        <w:top w:val="none" w:sz="0" w:space="0" w:color="auto"/>
        <w:left w:val="none" w:sz="0" w:space="0" w:color="auto"/>
        <w:bottom w:val="none" w:sz="0" w:space="0" w:color="auto"/>
        <w:right w:val="none" w:sz="0" w:space="0" w:color="auto"/>
      </w:divBdr>
    </w:div>
    <w:div w:id="116505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Version 0.84</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29" ma:contentTypeDescription="Ein neues Dokument erstellen." ma:contentTypeScope="" ma:versionID="fcc4afb6df98e51a9579058c213ba98b">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ffa47c5e7b3d3119ac2adfff6f0cc785"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4878AC-C2B0-4C13-8036-D74CB3FB3B07}"/>
</file>

<file path=customXml/itemProps3.xml><?xml version="1.0" encoding="utf-8"?>
<ds:datastoreItem xmlns:ds="http://schemas.openxmlformats.org/officeDocument/2006/customXml" ds:itemID="{EFA7B098-1D9E-4C85-AC6C-630D8B5C0563}">
  <ds:schemaRefs>
    <ds:schemaRef ds:uri="http://schemas.microsoft.com/sharepoint/v3/contenttype/forms"/>
  </ds:schemaRefs>
</ds:datastoreItem>
</file>

<file path=customXml/itemProps4.xml><?xml version="1.0" encoding="utf-8"?>
<ds:datastoreItem xmlns:ds="http://schemas.openxmlformats.org/officeDocument/2006/customXml" ds:itemID="{B836D11F-636C-491A-A066-A785F9177A1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16381127-73AF-4564-B410-D5FAD8FBE6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2756</Words>
  <Characters>17368</Characters>
  <Application>Microsoft Office Word</Application>
  <DocSecurity>0</DocSecurity>
  <Lines>144</Lines>
  <Paragraphs>40</Paragraphs>
  <ScaleCrop>false</ScaleCrop>
  <HeadingPairs>
    <vt:vector size="6" baseType="variant">
      <vt:variant>
        <vt:lpstr>Titel</vt:lpstr>
      </vt:variant>
      <vt:variant>
        <vt:i4>1</vt:i4>
      </vt:variant>
      <vt:variant>
        <vt:lpstr>Title</vt:lpstr>
      </vt:variant>
      <vt:variant>
        <vt:i4>1</vt:i4>
      </vt:variant>
      <vt:variant>
        <vt:lpstr>Název</vt:lpstr>
      </vt:variant>
      <vt:variant>
        <vt:i4>1</vt:i4>
      </vt:variant>
    </vt:vector>
  </HeadingPairs>
  <TitlesOfParts>
    <vt:vector size="3" baseType="lpstr">
      <vt:lpstr>Guidelines for UB_BUC_03</vt:lpstr>
      <vt:lpstr>Guidelines for UB_BUC_03</vt:lpstr>
      <vt:lpstr>Guidelines for UB_BUC_03</vt:lpstr>
    </vt:vector>
  </TitlesOfParts>
  <Company>European Commission</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Guidelines for UB_BUC_03</dc:title>
  <dc:creator>Simon Dällenbach</dc:creator>
  <cp:lastModifiedBy>Simon Dällenbach</cp:lastModifiedBy>
  <cp:revision>29</cp:revision>
  <cp:lastPrinted>2016-07-28T14:08:00Z</cp:lastPrinted>
  <dcterms:created xsi:type="dcterms:W3CDTF">2018-08-27T14:48:00Z</dcterms:created>
  <dcterms:modified xsi:type="dcterms:W3CDTF">2018-09-12T07:11:00Z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