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C3" w:rsidRPr="00745296" w:rsidRDefault="00753B1C" w:rsidP="0093267F">
      <w:pPr>
        <w:pStyle w:val="berschrift1"/>
        <w:jc w:val="center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SED </w:t>
      </w:r>
      <w:r w:rsidR="007D4DC3" w:rsidRPr="00745296">
        <w:rPr>
          <w:rStyle w:val="c41"/>
          <w:rFonts w:ascii="Calibri" w:hAnsi="Calibri"/>
          <w:color w:val="auto"/>
          <w:sz w:val="22"/>
          <w:szCs w:val="22"/>
          <w:lang w:val="de-AT"/>
        </w:rPr>
        <w:t>P</w:t>
      </w:r>
      <w:r w:rsidR="00D40882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1</w:t>
      </w:r>
      <w:r w:rsidR="000F6681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1</w:t>
      </w:r>
      <w:r w:rsidR="007D4DC3" w:rsidRPr="00745296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00 </w:t>
      </w:r>
      <w:r w:rsidR="00053C1B" w:rsidRPr="00745296">
        <w:rPr>
          <w:rStyle w:val="c41"/>
          <w:rFonts w:ascii="Calibri" w:hAnsi="Calibri"/>
          <w:color w:val="auto"/>
          <w:sz w:val="22"/>
          <w:szCs w:val="22"/>
          <w:lang w:val="de-AT"/>
        </w:rPr>
        <w:t>–</w:t>
      </w:r>
      <w:r w:rsidR="007D4DC3" w:rsidRPr="00745296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</w:t>
      </w:r>
      <w:r w:rsidR="00053C1B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Antwort </w:t>
      </w:r>
      <w:r w:rsidR="00053C1B" w:rsidRPr="0005178D">
        <w:rPr>
          <w:rStyle w:val="c41"/>
          <w:rFonts w:ascii="Calibri" w:hAnsi="Calibri"/>
          <w:sz w:val="22"/>
          <w:szCs w:val="22"/>
          <w:lang w:val="de-AT"/>
        </w:rPr>
        <w:t xml:space="preserve">Anfrage zu Kindererziehungszeiten </w:t>
      </w:r>
      <w:r w:rsidR="00481B29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(</w:t>
      </w:r>
      <w:r w:rsidR="00053C1B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V</w:t>
      </w:r>
      <w:r w:rsidR="00481B29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ersion 4 </w:t>
      </w:r>
      <w:proofErr w:type="spellStart"/>
      <w:r w:rsidR="00481B29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P-SEDs</w:t>
      </w:r>
      <w:proofErr w:type="spellEnd"/>
      <w:r w:rsidR="00481B29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)</w:t>
      </w:r>
    </w:p>
    <w:p w:rsidR="007D4DC3" w:rsidRPr="00053C1B" w:rsidRDefault="007D4DC3" w:rsidP="007D4DC3">
      <w:pPr>
        <w:pStyle w:val="c1"/>
        <w:rPr>
          <w:rStyle w:val="c41"/>
          <w:rFonts w:ascii="Calibri" w:hAnsi="Calibri"/>
          <w:color w:val="auto"/>
          <w:sz w:val="22"/>
          <w:szCs w:val="22"/>
          <w:lang w:val="de-AT"/>
        </w:rPr>
      </w:pPr>
    </w:p>
    <w:p w:rsidR="00481B29" w:rsidRPr="00745296" w:rsidRDefault="00481B29" w:rsidP="00116107">
      <w:pPr>
        <w:pStyle w:val="c1"/>
        <w:jc w:val="both"/>
        <w:rPr>
          <w:rStyle w:val="c41"/>
          <w:rFonts w:ascii="Calibri" w:hAnsi="Calibri"/>
          <w:b/>
          <w:color w:val="auto"/>
          <w:sz w:val="22"/>
          <w:szCs w:val="22"/>
          <w:lang w:val="de-AT"/>
        </w:rPr>
      </w:pPr>
      <w:r w:rsidRPr="00745296">
        <w:rPr>
          <w:rStyle w:val="c41"/>
          <w:rFonts w:ascii="Calibri" w:hAnsi="Calibri"/>
          <w:b/>
          <w:color w:val="auto"/>
          <w:sz w:val="22"/>
          <w:szCs w:val="22"/>
          <w:lang w:val="de-AT"/>
        </w:rPr>
        <w:t xml:space="preserve">1. </w:t>
      </w:r>
      <w:r w:rsidR="00053C1B" w:rsidRPr="00745296">
        <w:rPr>
          <w:rFonts w:ascii="Calibri" w:hAnsi="Calibri"/>
          <w:b/>
          <w:sz w:val="22"/>
          <w:szCs w:val="22"/>
          <w:lang w:val="de-AT"/>
        </w:rPr>
        <w:t>Einleitende Bemerkungen</w:t>
      </w:r>
    </w:p>
    <w:p w:rsidR="007D4DC3" w:rsidRDefault="00053C1B" w:rsidP="00116107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Diese</w:t>
      </w:r>
      <w:r>
        <w:rPr>
          <w:rStyle w:val="c41"/>
          <w:rFonts w:ascii="Calibri" w:hAnsi="Calibri"/>
          <w:color w:val="auto"/>
          <w:sz w:val="22"/>
          <w:szCs w:val="22"/>
          <w:lang w:val="de-AT"/>
        </w:rPr>
        <w:t>s</w:t>
      </w: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SED muss </w:t>
      </w:r>
      <w:r w:rsidR="00361A04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vom </w:t>
      </w: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zuständigen </w:t>
      </w:r>
      <w:r>
        <w:rPr>
          <w:rStyle w:val="c41"/>
          <w:rFonts w:ascii="Calibri" w:hAnsi="Calibri"/>
          <w:color w:val="auto"/>
          <w:sz w:val="22"/>
          <w:szCs w:val="22"/>
          <w:lang w:val="de-AT"/>
        </w:rPr>
        <w:t>empfangenden Träger verwendet werden</w:t>
      </w: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, um </w:t>
      </w:r>
      <w:r w:rsidR="00745296">
        <w:rPr>
          <w:rStyle w:val="c41"/>
          <w:rFonts w:ascii="Calibri" w:hAnsi="Calibri"/>
          <w:color w:val="auto"/>
          <w:sz w:val="22"/>
          <w:szCs w:val="22"/>
          <w:lang w:val="de-AT"/>
        </w:rPr>
        <w:t>n</w:t>
      </w:r>
      <w:r w:rsidR="00745296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>ach Erhalt de</w:t>
      </w:r>
      <w:r w:rsidR="00745296">
        <w:rPr>
          <w:rStyle w:val="c41"/>
          <w:rFonts w:ascii="Calibri" w:hAnsi="Calibri"/>
          <w:color w:val="auto"/>
          <w:sz w:val="22"/>
          <w:szCs w:val="22"/>
          <w:lang w:val="de-AT"/>
        </w:rPr>
        <w:t>s</w:t>
      </w:r>
      <w:r w:rsidR="00745296"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 SED P1000 </w:t>
      </w:r>
      <w:r w:rsidRPr="00053C1B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Informationen </w:t>
      </w:r>
      <w:r w:rsidR="00745296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zu </w:t>
      </w:r>
      <w:r w:rsidR="00361A04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Kindererziehungszeiten </w:t>
      </w:r>
      <w:r w:rsidR="00745296">
        <w:rPr>
          <w:rStyle w:val="c41"/>
          <w:rFonts w:ascii="Calibri" w:hAnsi="Calibri"/>
          <w:color w:val="auto"/>
          <w:sz w:val="22"/>
          <w:szCs w:val="22"/>
          <w:lang w:val="de-AT"/>
        </w:rPr>
        <w:t>zur Verfügung zu stellen</w:t>
      </w:r>
      <w:r w:rsidR="00361A04">
        <w:rPr>
          <w:rStyle w:val="c41"/>
          <w:rFonts w:ascii="Calibri" w:hAnsi="Calibri"/>
          <w:color w:val="auto"/>
          <w:sz w:val="22"/>
          <w:szCs w:val="22"/>
          <w:lang w:val="de-AT"/>
        </w:rPr>
        <w:t>.</w:t>
      </w:r>
    </w:p>
    <w:p w:rsidR="00361A04" w:rsidRPr="00053C1B" w:rsidRDefault="00361A04" w:rsidP="00116107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</w:p>
    <w:p w:rsidR="00361A04" w:rsidRPr="000A12AC" w:rsidRDefault="00481B29" w:rsidP="00361A04">
      <w:pPr>
        <w:pStyle w:val="c1"/>
        <w:jc w:val="both"/>
        <w:rPr>
          <w:rStyle w:val="c41"/>
          <w:rFonts w:ascii="Calibri" w:hAnsi="Calibri"/>
          <w:b/>
          <w:sz w:val="22"/>
          <w:szCs w:val="22"/>
        </w:rPr>
      </w:pPr>
      <w:r w:rsidRPr="001365E7">
        <w:rPr>
          <w:rStyle w:val="c41"/>
          <w:rFonts w:ascii="Calibri" w:hAnsi="Calibri"/>
          <w:b/>
          <w:color w:val="auto"/>
          <w:sz w:val="22"/>
          <w:szCs w:val="22"/>
        </w:rPr>
        <w:t xml:space="preserve">2. </w:t>
      </w:r>
      <w:proofErr w:type="spellStart"/>
      <w:r w:rsidR="00361A04" w:rsidRPr="000A12AC">
        <w:rPr>
          <w:rFonts w:ascii="Calibri" w:hAnsi="Calibri"/>
          <w:b/>
          <w:sz w:val="22"/>
          <w:szCs w:val="22"/>
        </w:rPr>
        <w:t>Entsprechender</w:t>
      </w:r>
      <w:proofErr w:type="spellEnd"/>
      <w:r w:rsidR="00361A04" w:rsidRPr="000A12AC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361A04" w:rsidRPr="000A12AC">
        <w:rPr>
          <w:rFonts w:ascii="Calibri" w:hAnsi="Calibri"/>
          <w:b/>
          <w:sz w:val="22"/>
          <w:szCs w:val="22"/>
        </w:rPr>
        <w:t>Geschäftsvorgang</w:t>
      </w:r>
      <w:proofErr w:type="spellEnd"/>
      <w:r w:rsidR="00361A04" w:rsidRPr="000A12AC">
        <w:rPr>
          <w:rFonts w:ascii="Calibri" w:hAnsi="Calibri"/>
          <w:b/>
          <w:sz w:val="22"/>
          <w:szCs w:val="22"/>
        </w:rPr>
        <w:t xml:space="preserve"> (BUC)</w:t>
      </w:r>
    </w:p>
    <w:p w:rsidR="00FD6AEB" w:rsidRPr="00361A04" w:rsidRDefault="00361A04" w:rsidP="00116107">
      <w:pPr>
        <w:pStyle w:val="Listenabsatz"/>
        <w:numPr>
          <w:ilvl w:val="0"/>
          <w:numId w:val="3"/>
        </w:numPr>
        <w:spacing w:line="360" w:lineRule="auto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361A04">
        <w:rPr>
          <w:rStyle w:val="c41"/>
          <w:rFonts w:ascii="Calibri" w:hAnsi="Calibri"/>
          <w:color w:val="auto"/>
          <w:sz w:val="22"/>
          <w:szCs w:val="22"/>
          <w:lang w:val="de-AT"/>
        </w:rPr>
        <w:t>P_BUC_04 – Anforderung von Kindererziehungszeiten</w:t>
      </w:r>
    </w:p>
    <w:p w:rsidR="00FD6AEB" w:rsidRPr="00361A04" w:rsidRDefault="00481B29" w:rsidP="00253F89">
      <w:pPr>
        <w:pStyle w:val="c1"/>
        <w:spacing w:after="120"/>
        <w:jc w:val="both"/>
        <w:rPr>
          <w:rStyle w:val="c41"/>
          <w:rFonts w:ascii="Calibri" w:hAnsi="Calibri"/>
          <w:b/>
          <w:color w:val="auto"/>
          <w:sz w:val="22"/>
          <w:szCs w:val="22"/>
          <w:lang w:val="de-AT"/>
        </w:rPr>
      </w:pPr>
      <w:r w:rsidRPr="00361A04">
        <w:rPr>
          <w:rStyle w:val="c41"/>
          <w:rFonts w:ascii="Calibri" w:hAnsi="Calibri"/>
          <w:b/>
          <w:color w:val="auto"/>
          <w:sz w:val="22"/>
          <w:szCs w:val="22"/>
          <w:lang w:val="de-AT"/>
        </w:rPr>
        <w:t xml:space="preserve">3. </w:t>
      </w:r>
      <w:r w:rsidR="00361A04" w:rsidRPr="00361A04">
        <w:rPr>
          <w:rFonts w:ascii="Calibri" w:hAnsi="Calibri"/>
          <w:b/>
          <w:sz w:val="22"/>
          <w:szCs w:val="22"/>
          <w:lang w:val="de-AT"/>
        </w:rPr>
        <w:t>Inhalt und Handhabung</w:t>
      </w:r>
    </w:p>
    <w:p w:rsidR="007E479F" w:rsidRPr="00361A04" w:rsidRDefault="00361A04" w:rsidP="007E479F">
      <w:pPr>
        <w:pStyle w:val="c1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D50706">
        <w:rPr>
          <w:rStyle w:val="c41"/>
          <w:rFonts w:ascii="Calibri" w:hAnsi="Calibri"/>
          <w:sz w:val="22"/>
          <w:szCs w:val="22"/>
          <w:lang w:val="de-AT"/>
        </w:rPr>
        <w:t>SED P</w:t>
      </w:r>
      <w:r>
        <w:rPr>
          <w:rStyle w:val="c41"/>
          <w:rFonts w:ascii="Calibri" w:hAnsi="Calibri"/>
          <w:sz w:val="22"/>
          <w:szCs w:val="22"/>
          <w:lang w:val="de-AT"/>
        </w:rPr>
        <w:t>11</w:t>
      </w:r>
      <w:r w:rsidRPr="00D50706">
        <w:rPr>
          <w:rStyle w:val="c41"/>
          <w:rFonts w:ascii="Calibri" w:hAnsi="Calibri"/>
          <w:sz w:val="22"/>
          <w:szCs w:val="22"/>
          <w:lang w:val="de-AT"/>
        </w:rPr>
        <w:t>00 enthält die folgenden Abschnitte</w:t>
      </w:r>
      <w:r w:rsidR="007E479F" w:rsidRPr="00361A04">
        <w:rPr>
          <w:rStyle w:val="c41"/>
          <w:rFonts w:ascii="Calibri" w:hAnsi="Calibri"/>
          <w:color w:val="auto"/>
          <w:sz w:val="22"/>
          <w:szCs w:val="22"/>
          <w:lang w:val="de-AT"/>
        </w:rPr>
        <w:t>:</w:t>
      </w:r>
    </w:p>
    <w:p w:rsidR="00361A04" w:rsidRPr="00E203E6" w:rsidRDefault="00361A04" w:rsidP="00361A04">
      <w:pPr>
        <w:pStyle w:val="KeinLeerraum"/>
        <w:numPr>
          <w:ilvl w:val="0"/>
          <w:numId w:val="2"/>
        </w:numPr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</w:pPr>
      <w:r w:rsidRPr="00E203E6">
        <w:rPr>
          <w:rStyle w:val="c41"/>
          <w:rFonts w:ascii="Calibri" w:eastAsia="Times New Roman" w:hAnsi="Calibri"/>
          <w:color w:val="auto"/>
          <w:sz w:val="22"/>
          <w:szCs w:val="22"/>
          <w:lang w:val="de-AT" w:eastAsia="en-GB"/>
        </w:rPr>
        <w:t xml:space="preserve">Lokales Aktenzeichen </w:t>
      </w:r>
    </w:p>
    <w:p w:rsidR="00361A04" w:rsidRPr="00E203E6" w:rsidRDefault="00361A04" w:rsidP="00361A04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203E6">
        <w:rPr>
          <w:rStyle w:val="c41"/>
          <w:rFonts w:ascii="Calibri" w:hAnsi="Calibri"/>
          <w:color w:val="auto"/>
          <w:sz w:val="22"/>
          <w:szCs w:val="22"/>
        </w:rPr>
        <w:t>Versicherte</w:t>
      </w:r>
      <w:proofErr w:type="spellEnd"/>
      <w:r w:rsidRPr="00E203E6">
        <w:rPr>
          <w:rStyle w:val="c41"/>
          <w:rFonts w:ascii="Calibri" w:hAnsi="Calibri"/>
          <w:color w:val="auto"/>
          <w:sz w:val="22"/>
          <w:szCs w:val="22"/>
        </w:rPr>
        <w:t xml:space="preserve"> Person</w:t>
      </w:r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</w:p>
    <w:p w:rsidR="00361A04" w:rsidRPr="00E203E6" w:rsidRDefault="00361A04" w:rsidP="00361A04">
      <w:pPr>
        <w:pStyle w:val="c1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proofErr w:type="spellStart"/>
      <w:r w:rsidRPr="00E203E6">
        <w:rPr>
          <w:rFonts w:ascii="Calibri" w:hAnsi="Calibri" w:cs="Arial"/>
          <w:bCs/>
          <w:color w:val="333333"/>
          <w:sz w:val="22"/>
          <w:szCs w:val="22"/>
        </w:rPr>
        <w:t>Antragstellende</w:t>
      </w:r>
      <w:proofErr w:type="spellEnd"/>
      <w:r w:rsidRPr="00E203E6">
        <w:rPr>
          <w:rFonts w:ascii="Calibri" w:hAnsi="Calibri" w:cs="Arial"/>
          <w:bCs/>
          <w:color w:val="333333"/>
          <w:sz w:val="22"/>
          <w:szCs w:val="22"/>
        </w:rPr>
        <w:t xml:space="preserve"> Person </w:t>
      </w:r>
      <w:r w:rsidRPr="00E203E6">
        <w:rPr>
          <w:rFonts w:ascii="Calibri" w:hAnsi="Calibri" w:cs="Arial"/>
          <w:bCs/>
          <w:color w:val="auto"/>
          <w:sz w:val="22"/>
          <w:szCs w:val="22"/>
        </w:rPr>
        <w:t>(</w:t>
      </w:r>
      <w:proofErr w:type="spellStart"/>
      <w:r w:rsidRPr="00E203E6">
        <w:rPr>
          <w:rFonts w:ascii="Calibri" w:hAnsi="Calibri" w:cs="Arial"/>
          <w:bCs/>
          <w:color w:val="auto"/>
          <w:sz w:val="22"/>
          <w:szCs w:val="22"/>
        </w:rPr>
        <w:t>Hinterbliebenenrente</w:t>
      </w:r>
      <w:proofErr w:type="spellEnd"/>
      <w:r w:rsidRPr="00E203E6">
        <w:rPr>
          <w:rFonts w:ascii="Calibri" w:hAnsi="Calibri" w:cs="Arial"/>
          <w:bCs/>
          <w:color w:val="auto"/>
          <w:sz w:val="22"/>
          <w:szCs w:val="22"/>
        </w:rPr>
        <w:t>)</w:t>
      </w:r>
    </w:p>
    <w:p w:rsidR="00361A04" w:rsidRPr="00E203E6" w:rsidRDefault="00361A04" w:rsidP="00361A04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 xml:space="preserve">Kind </w:t>
      </w:r>
    </w:p>
    <w:p w:rsidR="00361A04" w:rsidRPr="00E203E6" w:rsidRDefault="00361A04" w:rsidP="00361A04">
      <w:pPr>
        <w:pStyle w:val="c1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>Zusätzliche</w:t>
      </w:r>
      <w:proofErr w:type="spellEnd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  <w:proofErr w:type="spellStart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>Angaben</w:t>
      </w:r>
      <w:proofErr w:type="spellEnd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 xml:space="preserve"> </w:t>
      </w:r>
      <w:proofErr w:type="spellStart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>zum</w:t>
      </w:r>
      <w:proofErr w:type="spellEnd"/>
      <w:r w:rsidRPr="00E203E6">
        <w:rPr>
          <w:rFonts w:asciiTheme="minorHAnsi" w:hAnsiTheme="minorHAnsi" w:cs="Helvetica"/>
          <w:bCs/>
          <w:color w:val="auto"/>
          <w:sz w:val="22"/>
          <w:szCs w:val="22"/>
        </w:rPr>
        <w:t xml:space="preserve"> Kind</w:t>
      </w:r>
    </w:p>
    <w:p w:rsidR="007E479F" w:rsidRPr="00361A04" w:rsidRDefault="00361A04" w:rsidP="0066127C">
      <w:pPr>
        <w:pStyle w:val="c1"/>
        <w:numPr>
          <w:ilvl w:val="0"/>
          <w:numId w:val="2"/>
        </w:numPr>
        <w:spacing w:after="120"/>
        <w:jc w:val="both"/>
        <w:rPr>
          <w:rStyle w:val="c41"/>
          <w:rFonts w:ascii="Calibri" w:hAnsi="Calibri"/>
          <w:color w:val="auto"/>
          <w:sz w:val="22"/>
          <w:szCs w:val="22"/>
          <w:lang w:val="de-AT"/>
        </w:rPr>
      </w:pPr>
      <w:r w:rsidRPr="00E203E6">
        <w:rPr>
          <w:rFonts w:asciiTheme="minorHAnsi" w:hAnsiTheme="minorHAnsi" w:cs="Arial"/>
          <w:bCs/>
          <w:color w:val="333333"/>
          <w:sz w:val="22"/>
          <w:szCs w:val="22"/>
          <w:lang w:val="de-AT"/>
        </w:rPr>
        <w:t>Bezugnahme auf die Anfrage mit</w:t>
      </w:r>
      <w:r w:rsidRPr="00361A04">
        <w:rPr>
          <w:rFonts w:ascii="Calibri" w:hAnsi="Calibri" w:cs="Arial"/>
          <w:bCs/>
          <w:color w:val="333333"/>
          <w:sz w:val="22"/>
          <w:szCs w:val="22"/>
          <w:lang w:val="de-AT"/>
        </w:rPr>
        <w:t xml:space="preserve"> SED P1000 </w:t>
      </w:r>
    </w:p>
    <w:p w:rsidR="005A6860" w:rsidRPr="00361A04" w:rsidRDefault="005A6860" w:rsidP="00553733">
      <w:pPr>
        <w:pStyle w:val="c1"/>
        <w:jc w:val="both"/>
        <w:rPr>
          <w:rFonts w:ascii="Calibri" w:hAnsi="Calibri" w:cs="Arial"/>
          <w:iCs/>
          <w:color w:val="auto"/>
          <w:sz w:val="22"/>
          <w:szCs w:val="22"/>
          <w:lang w:val="de-AT"/>
        </w:rPr>
      </w:pPr>
    </w:p>
    <w:p w:rsidR="005A6860" w:rsidRPr="00E203E6" w:rsidRDefault="00361A04" w:rsidP="007076BB">
      <w:pPr>
        <w:pStyle w:val="c1"/>
        <w:spacing w:after="120"/>
        <w:rPr>
          <w:rFonts w:ascii="Calibri" w:hAnsi="Calibri" w:cs="Arial"/>
          <w:bCs/>
          <w:color w:val="auto"/>
          <w:sz w:val="22"/>
          <w:szCs w:val="22"/>
          <w:u w:val="single"/>
          <w:lang w:val="de-AT"/>
        </w:rPr>
      </w:pPr>
      <w:r w:rsidRPr="00E203E6">
        <w:rPr>
          <w:rFonts w:ascii="Calibri" w:hAnsi="Calibri" w:cs="Arial"/>
          <w:bCs/>
          <w:color w:val="auto"/>
          <w:sz w:val="22"/>
          <w:szCs w:val="22"/>
          <w:u w:val="single"/>
          <w:lang w:val="de-AT"/>
        </w:rPr>
        <w:t>Abschnitt</w:t>
      </w:r>
      <w:r w:rsidR="005A6860" w:rsidRPr="00E203E6">
        <w:rPr>
          <w:rFonts w:ascii="Calibri" w:hAnsi="Calibri" w:cs="Arial"/>
          <w:bCs/>
          <w:color w:val="auto"/>
          <w:sz w:val="22"/>
          <w:szCs w:val="22"/>
          <w:u w:val="single"/>
          <w:lang w:val="de-AT"/>
        </w:rPr>
        <w:t xml:space="preserve"> 6 - </w:t>
      </w:r>
      <w:r w:rsidRPr="00E203E6">
        <w:rPr>
          <w:rFonts w:ascii="Calibri" w:hAnsi="Calibri" w:cs="Arial"/>
          <w:bCs/>
          <w:color w:val="auto"/>
          <w:sz w:val="22"/>
          <w:szCs w:val="22"/>
          <w:u w:val="single"/>
          <w:lang w:val="de-AT"/>
        </w:rPr>
        <w:t>Bezugnahme auf die Anfrage mit SED P1000</w:t>
      </w:r>
    </w:p>
    <w:p w:rsidR="00361A04" w:rsidRPr="00361A04" w:rsidRDefault="00361A04" w:rsidP="00400AE3">
      <w:pPr>
        <w:pStyle w:val="c1"/>
        <w:jc w:val="both"/>
        <w:rPr>
          <w:rFonts w:asciiTheme="minorHAnsi" w:hAnsiTheme="minorHAnsi" w:cs="Arial"/>
          <w:iCs/>
          <w:color w:val="auto"/>
          <w:sz w:val="22"/>
          <w:szCs w:val="22"/>
          <w:lang w:val="de-AT"/>
        </w:rPr>
      </w:pP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D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er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zuständige 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Träger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muss d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ie Anfrage zu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Kindererziehungszeiten (SED P1000) mit dem SED P1100 beantworten und alle relevanten Felder ausfüllen.</w:t>
      </w:r>
    </w:p>
    <w:p w:rsidR="00361A04" w:rsidRPr="00361A04" w:rsidRDefault="00361A04" w:rsidP="00417862">
      <w:pPr>
        <w:pStyle w:val="c1"/>
        <w:spacing w:after="120"/>
        <w:jc w:val="both"/>
        <w:rPr>
          <w:rFonts w:asciiTheme="minorHAnsi" w:hAnsiTheme="minorHAnsi" w:cs="Arial"/>
          <w:iCs/>
          <w:color w:val="auto"/>
          <w:sz w:val="22"/>
          <w:szCs w:val="22"/>
          <w:lang w:val="de-AT"/>
        </w:rPr>
      </w:pP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D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er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zuständige 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Träger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gibt mit SED P1100 an, ob Kindererziehungszeiten nach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seinen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nationalen 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Rechtsvorschriften betreffend Renten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berücksichtigt werden und ob die versicherte Person aufgrund der Ausübung einer Beschäftigung oder selbständigen Tätigkeit de</w:t>
      </w:r>
      <w:r w:rsidR="00745296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n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Recht</w:t>
      </w:r>
      <w:r w:rsidR="00745296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svorschriften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de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s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zuständigen </w:t>
      </w:r>
      <w:r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Trägers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unterliegt. </w:t>
      </w:r>
    </w:p>
    <w:p w:rsidR="00361A04" w:rsidRPr="00361A04" w:rsidRDefault="00361A04" w:rsidP="00417862">
      <w:pPr>
        <w:pStyle w:val="c1"/>
        <w:spacing w:after="120"/>
        <w:jc w:val="both"/>
        <w:rPr>
          <w:rFonts w:asciiTheme="minorHAnsi" w:hAnsiTheme="minorHAnsi" w:cs="Arial"/>
          <w:iCs/>
          <w:color w:val="auto"/>
          <w:sz w:val="22"/>
          <w:szCs w:val="22"/>
          <w:lang w:val="de-AT"/>
        </w:rPr>
      </w:pP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Für den Fall, dass es sich bei den geklärten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Kindererziehungs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zeiten um Zeiträume nach Art. 1 t) - v) der Verordnung 883/2004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handelt,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muss der Mitgliedstaat, der diese Zeiten </w:t>
      </w:r>
      <w:r w:rsidR="00417862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berücksichtigt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, </w:t>
      </w:r>
      <w:r w:rsidR="00E7506E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diese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</w:t>
      </w:r>
      <w:r w:rsidR="00417862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den </w:t>
      </w:r>
      <w:r w:rsidR="001534FC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anderen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Mitgliedsta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aten wie alle anderen Versicherungszeiten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mit de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m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SED P5000 mitteilen.</w:t>
      </w:r>
    </w:p>
    <w:p w:rsidR="00361A04" w:rsidRDefault="00361A04" w:rsidP="00400AE3">
      <w:pPr>
        <w:pStyle w:val="c1"/>
        <w:jc w:val="both"/>
        <w:rPr>
          <w:rFonts w:asciiTheme="minorHAnsi" w:hAnsiTheme="minorHAnsi" w:cs="Arial"/>
          <w:iCs/>
          <w:color w:val="auto"/>
          <w:sz w:val="22"/>
          <w:szCs w:val="22"/>
          <w:lang w:val="de-AT"/>
        </w:rPr>
      </w:pP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Wenn ein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Träger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die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Kindere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rziehungszeiten des Kindes nicht als Versicherungszeiten nach Art. 1 t) - v) der Verordnung 883/2004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</w:t>
      </w:r>
      <w:r w:rsidR="00400AE3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jedoch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als Zulage ane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rkennt, dann m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uss 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diese Information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im Datenfeld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</w:t>
      </w:r>
      <w:r w:rsidR="007076BB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>„Anmerkungen“ des</w:t>
      </w:r>
      <w:r w:rsidRPr="00361A04">
        <w:rPr>
          <w:rFonts w:asciiTheme="minorHAnsi" w:hAnsiTheme="minorHAnsi" w:cs="Arial"/>
          <w:iCs/>
          <w:color w:val="auto"/>
          <w:sz w:val="22"/>
          <w:szCs w:val="22"/>
          <w:lang w:val="de-AT"/>
        </w:rPr>
        <w:t xml:space="preserve"> SED P1100 angegeben werden.</w:t>
      </w:r>
    </w:p>
    <w:p w:rsidR="007076BB" w:rsidRDefault="007076BB" w:rsidP="00400AE3">
      <w:pPr>
        <w:pStyle w:val="c1"/>
        <w:jc w:val="both"/>
        <w:rPr>
          <w:rFonts w:asciiTheme="minorHAnsi" w:hAnsiTheme="minorHAnsi" w:cs="Arial"/>
          <w:iCs/>
          <w:color w:val="auto"/>
          <w:sz w:val="22"/>
          <w:szCs w:val="22"/>
          <w:lang w:val="de-AT"/>
        </w:rPr>
      </w:pPr>
    </w:p>
    <w:p w:rsidR="007076BB" w:rsidRPr="00400AE3" w:rsidRDefault="007076BB" w:rsidP="00361A04">
      <w:pPr>
        <w:pStyle w:val="c1"/>
        <w:rPr>
          <w:rFonts w:ascii="Calibri" w:hAnsi="Calibri" w:cs="Arial"/>
          <w:iCs/>
          <w:color w:val="auto"/>
          <w:sz w:val="22"/>
          <w:szCs w:val="22"/>
          <w:lang w:val="de-AT"/>
        </w:rPr>
      </w:pPr>
      <w:r w:rsidRPr="007076BB">
        <w:rPr>
          <w:rFonts w:ascii="Calibri" w:hAnsi="Calibri" w:cs="Arial"/>
          <w:color w:val="222222"/>
          <w:sz w:val="22"/>
          <w:szCs w:val="22"/>
          <w:lang w:val="de-AT"/>
        </w:rPr>
        <w:t>Um den Inhalt und die Erläuterungen des SED P1</w:t>
      </w:r>
      <w:r w:rsidR="00400AE3">
        <w:rPr>
          <w:rFonts w:ascii="Calibri" w:hAnsi="Calibri" w:cs="Arial"/>
          <w:color w:val="222222"/>
          <w:sz w:val="22"/>
          <w:szCs w:val="22"/>
          <w:lang w:val="de-AT"/>
        </w:rPr>
        <w:t>1</w:t>
      </w:r>
      <w:r w:rsidRPr="007076BB">
        <w:rPr>
          <w:rFonts w:ascii="Calibri" w:hAnsi="Calibri" w:cs="Arial"/>
          <w:color w:val="222222"/>
          <w:sz w:val="22"/>
          <w:szCs w:val="22"/>
          <w:lang w:val="de-AT"/>
        </w:rPr>
        <w:t>00 zu sehen, klicken Sie bitte</w:t>
      </w:r>
      <w:r w:rsidRPr="007076BB">
        <w:rPr>
          <w:rFonts w:ascii="Calibri" w:hAnsi="Calibri"/>
          <w:sz w:val="22"/>
          <w:szCs w:val="22"/>
          <w:lang w:val="de-AT"/>
        </w:rPr>
        <w:t xml:space="preserve"> </w:t>
      </w:r>
      <w:hyperlink r:id="rId5" w:history="1">
        <w:r w:rsidRPr="007076BB">
          <w:rPr>
            <w:rStyle w:val="Hyperlink"/>
            <w:rFonts w:ascii="Calibri" w:hAnsi="Calibri"/>
            <w:sz w:val="22"/>
            <w:szCs w:val="22"/>
            <w:lang w:val="de-AT"/>
          </w:rPr>
          <w:t>hier</w:t>
        </w:r>
      </w:hyperlink>
      <w:r w:rsidR="00400AE3" w:rsidRPr="00400AE3">
        <w:rPr>
          <w:rFonts w:ascii="Calibri" w:hAnsi="Calibri"/>
          <w:sz w:val="22"/>
          <w:szCs w:val="22"/>
          <w:lang w:val="de-AT"/>
        </w:rPr>
        <w:t>.</w:t>
      </w:r>
    </w:p>
    <w:sectPr w:rsidR="007076BB" w:rsidRPr="00400AE3" w:rsidSect="00D52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FF6"/>
    <w:multiLevelType w:val="hybridMultilevel"/>
    <w:tmpl w:val="3A24F538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FFD34EC"/>
    <w:multiLevelType w:val="hybridMultilevel"/>
    <w:tmpl w:val="290E7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A1C54"/>
    <w:multiLevelType w:val="hybridMultilevel"/>
    <w:tmpl w:val="DEEC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/>
  <w:defaultTabStop w:val="720"/>
  <w:hyphenationZone w:val="425"/>
  <w:characterSpacingControl w:val="doNotCompress"/>
  <w:compat/>
  <w:docVars>
    <w:docVar w:name="LW_DocType" w:val="NORMAL"/>
  </w:docVars>
  <w:rsids>
    <w:rsidRoot w:val="007D4DC3"/>
    <w:rsid w:val="00053C1B"/>
    <w:rsid w:val="00070301"/>
    <w:rsid w:val="000764DC"/>
    <w:rsid w:val="00083275"/>
    <w:rsid w:val="000B3B7B"/>
    <w:rsid w:val="000D4775"/>
    <w:rsid w:val="000F6681"/>
    <w:rsid w:val="00116107"/>
    <w:rsid w:val="001359D2"/>
    <w:rsid w:val="001365E7"/>
    <w:rsid w:val="001534FC"/>
    <w:rsid w:val="001A327D"/>
    <w:rsid w:val="00224926"/>
    <w:rsid w:val="00251C78"/>
    <w:rsid w:val="00253F89"/>
    <w:rsid w:val="002768A5"/>
    <w:rsid w:val="002B0A49"/>
    <w:rsid w:val="002F396D"/>
    <w:rsid w:val="00321E13"/>
    <w:rsid w:val="00361A04"/>
    <w:rsid w:val="00392423"/>
    <w:rsid w:val="003E52ED"/>
    <w:rsid w:val="00400AE3"/>
    <w:rsid w:val="00417862"/>
    <w:rsid w:val="00433EB6"/>
    <w:rsid w:val="00451C18"/>
    <w:rsid w:val="00481B29"/>
    <w:rsid w:val="00553733"/>
    <w:rsid w:val="005A6860"/>
    <w:rsid w:val="005F6C23"/>
    <w:rsid w:val="00606F14"/>
    <w:rsid w:val="00622BB3"/>
    <w:rsid w:val="0066099B"/>
    <w:rsid w:val="0066127C"/>
    <w:rsid w:val="00685A3C"/>
    <w:rsid w:val="006945BC"/>
    <w:rsid w:val="00696860"/>
    <w:rsid w:val="006D7594"/>
    <w:rsid w:val="006E4ED8"/>
    <w:rsid w:val="007076BB"/>
    <w:rsid w:val="00745296"/>
    <w:rsid w:val="00753B1C"/>
    <w:rsid w:val="00761522"/>
    <w:rsid w:val="007D4DC3"/>
    <w:rsid w:val="007E479F"/>
    <w:rsid w:val="007F06C1"/>
    <w:rsid w:val="00810C5F"/>
    <w:rsid w:val="00894F84"/>
    <w:rsid w:val="0093267F"/>
    <w:rsid w:val="009746D4"/>
    <w:rsid w:val="009A3827"/>
    <w:rsid w:val="009C39BB"/>
    <w:rsid w:val="009D32E1"/>
    <w:rsid w:val="009E141C"/>
    <w:rsid w:val="00A148B4"/>
    <w:rsid w:val="00B26F55"/>
    <w:rsid w:val="00B53301"/>
    <w:rsid w:val="00B746F4"/>
    <w:rsid w:val="00BE6712"/>
    <w:rsid w:val="00C336FC"/>
    <w:rsid w:val="00C75A00"/>
    <w:rsid w:val="00C93E80"/>
    <w:rsid w:val="00CF7D93"/>
    <w:rsid w:val="00D0328B"/>
    <w:rsid w:val="00D1286A"/>
    <w:rsid w:val="00D20EC7"/>
    <w:rsid w:val="00D40882"/>
    <w:rsid w:val="00D523EB"/>
    <w:rsid w:val="00D840A4"/>
    <w:rsid w:val="00E203E6"/>
    <w:rsid w:val="00E35113"/>
    <w:rsid w:val="00E7506E"/>
    <w:rsid w:val="00E756AF"/>
    <w:rsid w:val="00E77275"/>
    <w:rsid w:val="00F7197E"/>
    <w:rsid w:val="00FD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A327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berschrift1Zchn">
    <w:name w:val="Überschrift 1 Zchn"/>
    <w:link w:val="berschrift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47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47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479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47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479F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361A04"/>
    <w:pPr>
      <w:ind w:left="720"/>
      <w:contextualSpacing/>
    </w:pPr>
  </w:style>
  <w:style w:type="paragraph" w:styleId="KeinLeerraum">
    <w:name w:val="No Spacing"/>
    <w:uiPriority w:val="1"/>
    <w:qFormat/>
    <w:rsid w:val="00361A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7D4DC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D4DC3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7D4DC3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7D4DC3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customStyle="1" w:styleId="Heading1Char">
    <w:name w:val="Heading 1 Char"/>
    <w:link w:val="Heading1"/>
    <w:uiPriority w:val="9"/>
    <w:rsid w:val="007D4D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7D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DC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E1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9F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55CE55D-23D6-4E01-84C9-5C72AD0FE0CD}"/>
</file>

<file path=customXml/itemProps2.xml><?xml version="1.0" encoding="utf-8"?>
<ds:datastoreItem xmlns:ds="http://schemas.openxmlformats.org/officeDocument/2006/customXml" ds:itemID="{61F34911-4B44-46F4-9E41-AA9603035321}"/>
</file>

<file path=customXml/itemProps3.xml><?xml version="1.0" encoding="utf-8"?>
<ds:datastoreItem xmlns:ds="http://schemas.openxmlformats.org/officeDocument/2006/customXml" ds:itemID="{3CA3D9C9-4B2B-4350-8B20-FF6CC3893E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1946</CharactersWithSpaces>
  <SharedDoc>false</SharedDoc>
  <HLinks>
    <vt:vector size="6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P_BUC_Guidelines/Pension/SEDs/Forms/P4000_en.htm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P1100 dt. PVA</dc:title>
  <dc:creator>NICULESCU Calin (EMPL-EXT)</dc:creator>
  <cp:lastModifiedBy>02u7500f</cp:lastModifiedBy>
  <cp:revision>10</cp:revision>
  <cp:lastPrinted>2019-03-01T09:30:00Z</cp:lastPrinted>
  <dcterms:created xsi:type="dcterms:W3CDTF">2019-02-28T12:24:00Z</dcterms:created>
  <dcterms:modified xsi:type="dcterms:W3CDTF">2019-03-01T09:40:00Z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