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732" w:rsidRPr="006279E5" w:rsidRDefault="00CE7732" w:rsidP="00CE7732">
      <w:pPr>
        <w:jc w:val="center"/>
        <w:outlineLvl w:val="1"/>
        <w:rPr>
          <w:b/>
        </w:rPr>
      </w:pPr>
      <w:bookmarkStart w:id="0" w:name="_Toc477494122"/>
      <w:bookmarkStart w:id="1" w:name="SEDP8000"/>
      <w:bookmarkStart w:id="2" w:name="_Toc400707724"/>
      <w:bookmarkStart w:id="3" w:name="_Toc400707725"/>
      <w:r w:rsidRPr="006279E5">
        <w:rPr>
          <w:b/>
        </w:rPr>
        <w:t>SED P</w:t>
      </w:r>
      <w:r w:rsidR="00001CF8" w:rsidRPr="006279E5">
        <w:rPr>
          <w:b/>
        </w:rPr>
        <w:t>11</w:t>
      </w:r>
      <w:r w:rsidRPr="006279E5">
        <w:rPr>
          <w:b/>
        </w:rPr>
        <w:t xml:space="preserve">000 – </w:t>
      </w:r>
      <w:bookmarkEnd w:id="0"/>
      <w:proofErr w:type="spellStart"/>
      <w:r w:rsidR="009C0F84">
        <w:rPr>
          <w:b/>
        </w:rPr>
        <w:t>Anfrage</w:t>
      </w:r>
      <w:proofErr w:type="spellEnd"/>
      <w:r w:rsidR="009C0F84">
        <w:rPr>
          <w:b/>
        </w:rPr>
        <w:t xml:space="preserve"> </w:t>
      </w:r>
      <w:proofErr w:type="spellStart"/>
      <w:r w:rsidR="009C0F84">
        <w:rPr>
          <w:b/>
        </w:rPr>
        <w:t>zum</w:t>
      </w:r>
      <w:proofErr w:type="spellEnd"/>
      <w:r w:rsidR="009C0F84">
        <w:rPr>
          <w:b/>
        </w:rPr>
        <w:t xml:space="preserve"> </w:t>
      </w:r>
      <w:proofErr w:type="spellStart"/>
      <w:r w:rsidR="009C0F84">
        <w:rPr>
          <w:b/>
        </w:rPr>
        <w:t>Rentenbetrag</w:t>
      </w:r>
      <w:proofErr w:type="spellEnd"/>
      <w:r w:rsidR="00E517D2">
        <w:rPr>
          <w:b/>
        </w:rPr>
        <w:t xml:space="preserve"> (</w:t>
      </w:r>
      <w:r w:rsidR="009C0F84">
        <w:rPr>
          <w:b/>
        </w:rPr>
        <w:t>V</w:t>
      </w:r>
      <w:r w:rsidR="00E517D2">
        <w:rPr>
          <w:b/>
        </w:rPr>
        <w:t>ersion 4 SEDs)</w:t>
      </w:r>
    </w:p>
    <w:bookmarkEnd w:id="1"/>
    <w:p w:rsidR="00065114" w:rsidRPr="006279E5" w:rsidRDefault="009C0F84" w:rsidP="00600691">
      <w:pPr>
        <w:pStyle w:val="Listenabsatz"/>
        <w:numPr>
          <w:ilvl w:val="0"/>
          <w:numId w:val="8"/>
        </w:numPr>
        <w:spacing w:after="120"/>
        <w:ind w:left="284" w:hanging="284"/>
        <w:jc w:val="both"/>
        <w:rPr>
          <w:b/>
          <w:lang w:val="en-GB"/>
        </w:rPr>
      </w:pPr>
      <w:proofErr w:type="spellStart"/>
      <w:r>
        <w:rPr>
          <w:rFonts w:ascii="Calibri" w:hAnsi="Calibri"/>
          <w:b/>
          <w:sz w:val="22"/>
          <w:szCs w:val="22"/>
          <w:lang w:val="en-GB"/>
        </w:rPr>
        <w:t>Einleitende</w:t>
      </w:r>
      <w:proofErr w:type="spellEnd"/>
      <w:r>
        <w:rPr>
          <w:rFonts w:ascii="Calibri" w:hAnsi="Calibri"/>
          <w:b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/>
          <w:b/>
          <w:sz w:val="22"/>
          <w:szCs w:val="22"/>
          <w:lang w:val="en-GB"/>
        </w:rPr>
        <w:t>Bemerkungen</w:t>
      </w:r>
      <w:proofErr w:type="spellEnd"/>
    </w:p>
    <w:p w:rsidR="009C0F84" w:rsidRDefault="009C0F84" w:rsidP="009C0F84">
      <w:pPr>
        <w:spacing w:after="0"/>
        <w:jc w:val="both"/>
      </w:pPr>
      <w:r>
        <w:t xml:space="preserve">Dieses SED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Fallinhaber</w:t>
      </w:r>
      <w:proofErr w:type="spellEnd"/>
      <w:r>
        <w:t xml:space="preserve"> </w:t>
      </w:r>
      <w:proofErr w:type="spellStart"/>
      <w:r>
        <w:t>verwendet</w:t>
      </w:r>
      <w:proofErr w:type="spellEnd"/>
      <w:r>
        <w:t xml:space="preserve"> in </w:t>
      </w:r>
      <w:proofErr w:type="spellStart"/>
      <w:r>
        <w:t>Anwendung</w:t>
      </w:r>
      <w:proofErr w:type="spellEnd"/>
      <w:r>
        <w:t xml:space="preserve"> von Art. 58 der </w:t>
      </w:r>
      <w:proofErr w:type="spellStart"/>
      <w:r>
        <w:t>Verordnung</w:t>
      </w:r>
      <w:proofErr w:type="spellEnd"/>
      <w:r>
        <w:t xml:space="preserve"> 883/2004. Der </w:t>
      </w:r>
      <w:proofErr w:type="spellStart"/>
      <w:r>
        <w:t>Fallinhaber</w:t>
      </w:r>
      <w:proofErr w:type="spellEnd"/>
      <w:r>
        <w:t xml:space="preserve">, der den </w:t>
      </w:r>
      <w:proofErr w:type="spellStart"/>
      <w:r>
        <w:t>Anspruch</w:t>
      </w:r>
      <w:proofErr w:type="spellEnd"/>
      <w:r>
        <w:t xml:space="preserve"> auf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Zulage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Art. 58 der </w:t>
      </w:r>
      <w:proofErr w:type="spellStart"/>
      <w:r>
        <w:t>Verordnung</w:t>
      </w:r>
      <w:proofErr w:type="spellEnd"/>
      <w:r>
        <w:t xml:space="preserve"> 883/2004 </w:t>
      </w:r>
      <w:proofErr w:type="spellStart"/>
      <w:r>
        <w:t>überprüft</w:t>
      </w:r>
      <w:proofErr w:type="spellEnd"/>
      <w:r>
        <w:t xml:space="preserve">, muss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Rentenbeträge</w:t>
      </w:r>
      <w:proofErr w:type="spellEnd"/>
      <w:r>
        <w:t xml:space="preserve"> </w:t>
      </w:r>
      <w:proofErr w:type="spellStart"/>
      <w:r>
        <w:t>informieren</w:t>
      </w:r>
      <w:proofErr w:type="spellEnd"/>
      <w:r>
        <w:t xml:space="preserve">, die von den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beteiligten</w:t>
      </w:r>
      <w:proofErr w:type="spellEnd"/>
      <w:r>
        <w:t xml:space="preserve"> </w:t>
      </w:r>
      <w:proofErr w:type="spellStart"/>
      <w:r>
        <w:t>Trägern</w:t>
      </w:r>
      <w:proofErr w:type="spellEnd"/>
      <w:r>
        <w:t xml:space="preserve"> </w:t>
      </w:r>
      <w:proofErr w:type="spellStart"/>
      <w:r>
        <w:t>gewährt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. </w:t>
      </w:r>
    </w:p>
    <w:p w:rsidR="009C0F84" w:rsidRDefault="009C0F84" w:rsidP="009C0F84">
      <w:pPr>
        <w:spacing w:after="0" w:line="240" w:lineRule="auto"/>
        <w:jc w:val="both"/>
      </w:pPr>
    </w:p>
    <w:p w:rsidR="009C0F84" w:rsidRDefault="009C0F84" w:rsidP="009C0F84">
      <w:pPr>
        <w:spacing w:after="0"/>
        <w:jc w:val="both"/>
      </w:pPr>
      <w:r>
        <w:t xml:space="preserve">Das SED P11000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Träger</w:t>
      </w:r>
      <w:proofErr w:type="spellEnd"/>
      <w:r>
        <w:t xml:space="preserve"> des </w:t>
      </w:r>
      <w:proofErr w:type="spellStart"/>
      <w:r>
        <w:t>Wohnortes</w:t>
      </w:r>
      <w:proofErr w:type="spellEnd"/>
      <w:r>
        <w:t xml:space="preserve"> der </w:t>
      </w:r>
      <w:proofErr w:type="spellStart"/>
      <w:r>
        <w:t>betreffenden</w:t>
      </w:r>
      <w:proofErr w:type="spellEnd"/>
      <w:r>
        <w:t xml:space="preserve"> Person an </w:t>
      </w:r>
      <w:r w:rsidR="0033545B">
        <w:t xml:space="preserve">die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Rentenzahlung</w:t>
      </w:r>
      <w:proofErr w:type="spellEnd"/>
      <w:r>
        <w:t xml:space="preserve"> </w:t>
      </w:r>
      <w:proofErr w:type="spellStart"/>
      <w:r w:rsidR="0033545B">
        <w:t>dieser</w:t>
      </w:r>
      <w:proofErr w:type="spellEnd"/>
      <w:r w:rsidR="0033545B">
        <w:t xml:space="preserve"> Person </w:t>
      </w:r>
      <w:proofErr w:type="spellStart"/>
      <w:r>
        <w:t>zuständigen</w:t>
      </w:r>
      <w:proofErr w:type="spellEnd"/>
      <w:r>
        <w:t xml:space="preserve"> </w:t>
      </w:r>
      <w:proofErr w:type="spellStart"/>
      <w:r>
        <w:t>Träger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mehrerer</w:t>
      </w:r>
      <w:proofErr w:type="spellEnd"/>
      <w:r>
        <w:t xml:space="preserve"> </w:t>
      </w:r>
      <w:proofErr w:type="spellStart"/>
      <w:r>
        <w:t>Mitgliedstaaten</w:t>
      </w:r>
      <w:proofErr w:type="spellEnd"/>
      <w:r>
        <w:t xml:space="preserve"> </w:t>
      </w:r>
      <w:proofErr w:type="spellStart"/>
      <w:r>
        <w:t>übermittelt</w:t>
      </w:r>
      <w:proofErr w:type="spellEnd"/>
      <w:r>
        <w:t xml:space="preserve">. </w:t>
      </w:r>
    </w:p>
    <w:p w:rsidR="004C532E" w:rsidRDefault="004C532E" w:rsidP="009C0F84">
      <w:pPr>
        <w:spacing w:after="0"/>
        <w:jc w:val="both"/>
      </w:pPr>
    </w:p>
    <w:p w:rsidR="009C0F84" w:rsidRDefault="009C0F84" w:rsidP="009C0F84">
      <w:pPr>
        <w:spacing w:after="0"/>
        <w:jc w:val="both"/>
      </w:pPr>
      <w:r>
        <w:t xml:space="preserve">Die </w:t>
      </w:r>
      <w:proofErr w:type="spellStart"/>
      <w:r>
        <w:t>wichtigste</w:t>
      </w:r>
      <w:proofErr w:type="spellEnd"/>
      <w:r>
        <w:t xml:space="preserve"> </w:t>
      </w:r>
      <w:proofErr w:type="spellStart"/>
      <w:r>
        <w:t>Informationsquelle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den </w:t>
      </w:r>
      <w:proofErr w:type="spellStart"/>
      <w:r>
        <w:t>Rentenbetrag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das </w:t>
      </w:r>
      <w:r w:rsidRPr="009C0F84">
        <w:rPr>
          <w:rStyle w:val="Hyperlink"/>
          <w:rFonts w:cs="Arial"/>
        </w:rPr>
        <w:t>SED P6000</w:t>
      </w:r>
      <w:r>
        <w:t xml:space="preserve">. </w:t>
      </w:r>
      <w:proofErr w:type="spellStart"/>
      <w:r>
        <w:t>Wenn</w:t>
      </w:r>
      <w:proofErr w:type="spellEnd"/>
      <w:r>
        <w:t xml:space="preserve"> der </w:t>
      </w:r>
      <w:proofErr w:type="spellStart"/>
      <w:r>
        <w:t>Träger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ersten</w:t>
      </w:r>
      <w:proofErr w:type="spellEnd"/>
      <w:r>
        <w:t xml:space="preserve"> Mal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Zulage</w:t>
      </w:r>
      <w:proofErr w:type="spellEnd"/>
      <w:r w:rsidR="00091388">
        <w:t xml:space="preserve"> </w:t>
      </w:r>
      <w:proofErr w:type="spellStart"/>
      <w:r w:rsidR="00091388">
        <w:t>gewährt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daher</w:t>
      </w:r>
      <w:proofErr w:type="spellEnd"/>
      <w:r>
        <w:t xml:space="preserve"> </w:t>
      </w:r>
      <w:proofErr w:type="spellStart"/>
      <w:r>
        <w:t>ausreichen</w:t>
      </w:r>
      <w:proofErr w:type="spellEnd"/>
      <w:r>
        <w:t xml:space="preserve">,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den </w:t>
      </w:r>
      <w:proofErr w:type="spellStart"/>
      <w:r>
        <w:t>Rentenbetrag</w:t>
      </w:r>
      <w:proofErr w:type="spellEnd"/>
      <w:r>
        <w:t xml:space="preserve"> </w:t>
      </w:r>
      <w:proofErr w:type="spellStart"/>
      <w:r w:rsidR="00BE0B38">
        <w:t>aus</w:t>
      </w:r>
      <w:proofErr w:type="spellEnd"/>
      <w:r w:rsidR="00BE0B38">
        <w:t xml:space="preserve"> </w:t>
      </w:r>
      <w:proofErr w:type="spellStart"/>
      <w:r w:rsidR="00BE0B38">
        <w:t>dem</w:t>
      </w:r>
      <w:proofErr w:type="spellEnd"/>
      <w:r w:rsidR="00BE0B38">
        <w:t xml:space="preserve"> SED P6000 der </w:t>
      </w:r>
      <w:proofErr w:type="spellStart"/>
      <w:r>
        <w:t>Träger</w:t>
      </w:r>
      <w:proofErr w:type="spellEnd"/>
      <w:r>
        <w:t xml:space="preserve"> </w:t>
      </w:r>
      <w:proofErr w:type="spellStart"/>
      <w:r>
        <w:t>anderer</w:t>
      </w:r>
      <w:proofErr w:type="spellEnd"/>
      <w:r>
        <w:t xml:space="preserve"> </w:t>
      </w:r>
      <w:proofErr w:type="spellStart"/>
      <w:r>
        <w:t>Mitgliedstaaten</w:t>
      </w:r>
      <w:proofErr w:type="spellEnd"/>
      <w:r>
        <w:t xml:space="preserve"> </w:t>
      </w:r>
      <w:proofErr w:type="spellStart"/>
      <w:r w:rsidR="00BE0B38">
        <w:t>zu</w:t>
      </w:r>
      <w:proofErr w:type="spellEnd"/>
      <w:r w:rsidR="00BE0B38">
        <w:t xml:space="preserve"> </w:t>
      </w:r>
      <w:proofErr w:type="spellStart"/>
      <w:r w:rsidR="00BE0B38">
        <w:t>verwenden</w:t>
      </w:r>
      <w:proofErr w:type="spellEnd"/>
      <w:r w:rsidR="00BE0B38">
        <w:t>.</w:t>
      </w:r>
      <w:r>
        <w:t xml:space="preserve"> </w:t>
      </w:r>
    </w:p>
    <w:p w:rsidR="00BE0B38" w:rsidRDefault="00BE0B38" w:rsidP="009C0F84">
      <w:pPr>
        <w:spacing w:after="0"/>
        <w:jc w:val="both"/>
      </w:pPr>
    </w:p>
    <w:p w:rsidR="009C0F84" w:rsidRPr="006279E5" w:rsidRDefault="009C0F84" w:rsidP="009C0F84">
      <w:pPr>
        <w:spacing w:after="0"/>
        <w:jc w:val="both"/>
      </w:pPr>
      <w:proofErr w:type="spellStart"/>
      <w:r>
        <w:t>Nach</w:t>
      </w:r>
      <w:proofErr w:type="spellEnd"/>
      <w:r>
        <w:t xml:space="preserve"> </w:t>
      </w:r>
      <w:proofErr w:type="spellStart"/>
      <w:r>
        <w:t>Abschluss</w:t>
      </w:r>
      <w:proofErr w:type="spellEnd"/>
      <w:r>
        <w:t xml:space="preserve"> des </w:t>
      </w:r>
      <w:proofErr w:type="spellStart"/>
      <w:r>
        <w:t>gemeinsamen</w:t>
      </w:r>
      <w:proofErr w:type="spellEnd"/>
      <w:r>
        <w:t xml:space="preserve"> </w:t>
      </w:r>
      <w:proofErr w:type="spellStart"/>
      <w:r>
        <w:t>Rentenantragsverfahrens</w:t>
      </w:r>
      <w:proofErr w:type="spellEnd"/>
      <w:r>
        <w:t xml:space="preserve"> und </w:t>
      </w:r>
      <w:proofErr w:type="spellStart"/>
      <w:r>
        <w:t>wenn</w:t>
      </w:r>
      <w:proofErr w:type="spellEnd"/>
      <w:r>
        <w:t xml:space="preserve"> die </w:t>
      </w:r>
      <w:proofErr w:type="spellStart"/>
      <w:r>
        <w:t>bet</w:t>
      </w:r>
      <w:r w:rsidR="00BE0B38">
        <w:t>eiligten</w:t>
      </w:r>
      <w:proofErr w:type="spellEnd"/>
      <w:r>
        <w:t xml:space="preserve"> </w:t>
      </w:r>
      <w:proofErr w:type="spellStart"/>
      <w:r>
        <w:t>Träger</w:t>
      </w:r>
      <w:proofErr w:type="spellEnd"/>
      <w:r>
        <w:t xml:space="preserve"> </w:t>
      </w:r>
      <w:proofErr w:type="spellStart"/>
      <w:r>
        <w:t>Renten</w:t>
      </w:r>
      <w:proofErr w:type="spellEnd"/>
      <w:r>
        <w:t xml:space="preserve"> </w:t>
      </w:r>
      <w:proofErr w:type="spellStart"/>
      <w:r>
        <w:t>gewährt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(</w:t>
      </w:r>
      <w:proofErr w:type="spellStart"/>
      <w:r>
        <w:t>oder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), </w:t>
      </w:r>
      <w:proofErr w:type="spellStart"/>
      <w:r w:rsidR="00BE0B38">
        <w:t>kann</w:t>
      </w:r>
      <w:proofErr w:type="spellEnd"/>
      <w:r w:rsidR="00BE0B38">
        <w:t xml:space="preserve"> </w:t>
      </w:r>
      <w:proofErr w:type="spellStart"/>
      <w:r w:rsidR="00BE0B38">
        <w:t>ein</w:t>
      </w:r>
      <w:proofErr w:type="spellEnd"/>
      <w:r w:rsidR="00BE0B38">
        <w:t xml:space="preserve"> </w:t>
      </w:r>
      <w:proofErr w:type="spellStart"/>
      <w:r w:rsidR="00BE0B38">
        <w:t>Träger</w:t>
      </w:r>
      <w:proofErr w:type="spellEnd"/>
      <w:r w:rsidR="00BE0B38">
        <w:t xml:space="preserve"> in </w:t>
      </w:r>
      <w:proofErr w:type="spellStart"/>
      <w:r w:rsidR="00BE0B38">
        <w:t>Anwendung</w:t>
      </w:r>
      <w:proofErr w:type="spellEnd"/>
      <w:r w:rsidR="00BE0B38">
        <w:t xml:space="preserve"> von Art</w:t>
      </w:r>
      <w:r>
        <w:t xml:space="preserve">. 58 der </w:t>
      </w:r>
      <w:proofErr w:type="spellStart"/>
      <w:r>
        <w:t>Verordnung</w:t>
      </w:r>
      <w:proofErr w:type="spellEnd"/>
      <w:r>
        <w:t xml:space="preserve"> 883/2004 </w:t>
      </w:r>
      <w:proofErr w:type="spellStart"/>
      <w:r w:rsidR="00BE0B38">
        <w:t>es</w:t>
      </w:r>
      <w:proofErr w:type="spellEnd"/>
      <w:r w:rsidR="00BE0B38">
        <w:t xml:space="preserve"> </w:t>
      </w:r>
      <w:proofErr w:type="spellStart"/>
      <w:r w:rsidR="00BE0B38">
        <w:t>als</w:t>
      </w:r>
      <w:proofErr w:type="spellEnd"/>
      <w:r w:rsidR="00BE0B38">
        <w:t xml:space="preserve"> </w:t>
      </w:r>
      <w:proofErr w:type="spellStart"/>
      <w:r w:rsidR="00BE0B38">
        <w:t>notwendig</w:t>
      </w:r>
      <w:proofErr w:type="spellEnd"/>
      <w:r w:rsidR="00BE0B38">
        <w:t xml:space="preserve"> </w:t>
      </w:r>
      <w:proofErr w:type="spellStart"/>
      <w:r w:rsidR="00BE0B38">
        <w:t>erachten</w:t>
      </w:r>
      <w:proofErr w:type="spellEnd"/>
      <w:r w:rsidR="00BE0B38">
        <w:t xml:space="preserve"> die </w:t>
      </w:r>
      <w:proofErr w:type="spellStart"/>
      <w:r>
        <w:t>Gewährung</w:t>
      </w:r>
      <w:proofErr w:type="spellEnd"/>
      <w:r>
        <w:t xml:space="preserve"> </w:t>
      </w:r>
      <w:proofErr w:type="spellStart"/>
      <w:r>
        <w:t>eine</w:t>
      </w:r>
      <w:r w:rsidR="00BE0B38">
        <w:t>r</w:t>
      </w:r>
      <w:proofErr w:type="spellEnd"/>
      <w:r>
        <w:t xml:space="preserve"> </w:t>
      </w:r>
      <w:proofErr w:type="spellStart"/>
      <w:r>
        <w:t>Zu</w:t>
      </w:r>
      <w:r w:rsidR="00BE0B38">
        <w:t>lage</w:t>
      </w:r>
      <w:proofErr w:type="spellEnd"/>
      <w:r w:rsidR="00BE0B38">
        <w:t xml:space="preserve"> </w:t>
      </w:r>
      <w:proofErr w:type="spellStart"/>
      <w:r w:rsidR="00BE0B38">
        <w:t>zu</w:t>
      </w:r>
      <w:proofErr w:type="spellEnd"/>
      <w:r w:rsidR="00BE0B38">
        <w:t xml:space="preserve"> </w:t>
      </w:r>
      <w:proofErr w:type="spellStart"/>
      <w:r w:rsidR="00BE0B38">
        <w:t>prüfen</w:t>
      </w:r>
      <w:proofErr w:type="spellEnd"/>
      <w:r w:rsidR="00BE0B38">
        <w:t xml:space="preserve">. In </w:t>
      </w:r>
      <w:proofErr w:type="spellStart"/>
      <w:r w:rsidR="00BE0B38">
        <w:t>diesem</w:t>
      </w:r>
      <w:proofErr w:type="spellEnd"/>
      <w:r w:rsidR="00BE0B38">
        <w:t xml:space="preserve"> Fall </w:t>
      </w:r>
      <w:r>
        <w:t xml:space="preserve">muss </w:t>
      </w:r>
      <w:proofErr w:type="spellStart"/>
      <w:r w:rsidR="00BE0B38">
        <w:t>er</w:t>
      </w:r>
      <w:proofErr w:type="spellEnd"/>
      <w:r>
        <w:t xml:space="preserve"> d</w:t>
      </w:r>
      <w:r w:rsidR="00BE0B38">
        <w:t>as</w:t>
      </w:r>
      <w:r>
        <w:t xml:space="preserve"> SED P11000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An</w:t>
      </w:r>
      <w:r w:rsidR="00BE0B38">
        <w:t>frage</w:t>
      </w:r>
      <w:proofErr w:type="spellEnd"/>
      <w:r w:rsidR="00BE0B38">
        <w:t xml:space="preserve"> </w:t>
      </w:r>
      <w:r w:rsidR="00091388">
        <w:t xml:space="preserve">um Information </w:t>
      </w:r>
      <w:proofErr w:type="spellStart"/>
      <w:r w:rsidR="00BE0B38">
        <w:t>zum</w:t>
      </w:r>
      <w:proofErr w:type="spellEnd"/>
      <w:r>
        <w:t xml:space="preserve"> </w:t>
      </w:r>
      <w:proofErr w:type="spellStart"/>
      <w:r>
        <w:t>Rentenbetrag</w:t>
      </w:r>
      <w:proofErr w:type="spellEnd"/>
      <w:r>
        <w:t xml:space="preserve"> </w:t>
      </w:r>
      <w:proofErr w:type="spellStart"/>
      <w:r w:rsidR="00BE0B38">
        <w:t>für</w:t>
      </w:r>
      <w:proofErr w:type="spellEnd"/>
      <w:r w:rsidR="00BE0B38">
        <w:t xml:space="preserve"> </w:t>
      </w:r>
      <w:proofErr w:type="spellStart"/>
      <w:r w:rsidR="00BE0B38">
        <w:t>alle</w:t>
      </w:r>
      <w:proofErr w:type="spellEnd"/>
      <w:r w:rsidR="00BE0B38">
        <w:t xml:space="preserve"> </w:t>
      </w:r>
      <w:proofErr w:type="spellStart"/>
      <w:r w:rsidR="00BE0B38">
        <w:t>beteil</w:t>
      </w:r>
      <w:r w:rsidR="00091388">
        <w:t>i</w:t>
      </w:r>
      <w:r w:rsidR="00BE0B38">
        <w:t>gten</w:t>
      </w:r>
      <w:proofErr w:type="spellEnd"/>
      <w:r w:rsidR="00BE0B38">
        <w:t xml:space="preserve"> </w:t>
      </w:r>
      <w:proofErr w:type="spellStart"/>
      <w:r w:rsidR="00BE0B38">
        <w:t>Träger</w:t>
      </w:r>
      <w:proofErr w:type="spellEnd"/>
      <w:r w:rsidR="00BE0B38">
        <w:t xml:space="preserve"> </w:t>
      </w:r>
      <w:proofErr w:type="spellStart"/>
      <w:r w:rsidR="00BE0B38">
        <w:t>verwenden</w:t>
      </w:r>
      <w:proofErr w:type="spellEnd"/>
      <w:r w:rsidR="00BE0B38">
        <w:t>.</w:t>
      </w:r>
    </w:p>
    <w:p w:rsidR="00BF0BD2" w:rsidRPr="006279E5" w:rsidRDefault="00BF0BD2" w:rsidP="005035AE">
      <w:pPr>
        <w:spacing w:after="120"/>
        <w:jc w:val="both"/>
        <w:rPr>
          <w:rFonts w:cs="Arial"/>
        </w:rPr>
      </w:pPr>
    </w:p>
    <w:bookmarkEnd w:id="2"/>
    <w:p w:rsidR="0033049A" w:rsidRPr="006279E5" w:rsidRDefault="00091388" w:rsidP="00600691">
      <w:pPr>
        <w:numPr>
          <w:ilvl w:val="0"/>
          <w:numId w:val="8"/>
        </w:numPr>
        <w:spacing w:after="120" w:line="240" w:lineRule="auto"/>
        <w:ind w:left="284" w:hanging="284"/>
        <w:jc w:val="both"/>
        <w:rPr>
          <w:b/>
        </w:rPr>
      </w:pPr>
      <w:proofErr w:type="spellStart"/>
      <w:r w:rsidRPr="000A12AC">
        <w:rPr>
          <w:b/>
        </w:rPr>
        <w:t>Entsprechender</w:t>
      </w:r>
      <w:proofErr w:type="spellEnd"/>
      <w:r w:rsidRPr="000A12AC">
        <w:rPr>
          <w:b/>
        </w:rPr>
        <w:t xml:space="preserve"> </w:t>
      </w:r>
      <w:proofErr w:type="spellStart"/>
      <w:r w:rsidRPr="000A12AC">
        <w:rPr>
          <w:b/>
        </w:rPr>
        <w:t>Geschäftsvorgang</w:t>
      </w:r>
      <w:proofErr w:type="spellEnd"/>
      <w:r w:rsidRPr="000A12AC">
        <w:rPr>
          <w:b/>
        </w:rPr>
        <w:t xml:space="preserve"> (BUC)</w:t>
      </w:r>
    </w:p>
    <w:p w:rsidR="007637A4" w:rsidRPr="004C532E" w:rsidRDefault="007637A4" w:rsidP="00091388">
      <w:pPr>
        <w:pStyle w:val="Listenabsatz"/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4C532E">
        <w:rPr>
          <w:rFonts w:ascii="Calibri" w:hAnsi="Calibri" w:cs="Calibri"/>
          <w:sz w:val="22"/>
          <w:szCs w:val="22"/>
        </w:rPr>
        <w:t>P_BUC_0</w:t>
      </w:r>
      <w:r w:rsidR="005035AE" w:rsidRPr="004C532E">
        <w:rPr>
          <w:rFonts w:ascii="Calibri" w:hAnsi="Calibri" w:cs="Calibri"/>
          <w:sz w:val="22"/>
          <w:szCs w:val="22"/>
        </w:rPr>
        <w:t>7</w:t>
      </w:r>
      <w:r w:rsidRPr="004C532E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="00091388" w:rsidRPr="004C532E">
        <w:rPr>
          <w:rFonts w:ascii="Calibri" w:hAnsi="Calibri" w:cs="Calibri"/>
          <w:sz w:val="22"/>
          <w:szCs w:val="22"/>
        </w:rPr>
        <w:t>Anforderung</w:t>
      </w:r>
      <w:proofErr w:type="spellEnd"/>
      <w:r w:rsidR="00091388" w:rsidRPr="004C532E">
        <w:rPr>
          <w:rFonts w:ascii="Calibri" w:hAnsi="Calibri" w:cs="Calibri"/>
          <w:sz w:val="22"/>
          <w:szCs w:val="22"/>
        </w:rPr>
        <w:t xml:space="preserve"> von </w:t>
      </w:r>
      <w:proofErr w:type="spellStart"/>
      <w:r w:rsidR="00091388" w:rsidRPr="004C532E">
        <w:rPr>
          <w:rFonts w:ascii="Calibri" w:hAnsi="Calibri" w:cs="Calibri"/>
          <w:sz w:val="22"/>
          <w:szCs w:val="22"/>
        </w:rPr>
        <w:t>Rentenhöhen</w:t>
      </w:r>
      <w:proofErr w:type="spellEnd"/>
      <w:r w:rsidR="00091388" w:rsidRPr="004C532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91388" w:rsidRPr="004C532E">
        <w:rPr>
          <w:rFonts w:ascii="Calibri" w:hAnsi="Calibri" w:cs="Calibri"/>
          <w:sz w:val="22"/>
          <w:szCs w:val="22"/>
        </w:rPr>
        <w:t>zur</w:t>
      </w:r>
      <w:proofErr w:type="spellEnd"/>
      <w:r w:rsidR="00091388" w:rsidRPr="004C532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91388" w:rsidRPr="004C532E">
        <w:rPr>
          <w:rFonts w:ascii="Calibri" w:hAnsi="Calibri" w:cs="Calibri"/>
          <w:sz w:val="22"/>
          <w:szCs w:val="22"/>
        </w:rPr>
        <w:t>Ermittlung</w:t>
      </w:r>
      <w:proofErr w:type="spellEnd"/>
      <w:r w:rsidR="00091388" w:rsidRPr="004C532E">
        <w:rPr>
          <w:rFonts w:ascii="Calibri" w:hAnsi="Calibri" w:cs="Calibri"/>
          <w:sz w:val="22"/>
          <w:szCs w:val="22"/>
        </w:rPr>
        <w:t xml:space="preserve"> von </w:t>
      </w:r>
      <w:proofErr w:type="spellStart"/>
      <w:r w:rsidR="00091388" w:rsidRPr="004C532E">
        <w:rPr>
          <w:rFonts w:ascii="Calibri" w:hAnsi="Calibri" w:cs="Calibri"/>
          <w:sz w:val="22"/>
          <w:szCs w:val="22"/>
        </w:rPr>
        <w:t>Zulagen</w:t>
      </w:r>
      <w:proofErr w:type="spellEnd"/>
    </w:p>
    <w:p w:rsidR="00065114" w:rsidRPr="004C532E" w:rsidRDefault="00065114" w:rsidP="00A91391">
      <w:pPr>
        <w:spacing w:after="0" w:line="23" w:lineRule="atLeast"/>
        <w:jc w:val="both"/>
        <w:rPr>
          <w:rFonts w:cs="Calibri"/>
        </w:rPr>
      </w:pPr>
    </w:p>
    <w:p w:rsidR="0033049A" w:rsidRDefault="00E950F3" w:rsidP="00A91391">
      <w:pPr>
        <w:numPr>
          <w:ilvl w:val="0"/>
          <w:numId w:val="8"/>
        </w:numPr>
        <w:spacing w:after="0"/>
        <w:ind w:left="284" w:hanging="284"/>
        <w:jc w:val="both"/>
        <w:rPr>
          <w:b/>
        </w:rPr>
      </w:pPr>
      <w:r w:rsidRPr="00361A04">
        <w:rPr>
          <w:b/>
          <w:lang w:val="de-AT"/>
        </w:rPr>
        <w:t>Inhalt und Handhabung</w:t>
      </w:r>
    </w:p>
    <w:p w:rsidR="003C78B0" w:rsidRPr="005E66FC" w:rsidRDefault="00BC2C1B" w:rsidP="005E66FC">
      <w:pPr>
        <w:spacing w:after="0"/>
        <w:jc w:val="both"/>
      </w:pPr>
      <w:r>
        <w:t xml:space="preserve">SED </w:t>
      </w:r>
      <w:r w:rsidR="004C77A6" w:rsidRPr="005E66FC">
        <w:t xml:space="preserve">P11000 </w:t>
      </w:r>
      <w:proofErr w:type="spellStart"/>
      <w:r w:rsidR="00E950F3">
        <w:t>enthält</w:t>
      </w:r>
      <w:proofErr w:type="spellEnd"/>
      <w:r w:rsidR="00E950F3">
        <w:t xml:space="preserve"> die </w:t>
      </w:r>
      <w:proofErr w:type="spellStart"/>
      <w:r w:rsidR="00E950F3">
        <w:t>folgenden</w:t>
      </w:r>
      <w:proofErr w:type="spellEnd"/>
      <w:r w:rsidR="00E950F3">
        <w:t xml:space="preserve"> </w:t>
      </w:r>
      <w:proofErr w:type="spellStart"/>
      <w:r w:rsidR="00E950F3">
        <w:t>Abschnitte</w:t>
      </w:r>
      <w:proofErr w:type="spellEnd"/>
      <w:r w:rsidR="004C77A6" w:rsidRPr="005E66FC">
        <w:t>:</w:t>
      </w:r>
    </w:p>
    <w:p w:rsidR="003C78B0" w:rsidRDefault="00E950F3" w:rsidP="005E66FC">
      <w:pPr>
        <w:pStyle w:val="Listenabsatz"/>
        <w:numPr>
          <w:ilvl w:val="0"/>
          <w:numId w:val="7"/>
        </w:numPr>
        <w:jc w:val="both"/>
      </w:pPr>
      <w:proofErr w:type="spellStart"/>
      <w:r>
        <w:rPr>
          <w:rFonts w:ascii="Calibri" w:hAnsi="Calibri"/>
          <w:sz w:val="22"/>
          <w:szCs w:val="22"/>
        </w:rPr>
        <w:t>Lokale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Aktenzeichen</w:t>
      </w:r>
      <w:proofErr w:type="spellEnd"/>
    </w:p>
    <w:p w:rsidR="003C78B0" w:rsidRPr="005E66FC" w:rsidRDefault="00564262" w:rsidP="005E66FC">
      <w:pPr>
        <w:pStyle w:val="Listenabsatz"/>
        <w:numPr>
          <w:ilvl w:val="0"/>
          <w:numId w:val="7"/>
        </w:numPr>
        <w:jc w:val="both"/>
      </w:pPr>
      <w:proofErr w:type="spellStart"/>
      <w:r>
        <w:rPr>
          <w:rFonts w:ascii="Calibri" w:hAnsi="Calibri"/>
          <w:sz w:val="22"/>
          <w:szCs w:val="22"/>
        </w:rPr>
        <w:t>Versicherte</w:t>
      </w:r>
      <w:proofErr w:type="spellEnd"/>
      <w:r>
        <w:rPr>
          <w:rFonts w:ascii="Calibri" w:hAnsi="Calibri"/>
          <w:sz w:val="22"/>
          <w:szCs w:val="22"/>
        </w:rPr>
        <w:t xml:space="preserve"> Person</w:t>
      </w:r>
    </w:p>
    <w:p w:rsidR="003C78B0" w:rsidRPr="00564262" w:rsidRDefault="00564262" w:rsidP="005E66FC">
      <w:pPr>
        <w:pStyle w:val="Listenabsatz"/>
        <w:numPr>
          <w:ilvl w:val="0"/>
          <w:numId w:val="7"/>
        </w:numPr>
        <w:jc w:val="both"/>
        <w:rPr>
          <w:rFonts w:ascii="Calibri" w:hAnsi="Calibri"/>
        </w:rPr>
      </w:pPr>
      <w:proofErr w:type="spellStart"/>
      <w:r w:rsidRPr="00564262">
        <w:rPr>
          <w:rFonts w:ascii="Calibri" w:hAnsi="Calibri"/>
          <w:sz w:val="22"/>
          <w:szCs w:val="22"/>
        </w:rPr>
        <w:t>Empfänger</w:t>
      </w:r>
      <w:proofErr w:type="spellEnd"/>
      <w:r w:rsidRPr="00564262">
        <w:rPr>
          <w:rFonts w:ascii="Calibri" w:hAnsi="Calibri"/>
          <w:sz w:val="22"/>
          <w:szCs w:val="22"/>
        </w:rPr>
        <w:t xml:space="preserve">/in der </w:t>
      </w:r>
      <w:proofErr w:type="spellStart"/>
      <w:r w:rsidRPr="00564262">
        <w:rPr>
          <w:rFonts w:ascii="Calibri" w:hAnsi="Calibri"/>
          <w:sz w:val="22"/>
          <w:szCs w:val="22"/>
        </w:rPr>
        <w:t>Hinterbliebenenrente</w:t>
      </w:r>
      <w:proofErr w:type="spellEnd"/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 </w:t>
      </w:r>
    </w:p>
    <w:p w:rsidR="00564262" w:rsidRPr="005E66FC" w:rsidRDefault="00564262" w:rsidP="00564262">
      <w:pPr>
        <w:pStyle w:val="Listenabsatz"/>
        <w:numPr>
          <w:ilvl w:val="0"/>
          <w:numId w:val="7"/>
        </w:numPr>
        <w:jc w:val="both"/>
        <w:rPr>
          <w:rFonts w:ascii="Calibri" w:hAnsi="Calibri"/>
        </w:rPr>
      </w:pPr>
      <w:proofErr w:type="spellStart"/>
      <w:r w:rsidRPr="00564262">
        <w:rPr>
          <w:rFonts w:ascii="Calibri" w:hAnsi="Calibri"/>
          <w:sz w:val="22"/>
          <w:szCs w:val="22"/>
        </w:rPr>
        <w:t>Bezug</w:t>
      </w:r>
      <w:proofErr w:type="spellEnd"/>
      <w:r w:rsidRPr="00564262">
        <w:rPr>
          <w:rFonts w:ascii="Calibri" w:hAnsi="Calibri"/>
          <w:sz w:val="22"/>
          <w:szCs w:val="22"/>
        </w:rPr>
        <w:t xml:space="preserve"> </w:t>
      </w:r>
      <w:proofErr w:type="spellStart"/>
      <w:r w:rsidRPr="00564262">
        <w:rPr>
          <w:rFonts w:ascii="Calibri" w:hAnsi="Calibri"/>
          <w:sz w:val="22"/>
          <w:szCs w:val="22"/>
        </w:rPr>
        <w:t>zur</w:t>
      </w:r>
      <w:proofErr w:type="spellEnd"/>
      <w:r w:rsidRPr="00564262">
        <w:rPr>
          <w:rFonts w:ascii="Calibri" w:hAnsi="Calibri"/>
          <w:sz w:val="22"/>
          <w:szCs w:val="22"/>
        </w:rPr>
        <w:t xml:space="preserve"> Person</w:t>
      </w:r>
    </w:p>
    <w:p w:rsidR="003C78B0" w:rsidRPr="005E66FC" w:rsidRDefault="00D358C4" w:rsidP="00D358C4">
      <w:pPr>
        <w:pStyle w:val="Listenabsatz"/>
        <w:numPr>
          <w:ilvl w:val="0"/>
          <w:numId w:val="7"/>
        </w:numPr>
        <w:jc w:val="both"/>
        <w:rPr>
          <w:rFonts w:ascii="Calibri" w:hAnsi="Calibri"/>
        </w:rPr>
      </w:pPr>
      <w:proofErr w:type="spellStart"/>
      <w:r w:rsidRPr="00D358C4">
        <w:rPr>
          <w:rFonts w:ascii="Calibri" w:hAnsi="Calibri"/>
          <w:sz w:val="22"/>
          <w:szCs w:val="22"/>
        </w:rPr>
        <w:t>Anfrage</w:t>
      </w:r>
      <w:proofErr w:type="spellEnd"/>
      <w:r w:rsidRPr="00D358C4">
        <w:rPr>
          <w:rFonts w:ascii="Calibri" w:hAnsi="Calibri"/>
          <w:sz w:val="22"/>
          <w:szCs w:val="22"/>
        </w:rPr>
        <w:t xml:space="preserve"> </w:t>
      </w:r>
      <w:proofErr w:type="spellStart"/>
      <w:r w:rsidRPr="00D358C4">
        <w:rPr>
          <w:rFonts w:ascii="Calibri" w:hAnsi="Calibri"/>
          <w:sz w:val="22"/>
          <w:szCs w:val="22"/>
        </w:rPr>
        <w:t>zum</w:t>
      </w:r>
      <w:proofErr w:type="spellEnd"/>
      <w:r w:rsidRPr="00D358C4">
        <w:rPr>
          <w:rFonts w:ascii="Calibri" w:hAnsi="Calibri"/>
          <w:sz w:val="22"/>
          <w:szCs w:val="22"/>
        </w:rPr>
        <w:t xml:space="preserve"> </w:t>
      </w:r>
      <w:proofErr w:type="spellStart"/>
      <w:r w:rsidRPr="00D358C4">
        <w:rPr>
          <w:rFonts w:ascii="Calibri" w:hAnsi="Calibri"/>
          <w:sz w:val="22"/>
          <w:szCs w:val="22"/>
        </w:rPr>
        <w:t>Rentenbetrag</w:t>
      </w:r>
      <w:proofErr w:type="spellEnd"/>
    </w:p>
    <w:p w:rsidR="00D358C4" w:rsidRPr="00D358C4" w:rsidRDefault="00D358C4" w:rsidP="005E66FC">
      <w:pPr>
        <w:pStyle w:val="Listenabsatz"/>
        <w:numPr>
          <w:ilvl w:val="0"/>
          <w:numId w:val="7"/>
        </w:numPr>
        <w:jc w:val="both"/>
        <w:rPr>
          <w:rFonts w:asciiTheme="minorHAnsi" w:hAnsiTheme="minorHAnsi"/>
        </w:rPr>
      </w:pPr>
      <w:proofErr w:type="spellStart"/>
      <w:r w:rsidRPr="00D358C4">
        <w:rPr>
          <w:rFonts w:ascii="Calibri" w:hAnsi="Calibri"/>
          <w:sz w:val="22"/>
          <w:szCs w:val="22"/>
        </w:rPr>
        <w:t>Zusätzliche</w:t>
      </w:r>
      <w:proofErr w:type="spellEnd"/>
      <w:r w:rsidRPr="00D358C4">
        <w:rPr>
          <w:rFonts w:ascii="Calibri" w:hAnsi="Calibri"/>
          <w:sz w:val="22"/>
          <w:szCs w:val="22"/>
        </w:rPr>
        <w:t xml:space="preserve"> </w:t>
      </w:r>
      <w:proofErr w:type="spellStart"/>
      <w:r w:rsidRPr="00D358C4">
        <w:rPr>
          <w:rFonts w:ascii="Calibri" w:hAnsi="Calibri"/>
          <w:sz w:val="22"/>
          <w:szCs w:val="22"/>
        </w:rPr>
        <w:t>Angaben</w:t>
      </w:r>
      <w:proofErr w:type="spellEnd"/>
      <w:r>
        <w:rPr>
          <w:rFonts w:ascii="Helvetica" w:hAnsi="Helvetica" w:cs="Helvetica"/>
          <w:b/>
          <w:bCs/>
          <w:color w:val="333333"/>
          <w:sz w:val="23"/>
          <w:szCs w:val="23"/>
        </w:rPr>
        <w:t xml:space="preserve"> </w:t>
      </w:r>
    </w:p>
    <w:p w:rsidR="003C78B0" w:rsidRPr="00D358C4" w:rsidRDefault="00D358C4" w:rsidP="005E66FC">
      <w:pPr>
        <w:pStyle w:val="Listenabsatz"/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proofErr w:type="spellStart"/>
      <w:r w:rsidRPr="00D358C4">
        <w:rPr>
          <w:rFonts w:ascii="Calibri" w:hAnsi="Calibri"/>
          <w:sz w:val="22"/>
          <w:szCs w:val="22"/>
        </w:rPr>
        <w:t>Beigefügte</w:t>
      </w:r>
      <w:proofErr w:type="spellEnd"/>
      <w:r w:rsidRPr="00D358C4">
        <w:rPr>
          <w:rFonts w:ascii="Calibri" w:hAnsi="Calibri"/>
          <w:sz w:val="22"/>
          <w:szCs w:val="22"/>
        </w:rPr>
        <w:t xml:space="preserve"> </w:t>
      </w:r>
      <w:proofErr w:type="spellStart"/>
      <w:r w:rsidRPr="00D358C4">
        <w:rPr>
          <w:rFonts w:ascii="Calibri" w:hAnsi="Calibri"/>
          <w:sz w:val="22"/>
          <w:szCs w:val="22"/>
        </w:rPr>
        <w:t>Unterlagen</w:t>
      </w:r>
      <w:proofErr w:type="spellEnd"/>
      <w:r w:rsidRPr="00D358C4">
        <w:rPr>
          <w:rFonts w:ascii="Calibri" w:hAnsi="Calibri"/>
          <w:sz w:val="22"/>
          <w:szCs w:val="22"/>
        </w:rPr>
        <w:t xml:space="preserve"> </w:t>
      </w:r>
    </w:p>
    <w:p w:rsidR="003C78B0" w:rsidRPr="00D358C4" w:rsidRDefault="003C78B0" w:rsidP="005E66FC">
      <w:pPr>
        <w:spacing w:after="0"/>
        <w:jc w:val="both"/>
        <w:rPr>
          <w:rFonts w:eastAsia="Times New Roman"/>
          <w:color w:val="000000"/>
          <w:lang w:val="en-US" w:eastAsia="en-GB"/>
        </w:rPr>
      </w:pPr>
    </w:p>
    <w:p w:rsidR="00D51DD1" w:rsidRDefault="00D51DD1" w:rsidP="00927C92">
      <w:pPr>
        <w:spacing w:after="0"/>
        <w:jc w:val="both"/>
      </w:pPr>
      <w:proofErr w:type="spellStart"/>
      <w:r w:rsidRPr="00D51DD1">
        <w:t>Sie</w:t>
      </w:r>
      <w:proofErr w:type="spellEnd"/>
      <w:r w:rsidRPr="00D51DD1">
        <w:t xml:space="preserve"> </w:t>
      </w:r>
      <w:proofErr w:type="spellStart"/>
      <w:r w:rsidRPr="00D51DD1">
        <w:t>können</w:t>
      </w:r>
      <w:proofErr w:type="spellEnd"/>
      <w:r w:rsidRPr="00D51DD1">
        <w:t xml:space="preserve"> </w:t>
      </w:r>
      <w:r>
        <w:t xml:space="preserve">das </w:t>
      </w:r>
      <w:r w:rsidRPr="00D51DD1">
        <w:t xml:space="preserve">SED P11000 </w:t>
      </w:r>
      <w:proofErr w:type="spellStart"/>
      <w:r w:rsidRPr="00D51DD1">
        <w:t>außerhalb</w:t>
      </w:r>
      <w:proofErr w:type="spellEnd"/>
      <w:r w:rsidRPr="00D51DD1">
        <w:t xml:space="preserve"> </w:t>
      </w:r>
      <w:proofErr w:type="spellStart"/>
      <w:r w:rsidRPr="00D51DD1">
        <w:t>eines</w:t>
      </w:r>
      <w:proofErr w:type="spellEnd"/>
      <w:r w:rsidRPr="00D51DD1">
        <w:t xml:space="preserve"> </w:t>
      </w:r>
      <w:proofErr w:type="spellStart"/>
      <w:r w:rsidRPr="00D51DD1">
        <w:t>Renten</w:t>
      </w:r>
      <w:r>
        <w:t>verfahrens</w:t>
      </w:r>
      <w:proofErr w:type="spellEnd"/>
      <w:r w:rsidRPr="00D51DD1">
        <w:t xml:space="preserve"> </w:t>
      </w:r>
      <w:proofErr w:type="spellStart"/>
      <w:r w:rsidRPr="00D51DD1">
        <w:t>als</w:t>
      </w:r>
      <w:proofErr w:type="spellEnd"/>
      <w:r w:rsidRPr="00D51DD1">
        <w:t xml:space="preserve"> </w:t>
      </w:r>
      <w:proofErr w:type="spellStart"/>
      <w:r>
        <w:t>Ersuchen</w:t>
      </w:r>
      <w:proofErr w:type="spellEnd"/>
      <w:r w:rsidRPr="00D51DD1">
        <w:t xml:space="preserve"> </w:t>
      </w:r>
      <w:r>
        <w:t>um</w:t>
      </w:r>
      <w:r w:rsidRPr="00D51DD1">
        <w:t xml:space="preserve"> </w:t>
      </w:r>
      <w:proofErr w:type="spellStart"/>
      <w:r w:rsidRPr="00D51DD1">
        <w:t>Auskunft</w:t>
      </w:r>
      <w:proofErr w:type="spellEnd"/>
      <w:r w:rsidRPr="00D51DD1">
        <w:t xml:space="preserve"> </w:t>
      </w:r>
      <w:proofErr w:type="spellStart"/>
      <w:r>
        <w:t>zum</w:t>
      </w:r>
      <w:proofErr w:type="spellEnd"/>
      <w:r w:rsidRPr="00D51DD1">
        <w:t xml:space="preserve"> </w:t>
      </w:r>
      <w:proofErr w:type="spellStart"/>
      <w:r w:rsidRPr="00D51DD1">
        <w:t>Rentenbetrag</w:t>
      </w:r>
      <w:proofErr w:type="spellEnd"/>
      <w:r w:rsidRPr="00D51DD1">
        <w:t xml:space="preserve"> von </w:t>
      </w:r>
      <w:proofErr w:type="spellStart"/>
      <w:r w:rsidRPr="00D51DD1">
        <w:t>de</w:t>
      </w:r>
      <w:r>
        <w:t>m</w:t>
      </w:r>
      <w:proofErr w:type="spellEnd"/>
      <w:r w:rsidRPr="00D51DD1">
        <w:t xml:space="preserve"> </w:t>
      </w:r>
      <w:proofErr w:type="spellStart"/>
      <w:r w:rsidRPr="00D51DD1">
        <w:t>empfangenden</w:t>
      </w:r>
      <w:proofErr w:type="spellEnd"/>
      <w:r w:rsidRPr="00D51DD1">
        <w:t xml:space="preserve"> </w:t>
      </w:r>
      <w:proofErr w:type="spellStart"/>
      <w:r>
        <w:t>Träger</w:t>
      </w:r>
      <w:proofErr w:type="spellEnd"/>
      <w:r w:rsidRPr="00D51DD1">
        <w:t xml:space="preserve"> </w:t>
      </w:r>
      <w:proofErr w:type="spellStart"/>
      <w:r w:rsidRPr="00D51DD1">
        <w:t>verwenden</w:t>
      </w:r>
      <w:proofErr w:type="spellEnd"/>
      <w:r w:rsidRPr="00D51DD1">
        <w:t xml:space="preserve">, </w:t>
      </w:r>
      <w:proofErr w:type="spellStart"/>
      <w:r w:rsidRPr="00D51DD1">
        <w:t>z.B</w:t>
      </w:r>
      <w:proofErr w:type="spellEnd"/>
      <w:r w:rsidRPr="00D51DD1">
        <w:t xml:space="preserve">. </w:t>
      </w:r>
      <w:proofErr w:type="spellStart"/>
      <w:r w:rsidRPr="00D51DD1">
        <w:t>wenn</w:t>
      </w:r>
      <w:proofErr w:type="spellEnd"/>
      <w:r w:rsidRPr="00D51DD1">
        <w:t xml:space="preserve"> </w:t>
      </w:r>
      <w:proofErr w:type="spellStart"/>
      <w:r>
        <w:t>zuerst</w:t>
      </w:r>
      <w:proofErr w:type="spellEnd"/>
      <w:r w:rsidRPr="00D51DD1">
        <w:t xml:space="preserve"> </w:t>
      </w:r>
      <w:proofErr w:type="spellStart"/>
      <w:r w:rsidRPr="00D51DD1">
        <w:t>eine</w:t>
      </w:r>
      <w:proofErr w:type="spellEnd"/>
      <w:r w:rsidRPr="00D51DD1">
        <w:t xml:space="preserve"> </w:t>
      </w:r>
      <w:proofErr w:type="spellStart"/>
      <w:r w:rsidRPr="00D51DD1">
        <w:t>Rente</w:t>
      </w:r>
      <w:proofErr w:type="spellEnd"/>
      <w:r w:rsidRPr="00D51DD1">
        <w:t xml:space="preserve"> </w:t>
      </w:r>
      <w:proofErr w:type="spellStart"/>
      <w:r>
        <w:t>gewährt</w:t>
      </w:r>
      <w:proofErr w:type="spellEnd"/>
      <w:r>
        <w:t xml:space="preserve"> </w:t>
      </w:r>
      <w:proofErr w:type="spellStart"/>
      <w:r>
        <w:t>wurde</w:t>
      </w:r>
      <w:proofErr w:type="spellEnd"/>
      <w:r>
        <w:t>,</w:t>
      </w:r>
      <w:r w:rsidRPr="00D51DD1">
        <w:t xml:space="preserve"> </w:t>
      </w:r>
      <w:proofErr w:type="spellStart"/>
      <w:r w:rsidRPr="00D51DD1">
        <w:t>sich</w:t>
      </w:r>
      <w:proofErr w:type="spellEnd"/>
      <w:r w:rsidRPr="00D51DD1"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 w:rsidRPr="00D51DD1">
        <w:t>aber</w:t>
      </w:r>
      <w:proofErr w:type="spellEnd"/>
      <w:r w:rsidRPr="00D51DD1">
        <w:t xml:space="preserve"> </w:t>
      </w:r>
      <w:proofErr w:type="spellStart"/>
      <w:r w:rsidRPr="00D51DD1">
        <w:t>eine</w:t>
      </w:r>
      <w:proofErr w:type="spellEnd"/>
      <w:r w:rsidRPr="00D51DD1">
        <w:t xml:space="preserve"> </w:t>
      </w:r>
      <w:proofErr w:type="spellStart"/>
      <w:r w:rsidRPr="00D51DD1">
        <w:t>Änderung</w:t>
      </w:r>
      <w:proofErr w:type="spellEnd"/>
      <w:r w:rsidRPr="00D51DD1">
        <w:t xml:space="preserve"> </w:t>
      </w:r>
      <w:proofErr w:type="spellStart"/>
      <w:r w:rsidRPr="00D51DD1">
        <w:t>ergeben</w:t>
      </w:r>
      <w:proofErr w:type="spellEnd"/>
      <w:r w:rsidRPr="00D51DD1">
        <w:t xml:space="preserve"> hat (</w:t>
      </w:r>
      <w:proofErr w:type="spellStart"/>
      <w:r w:rsidRPr="00D51DD1">
        <w:t>z.B</w:t>
      </w:r>
      <w:proofErr w:type="spellEnd"/>
      <w:r w:rsidRPr="00D51DD1">
        <w:t xml:space="preserve">. </w:t>
      </w:r>
      <w:proofErr w:type="spellStart"/>
      <w:r w:rsidRPr="00D51DD1">
        <w:t>wegen</w:t>
      </w:r>
      <w:proofErr w:type="spellEnd"/>
      <w:r w:rsidRPr="00D51DD1">
        <w:t xml:space="preserve"> der </w:t>
      </w:r>
      <w:proofErr w:type="spellStart"/>
      <w:r w:rsidRPr="00D51DD1">
        <w:t>Indexierung</w:t>
      </w:r>
      <w:proofErr w:type="spellEnd"/>
      <w:r w:rsidRPr="00D51DD1">
        <w:t>)</w:t>
      </w:r>
      <w:r>
        <w:t>.</w:t>
      </w:r>
    </w:p>
    <w:p w:rsidR="00927C92" w:rsidRPr="006279E5" w:rsidRDefault="000F70E8" w:rsidP="00927C92">
      <w:pPr>
        <w:numPr>
          <w:ilvl w:val="0"/>
          <w:numId w:val="13"/>
        </w:numPr>
        <w:spacing w:after="0" w:line="360" w:lineRule="atLeast"/>
        <w:ind w:left="284" w:hanging="284"/>
        <w:jc w:val="both"/>
        <w:rPr>
          <w:rFonts w:cs="Arial"/>
          <w:u w:val="single"/>
        </w:rPr>
      </w:pPr>
      <w:r>
        <w:rPr>
          <w:rFonts w:cs="Arial"/>
          <w:u w:val="single"/>
        </w:rPr>
        <w:t xml:space="preserve">SED </w:t>
      </w:r>
      <w:r w:rsidR="00927C92" w:rsidRPr="006279E5">
        <w:rPr>
          <w:rFonts w:cs="Arial"/>
          <w:u w:val="single"/>
        </w:rPr>
        <w:t xml:space="preserve">P11000 </w:t>
      </w:r>
      <w:proofErr w:type="spellStart"/>
      <w:r w:rsidR="00D51DD1">
        <w:rPr>
          <w:rFonts w:cs="Arial"/>
          <w:u w:val="single"/>
        </w:rPr>
        <w:t>kann</w:t>
      </w:r>
      <w:proofErr w:type="spellEnd"/>
      <w:r w:rsidR="00D51DD1">
        <w:rPr>
          <w:rFonts w:cs="Arial"/>
          <w:u w:val="single"/>
        </w:rPr>
        <w:t xml:space="preserve"> </w:t>
      </w:r>
      <w:proofErr w:type="spellStart"/>
      <w:r w:rsidR="00D51DD1">
        <w:rPr>
          <w:rFonts w:cs="Arial"/>
          <w:u w:val="single"/>
        </w:rPr>
        <w:t>als</w:t>
      </w:r>
      <w:proofErr w:type="spellEnd"/>
      <w:r w:rsidR="00D51DD1">
        <w:rPr>
          <w:rFonts w:cs="Arial"/>
          <w:u w:val="single"/>
        </w:rPr>
        <w:t xml:space="preserve"> </w:t>
      </w:r>
      <w:proofErr w:type="spellStart"/>
      <w:r w:rsidR="00D51DD1">
        <w:rPr>
          <w:rFonts w:cs="Arial"/>
          <w:u w:val="single"/>
        </w:rPr>
        <w:t>Anfrage</w:t>
      </w:r>
      <w:proofErr w:type="spellEnd"/>
      <w:r w:rsidR="00D51DD1">
        <w:rPr>
          <w:rFonts w:cs="Arial"/>
          <w:u w:val="single"/>
        </w:rPr>
        <w:t xml:space="preserve"> in </w:t>
      </w:r>
      <w:proofErr w:type="spellStart"/>
      <w:r w:rsidR="00D51DD1">
        <w:rPr>
          <w:rFonts w:cs="Arial"/>
          <w:u w:val="single"/>
        </w:rPr>
        <w:t>Zusammenhang</w:t>
      </w:r>
      <w:proofErr w:type="spellEnd"/>
      <w:r w:rsidR="00D51DD1">
        <w:rPr>
          <w:rFonts w:cs="Arial"/>
          <w:u w:val="single"/>
        </w:rPr>
        <w:t xml:space="preserve"> </w:t>
      </w:r>
      <w:proofErr w:type="spellStart"/>
      <w:r w:rsidR="00D51DD1">
        <w:rPr>
          <w:rFonts w:cs="Arial"/>
          <w:u w:val="single"/>
        </w:rPr>
        <w:t>stehen</w:t>
      </w:r>
      <w:proofErr w:type="spellEnd"/>
      <w:r w:rsidR="00D51DD1">
        <w:rPr>
          <w:rFonts w:cs="Arial"/>
          <w:u w:val="single"/>
        </w:rPr>
        <w:t xml:space="preserve"> </w:t>
      </w:r>
      <w:proofErr w:type="spellStart"/>
      <w:r w:rsidR="00D51DD1">
        <w:rPr>
          <w:rFonts w:cs="Arial"/>
          <w:u w:val="single"/>
        </w:rPr>
        <w:t>mit</w:t>
      </w:r>
      <w:proofErr w:type="spellEnd"/>
      <w:r w:rsidR="00927C92" w:rsidRPr="006279E5">
        <w:rPr>
          <w:rFonts w:cs="Arial"/>
          <w:u w:val="single"/>
        </w:rPr>
        <w:t>:</w:t>
      </w:r>
    </w:p>
    <w:p w:rsidR="00927C92" w:rsidRPr="006279E5" w:rsidRDefault="00D51DD1" w:rsidP="00927C92">
      <w:pPr>
        <w:numPr>
          <w:ilvl w:val="0"/>
          <w:numId w:val="2"/>
        </w:numPr>
        <w:spacing w:after="0" w:line="360" w:lineRule="atLeast"/>
        <w:jc w:val="both"/>
        <w:rPr>
          <w:rFonts w:cs="Arial"/>
        </w:rPr>
      </w:pPr>
      <w:proofErr w:type="spellStart"/>
      <w:r>
        <w:rPr>
          <w:rFonts w:cs="Arial"/>
        </w:rPr>
        <w:t>Versicherte</w:t>
      </w:r>
      <w:proofErr w:type="spellEnd"/>
      <w:r>
        <w:rPr>
          <w:rFonts w:cs="Arial"/>
        </w:rPr>
        <w:t xml:space="preserve"> Person</w:t>
      </w:r>
      <w:r w:rsidR="00927C92" w:rsidRPr="006279E5">
        <w:rPr>
          <w:rFonts w:cs="Arial"/>
        </w:rPr>
        <w:t xml:space="preserve"> (</w:t>
      </w:r>
      <w:proofErr w:type="spellStart"/>
      <w:r>
        <w:rPr>
          <w:rFonts w:cs="Arial"/>
        </w:rPr>
        <w:t>Abschnitt</w:t>
      </w:r>
      <w:proofErr w:type="spellEnd"/>
      <w:r w:rsidR="00927C92" w:rsidRPr="006279E5">
        <w:rPr>
          <w:rFonts w:cs="Arial"/>
        </w:rPr>
        <w:t xml:space="preserve"> 2),</w:t>
      </w:r>
    </w:p>
    <w:p w:rsidR="00927C92" w:rsidRPr="006279E5" w:rsidRDefault="00024109" w:rsidP="00927C92">
      <w:pPr>
        <w:numPr>
          <w:ilvl w:val="0"/>
          <w:numId w:val="2"/>
        </w:numPr>
        <w:spacing w:after="0" w:line="360" w:lineRule="atLeast"/>
        <w:jc w:val="both"/>
        <w:rPr>
          <w:rFonts w:cs="Arial"/>
        </w:rPr>
      </w:pPr>
      <w:proofErr w:type="spellStart"/>
      <w:r w:rsidRPr="00564262">
        <w:rPr>
          <w:color w:val="000000"/>
        </w:rPr>
        <w:t>Empfänger</w:t>
      </w:r>
      <w:proofErr w:type="spellEnd"/>
      <w:r w:rsidRPr="00564262">
        <w:rPr>
          <w:color w:val="000000"/>
        </w:rPr>
        <w:t xml:space="preserve">/in der </w:t>
      </w:r>
      <w:proofErr w:type="spellStart"/>
      <w:r w:rsidRPr="00564262">
        <w:rPr>
          <w:color w:val="000000"/>
        </w:rPr>
        <w:t>Hinterbliebenenrente</w:t>
      </w:r>
      <w:proofErr w:type="spellEnd"/>
      <w:r w:rsidRPr="006279E5">
        <w:rPr>
          <w:rFonts w:cs="Arial"/>
        </w:rPr>
        <w:t xml:space="preserve"> </w:t>
      </w:r>
      <w:r w:rsidR="00927C92" w:rsidRPr="006279E5">
        <w:rPr>
          <w:rFonts w:cs="Arial"/>
        </w:rPr>
        <w:t>(</w:t>
      </w:r>
      <w:proofErr w:type="spellStart"/>
      <w:r>
        <w:rPr>
          <w:rFonts w:cs="Arial"/>
        </w:rPr>
        <w:t>Abschnitt</w:t>
      </w:r>
      <w:proofErr w:type="spellEnd"/>
      <w:r w:rsidR="00927C92" w:rsidRPr="006279E5">
        <w:rPr>
          <w:rFonts w:cs="Arial"/>
        </w:rPr>
        <w:t xml:space="preserve"> 3)</w:t>
      </w:r>
      <w:r w:rsidR="0033545B">
        <w:rPr>
          <w:rFonts w:cs="Arial"/>
        </w:rPr>
        <w:t>.</w:t>
      </w:r>
    </w:p>
    <w:p w:rsidR="00927C92" w:rsidRDefault="00927C92" w:rsidP="00927C92">
      <w:pPr>
        <w:spacing w:after="0"/>
        <w:jc w:val="both"/>
        <w:rPr>
          <w:b/>
        </w:rPr>
      </w:pPr>
    </w:p>
    <w:p w:rsidR="003C78B0" w:rsidRPr="003A26D6" w:rsidRDefault="0033545B" w:rsidP="00927C92">
      <w:pPr>
        <w:spacing w:after="0"/>
        <w:jc w:val="both"/>
        <w:rPr>
          <w:rFonts w:cs="Calibri"/>
          <w:b/>
        </w:rPr>
      </w:pPr>
      <w:proofErr w:type="spellStart"/>
      <w:r w:rsidRPr="003A26D6">
        <w:rPr>
          <w:rFonts w:cs="Calibri"/>
          <w:b/>
          <w:bCs/>
        </w:rPr>
        <w:t>Abschnitt</w:t>
      </w:r>
      <w:proofErr w:type="spellEnd"/>
      <w:r w:rsidRPr="003A26D6">
        <w:rPr>
          <w:rFonts w:cs="Calibri"/>
          <w:b/>
          <w:bCs/>
        </w:rPr>
        <w:t xml:space="preserve"> </w:t>
      </w:r>
      <w:r w:rsidR="003C78B0" w:rsidRPr="003A26D6">
        <w:rPr>
          <w:rFonts w:cs="Calibri"/>
          <w:b/>
          <w:bCs/>
        </w:rPr>
        <w:t>4</w:t>
      </w:r>
      <w:r w:rsidR="003C78B0" w:rsidRPr="003A26D6">
        <w:rPr>
          <w:rFonts w:cs="Calibri"/>
          <w:b/>
          <w:bCs/>
          <w:color w:val="333333"/>
        </w:rPr>
        <w:t xml:space="preserve"> </w:t>
      </w:r>
      <w:r w:rsidRPr="003A26D6">
        <w:rPr>
          <w:rFonts w:cs="Calibri"/>
          <w:b/>
          <w:bCs/>
          <w:color w:val="333333"/>
        </w:rPr>
        <w:t>–</w:t>
      </w:r>
      <w:r w:rsidR="003C78B0" w:rsidRPr="003A26D6">
        <w:rPr>
          <w:rFonts w:cs="Calibri"/>
          <w:b/>
          <w:bCs/>
          <w:color w:val="333333"/>
        </w:rPr>
        <w:t xml:space="preserve"> </w:t>
      </w:r>
      <w:proofErr w:type="spellStart"/>
      <w:r w:rsidRPr="003A26D6">
        <w:rPr>
          <w:rFonts w:cs="Calibri"/>
          <w:b/>
          <w:bCs/>
          <w:color w:val="333333"/>
        </w:rPr>
        <w:t>Bezug</w:t>
      </w:r>
      <w:proofErr w:type="spellEnd"/>
      <w:r w:rsidRPr="003A26D6">
        <w:rPr>
          <w:rFonts w:cs="Calibri"/>
          <w:b/>
          <w:bCs/>
          <w:color w:val="333333"/>
        </w:rPr>
        <w:t xml:space="preserve"> </w:t>
      </w:r>
      <w:proofErr w:type="spellStart"/>
      <w:r w:rsidRPr="003A26D6">
        <w:rPr>
          <w:rFonts w:cs="Calibri"/>
          <w:b/>
          <w:bCs/>
          <w:color w:val="333333"/>
        </w:rPr>
        <w:t>zur</w:t>
      </w:r>
      <w:proofErr w:type="spellEnd"/>
      <w:r w:rsidRPr="003A26D6">
        <w:rPr>
          <w:rFonts w:cs="Calibri"/>
          <w:b/>
          <w:bCs/>
          <w:color w:val="333333"/>
        </w:rPr>
        <w:t xml:space="preserve"> Person</w:t>
      </w:r>
    </w:p>
    <w:bookmarkEnd w:id="3"/>
    <w:p w:rsidR="0033545B" w:rsidRDefault="0033545B" w:rsidP="007A30C6">
      <w:pPr>
        <w:spacing w:after="120"/>
        <w:jc w:val="both"/>
      </w:pPr>
      <w:r w:rsidRPr="0033545B">
        <w:t xml:space="preserve">In </w:t>
      </w:r>
      <w:proofErr w:type="spellStart"/>
      <w:r w:rsidRPr="0033545B">
        <w:t>diesem</w:t>
      </w:r>
      <w:proofErr w:type="spellEnd"/>
      <w:r w:rsidRPr="0033545B">
        <w:t xml:space="preserve"> </w:t>
      </w:r>
      <w:proofErr w:type="spellStart"/>
      <w:r w:rsidRPr="0033545B">
        <w:t>Abschnitt</w:t>
      </w:r>
      <w:proofErr w:type="spellEnd"/>
      <w:r w:rsidRPr="0033545B">
        <w:t xml:space="preserve"> </w:t>
      </w:r>
      <w:proofErr w:type="spellStart"/>
      <w:r w:rsidRPr="0033545B">
        <w:t>ist</w:t>
      </w:r>
      <w:proofErr w:type="spellEnd"/>
      <w:r w:rsidRPr="0033545B">
        <w:t xml:space="preserve"> </w:t>
      </w:r>
      <w:proofErr w:type="spellStart"/>
      <w:r w:rsidRPr="0033545B">
        <w:t>es</w:t>
      </w:r>
      <w:proofErr w:type="spellEnd"/>
      <w:r w:rsidRPr="0033545B">
        <w:t xml:space="preserve"> </w:t>
      </w:r>
      <w:proofErr w:type="spellStart"/>
      <w:r w:rsidRPr="0033545B">
        <w:t>notwendig</w:t>
      </w:r>
      <w:proofErr w:type="spellEnd"/>
      <w:r w:rsidRPr="0033545B">
        <w:t xml:space="preserve">, </w:t>
      </w:r>
      <w:proofErr w:type="spellStart"/>
      <w:r w:rsidRPr="0033545B">
        <w:t>einen</w:t>
      </w:r>
      <w:proofErr w:type="spellEnd"/>
      <w:r w:rsidRPr="0033545B">
        <w:t xml:space="preserve"> </w:t>
      </w:r>
      <w:proofErr w:type="spellStart"/>
      <w:r w:rsidRPr="0033545B">
        <w:t>Verweis</w:t>
      </w:r>
      <w:proofErr w:type="spellEnd"/>
      <w:r w:rsidRPr="0033545B">
        <w:t xml:space="preserve"> auf </w:t>
      </w:r>
      <w:proofErr w:type="spellStart"/>
      <w:r w:rsidRPr="0033545B">
        <w:t>eine</w:t>
      </w:r>
      <w:proofErr w:type="spellEnd"/>
      <w:r w:rsidRPr="0033545B">
        <w:t xml:space="preserve"> in </w:t>
      </w:r>
      <w:proofErr w:type="spellStart"/>
      <w:r w:rsidRPr="0033545B">
        <w:t>einem</w:t>
      </w:r>
      <w:proofErr w:type="spellEnd"/>
      <w:r w:rsidRPr="0033545B">
        <w:t xml:space="preserve"> </w:t>
      </w:r>
      <w:proofErr w:type="spellStart"/>
      <w:r w:rsidRPr="0033545B">
        <w:t>bestimmten</w:t>
      </w:r>
      <w:proofErr w:type="spellEnd"/>
      <w:r w:rsidRPr="0033545B">
        <w:t xml:space="preserve"> </w:t>
      </w:r>
      <w:proofErr w:type="spellStart"/>
      <w:r w:rsidRPr="0033545B">
        <w:t>Abschnitt</w:t>
      </w:r>
      <w:proofErr w:type="spellEnd"/>
      <w:r w:rsidRPr="0033545B">
        <w:t xml:space="preserve"> </w:t>
      </w:r>
      <w:proofErr w:type="spellStart"/>
      <w:r w:rsidRPr="0033545B">
        <w:t>genannte</w:t>
      </w:r>
      <w:proofErr w:type="spellEnd"/>
      <w:r w:rsidRPr="0033545B">
        <w:t xml:space="preserve"> Person </w:t>
      </w:r>
      <w:proofErr w:type="spellStart"/>
      <w:r w:rsidRPr="0033545B">
        <w:t>anzugeben</w:t>
      </w:r>
      <w:proofErr w:type="spellEnd"/>
      <w:r w:rsidRPr="0033545B">
        <w:t xml:space="preserve">. </w:t>
      </w:r>
      <w:proofErr w:type="spellStart"/>
      <w:r w:rsidR="0022023F">
        <w:t>Sie</w:t>
      </w:r>
      <w:proofErr w:type="spellEnd"/>
      <w:r w:rsidR="0022023F">
        <w:t xml:space="preserve"> </w:t>
      </w:r>
      <w:proofErr w:type="spellStart"/>
      <w:r w:rsidR="0022023F">
        <w:t>dürfen</w:t>
      </w:r>
      <w:proofErr w:type="spellEnd"/>
      <w:r w:rsidRPr="0033545B">
        <w:t xml:space="preserve"> </w:t>
      </w:r>
      <w:proofErr w:type="spellStart"/>
      <w:r w:rsidRPr="0033545B">
        <w:t>eine</w:t>
      </w:r>
      <w:proofErr w:type="spellEnd"/>
      <w:r>
        <w:t xml:space="preserve"> </w:t>
      </w:r>
      <w:proofErr w:type="spellStart"/>
      <w:r>
        <w:t>Anfrage</w:t>
      </w:r>
      <w:proofErr w:type="spellEnd"/>
      <w:r w:rsidRPr="0033545B">
        <w:t xml:space="preserve"> </w:t>
      </w:r>
      <w:proofErr w:type="spellStart"/>
      <w:r w:rsidRPr="0033545B">
        <w:t>nur</w:t>
      </w:r>
      <w:proofErr w:type="spellEnd"/>
      <w:r w:rsidRPr="0033545B">
        <w:t xml:space="preserve"> </w:t>
      </w:r>
      <w:proofErr w:type="spellStart"/>
      <w:r w:rsidRPr="0033545B">
        <w:t>unter</w:t>
      </w:r>
      <w:proofErr w:type="spellEnd"/>
      <w:r w:rsidRPr="0033545B">
        <w:t xml:space="preserve"> </w:t>
      </w:r>
      <w:proofErr w:type="spellStart"/>
      <w:r w:rsidRPr="0033545B">
        <w:t>Bezugnahme</w:t>
      </w:r>
      <w:proofErr w:type="spellEnd"/>
      <w:r w:rsidRPr="0033545B">
        <w:t xml:space="preserve"> auf </w:t>
      </w:r>
      <w:proofErr w:type="spellStart"/>
      <w:r w:rsidRPr="0033545B">
        <w:t>eine</w:t>
      </w:r>
      <w:proofErr w:type="spellEnd"/>
      <w:r w:rsidRPr="0033545B">
        <w:t xml:space="preserve"> der in </w:t>
      </w:r>
      <w:proofErr w:type="spellStart"/>
      <w:r w:rsidRPr="0033545B">
        <w:t>Abschnitt</w:t>
      </w:r>
      <w:proofErr w:type="spellEnd"/>
      <w:r w:rsidRPr="0033545B">
        <w:t xml:space="preserve"> 4 </w:t>
      </w:r>
      <w:proofErr w:type="spellStart"/>
      <w:r w:rsidRPr="0033545B">
        <w:t>genannten</w:t>
      </w:r>
      <w:proofErr w:type="spellEnd"/>
      <w:r w:rsidRPr="0033545B">
        <w:t xml:space="preserve"> </w:t>
      </w:r>
      <w:proofErr w:type="spellStart"/>
      <w:r w:rsidRPr="0033545B">
        <w:lastRenderedPageBreak/>
        <w:t>Personen</w:t>
      </w:r>
      <w:proofErr w:type="spellEnd"/>
      <w:r w:rsidRPr="0033545B">
        <w:t xml:space="preserve"> </w:t>
      </w:r>
      <w:proofErr w:type="spellStart"/>
      <w:r w:rsidRPr="0033545B">
        <w:t>stellen</w:t>
      </w:r>
      <w:proofErr w:type="spellEnd"/>
      <w:r w:rsidRPr="0033545B">
        <w:t xml:space="preserve">. </w:t>
      </w:r>
      <w:proofErr w:type="spellStart"/>
      <w:r w:rsidRPr="0033545B">
        <w:t>Abschnitt</w:t>
      </w:r>
      <w:proofErr w:type="spellEnd"/>
      <w:r w:rsidRPr="0033545B">
        <w:t xml:space="preserve"> 2 (</w:t>
      </w:r>
      <w:proofErr w:type="spellStart"/>
      <w:r w:rsidRPr="0033545B">
        <w:t>Versicherte</w:t>
      </w:r>
      <w:proofErr w:type="spellEnd"/>
      <w:r w:rsidRPr="0033545B">
        <w:t xml:space="preserve"> Person) muss </w:t>
      </w:r>
      <w:proofErr w:type="spellStart"/>
      <w:r w:rsidRPr="0033545B">
        <w:t>immer</w:t>
      </w:r>
      <w:proofErr w:type="spellEnd"/>
      <w:r w:rsidRPr="0033545B">
        <w:t xml:space="preserve"> </w:t>
      </w:r>
      <w:proofErr w:type="spellStart"/>
      <w:r w:rsidRPr="0033545B">
        <w:t>ausgefüllt</w:t>
      </w:r>
      <w:proofErr w:type="spellEnd"/>
      <w:r w:rsidRPr="0033545B">
        <w:t xml:space="preserve"> </w:t>
      </w:r>
      <w:proofErr w:type="spellStart"/>
      <w:r w:rsidRPr="0033545B">
        <w:t>werden</w:t>
      </w:r>
      <w:proofErr w:type="spellEnd"/>
      <w:r w:rsidRPr="0033545B">
        <w:t xml:space="preserve">. </w:t>
      </w:r>
      <w:proofErr w:type="spellStart"/>
      <w:r w:rsidRPr="0033545B">
        <w:t>Abschnitt</w:t>
      </w:r>
      <w:proofErr w:type="spellEnd"/>
      <w:r w:rsidRPr="0033545B">
        <w:t xml:space="preserve"> 3 (</w:t>
      </w:r>
      <w:proofErr w:type="spellStart"/>
      <w:r w:rsidRPr="0033545B">
        <w:t>Empfänger</w:t>
      </w:r>
      <w:proofErr w:type="spellEnd"/>
      <w:r w:rsidR="007A30C6">
        <w:t xml:space="preserve">/in der </w:t>
      </w:r>
      <w:proofErr w:type="spellStart"/>
      <w:r w:rsidR="007A30C6">
        <w:t>Hinterbliebenenrente</w:t>
      </w:r>
      <w:proofErr w:type="spellEnd"/>
      <w:r w:rsidRPr="0033545B">
        <w:t xml:space="preserve">) </w:t>
      </w:r>
      <w:proofErr w:type="spellStart"/>
      <w:r w:rsidRPr="0033545B">
        <w:t>sollte</w:t>
      </w:r>
      <w:proofErr w:type="spellEnd"/>
      <w:r w:rsidRPr="0033545B">
        <w:t xml:space="preserve"> </w:t>
      </w:r>
      <w:proofErr w:type="spellStart"/>
      <w:r w:rsidRPr="0033545B">
        <w:t>nur</w:t>
      </w:r>
      <w:proofErr w:type="spellEnd"/>
      <w:r w:rsidRPr="0033545B">
        <w:t xml:space="preserve"> </w:t>
      </w:r>
      <w:proofErr w:type="spellStart"/>
      <w:r w:rsidRPr="0033545B">
        <w:t>ausgefüllt</w:t>
      </w:r>
      <w:proofErr w:type="spellEnd"/>
      <w:r w:rsidRPr="0033545B">
        <w:t xml:space="preserve"> </w:t>
      </w:r>
      <w:proofErr w:type="spellStart"/>
      <w:r w:rsidRPr="0033545B">
        <w:t>werden</w:t>
      </w:r>
      <w:proofErr w:type="spellEnd"/>
      <w:r w:rsidRPr="0033545B">
        <w:t xml:space="preserve">, </w:t>
      </w:r>
      <w:proofErr w:type="spellStart"/>
      <w:r w:rsidRPr="0033545B">
        <w:t>wenn</w:t>
      </w:r>
      <w:proofErr w:type="spellEnd"/>
      <w:r w:rsidRPr="0033545B">
        <w:t xml:space="preserve"> </w:t>
      </w:r>
      <w:proofErr w:type="spellStart"/>
      <w:r w:rsidRPr="0033545B">
        <w:t>ein</w:t>
      </w:r>
      <w:r w:rsidR="007A30C6">
        <w:t>e</w:t>
      </w:r>
      <w:proofErr w:type="spellEnd"/>
      <w:r w:rsidR="007A30C6">
        <w:t xml:space="preserve"> </w:t>
      </w:r>
      <w:proofErr w:type="spellStart"/>
      <w:r w:rsidR="007A30C6">
        <w:t>Anfrage</w:t>
      </w:r>
      <w:proofErr w:type="spellEnd"/>
      <w:r w:rsidR="007A30C6">
        <w:t xml:space="preserve"> </w:t>
      </w:r>
      <w:proofErr w:type="spellStart"/>
      <w:r w:rsidR="007A30C6">
        <w:t>eine</w:t>
      </w:r>
      <w:proofErr w:type="spellEnd"/>
      <w:r w:rsidR="007A30C6">
        <w:t xml:space="preserve"> </w:t>
      </w:r>
      <w:proofErr w:type="spellStart"/>
      <w:r w:rsidRPr="0033545B">
        <w:t>Hinterbliebenenrente</w:t>
      </w:r>
      <w:proofErr w:type="spellEnd"/>
      <w:r w:rsidRPr="0033545B">
        <w:t xml:space="preserve"> </w:t>
      </w:r>
      <w:proofErr w:type="spellStart"/>
      <w:r w:rsidRPr="0033545B">
        <w:t>betrifft</w:t>
      </w:r>
      <w:proofErr w:type="spellEnd"/>
      <w:r w:rsidRPr="0033545B">
        <w:t xml:space="preserve">. </w:t>
      </w:r>
      <w:proofErr w:type="spellStart"/>
      <w:r w:rsidRPr="0033545B">
        <w:t>Empfänger</w:t>
      </w:r>
      <w:proofErr w:type="spellEnd"/>
      <w:r w:rsidR="007A30C6">
        <w:t>/in</w:t>
      </w:r>
      <w:r w:rsidRPr="0033545B">
        <w:t xml:space="preserve"> </w:t>
      </w:r>
      <w:proofErr w:type="spellStart"/>
      <w:r w:rsidRPr="0033545B">
        <w:t>ist</w:t>
      </w:r>
      <w:proofErr w:type="spellEnd"/>
      <w:r w:rsidRPr="0033545B">
        <w:t xml:space="preserve"> </w:t>
      </w:r>
      <w:proofErr w:type="spellStart"/>
      <w:r w:rsidRPr="0033545B">
        <w:t>eine</w:t>
      </w:r>
      <w:proofErr w:type="spellEnd"/>
      <w:r w:rsidRPr="0033545B">
        <w:t xml:space="preserve"> Person, die </w:t>
      </w:r>
      <w:proofErr w:type="spellStart"/>
      <w:r w:rsidRPr="0033545B">
        <w:t>nach</w:t>
      </w:r>
      <w:proofErr w:type="spellEnd"/>
      <w:r w:rsidRPr="0033545B">
        <w:t xml:space="preserve"> </w:t>
      </w:r>
      <w:proofErr w:type="spellStart"/>
      <w:r w:rsidRPr="0033545B">
        <w:t>dem</w:t>
      </w:r>
      <w:proofErr w:type="spellEnd"/>
      <w:r w:rsidRPr="0033545B">
        <w:t xml:space="preserve"> Tod </w:t>
      </w:r>
      <w:proofErr w:type="spellStart"/>
      <w:r w:rsidRPr="0033545B">
        <w:t>einer</w:t>
      </w:r>
      <w:proofErr w:type="spellEnd"/>
      <w:r w:rsidRPr="0033545B">
        <w:t xml:space="preserve"> in </w:t>
      </w:r>
      <w:proofErr w:type="spellStart"/>
      <w:r w:rsidRPr="0033545B">
        <w:t>Ab</w:t>
      </w:r>
      <w:r w:rsidR="009A25A1">
        <w:t>schnitt</w:t>
      </w:r>
      <w:proofErr w:type="spellEnd"/>
      <w:r w:rsidRPr="0033545B">
        <w:t xml:space="preserve"> 2 </w:t>
      </w:r>
      <w:proofErr w:type="spellStart"/>
      <w:r w:rsidRPr="0033545B">
        <w:t>genannten</w:t>
      </w:r>
      <w:proofErr w:type="spellEnd"/>
      <w:r w:rsidRPr="0033545B">
        <w:t xml:space="preserve"> </w:t>
      </w:r>
      <w:proofErr w:type="spellStart"/>
      <w:r w:rsidRPr="0033545B">
        <w:t>versicherten</w:t>
      </w:r>
      <w:proofErr w:type="spellEnd"/>
      <w:r w:rsidRPr="0033545B">
        <w:t xml:space="preserve"> Person </w:t>
      </w:r>
      <w:proofErr w:type="spellStart"/>
      <w:r w:rsidRPr="0033545B">
        <w:t>eine</w:t>
      </w:r>
      <w:proofErr w:type="spellEnd"/>
      <w:r w:rsidRPr="0033545B">
        <w:t xml:space="preserve"> </w:t>
      </w:r>
      <w:proofErr w:type="spellStart"/>
      <w:r w:rsidRPr="0033545B">
        <w:t>Hinterbliebenenrente</w:t>
      </w:r>
      <w:proofErr w:type="spellEnd"/>
      <w:r w:rsidRPr="0033545B">
        <w:t xml:space="preserve"> </w:t>
      </w:r>
      <w:proofErr w:type="spellStart"/>
      <w:r w:rsidRPr="0033545B">
        <w:t>beantragt</w:t>
      </w:r>
      <w:proofErr w:type="spellEnd"/>
      <w:r w:rsidRPr="0033545B">
        <w:t xml:space="preserve"> (</w:t>
      </w:r>
      <w:proofErr w:type="spellStart"/>
      <w:r w:rsidRPr="0033545B">
        <w:t>oder</w:t>
      </w:r>
      <w:proofErr w:type="spellEnd"/>
      <w:r w:rsidRPr="0033545B">
        <w:t xml:space="preserve"> </w:t>
      </w:r>
      <w:proofErr w:type="spellStart"/>
      <w:r w:rsidRPr="0033545B">
        <w:t>erhält</w:t>
      </w:r>
      <w:proofErr w:type="spellEnd"/>
      <w:r w:rsidRPr="0033545B">
        <w:t>).</w:t>
      </w:r>
    </w:p>
    <w:p w:rsidR="007A30C6" w:rsidRDefault="007A30C6" w:rsidP="00BD0FAA">
      <w:pPr>
        <w:spacing w:after="0"/>
        <w:rPr>
          <w:rFonts w:ascii="Helvetica" w:hAnsi="Helvetica" w:cs="Helvetica"/>
          <w:b/>
          <w:bCs/>
          <w:color w:val="333333"/>
          <w:sz w:val="20"/>
          <w:szCs w:val="20"/>
        </w:rPr>
      </w:pPr>
      <w:bookmarkStart w:id="4" w:name="_Toc400707766"/>
    </w:p>
    <w:p w:rsidR="003C78B0" w:rsidRPr="0055258F" w:rsidRDefault="007A30C6" w:rsidP="00BD0FAA">
      <w:pPr>
        <w:spacing w:after="0"/>
        <w:rPr>
          <w:rFonts w:cs="Calibri"/>
          <w:u w:val="single"/>
        </w:rPr>
      </w:pPr>
      <w:proofErr w:type="spellStart"/>
      <w:r w:rsidRPr="0055258F">
        <w:rPr>
          <w:rFonts w:cs="Calibri"/>
          <w:b/>
          <w:bCs/>
          <w:color w:val="333333"/>
        </w:rPr>
        <w:t>Abschnitt</w:t>
      </w:r>
      <w:proofErr w:type="spellEnd"/>
      <w:r w:rsidR="001A2D30" w:rsidRPr="0055258F">
        <w:rPr>
          <w:rFonts w:cs="Calibri"/>
          <w:b/>
          <w:bCs/>
          <w:color w:val="333333"/>
        </w:rPr>
        <w:t xml:space="preserve"> 5 </w:t>
      </w:r>
      <w:r w:rsidRPr="0055258F">
        <w:rPr>
          <w:rFonts w:cs="Calibri"/>
          <w:b/>
          <w:bCs/>
          <w:color w:val="333333"/>
        </w:rPr>
        <w:t>–</w:t>
      </w:r>
      <w:r w:rsidR="001A2D30" w:rsidRPr="0055258F">
        <w:rPr>
          <w:rFonts w:cs="Calibri"/>
          <w:b/>
          <w:bCs/>
          <w:color w:val="333333"/>
        </w:rPr>
        <w:t xml:space="preserve"> </w:t>
      </w:r>
      <w:proofErr w:type="spellStart"/>
      <w:r w:rsidRPr="0055258F">
        <w:rPr>
          <w:rFonts w:cs="Calibri"/>
          <w:b/>
          <w:bCs/>
          <w:color w:val="333333"/>
        </w:rPr>
        <w:t>Anfrage</w:t>
      </w:r>
      <w:proofErr w:type="spellEnd"/>
      <w:r w:rsidRPr="0055258F">
        <w:rPr>
          <w:rFonts w:cs="Calibri"/>
          <w:b/>
          <w:bCs/>
          <w:color w:val="333333"/>
        </w:rPr>
        <w:t xml:space="preserve"> </w:t>
      </w:r>
      <w:proofErr w:type="spellStart"/>
      <w:r w:rsidRPr="0055258F">
        <w:rPr>
          <w:rFonts w:cs="Calibri"/>
          <w:b/>
          <w:bCs/>
          <w:color w:val="333333"/>
        </w:rPr>
        <w:t>zumRentenbetrag</w:t>
      </w:r>
      <w:proofErr w:type="spellEnd"/>
    </w:p>
    <w:bookmarkEnd w:id="4"/>
    <w:p w:rsidR="007A30C6" w:rsidRDefault="007A30C6" w:rsidP="007A30C6">
      <w:pPr>
        <w:spacing w:after="120"/>
        <w:jc w:val="both"/>
      </w:pPr>
      <w:r>
        <w:t xml:space="preserve">Das </w:t>
      </w:r>
      <w:proofErr w:type="spellStart"/>
      <w:r>
        <w:t>Auskunftsersuchen</w:t>
      </w:r>
      <w:proofErr w:type="spellEnd"/>
      <w:r>
        <w:t xml:space="preserve"> </w:t>
      </w:r>
      <w:proofErr w:type="spellStart"/>
      <w:r>
        <w:t>erfolgt</w:t>
      </w:r>
      <w:proofErr w:type="spellEnd"/>
      <w:r>
        <w:t xml:space="preserve"> in </w:t>
      </w:r>
      <w:proofErr w:type="spellStart"/>
      <w:r>
        <w:t>Abschnitt</w:t>
      </w:r>
      <w:proofErr w:type="spellEnd"/>
      <w:r>
        <w:t xml:space="preserve"> 5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Angabe</w:t>
      </w:r>
      <w:proofErr w:type="spellEnd"/>
      <w:r>
        <w:t xml:space="preserve"> der Art der </w:t>
      </w:r>
      <w:proofErr w:type="spellStart"/>
      <w:r>
        <w:t>Anfrage</w:t>
      </w:r>
      <w:proofErr w:type="spellEnd"/>
      <w:r>
        <w:t xml:space="preserve">. </w:t>
      </w:r>
      <w:proofErr w:type="spellStart"/>
      <w:r>
        <w:t>Sie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angeben</w:t>
      </w:r>
      <w:proofErr w:type="spellEnd"/>
      <w:r>
        <w:t xml:space="preserve">, </w:t>
      </w:r>
      <w:proofErr w:type="spellStart"/>
      <w:r>
        <w:t>ob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Anfrage</w:t>
      </w:r>
      <w:proofErr w:type="spellEnd"/>
      <w:r>
        <w:t xml:space="preserve"> um den </w:t>
      </w:r>
      <w:proofErr w:type="spellStart"/>
      <w:r>
        <w:t>Rentenbetrag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Änderung</w:t>
      </w:r>
      <w:proofErr w:type="spellEnd"/>
      <w:r>
        <w:t xml:space="preserve"> des </w:t>
      </w:r>
      <w:proofErr w:type="spellStart"/>
      <w:r>
        <w:t>Rentenbetrags</w:t>
      </w:r>
      <w:proofErr w:type="spellEnd"/>
      <w:r>
        <w:t xml:space="preserve"> </w:t>
      </w:r>
      <w:proofErr w:type="spellStart"/>
      <w:r>
        <w:t>handelt</w:t>
      </w:r>
      <w:proofErr w:type="spellEnd"/>
      <w:r>
        <w:t>.</w:t>
      </w:r>
    </w:p>
    <w:p w:rsidR="007A30C6" w:rsidRDefault="007A30C6" w:rsidP="007A30C6">
      <w:pPr>
        <w:spacing w:after="120"/>
        <w:jc w:val="both"/>
      </w:pPr>
      <w:r>
        <w:t xml:space="preserve">In </w:t>
      </w:r>
      <w:proofErr w:type="spellStart"/>
      <w:r>
        <w:t>Abschnitt</w:t>
      </w:r>
      <w:proofErr w:type="spellEnd"/>
      <w:r>
        <w:t xml:space="preserve"> 5.2 </w:t>
      </w:r>
      <w:proofErr w:type="spellStart"/>
      <w:r>
        <w:t>sollten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angeben</w:t>
      </w:r>
      <w:proofErr w:type="spellEnd"/>
      <w:r>
        <w:t xml:space="preserve">,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welchen</w:t>
      </w:r>
      <w:proofErr w:type="spellEnd"/>
      <w:r>
        <w:t xml:space="preserve"> </w:t>
      </w:r>
      <w:proofErr w:type="spellStart"/>
      <w:r>
        <w:t>Zeitraum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Rentenbeträge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Änderungen</w:t>
      </w:r>
      <w:proofErr w:type="spellEnd"/>
      <w:r>
        <w:t xml:space="preserve"> des </w:t>
      </w:r>
      <w:proofErr w:type="spellStart"/>
      <w:r>
        <w:t>Rentenbetrags</w:t>
      </w:r>
      <w:proofErr w:type="spellEnd"/>
      <w:r>
        <w:t xml:space="preserve"> </w:t>
      </w:r>
      <w:proofErr w:type="spellStart"/>
      <w:r>
        <w:t>wünschen</w:t>
      </w:r>
      <w:proofErr w:type="spellEnd"/>
      <w:r>
        <w:t>.</w:t>
      </w:r>
    </w:p>
    <w:p w:rsidR="007A30C6" w:rsidRDefault="007A30C6" w:rsidP="00BD0FAA">
      <w:pPr>
        <w:spacing w:after="120"/>
        <w:rPr>
          <w:rFonts w:ascii="Helvetica" w:hAnsi="Helvetica" w:cs="Helvetica"/>
          <w:b/>
          <w:bCs/>
          <w:color w:val="333333"/>
          <w:sz w:val="20"/>
          <w:szCs w:val="20"/>
        </w:rPr>
      </w:pPr>
    </w:p>
    <w:p w:rsidR="00407E17" w:rsidRPr="0055258F" w:rsidRDefault="00C76576" w:rsidP="00600691">
      <w:pPr>
        <w:spacing w:after="0"/>
        <w:rPr>
          <w:rFonts w:cs="Calibri"/>
          <w:b/>
          <w:bCs/>
          <w:color w:val="333333"/>
        </w:rPr>
      </w:pPr>
      <w:bookmarkStart w:id="5" w:name="_GoBack"/>
      <w:proofErr w:type="spellStart"/>
      <w:r w:rsidRPr="0055258F">
        <w:rPr>
          <w:rFonts w:cs="Calibri"/>
          <w:b/>
          <w:bCs/>
          <w:color w:val="333333"/>
        </w:rPr>
        <w:t>Abschnitt</w:t>
      </w:r>
      <w:proofErr w:type="spellEnd"/>
      <w:r w:rsidRPr="0055258F">
        <w:rPr>
          <w:rFonts w:cs="Calibri"/>
          <w:b/>
          <w:bCs/>
          <w:color w:val="333333"/>
        </w:rPr>
        <w:t xml:space="preserve"> </w:t>
      </w:r>
      <w:r w:rsidR="00407E17" w:rsidRPr="0055258F">
        <w:rPr>
          <w:rFonts w:cs="Calibri"/>
          <w:b/>
          <w:bCs/>
          <w:color w:val="333333"/>
        </w:rPr>
        <w:t>7</w:t>
      </w:r>
      <w:r w:rsidRPr="0055258F">
        <w:rPr>
          <w:rFonts w:cs="Calibri"/>
          <w:b/>
          <w:bCs/>
          <w:color w:val="333333"/>
        </w:rPr>
        <w:t xml:space="preserve"> – </w:t>
      </w:r>
      <w:proofErr w:type="spellStart"/>
      <w:r w:rsidRPr="0055258F">
        <w:rPr>
          <w:rFonts w:cs="Calibri"/>
          <w:b/>
          <w:bCs/>
          <w:color w:val="333333"/>
        </w:rPr>
        <w:t>Beigefügte</w:t>
      </w:r>
      <w:proofErr w:type="spellEnd"/>
      <w:r w:rsidRPr="0055258F">
        <w:rPr>
          <w:rFonts w:cs="Calibri"/>
          <w:b/>
          <w:bCs/>
          <w:color w:val="333333"/>
        </w:rPr>
        <w:t xml:space="preserve"> </w:t>
      </w:r>
      <w:proofErr w:type="spellStart"/>
      <w:r w:rsidRPr="0055258F">
        <w:rPr>
          <w:rFonts w:cs="Calibri"/>
          <w:b/>
          <w:bCs/>
          <w:color w:val="333333"/>
        </w:rPr>
        <w:t>Unterlagen</w:t>
      </w:r>
      <w:proofErr w:type="spellEnd"/>
    </w:p>
    <w:bookmarkEnd w:id="5"/>
    <w:p w:rsidR="00C76576" w:rsidRDefault="00C76576" w:rsidP="00C76576">
      <w:pPr>
        <w:spacing w:after="120"/>
        <w:jc w:val="both"/>
      </w:pPr>
      <w:r w:rsidRPr="00C76576">
        <w:t xml:space="preserve">In </w:t>
      </w:r>
      <w:proofErr w:type="spellStart"/>
      <w:r w:rsidRPr="00C76576">
        <w:t>diesem</w:t>
      </w:r>
      <w:proofErr w:type="spellEnd"/>
      <w:r w:rsidRPr="00C76576">
        <w:t xml:space="preserve"> </w:t>
      </w:r>
      <w:proofErr w:type="spellStart"/>
      <w:r w:rsidRPr="00C76576">
        <w:t>Abschnitt</w:t>
      </w:r>
      <w:proofErr w:type="spellEnd"/>
      <w:r w:rsidRPr="00C76576">
        <w:t xml:space="preserve"> </w:t>
      </w:r>
      <w:proofErr w:type="spellStart"/>
      <w:r w:rsidRPr="00C76576">
        <w:t>können</w:t>
      </w:r>
      <w:proofErr w:type="spellEnd"/>
      <w:r w:rsidRPr="00C76576">
        <w:t xml:space="preserve"> </w:t>
      </w:r>
      <w:proofErr w:type="spellStart"/>
      <w:r w:rsidRPr="00C76576">
        <w:t>Sie</w:t>
      </w:r>
      <w:proofErr w:type="spellEnd"/>
      <w:r w:rsidRPr="00C76576">
        <w:t xml:space="preserve"> </w:t>
      </w:r>
      <w:proofErr w:type="spellStart"/>
      <w:r w:rsidRPr="00C76576">
        <w:t>alle</w:t>
      </w:r>
      <w:proofErr w:type="spellEnd"/>
      <w:r w:rsidRPr="00C76576">
        <w:t xml:space="preserve"> </w:t>
      </w:r>
      <w:proofErr w:type="spellStart"/>
      <w:r w:rsidRPr="00C76576">
        <w:t>Informationen</w:t>
      </w:r>
      <w:proofErr w:type="spellEnd"/>
      <w:r w:rsidRPr="00C76576"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 xml:space="preserve"> </w:t>
      </w:r>
      <w:proofErr w:type="spellStart"/>
      <w:r>
        <w:t>stellen</w:t>
      </w:r>
      <w:proofErr w:type="spellEnd"/>
      <w:r>
        <w:t>,</w:t>
      </w:r>
      <w:r w:rsidRPr="00C76576">
        <w:t xml:space="preserve"> die </w:t>
      </w:r>
      <w:proofErr w:type="spellStart"/>
      <w:r w:rsidRPr="00C76576">
        <w:t>für</w:t>
      </w:r>
      <w:proofErr w:type="spellEnd"/>
      <w:r w:rsidRPr="00C76576">
        <w:t xml:space="preserve"> die </w:t>
      </w:r>
      <w:proofErr w:type="spellStart"/>
      <w:r w:rsidRPr="00C76576">
        <w:t>Gegenpartei</w:t>
      </w:r>
      <w:proofErr w:type="spellEnd"/>
      <w:r w:rsidRPr="00C76576">
        <w:t>(</w:t>
      </w:r>
      <w:proofErr w:type="spellStart"/>
      <w:r w:rsidRPr="00C76576">
        <w:t>en</w:t>
      </w:r>
      <w:proofErr w:type="spellEnd"/>
      <w:r w:rsidRPr="00C76576">
        <w:t xml:space="preserve">) </w:t>
      </w:r>
      <w:proofErr w:type="spellStart"/>
      <w:r w:rsidRPr="00C76576">
        <w:t>hilfreich</w:t>
      </w:r>
      <w:proofErr w:type="spellEnd"/>
      <w:r w:rsidRPr="00C76576">
        <w:t xml:space="preserve"> sein </w:t>
      </w:r>
      <w:proofErr w:type="spellStart"/>
      <w:r w:rsidRPr="00C76576">
        <w:t>können</w:t>
      </w:r>
      <w:proofErr w:type="spellEnd"/>
      <w:r w:rsidRPr="00C76576">
        <w:t xml:space="preserve">. </w:t>
      </w:r>
      <w:proofErr w:type="spellStart"/>
      <w:r w:rsidRPr="00C76576">
        <w:t>Es</w:t>
      </w:r>
      <w:proofErr w:type="spellEnd"/>
      <w:r w:rsidRPr="00C76576">
        <w:t xml:space="preserve"> </w:t>
      </w:r>
      <w:proofErr w:type="spellStart"/>
      <w:r w:rsidRPr="00C76576">
        <w:t>ist</w:t>
      </w:r>
      <w:proofErr w:type="spellEnd"/>
      <w:r w:rsidRPr="00C76576">
        <w:t xml:space="preserve"> </w:t>
      </w:r>
      <w:proofErr w:type="spellStart"/>
      <w:r w:rsidRPr="00C76576">
        <w:t>möglich</w:t>
      </w:r>
      <w:proofErr w:type="spellEnd"/>
      <w:r w:rsidRPr="00C76576">
        <w:t xml:space="preserve">, </w:t>
      </w:r>
      <w:proofErr w:type="spellStart"/>
      <w:r w:rsidRPr="00C76576">
        <w:t>diese</w:t>
      </w:r>
      <w:r>
        <w:t>m</w:t>
      </w:r>
      <w:proofErr w:type="spellEnd"/>
      <w:r w:rsidRPr="00C76576">
        <w:t xml:space="preserve"> SED </w:t>
      </w:r>
      <w:proofErr w:type="spellStart"/>
      <w:r w:rsidRPr="00C76576">
        <w:t>alle</w:t>
      </w:r>
      <w:proofErr w:type="spellEnd"/>
      <w:r w:rsidRPr="00C76576">
        <w:t xml:space="preserve"> </w:t>
      </w:r>
      <w:proofErr w:type="spellStart"/>
      <w:r w:rsidRPr="00C76576">
        <w:t>relevanten</w:t>
      </w:r>
      <w:proofErr w:type="spellEnd"/>
      <w:r w:rsidRPr="00C76576">
        <w:t xml:space="preserve"> </w:t>
      </w:r>
      <w:proofErr w:type="spellStart"/>
      <w:r w:rsidRPr="00C76576">
        <w:t>Unterlagen</w:t>
      </w:r>
      <w:proofErr w:type="spellEnd"/>
      <w:r w:rsidRPr="00C76576">
        <w:t xml:space="preserve"> </w:t>
      </w:r>
      <w:proofErr w:type="spellStart"/>
      <w:r w:rsidRPr="00C76576">
        <w:t>beizufügen</w:t>
      </w:r>
      <w:proofErr w:type="spellEnd"/>
      <w:r w:rsidRPr="00C76576">
        <w:t>.</w:t>
      </w:r>
    </w:p>
    <w:p w:rsidR="001E25F0" w:rsidRDefault="001E25F0" w:rsidP="00C76576">
      <w:pPr>
        <w:spacing w:before="120"/>
        <w:rPr>
          <w:rFonts w:cs="Arial"/>
          <w:color w:val="222222"/>
          <w:lang w:val="de-AT"/>
        </w:rPr>
      </w:pPr>
    </w:p>
    <w:p w:rsidR="00C76576" w:rsidRPr="00BA389B" w:rsidRDefault="00C76576" w:rsidP="00C76576">
      <w:pPr>
        <w:spacing w:before="120"/>
        <w:rPr>
          <w:lang w:val="de-AT"/>
        </w:rPr>
      </w:pPr>
      <w:r w:rsidRPr="009F327D">
        <w:rPr>
          <w:rFonts w:cs="Arial"/>
          <w:color w:val="222222"/>
          <w:lang w:val="de-AT"/>
        </w:rPr>
        <w:t>Um den Inhalt und die Erläuterungen des SED P</w:t>
      </w:r>
      <w:r>
        <w:rPr>
          <w:rFonts w:cs="Arial"/>
          <w:color w:val="222222"/>
          <w:lang w:val="de-AT"/>
        </w:rPr>
        <w:t>11000</w:t>
      </w:r>
      <w:r w:rsidRPr="009F327D">
        <w:rPr>
          <w:rFonts w:cs="Arial"/>
          <w:color w:val="222222"/>
          <w:lang w:val="de-AT"/>
        </w:rPr>
        <w:t xml:space="preserve"> zu sehen, klicken Sie bitte</w:t>
      </w:r>
      <w:r w:rsidRPr="009F327D">
        <w:rPr>
          <w:lang w:val="de-AT"/>
        </w:rPr>
        <w:t xml:space="preserve"> </w:t>
      </w:r>
      <w:hyperlink r:id="rId5" w:history="1">
        <w:r w:rsidRPr="009F327D">
          <w:rPr>
            <w:rStyle w:val="Hyperlink"/>
            <w:lang w:val="de-AT"/>
          </w:rPr>
          <w:t>hier</w:t>
        </w:r>
      </w:hyperlink>
      <w:r w:rsidRPr="00BA389B">
        <w:rPr>
          <w:lang w:val="de-AT"/>
        </w:rPr>
        <w:t>.</w:t>
      </w:r>
    </w:p>
    <w:p w:rsidR="00D34BA0" w:rsidRDefault="00D34BA0"/>
    <w:p w:rsidR="00B6696A" w:rsidRPr="006279E5" w:rsidRDefault="00B6696A"/>
    <w:sectPr w:rsidR="00B6696A" w:rsidRPr="006279E5" w:rsidSect="002276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A99"/>
    <w:multiLevelType w:val="hybridMultilevel"/>
    <w:tmpl w:val="0AFA92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F26F74"/>
    <w:multiLevelType w:val="hybridMultilevel"/>
    <w:tmpl w:val="EAF20E1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-2520" w:hanging="360"/>
      </w:pPr>
    </w:lvl>
    <w:lvl w:ilvl="2" w:tplc="0407001B" w:tentative="1">
      <w:start w:val="1"/>
      <w:numFmt w:val="lowerRoman"/>
      <w:lvlText w:val="%3."/>
      <w:lvlJc w:val="right"/>
      <w:pPr>
        <w:ind w:left="-1800" w:hanging="180"/>
      </w:pPr>
    </w:lvl>
    <w:lvl w:ilvl="3" w:tplc="0407000F" w:tentative="1">
      <w:start w:val="1"/>
      <w:numFmt w:val="decimal"/>
      <w:lvlText w:val="%4."/>
      <w:lvlJc w:val="left"/>
      <w:pPr>
        <w:ind w:left="-1080" w:hanging="360"/>
      </w:pPr>
    </w:lvl>
    <w:lvl w:ilvl="4" w:tplc="04070019" w:tentative="1">
      <w:start w:val="1"/>
      <w:numFmt w:val="lowerLetter"/>
      <w:lvlText w:val="%5."/>
      <w:lvlJc w:val="left"/>
      <w:pPr>
        <w:ind w:left="-360" w:hanging="360"/>
      </w:pPr>
    </w:lvl>
    <w:lvl w:ilvl="5" w:tplc="0407001B" w:tentative="1">
      <w:start w:val="1"/>
      <w:numFmt w:val="lowerRoman"/>
      <w:lvlText w:val="%6."/>
      <w:lvlJc w:val="right"/>
      <w:pPr>
        <w:ind w:left="360" w:hanging="180"/>
      </w:pPr>
    </w:lvl>
    <w:lvl w:ilvl="6" w:tplc="0407000F" w:tentative="1">
      <w:start w:val="1"/>
      <w:numFmt w:val="decimal"/>
      <w:lvlText w:val="%7."/>
      <w:lvlJc w:val="left"/>
      <w:pPr>
        <w:ind w:left="1080" w:hanging="360"/>
      </w:pPr>
    </w:lvl>
    <w:lvl w:ilvl="7" w:tplc="04070019" w:tentative="1">
      <w:start w:val="1"/>
      <w:numFmt w:val="lowerLetter"/>
      <w:lvlText w:val="%8."/>
      <w:lvlJc w:val="left"/>
      <w:pPr>
        <w:ind w:left="1800" w:hanging="360"/>
      </w:pPr>
    </w:lvl>
    <w:lvl w:ilvl="8" w:tplc="0407001B" w:tentative="1">
      <w:start w:val="1"/>
      <w:numFmt w:val="lowerRoman"/>
      <w:lvlText w:val="%9."/>
      <w:lvlJc w:val="right"/>
      <w:pPr>
        <w:ind w:left="2520" w:hanging="180"/>
      </w:pPr>
    </w:lvl>
  </w:abstractNum>
  <w:abstractNum w:abstractNumId="2" w15:restartNumberingAfterBreak="0">
    <w:nsid w:val="160D146D"/>
    <w:multiLevelType w:val="hybridMultilevel"/>
    <w:tmpl w:val="84A4FA84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65B62E9"/>
    <w:multiLevelType w:val="hybridMultilevel"/>
    <w:tmpl w:val="0AFA920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28205E6"/>
    <w:multiLevelType w:val="hybridMultilevel"/>
    <w:tmpl w:val="0AFA920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5880DB5"/>
    <w:multiLevelType w:val="hybridMultilevel"/>
    <w:tmpl w:val="0AFA92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C7318C"/>
    <w:multiLevelType w:val="hybridMultilevel"/>
    <w:tmpl w:val="0AFA92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C53438"/>
    <w:multiLevelType w:val="hybridMultilevel"/>
    <w:tmpl w:val="27B0F7A2"/>
    <w:lvl w:ilvl="0" w:tplc="C97C119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-2520" w:hanging="360"/>
      </w:pPr>
    </w:lvl>
    <w:lvl w:ilvl="2" w:tplc="0407001B" w:tentative="1">
      <w:start w:val="1"/>
      <w:numFmt w:val="lowerRoman"/>
      <w:lvlText w:val="%3."/>
      <w:lvlJc w:val="right"/>
      <w:pPr>
        <w:ind w:left="-1800" w:hanging="180"/>
      </w:pPr>
    </w:lvl>
    <w:lvl w:ilvl="3" w:tplc="0407000F" w:tentative="1">
      <w:start w:val="1"/>
      <w:numFmt w:val="decimal"/>
      <w:lvlText w:val="%4."/>
      <w:lvlJc w:val="left"/>
      <w:pPr>
        <w:ind w:left="-1080" w:hanging="360"/>
      </w:pPr>
    </w:lvl>
    <w:lvl w:ilvl="4" w:tplc="04070019" w:tentative="1">
      <w:start w:val="1"/>
      <w:numFmt w:val="lowerLetter"/>
      <w:lvlText w:val="%5."/>
      <w:lvlJc w:val="left"/>
      <w:pPr>
        <w:ind w:left="-360" w:hanging="360"/>
      </w:pPr>
    </w:lvl>
    <w:lvl w:ilvl="5" w:tplc="0407001B" w:tentative="1">
      <w:start w:val="1"/>
      <w:numFmt w:val="lowerRoman"/>
      <w:lvlText w:val="%6."/>
      <w:lvlJc w:val="right"/>
      <w:pPr>
        <w:ind w:left="360" w:hanging="180"/>
      </w:pPr>
    </w:lvl>
    <w:lvl w:ilvl="6" w:tplc="0407000F" w:tentative="1">
      <w:start w:val="1"/>
      <w:numFmt w:val="decimal"/>
      <w:lvlText w:val="%7."/>
      <w:lvlJc w:val="left"/>
      <w:pPr>
        <w:ind w:left="1080" w:hanging="360"/>
      </w:pPr>
    </w:lvl>
    <w:lvl w:ilvl="7" w:tplc="04070019" w:tentative="1">
      <w:start w:val="1"/>
      <w:numFmt w:val="lowerLetter"/>
      <w:lvlText w:val="%8."/>
      <w:lvlJc w:val="left"/>
      <w:pPr>
        <w:ind w:left="1800" w:hanging="360"/>
      </w:pPr>
    </w:lvl>
    <w:lvl w:ilvl="8" w:tplc="0407001B" w:tentative="1">
      <w:start w:val="1"/>
      <w:numFmt w:val="lowerRoman"/>
      <w:lvlText w:val="%9."/>
      <w:lvlJc w:val="right"/>
      <w:pPr>
        <w:ind w:left="2520" w:hanging="180"/>
      </w:pPr>
    </w:lvl>
  </w:abstractNum>
  <w:abstractNum w:abstractNumId="8" w15:restartNumberingAfterBreak="0">
    <w:nsid w:val="3AAF7BB6"/>
    <w:multiLevelType w:val="hybridMultilevel"/>
    <w:tmpl w:val="AB56A00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11906"/>
    <w:multiLevelType w:val="hybridMultilevel"/>
    <w:tmpl w:val="5146399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62AC1"/>
    <w:multiLevelType w:val="hybridMultilevel"/>
    <w:tmpl w:val="DC0674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80129"/>
    <w:multiLevelType w:val="hybridMultilevel"/>
    <w:tmpl w:val="0AFA92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361FE8"/>
    <w:multiLevelType w:val="hybridMultilevel"/>
    <w:tmpl w:val="5AF27CF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E35E5"/>
    <w:multiLevelType w:val="hybridMultilevel"/>
    <w:tmpl w:val="7F068DA4"/>
    <w:lvl w:ilvl="0" w:tplc="C97C119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-2520" w:hanging="360"/>
      </w:pPr>
    </w:lvl>
    <w:lvl w:ilvl="2" w:tplc="0407001B" w:tentative="1">
      <w:start w:val="1"/>
      <w:numFmt w:val="lowerRoman"/>
      <w:lvlText w:val="%3."/>
      <w:lvlJc w:val="right"/>
      <w:pPr>
        <w:ind w:left="-1800" w:hanging="180"/>
      </w:pPr>
    </w:lvl>
    <w:lvl w:ilvl="3" w:tplc="0407000F" w:tentative="1">
      <w:start w:val="1"/>
      <w:numFmt w:val="decimal"/>
      <w:lvlText w:val="%4."/>
      <w:lvlJc w:val="left"/>
      <w:pPr>
        <w:ind w:left="-1080" w:hanging="360"/>
      </w:pPr>
    </w:lvl>
    <w:lvl w:ilvl="4" w:tplc="04070019" w:tentative="1">
      <w:start w:val="1"/>
      <w:numFmt w:val="lowerLetter"/>
      <w:lvlText w:val="%5."/>
      <w:lvlJc w:val="left"/>
      <w:pPr>
        <w:ind w:left="-360" w:hanging="360"/>
      </w:pPr>
    </w:lvl>
    <w:lvl w:ilvl="5" w:tplc="0407001B" w:tentative="1">
      <w:start w:val="1"/>
      <w:numFmt w:val="lowerRoman"/>
      <w:lvlText w:val="%6."/>
      <w:lvlJc w:val="right"/>
      <w:pPr>
        <w:ind w:left="360" w:hanging="180"/>
      </w:pPr>
    </w:lvl>
    <w:lvl w:ilvl="6" w:tplc="0407000F" w:tentative="1">
      <w:start w:val="1"/>
      <w:numFmt w:val="decimal"/>
      <w:lvlText w:val="%7."/>
      <w:lvlJc w:val="left"/>
      <w:pPr>
        <w:ind w:left="1080" w:hanging="360"/>
      </w:pPr>
    </w:lvl>
    <w:lvl w:ilvl="7" w:tplc="04070019" w:tentative="1">
      <w:start w:val="1"/>
      <w:numFmt w:val="lowerLetter"/>
      <w:lvlText w:val="%8."/>
      <w:lvlJc w:val="left"/>
      <w:pPr>
        <w:ind w:left="1800" w:hanging="360"/>
      </w:pPr>
    </w:lvl>
    <w:lvl w:ilvl="8" w:tplc="0407001B" w:tentative="1">
      <w:start w:val="1"/>
      <w:numFmt w:val="lowerRoman"/>
      <w:lvlText w:val="%9."/>
      <w:lvlJc w:val="right"/>
      <w:pPr>
        <w:ind w:left="2520" w:hanging="180"/>
      </w:pPr>
    </w:lvl>
  </w:abstractNum>
  <w:abstractNum w:abstractNumId="14" w15:restartNumberingAfterBreak="0">
    <w:nsid w:val="688A3112"/>
    <w:multiLevelType w:val="hybridMultilevel"/>
    <w:tmpl w:val="0AFA920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2C407B0"/>
    <w:multiLevelType w:val="hybridMultilevel"/>
    <w:tmpl w:val="0AFA92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0B4949"/>
    <w:multiLevelType w:val="hybridMultilevel"/>
    <w:tmpl w:val="0AFA920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F7756EA"/>
    <w:multiLevelType w:val="hybridMultilevel"/>
    <w:tmpl w:val="53BCBE94"/>
    <w:lvl w:ilvl="0" w:tplc="C5E43A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lang w:val="en-GB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5"/>
  </w:num>
  <w:num w:numId="5">
    <w:abstractNumId w:val="5"/>
  </w:num>
  <w:num w:numId="6">
    <w:abstractNumId w:val="1"/>
  </w:num>
  <w:num w:numId="7">
    <w:abstractNumId w:val="12"/>
  </w:num>
  <w:num w:numId="8">
    <w:abstractNumId w:val="17"/>
  </w:num>
  <w:num w:numId="9">
    <w:abstractNumId w:val="10"/>
  </w:num>
  <w:num w:numId="10">
    <w:abstractNumId w:val="9"/>
  </w:num>
  <w:num w:numId="11">
    <w:abstractNumId w:val="7"/>
  </w:num>
  <w:num w:numId="12">
    <w:abstractNumId w:val="13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C33EEE"/>
    <w:rsid w:val="00001CF8"/>
    <w:rsid w:val="00021CFE"/>
    <w:rsid w:val="00024109"/>
    <w:rsid w:val="00065114"/>
    <w:rsid w:val="00091388"/>
    <w:rsid w:val="000A7F31"/>
    <w:rsid w:val="000B3DCD"/>
    <w:rsid w:val="000F70E8"/>
    <w:rsid w:val="0010376A"/>
    <w:rsid w:val="00175CBF"/>
    <w:rsid w:val="001A2D30"/>
    <w:rsid w:val="001E25F0"/>
    <w:rsid w:val="0022023F"/>
    <w:rsid w:val="00227618"/>
    <w:rsid w:val="00251C78"/>
    <w:rsid w:val="002D0817"/>
    <w:rsid w:val="00307FF6"/>
    <w:rsid w:val="00326E87"/>
    <w:rsid w:val="0033049A"/>
    <w:rsid w:val="0033545B"/>
    <w:rsid w:val="00366CA3"/>
    <w:rsid w:val="003A2382"/>
    <w:rsid w:val="003A26D6"/>
    <w:rsid w:val="003C78B0"/>
    <w:rsid w:val="003E40F9"/>
    <w:rsid w:val="00407E17"/>
    <w:rsid w:val="00420599"/>
    <w:rsid w:val="00470BA9"/>
    <w:rsid w:val="004B49B4"/>
    <w:rsid w:val="004C052F"/>
    <w:rsid w:val="004C532E"/>
    <w:rsid w:val="004C77A6"/>
    <w:rsid w:val="005035AE"/>
    <w:rsid w:val="00507A6D"/>
    <w:rsid w:val="00542151"/>
    <w:rsid w:val="0055258F"/>
    <w:rsid w:val="00564262"/>
    <w:rsid w:val="00574130"/>
    <w:rsid w:val="005D3141"/>
    <w:rsid w:val="005E3223"/>
    <w:rsid w:val="005E66FC"/>
    <w:rsid w:val="00600691"/>
    <w:rsid w:val="006279E5"/>
    <w:rsid w:val="00663571"/>
    <w:rsid w:val="00714C12"/>
    <w:rsid w:val="00734EC2"/>
    <w:rsid w:val="007637A4"/>
    <w:rsid w:val="00786712"/>
    <w:rsid w:val="007A30C6"/>
    <w:rsid w:val="007B029D"/>
    <w:rsid w:val="007C4A63"/>
    <w:rsid w:val="007F5C92"/>
    <w:rsid w:val="007F6AF2"/>
    <w:rsid w:val="008322DE"/>
    <w:rsid w:val="00867B8E"/>
    <w:rsid w:val="008845D4"/>
    <w:rsid w:val="008A6DA5"/>
    <w:rsid w:val="008B6A7B"/>
    <w:rsid w:val="008E0FB0"/>
    <w:rsid w:val="009149B8"/>
    <w:rsid w:val="00927C92"/>
    <w:rsid w:val="009331F3"/>
    <w:rsid w:val="00973ED9"/>
    <w:rsid w:val="009A25A1"/>
    <w:rsid w:val="009A5F58"/>
    <w:rsid w:val="009C0F84"/>
    <w:rsid w:val="009D7B82"/>
    <w:rsid w:val="00A414AB"/>
    <w:rsid w:val="00A63977"/>
    <w:rsid w:val="00A77007"/>
    <w:rsid w:val="00A91391"/>
    <w:rsid w:val="00AB2F4E"/>
    <w:rsid w:val="00AB48D9"/>
    <w:rsid w:val="00AD1874"/>
    <w:rsid w:val="00AE0E8F"/>
    <w:rsid w:val="00AE5DFE"/>
    <w:rsid w:val="00B26CFB"/>
    <w:rsid w:val="00B6696A"/>
    <w:rsid w:val="00B85A54"/>
    <w:rsid w:val="00BA0E51"/>
    <w:rsid w:val="00BB44C9"/>
    <w:rsid w:val="00BC2C1B"/>
    <w:rsid w:val="00BD0FAA"/>
    <w:rsid w:val="00BD1307"/>
    <w:rsid w:val="00BE0A7C"/>
    <w:rsid w:val="00BE0B38"/>
    <w:rsid w:val="00BF0BD2"/>
    <w:rsid w:val="00BF1994"/>
    <w:rsid w:val="00C33EEE"/>
    <w:rsid w:val="00C4414B"/>
    <w:rsid w:val="00C7471F"/>
    <w:rsid w:val="00C75A00"/>
    <w:rsid w:val="00C76576"/>
    <w:rsid w:val="00CE2BE0"/>
    <w:rsid w:val="00CE4E45"/>
    <w:rsid w:val="00CE7732"/>
    <w:rsid w:val="00D0328B"/>
    <w:rsid w:val="00D0613D"/>
    <w:rsid w:val="00D318EB"/>
    <w:rsid w:val="00D34BA0"/>
    <w:rsid w:val="00D358C4"/>
    <w:rsid w:val="00D4395E"/>
    <w:rsid w:val="00D439C5"/>
    <w:rsid w:val="00D51DD1"/>
    <w:rsid w:val="00D82D62"/>
    <w:rsid w:val="00DB433B"/>
    <w:rsid w:val="00DE0898"/>
    <w:rsid w:val="00DF0113"/>
    <w:rsid w:val="00DF7F34"/>
    <w:rsid w:val="00E05884"/>
    <w:rsid w:val="00E05B5D"/>
    <w:rsid w:val="00E517D2"/>
    <w:rsid w:val="00E711C5"/>
    <w:rsid w:val="00E75585"/>
    <w:rsid w:val="00E86115"/>
    <w:rsid w:val="00E950F3"/>
    <w:rsid w:val="00EF2E01"/>
    <w:rsid w:val="00F3596E"/>
    <w:rsid w:val="00F77571"/>
    <w:rsid w:val="00FD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08D70"/>
  <w15:docId w15:val="{7963AE02-A44C-4FD2-BB8E-6806F03B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7618"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link w:val="berschrift2Zchn"/>
    <w:uiPriority w:val="9"/>
    <w:qFormat/>
    <w:rsid w:val="00C33EEE"/>
    <w:pPr>
      <w:spacing w:before="100" w:beforeAutospacing="1" w:after="100" w:afterAutospacing="1" w:line="240" w:lineRule="auto"/>
      <w:outlineLvl w:val="1"/>
    </w:pPr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styleId="berschrift3">
    <w:name w:val="heading 3"/>
    <w:basedOn w:val="Standard"/>
    <w:link w:val="berschrift3Zchn"/>
    <w:uiPriority w:val="9"/>
    <w:qFormat/>
    <w:rsid w:val="00C33EEE"/>
    <w:pPr>
      <w:spacing w:before="100" w:beforeAutospacing="1" w:after="100" w:afterAutospacing="1" w:line="240" w:lineRule="auto"/>
      <w:outlineLvl w:val="2"/>
    </w:pPr>
    <w:rPr>
      <w:rFonts w:ascii="Verdana" w:eastAsia="Times New Roman" w:hAnsi="Verdana"/>
      <w:b/>
      <w:bCs/>
      <w:color w:val="000000"/>
      <w:sz w:val="27"/>
      <w:szCs w:val="27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C33EEE"/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character" w:customStyle="1" w:styleId="berschrift3Zchn">
    <w:name w:val="Überschrift 3 Zchn"/>
    <w:link w:val="berschrift3"/>
    <w:uiPriority w:val="9"/>
    <w:rsid w:val="00C33EEE"/>
    <w:rPr>
      <w:rFonts w:ascii="Verdana" w:eastAsia="Times New Roman" w:hAnsi="Verdana"/>
      <w:b/>
      <w:bCs/>
      <w:color w:val="000000"/>
      <w:sz w:val="27"/>
      <w:szCs w:val="27"/>
      <w:lang w:val="en-US"/>
    </w:rPr>
  </w:style>
  <w:style w:type="paragraph" w:customStyle="1" w:styleId="c1">
    <w:name w:val="c1"/>
    <w:basedOn w:val="Standard"/>
    <w:rsid w:val="00C33EEE"/>
    <w:pPr>
      <w:spacing w:after="0" w:line="240" w:lineRule="auto"/>
    </w:pPr>
    <w:rPr>
      <w:rFonts w:ascii="Verdana" w:eastAsia="Times New Roman" w:hAnsi="Verdana"/>
      <w:color w:val="000000"/>
      <w:sz w:val="20"/>
      <w:szCs w:val="20"/>
      <w:lang w:val="en-US" w:eastAsia="en-GB"/>
    </w:rPr>
  </w:style>
  <w:style w:type="character" w:customStyle="1" w:styleId="c41">
    <w:name w:val="c41"/>
    <w:rsid w:val="00C33EEE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character" w:styleId="Hyperlink">
    <w:name w:val="Hyperlink"/>
    <w:uiPriority w:val="99"/>
    <w:unhideWhenUsed/>
    <w:rsid w:val="0066357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0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049A"/>
    <w:rPr>
      <w:rFonts w:ascii="Tahoma" w:hAnsi="Tahoma" w:cs="Tahoma"/>
      <w:sz w:val="16"/>
      <w:szCs w:val="16"/>
      <w:lang w:val="en-GB" w:eastAsia="en-US"/>
    </w:rPr>
  </w:style>
  <w:style w:type="paragraph" w:styleId="Listenabsatz">
    <w:name w:val="List Paragraph"/>
    <w:basedOn w:val="Standard"/>
    <w:uiPriority w:val="34"/>
    <w:qFormat/>
    <w:rsid w:val="00065114"/>
    <w:pPr>
      <w:spacing w:after="0" w:line="240" w:lineRule="auto"/>
      <w:ind w:left="720"/>
      <w:contextualSpacing/>
    </w:pPr>
    <w:rPr>
      <w:rFonts w:ascii="Verdana" w:eastAsia="Times New Roman" w:hAnsi="Verdana"/>
      <w:color w:val="000000"/>
      <w:sz w:val="20"/>
      <w:szCs w:val="20"/>
      <w:lang w:val="en-US" w:eastAsia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011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011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0113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011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011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s01bfs2/hmerlokal/ZWISCHENSTAATLICH/EG_EU_EWG-Verordnungen/1%20-%20VO%20883_04/elektron.%20Datenaustausch/Expertengruppe%20SEDs/Guidelines/Uebersetzung/P-Guidelines/Forms/P14000_en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F58C5F0F-CA76-432B-8337-54CCE961FFCD}"/>
</file>

<file path=customXml/itemProps2.xml><?xml version="1.0" encoding="utf-8"?>
<ds:datastoreItem xmlns:ds="http://schemas.openxmlformats.org/officeDocument/2006/customXml" ds:itemID="{7F617C17-613A-4D00-AEB3-C7C6123F8C3C}"/>
</file>

<file path=customXml/itemProps3.xml><?xml version="1.0" encoding="utf-8"?>
<ds:datastoreItem xmlns:ds="http://schemas.openxmlformats.org/officeDocument/2006/customXml" ds:itemID="{C461E0D1-6FA8-4723-A2D8-2A1EB7AC01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2966</Characters>
  <Application>Microsoft Office Word</Application>
  <DocSecurity>0</DocSecurity>
  <Lines>24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3430</CharactersWithSpaces>
  <SharedDoc>false</SharedDoc>
  <HLinks>
    <vt:vector size="6" baseType="variant">
      <vt:variant>
        <vt:i4>2424913</vt:i4>
      </vt:variant>
      <vt:variant>
        <vt:i4>0</vt:i4>
      </vt:variant>
      <vt:variant>
        <vt:i4>0</vt:i4>
      </vt:variant>
      <vt:variant>
        <vt:i4>5</vt:i4>
      </vt:variant>
      <vt:variant>
        <vt:lpwstr>P_BUC_Guidelines/Pension/SEDs/Forms/P8000_en.htm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P11000 dt. PVA</dc:title>
  <dc:creator>WARSON Heidi (EMPL-EXT)</dc:creator>
  <cp:lastModifiedBy>STRAßER Silvia</cp:lastModifiedBy>
  <cp:revision>15</cp:revision>
  <cp:lastPrinted>2019-03-21T11:38:00Z</cp:lastPrinted>
  <dcterms:created xsi:type="dcterms:W3CDTF">2019-03-20T13:01:00Z</dcterms:created>
  <dcterms:modified xsi:type="dcterms:W3CDTF">2019-04-01T12:43:00Z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