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activeX/activeX121.xml" ContentType="application/vnd.ms-office.activeX+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activeX/activeX104.xml" ContentType="application/vnd.ms-office.activeX+xml"/>
  <Override PartName="/word/activeX/activeX103.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2.xml" ContentType="application/vnd.ms-office.activeX+xml"/>
  <Override PartName="/word/activeX/activeX101.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8.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14.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20.xml" ContentType="application/vnd.ms-office.activeX+xml"/>
  <Override PartName="/word/activeX/activeX32.xml" ContentType="application/vnd.ms-office.activeX+xml"/>
  <Override PartName="/word/activeX/activeX31.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0.xml" ContentType="application/vnd.ms-office.activeX+xml"/>
  <Override PartName="/word/activeX/activeX29.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36.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2.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24.xml" ContentType="application/vnd.ms-office.activeX+xml"/>
  <Override PartName="/word/activeX/activeX23.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6.xml" ContentType="application/vnd.ms-office.activeX+xml"/>
  <Override PartName="/word/activeX/activeX5.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1.xml" ContentType="application/vnd.ms-office.activeX+xml"/>
  <Override PartName="/word/activeX/activeX12.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18.xml" ContentType="application/vnd.ms-office.activeX+xml"/>
  <Override PartName="/word/activeX/activeX17.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48.xml" ContentType="application/vnd.ms-office.activeX+xml"/>
  <Override PartName="/word/activeX/activeX80.xml" ContentType="application/vnd.ms-office.activeX+xml"/>
  <Override PartName="/word/activeX/activeX79.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78.xml" ContentType="application/vnd.ms-office.activeX+xml"/>
  <Override PartName="/word/activeX/activeX77.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84.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0.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72.xml" ContentType="application/vnd.ms-office.activeX+xml"/>
  <Override PartName="/word/activeX/activeX71.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54.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60.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66.xml" ContentType="application/vnd.ms-office.activeX+xml"/>
  <Override PartName="/word/activeX/activeX65.xml" ContentType="application/vnd.ms-office.activeX+xml"/>
  <Override PartName="/word/activeX/activeX61.xml" ContentType="application/vnd.ms-office.activeX+xml"/>
  <Override PartName="/word/activeX/activeX62.xml" ContentType="application/vnd.ms-office.activeX+xml"/>
  <Override PartName="/word/activeX/activeX96.xml" ContentType="application/vnd.ms-office.activeX+xml"/>
  <Override PartName="/word/activeX/activeX64.xml" ContentType="application/vnd.ms-office.activeX+xml"/>
  <Override PartName="/word/activeX/activeX63.xml" ContentType="application/vnd.ms-office.activeX+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70" w:rsidRPr="00880A70" w:rsidRDefault="00942F47" w:rsidP="00F6582C">
      <w:pPr>
        <w:pStyle w:val="berschrift2"/>
        <w:spacing w:before="0" w:beforeAutospacing="0" w:after="0" w:afterAutospacing="0"/>
        <w:jc w:val="center"/>
        <w:rPr>
          <w:rStyle w:val="c41"/>
          <w:rFonts w:ascii="Calibri" w:hAnsi="Calibri"/>
          <w:color w:val="auto"/>
          <w:sz w:val="24"/>
          <w:szCs w:val="24"/>
          <w:lang w:val="de-AT"/>
        </w:rPr>
      </w:pPr>
      <w:r w:rsidRPr="00880A70">
        <w:rPr>
          <w:rStyle w:val="c41"/>
          <w:rFonts w:ascii="Calibri" w:hAnsi="Calibri"/>
          <w:sz w:val="24"/>
          <w:szCs w:val="24"/>
          <w:lang w:val="de-AT"/>
        </w:rPr>
        <w:t xml:space="preserve">SED </w:t>
      </w:r>
      <w:r w:rsidR="00FB2870" w:rsidRPr="00880A70">
        <w:rPr>
          <w:rStyle w:val="c41"/>
          <w:rFonts w:ascii="Calibri" w:hAnsi="Calibri"/>
          <w:sz w:val="24"/>
          <w:szCs w:val="24"/>
          <w:lang w:val="de-AT"/>
        </w:rPr>
        <w:t xml:space="preserve">P5000 </w:t>
      </w:r>
      <w:r w:rsidR="00880A70" w:rsidRPr="00880A70">
        <w:rPr>
          <w:rStyle w:val="c41"/>
          <w:rFonts w:ascii="Calibri" w:hAnsi="Calibri"/>
          <w:sz w:val="24"/>
          <w:szCs w:val="24"/>
          <w:lang w:val="de-AT"/>
        </w:rPr>
        <w:t>–</w:t>
      </w:r>
      <w:r w:rsidR="00FB2870" w:rsidRPr="00880A70">
        <w:rPr>
          <w:rStyle w:val="c41"/>
          <w:rFonts w:ascii="Calibri" w:hAnsi="Calibri"/>
          <w:sz w:val="24"/>
          <w:szCs w:val="24"/>
          <w:lang w:val="de-AT"/>
        </w:rPr>
        <w:t xml:space="preserve"> </w:t>
      </w:r>
      <w:r w:rsidR="00880A70" w:rsidRPr="00880A70">
        <w:rPr>
          <w:rStyle w:val="c41"/>
          <w:rFonts w:ascii="Calibri" w:hAnsi="Calibri"/>
          <w:sz w:val="24"/>
          <w:szCs w:val="24"/>
          <w:lang w:val="de-AT"/>
        </w:rPr>
        <w:t>Versicherungs-/Wohnzeiten</w:t>
      </w:r>
      <w:r w:rsidR="002C1982" w:rsidRPr="00880A70">
        <w:rPr>
          <w:rStyle w:val="c41"/>
          <w:rFonts w:ascii="Calibri" w:hAnsi="Calibri"/>
          <w:sz w:val="24"/>
          <w:szCs w:val="24"/>
          <w:lang w:val="de-AT"/>
        </w:rPr>
        <w:t xml:space="preserve"> </w:t>
      </w:r>
      <w:r w:rsidR="002C1982" w:rsidRPr="00880A70">
        <w:rPr>
          <w:rStyle w:val="c41"/>
          <w:rFonts w:ascii="Calibri" w:hAnsi="Calibri"/>
          <w:color w:val="auto"/>
          <w:sz w:val="24"/>
          <w:szCs w:val="24"/>
          <w:lang w:val="de-AT"/>
        </w:rPr>
        <w:t>(</w:t>
      </w:r>
      <w:r w:rsidR="00880A70" w:rsidRPr="00880A70">
        <w:rPr>
          <w:rStyle w:val="c41"/>
          <w:rFonts w:ascii="Calibri" w:hAnsi="Calibri"/>
          <w:color w:val="auto"/>
          <w:sz w:val="24"/>
          <w:szCs w:val="24"/>
          <w:lang w:val="de-AT"/>
        </w:rPr>
        <w:t>V</w:t>
      </w:r>
      <w:r w:rsidR="002C1982" w:rsidRPr="00880A70">
        <w:rPr>
          <w:rStyle w:val="c41"/>
          <w:rFonts w:ascii="Calibri" w:hAnsi="Calibri"/>
          <w:color w:val="auto"/>
          <w:sz w:val="24"/>
          <w:szCs w:val="24"/>
          <w:lang w:val="de-AT"/>
        </w:rPr>
        <w:t>ersion 4</w:t>
      </w:r>
      <w:r w:rsidR="00C42B72" w:rsidRPr="00880A70">
        <w:rPr>
          <w:rStyle w:val="c41"/>
          <w:rFonts w:ascii="Calibri" w:hAnsi="Calibri"/>
          <w:color w:val="auto"/>
          <w:sz w:val="24"/>
          <w:szCs w:val="24"/>
          <w:lang w:val="de-AT"/>
        </w:rPr>
        <w:t xml:space="preserve"> </w:t>
      </w:r>
      <w:proofErr w:type="spellStart"/>
      <w:r w:rsidR="00C42B72" w:rsidRPr="00880A70">
        <w:rPr>
          <w:rStyle w:val="c41"/>
          <w:rFonts w:ascii="Calibri" w:hAnsi="Calibri"/>
          <w:color w:val="auto"/>
          <w:sz w:val="24"/>
          <w:szCs w:val="24"/>
          <w:lang w:val="de-AT"/>
        </w:rPr>
        <w:t>P-SEDs</w:t>
      </w:r>
      <w:proofErr w:type="spellEnd"/>
      <w:r w:rsidR="00F35628" w:rsidRPr="00880A70">
        <w:rPr>
          <w:rStyle w:val="c41"/>
          <w:rFonts w:ascii="Calibri" w:hAnsi="Calibri"/>
          <w:color w:val="auto"/>
          <w:sz w:val="24"/>
          <w:szCs w:val="24"/>
          <w:lang w:val="de-AT"/>
        </w:rPr>
        <w:t xml:space="preserve">) </w:t>
      </w:r>
    </w:p>
    <w:p w:rsidR="00BA7496" w:rsidRPr="00880A70" w:rsidRDefault="00BA7496" w:rsidP="00F6582C">
      <w:pPr>
        <w:pStyle w:val="berschrift2"/>
        <w:spacing w:before="0" w:beforeAutospacing="0" w:after="0" w:afterAutospacing="0"/>
        <w:jc w:val="center"/>
        <w:rPr>
          <w:rStyle w:val="c41"/>
          <w:rFonts w:ascii="Calibri" w:hAnsi="Calibri"/>
          <w:color w:val="auto"/>
          <w:sz w:val="22"/>
          <w:szCs w:val="22"/>
          <w:lang w:val="de-AT"/>
        </w:rPr>
      </w:pPr>
    </w:p>
    <w:p w:rsidR="006821F3" w:rsidRPr="00164AE0" w:rsidRDefault="00880A70" w:rsidP="004130F2">
      <w:pPr>
        <w:pStyle w:val="Listenabsatz"/>
        <w:numPr>
          <w:ilvl w:val="0"/>
          <w:numId w:val="8"/>
        </w:numPr>
        <w:spacing w:line="276" w:lineRule="auto"/>
        <w:ind w:left="284" w:hanging="284"/>
        <w:jc w:val="both"/>
        <w:rPr>
          <w:rFonts w:ascii="Calibri" w:hAnsi="Calibri"/>
          <w:b/>
          <w:color w:val="auto"/>
          <w:sz w:val="22"/>
          <w:szCs w:val="22"/>
        </w:rPr>
      </w:pPr>
      <w:proofErr w:type="spellStart"/>
      <w:r>
        <w:rPr>
          <w:rFonts w:ascii="Calibri" w:hAnsi="Calibri"/>
          <w:b/>
          <w:color w:val="auto"/>
          <w:sz w:val="22"/>
          <w:szCs w:val="22"/>
        </w:rPr>
        <w:t>Einleitende</w:t>
      </w:r>
      <w:proofErr w:type="spellEnd"/>
      <w:r>
        <w:rPr>
          <w:rFonts w:ascii="Calibri" w:hAnsi="Calibri"/>
          <w:b/>
          <w:color w:val="auto"/>
          <w:sz w:val="22"/>
          <w:szCs w:val="22"/>
        </w:rPr>
        <w:t xml:space="preserve"> </w:t>
      </w:r>
      <w:proofErr w:type="spellStart"/>
      <w:r>
        <w:rPr>
          <w:rFonts w:ascii="Calibri" w:hAnsi="Calibri"/>
          <w:b/>
          <w:color w:val="auto"/>
          <w:sz w:val="22"/>
          <w:szCs w:val="22"/>
        </w:rPr>
        <w:t>Bemerkungen</w:t>
      </w:r>
      <w:proofErr w:type="spellEnd"/>
    </w:p>
    <w:p w:rsidR="007A15E0" w:rsidRDefault="00880A70" w:rsidP="004130F2">
      <w:pPr>
        <w:spacing w:after="120"/>
        <w:jc w:val="both"/>
        <w:rPr>
          <w:lang w:val="de-AT"/>
        </w:rPr>
      </w:pPr>
      <w:bookmarkStart w:id="0" w:name="_Toc400707708"/>
      <w:r w:rsidRPr="00880A70">
        <w:rPr>
          <w:lang w:val="de-AT"/>
        </w:rPr>
        <w:t>Dieses SED ist zwischen allen beteiligten Trägern auszutauschen in Anwendung von</w:t>
      </w:r>
      <w:r w:rsidR="007A15E0" w:rsidRPr="00880A70">
        <w:rPr>
          <w:lang w:val="de-AT"/>
        </w:rPr>
        <w:t xml:space="preserve"> Art. 1, 6, 45, 49, 51, 52, 57 </w:t>
      </w:r>
      <w:r w:rsidRPr="00880A70">
        <w:rPr>
          <w:lang w:val="de-AT"/>
        </w:rPr>
        <w:t xml:space="preserve">und </w:t>
      </w:r>
      <w:r w:rsidR="007A15E0" w:rsidRPr="00880A70">
        <w:rPr>
          <w:lang w:val="de-AT"/>
        </w:rPr>
        <w:t xml:space="preserve">60 </w:t>
      </w:r>
      <w:r w:rsidRPr="00880A70">
        <w:rPr>
          <w:lang w:val="de-AT"/>
        </w:rPr>
        <w:t>der VO</w:t>
      </w:r>
      <w:r w:rsidR="007A15E0" w:rsidRPr="00880A70">
        <w:rPr>
          <w:lang w:val="de-AT"/>
        </w:rPr>
        <w:t xml:space="preserve"> 883/2004 </w:t>
      </w:r>
      <w:r w:rsidRPr="00880A70">
        <w:rPr>
          <w:lang w:val="de-AT"/>
        </w:rPr>
        <w:t>u</w:t>
      </w:r>
      <w:r w:rsidR="007A15E0" w:rsidRPr="00880A70">
        <w:rPr>
          <w:lang w:val="de-AT"/>
        </w:rPr>
        <w:t xml:space="preserve">nd Art. 12 </w:t>
      </w:r>
      <w:r w:rsidRPr="00880A70">
        <w:rPr>
          <w:lang w:val="de-AT"/>
        </w:rPr>
        <w:t xml:space="preserve">Abs. </w:t>
      </w:r>
      <w:r w:rsidR="007A15E0" w:rsidRPr="00880A70">
        <w:rPr>
          <w:lang w:val="de-AT"/>
        </w:rPr>
        <w:t xml:space="preserve">1, </w:t>
      </w:r>
      <w:r w:rsidRPr="00880A70">
        <w:rPr>
          <w:lang w:val="de-AT"/>
        </w:rPr>
        <w:t xml:space="preserve">Art. </w:t>
      </w:r>
      <w:r w:rsidR="007A15E0" w:rsidRPr="00880A70">
        <w:rPr>
          <w:lang w:val="de-AT"/>
        </w:rPr>
        <w:t xml:space="preserve">47 </w:t>
      </w:r>
      <w:r w:rsidRPr="00880A70">
        <w:rPr>
          <w:lang w:val="de-AT"/>
        </w:rPr>
        <w:t xml:space="preserve">Abs. </w:t>
      </w:r>
      <w:r w:rsidR="007A15E0" w:rsidRPr="00880A70">
        <w:rPr>
          <w:lang w:val="de-AT"/>
        </w:rPr>
        <w:t xml:space="preserve">4-5 </w:t>
      </w:r>
      <w:r w:rsidRPr="00880A70">
        <w:rPr>
          <w:lang w:val="de-AT"/>
        </w:rPr>
        <w:t>u</w:t>
      </w:r>
      <w:r w:rsidR="007A15E0" w:rsidRPr="00880A70">
        <w:rPr>
          <w:lang w:val="de-AT"/>
        </w:rPr>
        <w:t xml:space="preserve">nd </w:t>
      </w:r>
      <w:r w:rsidRPr="00880A70">
        <w:rPr>
          <w:lang w:val="de-AT"/>
        </w:rPr>
        <w:t xml:space="preserve">Art. </w:t>
      </w:r>
      <w:r w:rsidR="007A15E0" w:rsidRPr="00880A70">
        <w:rPr>
          <w:lang w:val="de-AT"/>
        </w:rPr>
        <w:t xml:space="preserve">52 </w:t>
      </w:r>
      <w:r w:rsidRPr="00880A70">
        <w:rPr>
          <w:lang w:val="de-AT"/>
        </w:rPr>
        <w:t xml:space="preserve">Abs. 1 </w:t>
      </w:r>
      <w:r w:rsidR="007A15E0" w:rsidRPr="00880A70">
        <w:rPr>
          <w:lang w:val="de-AT"/>
        </w:rPr>
        <w:t xml:space="preserve">b) </w:t>
      </w:r>
      <w:r w:rsidRPr="00880A70">
        <w:rPr>
          <w:lang w:val="de-AT"/>
        </w:rPr>
        <w:t xml:space="preserve">der </w:t>
      </w:r>
      <w:r>
        <w:rPr>
          <w:lang w:val="de-AT"/>
        </w:rPr>
        <w:t>VO</w:t>
      </w:r>
      <w:r w:rsidR="007A15E0" w:rsidRPr="00880A70">
        <w:rPr>
          <w:lang w:val="de-AT"/>
        </w:rPr>
        <w:t xml:space="preserve"> 987/2009.</w:t>
      </w:r>
    </w:p>
    <w:p w:rsidR="00880A70" w:rsidRDefault="00880A70" w:rsidP="004130F2">
      <w:pPr>
        <w:spacing w:after="120"/>
        <w:jc w:val="both"/>
        <w:rPr>
          <w:lang w:val="de-AT"/>
        </w:rPr>
      </w:pPr>
      <w:r w:rsidRPr="00880A70">
        <w:rPr>
          <w:rFonts w:cs="Arial"/>
          <w:color w:val="222222"/>
          <w:lang w:val="de-DE"/>
        </w:rPr>
        <w:t xml:space="preserve">SED P5000 beschreibt die im </w:t>
      </w:r>
      <w:r w:rsidR="005D6C54">
        <w:rPr>
          <w:rFonts w:cs="Arial"/>
          <w:color w:val="222222"/>
          <w:lang w:val="de-DE"/>
        </w:rPr>
        <w:t>sendenden</w:t>
      </w:r>
      <w:r w:rsidRPr="00880A70">
        <w:rPr>
          <w:rFonts w:cs="Arial"/>
          <w:color w:val="222222"/>
          <w:lang w:val="de-DE"/>
        </w:rPr>
        <w:t xml:space="preserve"> Mitgliedstaat anerkannten Versicherungs- oder </w:t>
      </w:r>
      <w:r w:rsidR="005D6C54">
        <w:rPr>
          <w:rFonts w:cs="Arial"/>
          <w:color w:val="222222"/>
          <w:lang w:val="de-DE"/>
        </w:rPr>
        <w:t>Wohn</w:t>
      </w:r>
      <w:r w:rsidRPr="00880A70">
        <w:rPr>
          <w:rFonts w:cs="Arial"/>
          <w:color w:val="222222"/>
          <w:lang w:val="de-DE"/>
        </w:rPr>
        <w:t xml:space="preserve">zeiten. Wenn in einem Mitgliedstaat </w:t>
      </w:r>
      <w:r w:rsidR="005D6C54">
        <w:rPr>
          <w:rFonts w:cs="Arial"/>
          <w:color w:val="222222"/>
          <w:lang w:val="de-DE"/>
        </w:rPr>
        <w:t>Versicherungszeiten</w:t>
      </w:r>
      <w:r w:rsidRPr="00880A70">
        <w:rPr>
          <w:rFonts w:cs="Arial"/>
          <w:color w:val="222222"/>
          <w:lang w:val="de-DE"/>
        </w:rPr>
        <w:t xml:space="preserve"> in mehreren unabhängigen Systemen vorhanden sind, können die </w:t>
      </w:r>
      <w:r w:rsidR="005D6C54">
        <w:rPr>
          <w:rFonts w:cs="Arial"/>
          <w:color w:val="222222"/>
          <w:lang w:val="de-DE"/>
        </w:rPr>
        <w:t>beteiligten Träger</w:t>
      </w:r>
      <w:r w:rsidRPr="00880A70">
        <w:rPr>
          <w:rFonts w:cs="Arial"/>
          <w:color w:val="222222"/>
          <w:lang w:val="de-DE"/>
        </w:rPr>
        <w:t xml:space="preserve"> ihre Zeiträume in einem </w:t>
      </w:r>
      <w:r w:rsidR="00895E9A">
        <w:rPr>
          <w:rFonts w:cs="Arial"/>
          <w:color w:val="222222"/>
          <w:lang w:val="de-DE"/>
        </w:rPr>
        <w:t>eigenen</w:t>
      </w:r>
      <w:r w:rsidRPr="00880A70">
        <w:rPr>
          <w:rFonts w:cs="Arial"/>
          <w:color w:val="222222"/>
          <w:lang w:val="de-DE"/>
        </w:rPr>
        <w:t xml:space="preserve"> SED P5000 für jedes System oder in einem SED P5000 </w:t>
      </w:r>
      <w:r w:rsidR="00895E9A">
        <w:rPr>
          <w:rFonts w:cs="Arial"/>
          <w:color w:val="222222"/>
          <w:lang w:val="de-DE"/>
        </w:rPr>
        <w:t xml:space="preserve">zusammen </w:t>
      </w:r>
      <w:r w:rsidRPr="00880A70">
        <w:rPr>
          <w:rFonts w:cs="Arial"/>
          <w:color w:val="222222"/>
          <w:lang w:val="de-DE"/>
        </w:rPr>
        <w:t>bescheinigen</w:t>
      </w:r>
      <w:r w:rsidR="005D6C54">
        <w:rPr>
          <w:rFonts w:cs="Arial"/>
          <w:color w:val="222222"/>
          <w:lang w:val="de-DE"/>
        </w:rPr>
        <w:t>.</w:t>
      </w:r>
    </w:p>
    <w:p w:rsidR="00153F3F" w:rsidRPr="00164AE0" w:rsidRDefault="005D6C54" w:rsidP="000C61D1">
      <w:pPr>
        <w:pStyle w:val="Listenabsatz"/>
        <w:numPr>
          <w:ilvl w:val="0"/>
          <w:numId w:val="8"/>
        </w:numPr>
        <w:spacing w:line="276" w:lineRule="auto"/>
        <w:ind w:left="284" w:hanging="284"/>
        <w:jc w:val="both"/>
        <w:rPr>
          <w:rFonts w:ascii="Calibri" w:hAnsi="Calibri" w:cs="Arial"/>
          <w:b/>
          <w:color w:val="auto"/>
          <w:sz w:val="22"/>
          <w:szCs w:val="22"/>
        </w:rPr>
      </w:pPr>
      <w:proofErr w:type="spellStart"/>
      <w:r>
        <w:rPr>
          <w:rFonts w:ascii="Calibri" w:hAnsi="Calibri" w:cs="Arial"/>
          <w:b/>
          <w:color w:val="auto"/>
          <w:sz w:val="22"/>
          <w:szCs w:val="22"/>
        </w:rPr>
        <w:t>Entsprechende</w:t>
      </w:r>
      <w:proofErr w:type="spellEnd"/>
      <w:r>
        <w:rPr>
          <w:rFonts w:ascii="Calibri" w:hAnsi="Calibri" w:cs="Arial"/>
          <w:b/>
          <w:color w:val="auto"/>
          <w:sz w:val="22"/>
          <w:szCs w:val="22"/>
        </w:rPr>
        <w:t xml:space="preserve"> </w:t>
      </w:r>
      <w:proofErr w:type="spellStart"/>
      <w:r>
        <w:rPr>
          <w:rFonts w:ascii="Calibri" w:hAnsi="Calibri" w:cs="Arial"/>
          <w:b/>
          <w:color w:val="auto"/>
          <w:sz w:val="22"/>
          <w:szCs w:val="22"/>
        </w:rPr>
        <w:t>Geschäftsvorgänge</w:t>
      </w:r>
      <w:proofErr w:type="spellEnd"/>
      <w:r>
        <w:rPr>
          <w:rFonts w:ascii="Calibri" w:hAnsi="Calibri" w:cs="Arial"/>
          <w:b/>
          <w:color w:val="auto"/>
          <w:sz w:val="22"/>
          <w:szCs w:val="22"/>
        </w:rPr>
        <w:t xml:space="preserve"> (</w:t>
      </w:r>
      <w:r w:rsidR="00153F3F" w:rsidRPr="00164AE0">
        <w:rPr>
          <w:rFonts w:ascii="Calibri" w:hAnsi="Calibri" w:cs="Arial"/>
          <w:b/>
          <w:color w:val="auto"/>
          <w:sz w:val="22"/>
          <w:szCs w:val="22"/>
        </w:rPr>
        <w:t>BUCs</w:t>
      </w:r>
      <w:r>
        <w:rPr>
          <w:rFonts w:ascii="Calibri" w:hAnsi="Calibri" w:cs="Arial"/>
          <w:b/>
          <w:color w:val="auto"/>
          <w:sz w:val="22"/>
          <w:szCs w:val="22"/>
        </w:rPr>
        <w:t>)</w:t>
      </w:r>
    </w:p>
    <w:p w:rsidR="007377D0" w:rsidRPr="0055054B" w:rsidRDefault="003D2273" w:rsidP="007377D0">
      <w:pPr>
        <w:numPr>
          <w:ilvl w:val="0"/>
          <w:numId w:val="5"/>
        </w:numPr>
        <w:spacing w:after="0"/>
        <w:jc w:val="both"/>
      </w:pPr>
      <w:r w:rsidRPr="00164AE0">
        <w:rPr>
          <w:lang w:val="en-US"/>
        </w:rPr>
        <w:t xml:space="preserve">P_BUC_01 – </w:t>
      </w:r>
      <w:proofErr w:type="spellStart"/>
      <w:r w:rsidR="007377D0">
        <w:rPr>
          <w:lang w:val="en-US"/>
        </w:rPr>
        <w:t>Antrag</w:t>
      </w:r>
      <w:proofErr w:type="spellEnd"/>
      <w:r w:rsidR="007377D0">
        <w:rPr>
          <w:lang w:val="en-US"/>
        </w:rPr>
        <w:t xml:space="preserve"> auf </w:t>
      </w:r>
      <w:proofErr w:type="spellStart"/>
      <w:r w:rsidR="007377D0">
        <w:rPr>
          <w:lang w:val="en-US"/>
        </w:rPr>
        <w:t>Altersrente</w:t>
      </w:r>
      <w:proofErr w:type="spellEnd"/>
    </w:p>
    <w:p w:rsidR="007377D0" w:rsidRPr="0055054B" w:rsidRDefault="007377D0" w:rsidP="007377D0">
      <w:pPr>
        <w:numPr>
          <w:ilvl w:val="0"/>
          <w:numId w:val="5"/>
        </w:numPr>
        <w:spacing w:after="0"/>
        <w:jc w:val="both"/>
        <w:rPr>
          <w:lang w:val="en-US"/>
        </w:rPr>
      </w:pPr>
      <w:r w:rsidRPr="0055054B">
        <w:rPr>
          <w:lang w:val="en-US"/>
        </w:rPr>
        <w:t xml:space="preserve">P_BUC_02 – </w:t>
      </w:r>
      <w:proofErr w:type="spellStart"/>
      <w:r>
        <w:rPr>
          <w:lang w:val="en-US"/>
        </w:rPr>
        <w:t>Antrag</w:t>
      </w:r>
      <w:proofErr w:type="spellEnd"/>
      <w:r>
        <w:rPr>
          <w:lang w:val="en-US"/>
        </w:rPr>
        <w:t xml:space="preserve"> auf </w:t>
      </w:r>
      <w:proofErr w:type="spellStart"/>
      <w:r>
        <w:rPr>
          <w:lang w:val="en-US"/>
        </w:rPr>
        <w:t>Hinterbliebenrente</w:t>
      </w:r>
      <w:proofErr w:type="spellEnd"/>
    </w:p>
    <w:p w:rsidR="007377D0" w:rsidRPr="0055054B" w:rsidRDefault="007377D0" w:rsidP="007377D0">
      <w:pPr>
        <w:numPr>
          <w:ilvl w:val="0"/>
          <w:numId w:val="5"/>
        </w:numPr>
        <w:spacing w:after="0"/>
        <w:jc w:val="both"/>
        <w:rPr>
          <w:lang w:val="en-US"/>
        </w:rPr>
      </w:pPr>
      <w:r w:rsidRPr="0055054B">
        <w:rPr>
          <w:lang w:val="en-US"/>
        </w:rPr>
        <w:t xml:space="preserve">P_BUC_03 – </w:t>
      </w:r>
      <w:proofErr w:type="spellStart"/>
      <w:r>
        <w:rPr>
          <w:lang w:val="en-US"/>
        </w:rPr>
        <w:t>Antrag</w:t>
      </w:r>
      <w:proofErr w:type="spellEnd"/>
      <w:r>
        <w:rPr>
          <w:lang w:val="en-US"/>
        </w:rPr>
        <w:t xml:space="preserve"> auf </w:t>
      </w:r>
      <w:proofErr w:type="spellStart"/>
      <w:r>
        <w:rPr>
          <w:lang w:val="en-US"/>
        </w:rPr>
        <w:t>Invaliditätsrente</w:t>
      </w:r>
      <w:proofErr w:type="spellEnd"/>
    </w:p>
    <w:p w:rsidR="007377D0" w:rsidRPr="0001766C" w:rsidRDefault="007377D0" w:rsidP="007377D0">
      <w:pPr>
        <w:numPr>
          <w:ilvl w:val="0"/>
          <w:numId w:val="5"/>
        </w:numPr>
        <w:spacing w:after="0"/>
        <w:jc w:val="both"/>
        <w:rPr>
          <w:lang w:val="de-AT"/>
        </w:rPr>
      </w:pPr>
      <w:r w:rsidRPr="0001766C">
        <w:rPr>
          <w:lang w:val="de-AT"/>
        </w:rPr>
        <w:t>P_BUC_05 – Ad-hoc-Anfrage für Renteninformationen</w:t>
      </w:r>
    </w:p>
    <w:p w:rsidR="003D2273" w:rsidRPr="00164AE0" w:rsidRDefault="003D2273" w:rsidP="007377D0">
      <w:pPr>
        <w:numPr>
          <w:ilvl w:val="0"/>
          <w:numId w:val="5"/>
        </w:numPr>
        <w:spacing w:after="0"/>
        <w:jc w:val="both"/>
        <w:rPr>
          <w:lang w:val="en-US"/>
        </w:rPr>
      </w:pPr>
      <w:r w:rsidRPr="00164AE0">
        <w:rPr>
          <w:lang w:val="en-US"/>
        </w:rPr>
        <w:t xml:space="preserve">P_BUC_06 – </w:t>
      </w:r>
      <w:proofErr w:type="spellStart"/>
      <w:r w:rsidR="007377D0">
        <w:rPr>
          <w:lang w:val="en-US"/>
        </w:rPr>
        <w:t>Mitteilung</w:t>
      </w:r>
      <w:proofErr w:type="spellEnd"/>
      <w:r w:rsidR="007377D0">
        <w:rPr>
          <w:lang w:val="en-US"/>
        </w:rPr>
        <w:t xml:space="preserve"> </w:t>
      </w:r>
      <w:r w:rsidR="00C83645">
        <w:rPr>
          <w:lang w:val="en-US"/>
        </w:rPr>
        <w:t>von</w:t>
      </w:r>
      <w:r w:rsidR="007377D0">
        <w:rPr>
          <w:lang w:val="en-US"/>
        </w:rPr>
        <w:t xml:space="preserve"> </w:t>
      </w:r>
      <w:proofErr w:type="spellStart"/>
      <w:r w:rsidR="007377D0">
        <w:rPr>
          <w:lang w:val="en-US"/>
        </w:rPr>
        <w:t>Renteninformationen</w:t>
      </w:r>
      <w:proofErr w:type="spellEnd"/>
    </w:p>
    <w:p w:rsidR="00153F3F" w:rsidRPr="00164AE0" w:rsidRDefault="003D2273" w:rsidP="004130F2">
      <w:pPr>
        <w:numPr>
          <w:ilvl w:val="0"/>
          <w:numId w:val="5"/>
        </w:numPr>
        <w:spacing w:after="0"/>
        <w:ind w:left="714" w:hanging="357"/>
        <w:jc w:val="both"/>
        <w:rPr>
          <w:rFonts w:cs="Arial"/>
        </w:rPr>
      </w:pPr>
      <w:r w:rsidRPr="00164AE0">
        <w:rPr>
          <w:lang w:val="en-US"/>
        </w:rPr>
        <w:t xml:space="preserve">P_BUC_10 - </w:t>
      </w:r>
      <w:proofErr w:type="spellStart"/>
      <w:r w:rsidR="007377D0">
        <w:rPr>
          <w:lang w:val="en-US"/>
        </w:rPr>
        <w:t>Übergangsfälle</w:t>
      </w:r>
      <w:proofErr w:type="spellEnd"/>
    </w:p>
    <w:p w:rsidR="00153F3F" w:rsidRPr="00164AE0" w:rsidRDefault="00153F3F" w:rsidP="004130F2">
      <w:pPr>
        <w:spacing w:after="0"/>
        <w:jc w:val="both"/>
        <w:rPr>
          <w:rFonts w:cs="Arial"/>
        </w:rPr>
      </w:pPr>
    </w:p>
    <w:bookmarkEnd w:id="0"/>
    <w:p w:rsidR="00FB2870" w:rsidRPr="00164AE0" w:rsidRDefault="007377D0" w:rsidP="004130F2">
      <w:pPr>
        <w:pStyle w:val="berschrift3"/>
        <w:numPr>
          <w:ilvl w:val="0"/>
          <w:numId w:val="8"/>
        </w:numPr>
        <w:spacing w:before="0" w:beforeAutospacing="0" w:after="0" w:afterAutospacing="0" w:line="276" w:lineRule="auto"/>
        <w:ind w:left="284" w:hanging="284"/>
        <w:jc w:val="both"/>
        <w:rPr>
          <w:rFonts w:ascii="Calibri" w:hAnsi="Calibri"/>
          <w:color w:val="auto"/>
          <w:sz w:val="22"/>
          <w:szCs w:val="22"/>
          <w:u w:val="single"/>
          <w:lang w:val="en-GB"/>
        </w:rPr>
      </w:pPr>
      <w:proofErr w:type="spellStart"/>
      <w:r>
        <w:rPr>
          <w:rFonts w:ascii="Calibri" w:hAnsi="Calibri"/>
          <w:color w:val="auto"/>
          <w:sz w:val="22"/>
          <w:szCs w:val="22"/>
          <w:lang w:val="en-GB"/>
        </w:rPr>
        <w:t>Inhalt</w:t>
      </w:r>
      <w:proofErr w:type="spellEnd"/>
      <w:r>
        <w:rPr>
          <w:rFonts w:ascii="Calibri" w:hAnsi="Calibri"/>
          <w:color w:val="auto"/>
          <w:sz w:val="22"/>
          <w:szCs w:val="22"/>
          <w:lang w:val="en-GB"/>
        </w:rPr>
        <w:t xml:space="preserve"> und </w:t>
      </w:r>
      <w:proofErr w:type="spellStart"/>
      <w:r>
        <w:rPr>
          <w:rFonts w:ascii="Calibri" w:hAnsi="Calibri"/>
          <w:color w:val="auto"/>
          <w:sz w:val="22"/>
          <w:szCs w:val="22"/>
          <w:lang w:val="en-GB"/>
        </w:rPr>
        <w:t>Handhabung</w:t>
      </w:r>
      <w:proofErr w:type="spellEnd"/>
    </w:p>
    <w:p w:rsidR="00FB2870" w:rsidRPr="007377D0" w:rsidRDefault="00BA7496" w:rsidP="00BA7496">
      <w:pPr>
        <w:pStyle w:val="berschrift4"/>
        <w:spacing w:before="120"/>
        <w:jc w:val="both"/>
        <w:rPr>
          <w:sz w:val="22"/>
          <w:szCs w:val="22"/>
          <w:lang w:val="de-DE"/>
        </w:rPr>
      </w:pPr>
      <w:r w:rsidRPr="00164AE0">
        <w:rPr>
          <w:sz w:val="22"/>
          <w:szCs w:val="22"/>
          <w:lang w:val="de-DE"/>
        </w:rPr>
        <w:t xml:space="preserve">3.1 </w:t>
      </w:r>
      <w:r w:rsidR="007377D0">
        <w:rPr>
          <w:sz w:val="22"/>
          <w:szCs w:val="22"/>
          <w:lang w:val="de-DE"/>
        </w:rPr>
        <w:t>Für den sendenden Träger</w:t>
      </w:r>
    </w:p>
    <w:p w:rsidR="00FB2870" w:rsidRPr="00555D54" w:rsidRDefault="00555D54" w:rsidP="000C61D1">
      <w:pPr>
        <w:spacing w:after="0"/>
        <w:jc w:val="both"/>
        <w:rPr>
          <w:lang w:val="de-AT"/>
        </w:rPr>
      </w:pPr>
      <w:r w:rsidRPr="00555D54">
        <w:rPr>
          <w:lang w:val="de-AT"/>
        </w:rPr>
        <w:t xml:space="preserve">Bei der Angabe von Versicherungs-/Wohnzeiten im P5000 durch den </w:t>
      </w:r>
      <w:r>
        <w:rPr>
          <w:lang w:val="de-AT"/>
        </w:rPr>
        <w:t xml:space="preserve">sendenden </w:t>
      </w:r>
      <w:r w:rsidRPr="00555D54">
        <w:rPr>
          <w:lang w:val="de-AT"/>
        </w:rPr>
        <w:t>Träger sind die folgenden Grundsätze einzuhalten:</w:t>
      </w:r>
    </w:p>
    <w:p w:rsidR="00EE3B27" w:rsidRPr="00164AE0" w:rsidRDefault="00555D54" w:rsidP="00B63E5B">
      <w:pPr>
        <w:numPr>
          <w:ilvl w:val="0"/>
          <w:numId w:val="4"/>
        </w:numPr>
        <w:tabs>
          <w:tab w:val="left" w:pos="284"/>
        </w:tabs>
        <w:spacing w:after="0"/>
        <w:ind w:left="0" w:firstLine="0"/>
        <w:jc w:val="both"/>
        <w:rPr>
          <w:u w:val="single"/>
        </w:rPr>
      </w:pPr>
      <w:proofErr w:type="spellStart"/>
      <w:r>
        <w:rPr>
          <w:u w:val="single"/>
        </w:rPr>
        <w:t>Feststellung</w:t>
      </w:r>
      <w:proofErr w:type="spellEnd"/>
      <w:r>
        <w:rPr>
          <w:u w:val="single"/>
        </w:rPr>
        <w:t xml:space="preserve"> von </w:t>
      </w:r>
      <w:proofErr w:type="spellStart"/>
      <w:r>
        <w:rPr>
          <w:u w:val="single"/>
        </w:rPr>
        <w:t>Versicherungs-/Wohnzeiten</w:t>
      </w:r>
      <w:proofErr w:type="spellEnd"/>
    </w:p>
    <w:p w:rsidR="00FB2870" w:rsidRPr="00555D54" w:rsidRDefault="00555D54" w:rsidP="00555D54">
      <w:pPr>
        <w:spacing w:after="120"/>
        <w:ind w:left="284"/>
        <w:jc w:val="both"/>
        <w:rPr>
          <w:lang w:val="de-AT"/>
        </w:rPr>
      </w:pPr>
      <w:r w:rsidRPr="00555D54">
        <w:rPr>
          <w:lang w:val="de-AT"/>
        </w:rPr>
        <w:t xml:space="preserve">Die Verwendung eines P5000 setzt voraus, dass der sendende Träger die Zeiten der versicherten Person gemäß </w:t>
      </w:r>
      <w:proofErr w:type="gramStart"/>
      <w:r w:rsidRPr="00555D54">
        <w:rPr>
          <w:lang w:val="de-AT"/>
        </w:rPr>
        <w:t>der</w:t>
      </w:r>
      <w:proofErr w:type="gramEnd"/>
      <w:r w:rsidRPr="00555D54">
        <w:rPr>
          <w:lang w:val="de-AT"/>
        </w:rPr>
        <w:t xml:space="preserve"> Rechtsvorschriften</w:t>
      </w:r>
      <w:r>
        <w:rPr>
          <w:lang w:val="de-AT"/>
        </w:rPr>
        <w:t xml:space="preserve"> </w:t>
      </w:r>
      <w:r w:rsidRPr="00555D54">
        <w:rPr>
          <w:lang w:val="de-AT"/>
        </w:rPr>
        <w:t>festgestellt hat, auf deren Grundlage sie zurückgelegt wurden</w:t>
      </w:r>
      <w:r w:rsidR="00FB2870" w:rsidRPr="00555D54">
        <w:rPr>
          <w:lang w:val="de-AT"/>
        </w:rPr>
        <w:t xml:space="preserve">. </w:t>
      </w:r>
    </w:p>
    <w:p w:rsidR="00EE3B27" w:rsidRPr="00B63E5B" w:rsidRDefault="00555D54" w:rsidP="006D2B96">
      <w:pPr>
        <w:numPr>
          <w:ilvl w:val="0"/>
          <w:numId w:val="4"/>
        </w:numPr>
        <w:spacing w:after="0"/>
        <w:ind w:left="284" w:hanging="284"/>
        <w:jc w:val="both"/>
        <w:rPr>
          <w:u w:val="single"/>
        </w:rPr>
      </w:pPr>
      <w:proofErr w:type="spellStart"/>
      <w:r>
        <w:rPr>
          <w:u w:val="single"/>
        </w:rPr>
        <w:t>Bestätigung</w:t>
      </w:r>
      <w:proofErr w:type="spellEnd"/>
      <w:r>
        <w:rPr>
          <w:u w:val="single"/>
        </w:rPr>
        <w:t xml:space="preserve"> von </w:t>
      </w:r>
      <w:proofErr w:type="spellStart"/>
      <w:r>
        <w:rPr>
          <w:u w:val="single"/>
        </w:rPr>
        <w:t>Versicherungs-/Wohnzeiten</w:t>
      </w:r>
      <w:proofErr w:type="spellEnd"/>
    </w:p>
    <w:p w:rsidR="00FB2870" w:rsidRPr="006821F3" w:rsidRDefault="00555D54" w:rsidP="00B63E5B">
      <w:pPr>
        <w:spacing w:after="120"/>
        <w:ind w:left="284" w:firstLine="45"/>
        <w:jc w:val="both"/>
      </w:pPr>
      <w:r w:rsidRPr="00927E28">
        <w:rPr>
          <w:lang w:val="de-AT"/>
        </w:rPr>
        <w:t xml:space="preserve">Alle für den maßgeblichen Versicherungsfall auf Grundlage der nationalen Rechtsvorschriften zurückgelegten Zeiten sind für EU-Zwecke als Versicherungs-/Wohnzeiten im Sinne des Artikels 1 t) und v) der VO 883/2004 (siehe Beschluss Nr. </w:t>
      </w:r>
      <w:r w:rsidRPr="00927E28">
        <w:t xml:space="preserve">H6 </w:t>
      </w:r>
      <w:proofErr w:type="spellStart"/>
      <w:r w:rsidRPr="00927E28">
        <w:t>der</w:t>
      </w:r>
      <w:proofErr w:type="spellEnd"/>
      <w:r w:rsidRPr="00927E28">
        <w:t xml:space="preserve"> </w:t>
      </w:r>
      <w:proofErr w:type="spellStart"/>
      <w:r w:rsidRPr="00927E28">
        <w:t>Verwaltungskommission</w:t>
      </w:r>
      <w:proofErr w:type="spellEnd"/>
      <w:r w:rsidRPr="00927E28">
        <w:t xml:space="preserve"> </w:t>
      </w:r>
      <w:proofErr w:type="spellStart"/>
      <w:r w:rsidRPr="00927E28">
        <w:t>vom</w:t>
      </w:r>
      <w:proofErr w:type="spellEnd"/>
      <w:r w:rsidRPr="00927E28">
        <w:t xml:space="preserve"> 16. </w:t>
      </w:r>
      <w:proofErr w:type="spellStart"/>
      <w:r w:rsidRPr="00927E28">
        <w:t>Dez</w:t>
      </w:r>
      <w:proofErr w:type="spellEnd"/>
      <w:r w:rsidRPr="00927E28">
        <w:t xml:space="preserve">. 2010 </w:t>
      </w:r>
      <w:proofErr w:type="spellStart"/>
      <w:r w:rsidRPr="00927E28">
        <w:t>Punkt</w:t>
      </w:r>
      <w:proofErr w:type="spellEnd"/>
      <w:r w:rsidRPr="00927E28">
        <w:t xml:space="preserve"> 1) </w:t>
      </w:r>
      <w:proofErr w:type="spellStart"/>
      <w:r w:rsidRPr="00927E28">
        <w:t>zu</w:t>
      </w:r>
      <w:proofErr w:type="spellEnd"/>
      <w:r w:rsidRPr="00927E28">
        <w:t xml:space="preserve"> </w:t>
      </w:r>
      <w:proofErr w:type="spellStart"/>
      <w:r w:rsidRPr="00927E28">
        <w:t>übermitteln</w:t>
      </w:r>
      <w:proofErr w:type="spellEnd"/>
      <w:r w:rsidR="00FB2870" w:rsidRPr="006821F3">
        <w:t xml:space="preserve">. </w:t>
      </w:r>
    </w:p>
    <w:p w:rsidR="00EE3B27" w:rsidRPr="00B63E5B" w:rsidRDefault="00927E28" w:rsidP="00B63E5B">
      <w:pPr>
        <w:numPr>
          <w:ilvl w:val="0"/>
          <w:numId w:val="4"/>
        </w:numPr>
        <w:spacing w:after="0"/>
        <w:ind w:left="284" w:hanging="284"/>
        <w:jc w:val="both"/>
        <w:rPr>
          <w:u w:val="single"/>
        </w:rPr>
      </w:pPr>
      <w:proofErr w:type="spellStart"/>
      <w:r>
        <w:rPr>
          <w:u w:val="single"/>
        </w:rPr>
        <w:t>Umwandlung</w:t>
      </w:r>
      <w:proofErr w:type="spellEnd"/>
      <w:r>
        <w:rPr>
          <w:u w:val="single"/>
        </w:rPr>
        <w:t xml:space="preserve"> in Codes</w:t>
      </w:r>
    </w:p>
    <w:p w:rsidR="001074D1" w:rsidRDefault="00EE3B27" w:rsidP="00B63E5B">
      <w:pPr>
        <w:tabs>
          <w:tab w:val="left" w:pos="284"/>
        </w:tabs>
        <w:spacing w:after="120"/>
        <w:ind w:left="284" w:hanging="284"/>
        <w:jc w:val="both"/>
        <w:rPr>
          <w:lang w:val="de-AT"/>
        </w:rPr>
      </w:pPr>
      <w:r w:rsidRPr="00927E28">
        <w:rPr>
          <w:lang w:val="de-AT"/>
        </w:rPr>
        <w:tab/>
      </w:r>
      <w:r w:rsidR="00927E28" w:rsidRPr="00927E28">
        <w:rPr>
          <w:lang w:val="de-AT"/>
        </w:rPr>
        <w:t>Der Hauptzweck von EESSI ist es, Renten so schnell und genau wie möglich zu gewähren. Dies kann nur durch eine Verringerung der Kommunikationsprobleme erreicht werden, auch können Übersetzungskosten vermieden werden. So ist im Interesse der elektronischen Verarbeitung (versenden, erhalten, speichern, weiter bearbeiten) jede Zeit in Codes zu beschreiben.</w:t>
      </w:r>
      <w:r w:rsidR="00927E28" w:rsidRPr="00927E28">
        <w:rPr>
          <w:sz w:val="20"/>
          <w:lang w:val="de-AT"/>
        </w:rPr>
        <w:t xml:space="preserve"> </w:t>
      </w:r>
      <w:r w:rsidR="00927E28" w:rsidRPr="00927E28">
        <w:rPr>
          <w:lang w:val="de-AT"/>
        </w:rPr>
        <w:t xml:space="preserve">Die Codes, die für die verschiedenen Merkmale stehen, </w:t>
      </w:r>
      <w:r w:rsidR="00927E28" w:rsidRPr="00927E28">
        <w:rPr>
          <w:rFonts w:cs="Arial"/>
          <w:color w:val="222222"/>
          <w:lang w:val="de-DE"/>
        </w:rPr>
        <w:t xml:space="preserve">sind in den Erläuterungen und in der „Liste der im SED P5000 zu verwendenden Codes“ </w:t>
      </w:r>
      <w:r w:rsidR="00927E28">
        <w:rPr>
          <w:rFonts w:cs="Arial"/>
          <w:color w:val="222222"/>
          <w:lang w:val="de-DE"/>
        </w:rPr>
        <w:t>an</w:t>
      </w:r>
      <w:r w:rsidR="00927E28" w:rsidRPr="00927E28">
        <w:rPr>
          <w:rFonts w:cs="Arial"/>
          <w:color w:val="222222"/>
          <w:lang w:val="de-DE"/>
        </w:rPr>
        <w:t>geführt</w:t>
      </w:r>
      <w:r w:rsidR="00927E28" w:rsidRPr="00927E28">
        <w:rPr>
          <w:lang w:val="de-AT"/>
        </w:rPr>
        <w:t xml:space="preserve"> </w:t>
      </w:r>
      <w:r w:rsidR="002C1982" w:rsidRPr="00927E28">
        <w:rPr>
          <w:lang w:val="de-AT"/>
        </w:rPr>
        <w:t>(</w:t>
      </w:r>
      <w:hyperlink w:anchor="Annex1" w:history="1">
        <w:r w:rsidR="002C1982" w:rsidRPr="00927E28">
          <w:rPr>
            <w:rStyle w:val="Hyperlink"/>
            <w:lang w:val="de-AT"/>
          </w:rPr>
          <w:t>s</w:t>
        </w:r>
        <w:r w:rsidR="001074D1">
          <w:rPr>
            <w:rStyle w:val="Hyperlink"/>
            <w:lang w:val="de-AT"/>
          </w:rPr>
          <w:t>iehe</w:t>
        </w:r>
        <w:r w:rsidR="002C1982" w:rsidRPr="00927E28">
          <w:rPr>
            <w:rStyle w:val="Hyperlink"/>
            <w:lang w:val="de-AT"/>
          </w:rPr>
          <w:t xml:space="preserve"> </w:t>
        </w:r>
        <w:r w:rsidR="001074D1">
          <w:rPr>
            <w:rStyle w:val="Hyperlink"/>
            <w:lang w:val="de-AT"/>
          </w:rPr>
          <w:t>A</w:t>
        </w:r>
        <w:r w:rsidR="002C1982" w:rsidRPr="00927E28">
          <w:rPr>
            <w:rStyle w:val="Hyperlink"/>
            <w:lang w:val="de-AT"/>
          </w:rPr>
          <w:t>n</w:t>
        </w:r>
        <w:r w:rsidR="00C83645">
          <w:rPr>
            <w:rStyle w:val="Hyperlink"/>
            <w:lang w:val="de-AT"/>
          </w:rPr>
          <w:t>hang</w:t>
        </w:r>
        <w:r w:rsidR="00FC7DF0" w:rsidRPr="00927E28">
          <w:rPr>
            <w:rStyle w:val="Hyperlink"/>
            <w:lang w:val="de-AT"/>
          </w:rPr>
          <w:t xml:space="preserve"> 1</w:t>
        </w:r>
      </w:hyperlink>
      <w:r w:rsidR="002C1982" w:rsidRPr="00927E28">
        <w:rPr>
          <w:lang w:val="de-AT"/>
        </w:rPr>
        <w:t>)</w:t>
      </w:r>
      <w:r w:rsidR="00FB2870" w:rsidRPr="00927E28">
        <w:rPr>
          <w:lang w:val="de-AT"/>
        </w:rPr>
        <w:t>.</w:t>
      </w:r>
    </w:p>
    <w:p w:rsidR="001074D1" w:rsidRDefault="001074D1">
      <w:pPr>
        <w:spacing w:after="0" w:line="240" w:lineRule="auto"/>
        <w:rPr>
          <w:lang w:val="de-AT"/>
        </w:rPr>
      </w:pPr>
      <w:r>
        <w:rPr>
          <w:lang w:val="de-AT"/>
        </w:rPr>
        <w:br w:type="page"/>
      </w:r>
    </w:p>
    <w:p w:rsidR="00FB2870" w:rsidRPr="00927E28" w:rsidRDefault="00FB2870" w:rsidP="00B63E5B">
      <w:pPr>
        <w:tabs>
          <w:tab w:val="left" w:pos="284"/>
        </w:tabs>
        <w:spacing w:after="120"/>
        <w:ind w:left="284" w:hanging="284"/>
        <w:jc w:val="both"/>
        <w:rPr>
          <w:u w:val="single"/>
          <w:lang w:val="de-AT"/>
        </w:rPr>
      </w:pPr>
    </w:p>
    <w:p w:rsidR="00EE3B27" w:rsidRPr="00927E28" w:rsidRDefault="00927E28" w:rsidP="00B63E5B">
      <w:pPr>
        <w:numPr>
          <w:ilvl w:val="0"/>
          <w:numId w:val="4"/>
        </w:numPr>
        <w:spacing w:after="0"/>
        <w:ind w:left="284" w:hanging="284"/>
        <w:jc w:val="both"/>
        <w:rPr>
          <w:u w:val="single"/>
          <w:lang w:val="de-AT"/>
        </w:rPr>
      </w:pPr>
      <w:r w:rsidRPr="00927E28">
        <w:rPr>
          <w:iCs/>
          <w:u w:val="single"/>
          <w:lang w:val="de-AT"/>
        </w:rPr>
        <w:t>Übermittlung des vollständigen P5000 und spätere Berichtigungen</w:t>
      </w:r>
      <w:r w:rsidR="00FB2870" w:rsidRPr="00927E28">
        <w:rPr>
          <w:u w:val="single"/>
          <w:lang w:val="de-AT"/>
        </w:rPr>
        <w:t xml:space="preserve"> </w:t>
      </w:r>
    </w:p>
    <w:p w:rsidR="00927E28" w:rsidRDefault="00927E28" w:rsidP="001074D1">
      <w:pPr>
        <w:pStyle w:val="Default"/>
        <w:spacing w:after="120" w:line="276" w:lineRule="auto"/>
        <w:ind w:left="357"/>
        <w:jc w:val="both"/>
        <w:rPr>
          <w:sz w:val="20"/>
          <w:szCs w:val="22"/>
        </w:rPr>
      </w:pPr>
      <w:r w:rsidRPr="00B30888">
        <w:rPr>
          <w:rFonts w:ascii="Calibri" w:hAnsi="Calibri"/>
          <w:sz w:val="22"/>
          <w:szCs w:val="22"/>
        </w:rPr>
        <w:t xml:space="preserve">In einem </w:t>
      </w:r>
      <w:r w:rsidR="00B30888" w:rsidRPr="00B30888">
        <w:rPr>
          <w:rFonts w:ascii="Calibri" w:hAnsi="Calibri"/>
          <w:sz w:val="22"/>
          <w:szCs w:val="22"/>
        </w:rPr>
        <w:t xml:space="preserve">SED </w:t>
      </w:r>
      <w:r w:rsidRPr="00B30888">
        <w:rPr>
          <w:rFonts w:ascii="Calibri" w:hAnsi="Calibri"/>
          <w:sz w:val="22"/>
          <w:szCs w:val="22"/>
        </w:rPr>
        <w:t>P5000 müssen immer alle Versicherungs-/Wohnzeiten angegeben werden. Wenn ein neues P5000 aufgrund von zusätzlichen Zeiten oder Berichtigungen zu übersenden ist, muss das neue P5000 komplett mit den vorherigen und den zusätzlichen Zeiten übermittelt werden. Der Grund für ein neues P5000 kann angegeben werde</w:t>
      </w:r>
      <w:r w:rsidR="00B30888">
        <w:rPr>
          <w:rFonts w:ascii="Calibri" w:hAnsi="Calibri"/>
          <w:sz w:val="22"/>
          <w:szCs w:val="22"/>
        </w:rPr>
        <w:t>n</w:t>
      </w:r>
      <w:r w:rsidRPr="00B30888">
        <w:rPr>
          <w:rFonts w:ascii="Calibri" w:hAnsi="Calibri"/>
          <w:sz w:val="22"/>
          <w:szCs w:val="22"/>
        </w:rPr>
        <w:t xml:space="preserve"> im Datenfeld </w:t>
      </w:r>
      <w:r w:rsidR="00B30888" w:rsidRPr="00B30888">
        <w:rPr>
          <w:rFonts w:ascii="Calibri" w:hAnsi="Calibri"/>
          <w:sz w:val="22"/>
          <w:szCs w:val="22"/>
        </w:rPr>
        <w:t xml:space="preserve">„Kontext der Übermittlung“ oder </w:t>
      </w:r>
      <w:r w:rsidRPr="00B30888">
        <w:rPr>
          <w:rFonts w:ascii="Calibri" w:hAnsi="Calibri"/>
          <w:sz w:val="22"/>
          <w:szCs w:val="22"/>
        </w:rPr>
        <w:t xml:space="preserve">in einem </w:t>
      </w:r>
      <w:r w:rsidR="00B30888">
        <w:rPr>
          <w:rFonts w:ascii="Calibri" w:hAnsi="Calibri"/>
          <w:sz w:val="22"/>
          <w:szCs w:val="22"/>
        </w:rPr>
        <w:t xml:space="preserve">SED </w:t>
      </w:r>
      <w:r w:rsidRPr="00B30888">
        <w:rPr>
          <w:rFonts w:ascii="Calibri" w:hAnsi="Calibri"/>
          <w:sz w:val="22"/>
          <w:szCs w:val="22"/>
        </w:rPr>
        <w:t>P10000 angegeben werden</w:t>
      </w:r>
      <w:r>
        <w:rPr>
          <w:sz w:val="20"/>
          <w:szCs w:val="22"/>
        </w:rPr>
        <w:t xml:space="preserve">. </w:t>
      </w:r>
    </w:p>
    <w:p w:rsidR="00927E28" w:rsidRPr="00927E28" w:rsidRDefault="00927E28" w:rsidP="00B63E5B">
      <w:pPr>
        <w:spacing w:after="120"/>
        <w:ind w:left="284"/>
        <w:jc w:val="both"/>
        <w:rPr>
          <w:lang w:val="de-DE"/>
        </w:rPr>
      </w:pPr>
    </w:p>
    <w:p w:rsidR="00FB2870" w:rsidRPr="00B30888" w:rsidRDefault="00F339CD" w:rsidP="000A09F8">
      <w:pPr>
        <w:pStyle w:val="berschrift4"/>
        <w:jc w:val="both"/>
        <w:rPr>
          <w:sz w:val="22"/>
          <w:szCs w:val="22"/>
          <w:lang w:val="de-DE"/>
        </w:rPr>
      </w:pPr>
      <w:r w:rsidRPr="00B30888">
        <w:rPr>
          <w:sz w:val="22"/>
          <w:szCs w:val="22"/>
          <w:lang w:val="de-AT"/>
        </w:rPr>
        <w:t xml:space="preserve">3.2 </w:t>
      </w:r>
      <w:r w:rsidR="00B30888">
        <w:rPr>
          <w:sz w:val="22"/>
          <w:szCs w:val="22"/>
          <w:lang w:val="de-DE"/>
        </w:rPr>
        <w:t>Für den empfangenden Träger</w:t>
      </w:r>
    </w:p>
    <w:p w:rsidR="00FB2870" w:rsidRPr="00B30888" w:rsidRDefault="00B30888" w:rsidP="004130F2">
      <w:pPr>
        <w:spacing w:after="0"/>
        <w:jc w:val="both"/>
        <w:rPr>
          <w:lang w:val="de-AT"/>
        </w:rPr>
      </w:pPr>
      <w:r w:rsidRPr="00B30888">
        <w:rPr>
          <w:lang w:val="de-AT"/>
        </w:rPr>
        <w:t>Um die Versicherungs-/Wohnzeiten im P5000 durch den empfangenden Träger nutzbar zu machen, sind die folgenden Grundsätze einzuhalten</w:t>
      </w:r>
      <w:r w:rsidR="00FB2870" w:rsidRPr="00B30888">
        <w:rPr>
          <w:lang w:val="de-AT"/>
        </w:rPr>
        <w:t>:</w:t>
      </w:r>
    </w:p>
    <w:p w:rsidR="00EE3B27" w:rsidRPr="00B30888" w:rsidRDefault="00B30888" w:rsidP="006D2B96">
      <w:pPr>
        <w:numPr>
          <w:ilvl w:val="0"/>
          <w:numId w:val="4"/>
        </w:numPr>
        <w:spacing w:after="0"/>
        <w:ind w:left="714" w:hanging="357"/>
        <w:jc w:val="both"/>
        <w:rPr>
          <w:u w:val="single"/>
        </w:rPr>
      </w:pPr>
      <w:proofErr w:type="spellStart"/>
      <w:r w:rsidRPr="00B30888">
        <w:rPr>
          <w:u w:val="single"/>
        </w:rPr>
        <w:t>Technische</w:t>
      </w:r>
      <w:proofErr w:type="spellEnd"/>
      <w:r w:rsidRPr="00B30888">
        <w:rPr>
          <w:u w:val="single"/>
        </w:rPr>
        <w:t xml:space="preserve"> </w:t>
      </w:r>
      <w:proofErr w:type="spellStart"/>
      <w:r w:rsidRPr="00B30888">
        <w:rPr>
          <w:u w:val="single"/>
        </w:rPr>
        <w:t>Voraussetzungen</w:t>
      </w:r>
      <w:proofErr w:type="spellEnd"/>
    </w:p>
    <w:p w:rsidR="00B30888" w:rsidRDefault="00EE3B27" w:rsidP="00C83645">
      <w:pPr>
        <w:pStyle w:val="Default"/>
        <w:spacing w:line="276" w:lineRule="auto"/>
        <w:ind w:left="357"/>
        <w:jc w:val="both"/>
        <w:rPr>
          <w:rFonts w:ascii="Calibri" w:hAnsi="Calibri"/>
          <w:sz w:val="22"/>
          <w:szCs w:val="22"/>
        </w:rPr>
      </w:pPr>
      <w:r w:rsidRPr="00B30888">
        <w:rPr>
          <w:rFonts w:ascii="Calibri" w:hAnsi="Calibri"/>
          <w:sz w:val="22"/>
          <w:szCs w:val="22"/>
        </w:rPr>
        <w:tab/>
      </w:r>
      <w:r w:rsidR="00B30888" w:rsidRPr="00B30888">
        <w:rPr>
          <w:rFonts w:ascii="Calibri" w:hAnsi="Calibri"/>
          <w:sz w:val="22"/>
          <w:szCs w:val="22"/>
        </w:rPr>
        <w:t xml:space="preserve">Abhängig von den technischen Bedingungen des empfangenden Trägers werden die bestätigten </w:t>
      </w:r>
      <w:r w:rsidR="00B30888" w:rsidRPr="00B30888">
        <w:rPr>
          <w:rFonts w:ascii="Calibri" w:hAnsi="Calibri"/>
          <w:sz w:val="22"/>
          <w:szCs w:val="22"/>
        </w:rPr>
        <w:tab/>
        <w:t xml:space="preserve">Zeiten elektronisch von der nationalen Applikation oder manuell durch die Sachbearbeiter </w:t>
      </w:r>
      <w:r w:rsidR="00B30888" w:rsidRPr="00B30888">
        <w:rPr>
          <w:rFonts w:ascii="Calibri" w:hAnsi="Calibri"/>
          <w:sz w:val="22"/>
          <w:szCs w:val="22"/>
        </w:rPr>
        <w:tab/>
        <w:t xml:space="preserve">berücksichtigt. </w:t>
      </w:r>
    </w:p>
    <w:p w:rsidR="00F94FB9" w:rsidRPr="00B30888" w:rsidRDefault="00F94FB9" w:rsidP="00C83645">
      <w:pPr>
        <w:pStyle w:val="Default"/>
        <w:spacing w:line="276" w:lineRule="auto"/>
        <w:ind w:left="357"/>
        <w:jc w:val="both"/>
        <w:rPr>
          <w:rFonts w:ascii="Calibri" w:hAnsi="Calibri"/>
          <w:sz w:val="22"/>
          <w:szCs w:val="22"/>
        </w:rPr>
      </w:pPr>
    </w:p>
    <w:p w:rsidR="00253754" w:rsidRPr="00253754" w:rsidRDefault="00253754" w:rsidP="00253754">
      <w:pPr>
        <w:pStyle w:val="Default"/>
        <w:numPr>
          <w:ilvl w:val="0"/>
          <w:numId w:val="4"/>
        </w:numPr>
        <w:spacing w:line="360" w:lineRule="auto"/>
        <w:rPr>
          <w:rFonts w:ascii="Calibri" w:hAnsi="Calibri"/>
          <w:sz w:val="22"/>
          <w:szCs w:val="22"/>
          <w:u w:val="single"/>
        </w:rPr>
      </w:pPr>
      <w:r w:rsidRPr="00253754">
        <w:rPr>
          <w:rFonts w:ascii="Calibri" w:hAnsi="Calibri"/>
          <w:iCs/>
          <w:sz w:val="22"/>
          <w:szCs w:val="22"/>
          <w:u w:val="single"/>
        </w:rPr>
        <w:t xml:space="preserve">Verwendung der bestätigten Versicherungs-/Wohnzeiten </w:t>
      </w:r>
    </w:p>
    <w:p w:rsidR="00FB2870" w:rsidRPr="00253754" w:rsidRDefault="00253754" w:rsidP="00253754">
      <w:pPr>
        <w:spacing w:after="0"/>
        <w:ind w:left="720" w:hanging="630"/>
        <w:jc w:val="both"/>
        <w:rPr>
          <w:lang w:val="de-AT"/>
        </w:rPr>
      </w:pPr>
      <w:r>
        <w:rPr>
          <w:lang w:val="de-DE"/>
        </w:rPr>
        <w:tab/>
      </w:r>
      <w:r w:rsidRPr="00253754">
        <w:rPr>
          <w:lang w:val="de-AT"/>
        </w:rPr>
        <w:t xml:space="preserve">Der </w:t>
      </w:r>
      <w:r>
        <w:rPr>
          <w:lang w:val="de-AT"/>
        </w:rPr>
        <w:t>empfangende Träger</w:t>
      </w:r>
      <w:r w:rsidRPr="00253754">
        <w:rPr>
          <w:lang w:val="de-AT"/>
        </w:rPr>
        <w:t xml:space="preserve"> muss die Zeiten wie in den Art. 6, 51, 52, 56 und 57 VO 883/2004</w:t>
      </w:r>
      <w:r>
        <w:rPr>
          <w:lang w:val="de-AT"/>
        </w:rPr>
        <w:t>,</w:t>
      </w:r>
      <w:r w:rsidRPr="00253754">
        <w:rPr>
          <w:lang w:val="de-AT"/>
        </w:rPr>
        <w:t xml:space="preserve"> Art. 12 VO 987/2009 und im Beschluss Nr. H6 der Verwaltungskommission vom 16. Dez. 2010 festgelegt wurde, behandeln</w:t>
      </w:r>
      <w:r w:rsidR="00FB2870" w:rsidRPr="00253754">
        <w:rPr>
          <w:lang w:val="de-AT"/>
        </w:rPr>
        <w:t>.</w:t>
      </w:r>
    </w:p>
    <w:p w:rsidR="00D20191" w:rsidRPr="00253754" w:rsidRDefault="00D20191" w:rsidP="004130F2">
      <w:pPr>
        <w:spacing w:after="0"/>
        <w:ind w:left="720" w:hanging="630"/>
        <w:jc w:val="both"/>
        <w:rPr>
          <w:lang w:val="de-AT"/>
        </w:rPr>
      </w:pPr>
    </w:p>
    <w:p w:rsidR="00253754" w:rsidRPr="00253754" w:rsidRDefault="00253754" w:rsidP="00F94FB9">
      <w:pPr>
        <w:pStyle w:val="Default"/>
        <w:numPr>
          <w:ilvl w:val="0"/>
          <w:numId w:val="8"/>
        </w:numPr>
        <w:tabs>
          <w:tab w:val="left" w:pos="284"/>
        </w:tabs>
        <w:spacing w:line="276" w:lineRule="auto"/>
        <w:ind w:left="142" w:hanging="142"/>
        <w:rPr>
          <w:rFonts w:ascii="Calibri" w:hAnsi="Calibri"/>
          <w:b/>
          <w:sz w:val="22"/>
          <w:szCs w:val="22"/>
        </w:rPr>
      </w:pPr>
      <w:r w:rsidRPr="00253754">
        <w:rPr>
          <w:rFonts w:ascii="Calibri" w:hAnsi="Calibri"/>
          <w:b/>
          <w:bCs/>
          <w:sz w:val="22"/>
          <w:szCs w:val="22"/>
        </w:rPr>
        <w:t xml:space="preserve">Zusätzliche Angaben </w:t>
      </w:r>
    </w:p>
    <w:p w:rsidR="00FB2870" w:rsidRPr="00253754" w:rsidRDefault="00253754" w:rsidP="00F94FB9">
      <w:pPr>
        <w:spacing w:after="120"/>
        <w:jc w:val="both"/>
        <w:rPr>
          <w:lang w:val="de-AT"/>
        </w:rPr>
      </w:pPr>
      <w:r w:rsidRPr="00253754">
        <w:rPr>
          <w:lang w:val="de-AT"/>
        </w:rPr>
        <w:t xml:space="preserve">Falls in Einzelfällen die Angaben zu den bestätigten Zeiten nicht ausreichen, sind nähere </w:t>
      </w:r>
      <w:r w:rsidR="00596020">
        <w:rPr>
          <w:lang w:val="de-AT"/>
        </w:rPr>
        <w:t xml:space="preserve">Informationen </w:t>
      </w:r>
      <w:r>
        <w:rPr>
          <w:lang w:val="de-AT"/>
        </w:rPr>
        <w:t>mit dem</w:t>
      </w:r>
      <w:r w:rsidRPr="00253754">
        <w:rPr>
          <w:lang w:val="de-AT"/>
        </w:rPr>
        <w:t xml:space="preserve"> SED P8000 anzufordern. Auch das </w:t>
      </w:r>
      <w:r w:rsidR="00F94FB9">
        <w:rPr>
          <w:lang w:val="de-AT"/>
        </w:rPr>
        <w:t xml:space="preserve">SED </w:t>
      </w:r>
      <w:r w:rsidRPr="00253754">
        <w:rPr>
          <w:lang w:val="de-AT"/>
        </w:rPr>
        <w:t xml:space="preserve">P10000 kann zur Übersendung von zusätzlichen Informationen bezüglich eines P5000 </w:t>
      </w:r>
      <w:r>
        <w:rPr>
          <w:lang w:val="de-AT"/>
        </w:rPr>
        <w:t>verwendet</w:t>
      </w:r>
      <w:r w:rsidRPr="00253754">
        <w:rPr>
          <w:lang w:val="de-AT"/>
        </w:rPr>
        <w:t xml:space="preserve"> werden</w:t>
      </w:r>
      <w:r w:rsidR="00FB2870" w:rsidRPr="00253754">
        <w:rPr>
          <w:lang w:val="de-AT"/>
        </w:rPr>
        <w:t>.</w:t>
      </w:r>
    </w:p>
    <w:p w:rsidR="00DC0333" w:rsidRPr="00253754" w:rsidRDefault="00D20191" w:rsidP="00D20191">
      <w:pPr>
        <w:spacing w:after="0"/>
        <w:jc w:val="both"/>
        <w:rPr>
          <w:rFonts w:asciiTheme="minorHAnsi" w:hAnsiTheme="minorHAnsi"/>
          <w:b/>
          <w:lang w:val="de-AT"/>
        </w:rPr>
      </w:pPr>
      <w:r w:rsidRPr="00253754">
        <w:rPr>
          <w:rFonts w:asciiTheme="minorHAnsi" w:hAnsiTheme="minorHAnsi"/>
          <w:b/>
          <w:lang w:val="de-AT"/>
        </w:rPr>
        <w:t>4.</w:t>
      </w:r>
      <w:r w:rsidRPr="00253754">
        <w:rPr>
          <w:b/>
          <w:lang w:val="de-AT"/>
        </w:rPr>
        <w:t xml:space="preserve">1 </w:t>
      </w:r>
      <w:r w:rsidR="00253754">
        <w:rPr>
          <w:b/>
          <w:lang w:val="de-AT"/>
        </w:rPr>
        <w:t>Vorläufiges</w:t>
      </w:r>
      <w:r w:rsidR="00253754" w:rsidRPr="00253754">
        <w:rPr>
          <w:b/>
          <w:lang w:val="de-AT"/>
        </w:rPr>
        <w:t xml:space="preserve"> (</w:t>
      </w:r>
      <w:r w:rsidR="00253754">
        <w:rPr>
          <w:b/>
          <w:lang w:val="de-AT"/>
        </w:rPr>
        <w:t>Partielles)</w:t>
      </w:r>
      <w:r w:rsidR="00FB2870" w:rsidRPr="00253754">
        <w:rPr>
          <w:b/>
          <w:lang w:val="de-AT"/>
        </w:rPr>
        <w:t xml:space="preserve"> </w:t>
      </w:r>
      <w:r w:rsidRPr="00253754">
        <w:rPr>
          <w:b/>
          <w:lang w:val="de-AT"/>
        </w:rPr>
        <w:t xml:space="preserve">/ </w:t>
      </w:r>
      <w:r w:rsidR="00253754" w:rsidRPr="00253754">
        <w:rPr>
          <w:b/>
          <w:lang w:val="de-AT"/>
        </w:rPr>
        <w:t>Endgültiges</w:t>
      </w:r>
      <w:r w:rsidRPr="00253754">
        <w:rPr>
          <w:b/>
          <w:lang w:val="de-AT"/>
        </w:rPr>
        <w:t xml:space="preserve"> </w:t>
      </w:r>
      <w:r w:rsidR="00942F47" w:rsidRPr="00253754">
        <w:rPr>
          <w:b/>
          <w:lang w:val="de-AT"/>
        </w:rPr>
        <w:t xml:space="preserve">SED </w:t>
      </w:r>
      <w:r w:rsidR="00FB2870" w:rsidRPr="00253754">
        <w:rPr>
          <w:b/>
          <w:lang w:val="de-AT"/>
        </w:rPr>
        <w:t>P5000</w:t>
      </w:r>
    </w:p>
    <w:p w:rsidR="00895E9A" w:rsidRPr="00B87371" w:rsidRDefault="00253754" w:rsidP="00F94FB9">
      <w:pPr>
        <w:spacing w:after="0"/>
        <w:jc w:val="both"/>
        <w:rPr>
          <w:lang w:val="de-AT"/>
        </w:rPr>
      </w:pPr>
      <w:r w:rsidRPr="00B87371">
        <w:rPr>
          <w:lang w:val="de-AT"/>
        </w:rPr>
        <w:t xml:space="preserve">Grundsätzlich sollte es nur </w:t>
      </w:r>
      <w:proofErr w:type="gramStart"/>
      <w:r w:rsidRPr="00B87371">
        <w:rPr>
          <w:lang w:val="de-AT"/>
        </w:rPr>
        <w:t>ein endgültiges</w:t>
      </w:r>
      <w:proofErr w:type="gramEnd"/>
      <w:r w:rsidRPr="00B87371">
        <w:rPr>
          <w:lang w:val="de-AT"/>
        </w:rPr>
        <w:t xml:space="preserve"> </w:t>
      </w:r>
      <w:r w:rsidR="00596020">
        <w:rPr>
          <w:lang w:val="de-AT"/>
        </w:rPr>
        <w:t xml:space="preserve">SED </w:t>
      </w:r>
      <w:r w:rsidRPr="00B87371">
        <w:rPr>
          <w:lang w:val="de-AT"/>
        </w:rPr>
        <w:t xml:space="preserve">P5000 geben. Es kann jedoch Fälle geben, in denen ein vorläufiges (partielles) </w:t>
      </w:r>
      <w:r w:rsidR="00596020">
        <w:rPr>
          <w:lang w:val="de-AT"/>
        </w:rPr>
        <w:t xml:space="preserve">SED </w:t>
      </w:r>
      <w:r w:rsidRPr="00B87371">
        <w:rPr>
          <w:lang w:val="de-AT"/>
        </w:rPr>
        <w:t xml:space="preserve">P5000 erforderlich </w:t>
      </w:r>
      <w:r w:rsidR="0097794F" w:rsidRPr="00B87371">
        <w:rPr>
          <w:lang w:val="de-AT"/>
        </w:rPr>
        <w:t>ist</w:t>
      </w:r>
      <w:r w:rsidRPr="00B87371">
        <w:rPr>
          <w:lang w:val="de-AT"/>
        </w:rPr>
        <w:t>, um das Rentenverfahren zu beschleunigen, falls nicht alle Zeiten umgehend festgestellt werden können (</w:t>
      </w:r>
      <w:r w:rsidR="0097794F" w:rsidRPr="00B87371">
        <w:rPr>
          <w:lang w:val="de-AT"/>
        </w:rPr>
        <w:t>s</w:t>
      </w:r>
      <w:r w:rsidRPr="00B87371">
        <w:rPr>
          <w:lang w:val="de-AT"/>
        </w:rPr>
        <w:t xml:space="preserve">iehe z.B. Art. 7 und 50 der VO 987/2009). Ein vorläufiges (partielles) P5000 heißt, dass alle im </w:t>
      </w:r>
      <w:r w:rsidR="00596020">
        <w:rPr>
          <w:lang w:val="de-AT"/>
        </w:rPr>
        <w:t xml:space="preserve">SED </w:t>
      </w:r>
      <w:r w:rsidRPr="00B87371">
        <w:rPr>
          <w:lang w:val="de-AT"/>
        </w:rPr>
        <w:t xml:space="preserve">P5000 aufgeführten Zeiten endgültig sind, aber dass zu einem späteren Zeitpunkt zusätzliche Zeiten ergänzt werden könnten. Ein vorläufiges </w:t>
      </w:r>
      <w:r w:rsidR="00895E9A" w:rsidRPr="00B87371">
        <w:rPr>
          <w:lang w:val="de-AT"/>
        </w:rPr>
        <w:t xml:space="preserve">(partielles) </w:t>
      </w:r>
      <w:r w:rsidR="00596020">
        <w:rPr>
          <w:lang w:val="de-AT"/>
        </w:rPr>
        <w:t xml:space="preserve">SED </w:t>
      </w:r>
      <w:r w:rsidRPr="00B87371">
        <w:rPr>
          <w:lang w:val="de-AT"/>
        </w:rPr>
        <w:t>P5000 sollte sobald wie möglich nach Feststellung der Zeiten (</w:t>
      </w:r>
      <w:r w:rsidR="00B87371" w:rsidRPr="00B87371">
        <w:rPr>
          <w:lang w:val="de-AT"/>
        </w:rPr>
        <w:t>wenn es nach nationalem Verfahren vorgesehen ist)</w:t>
      </w:r>
      <w:r w:rsidR="0097794F" w:rsidRPr="00B87371">
        <w:rPr>
          <w:lang w:val="de-AT"/>
        </w:rPr>
        <w:t xml:space="preserve"> </w:t>
      </w:r>
      <w:r w:rsidRPr="00B87371">
        <w:rPr>
          <w:lang w:val="de-AT"/>
        </w:rPr>
        <w:t xml:space="preserve">oder auf Anfrage übermittelt werden. Ein vorläufiges </w:t>
      </w:r>
      <w:r w:rsidR="00895E9A" w:rsidRPr="00B87371">
        <w:rPr>
          <w:lang w:val="de-AT"/>
        </w:rPr>
        <w:t xml:space="preserve">(partielles) </w:t>
      </w:r>
      <w:r w:rsidRPr="00B87371">
        <w:rPr>
          <w:lang w:val="de-AT"/>
        </w:rPr>
        <w:t>P5000 ist mit „</w:t>
      </w:r>
      <w:r w:rsidR="00895E9A" w:rsidRPr="00B87371">
        <w:rPr>
          <w:lang w:val="de-AT"/>
        </w:rPr>
        <w:t>Kontext</w:t>
      </w:r>
      <w:r w:rsidRPr="00B87371">
        <w:rPr>
          <w:lang w:val="de-AT"/>
        </w:rPr>
        <w:t xml:space="preserve"> der Übermittlung” = “0</w:t>
      </w:r>
      <w:r w:rsidR="00895E9A" w:rsidRPr="00B87371">
        <w:rPr>
          <w:lang w:val="de-AT"/>
        </w:rPr>
        <w:t>1, 11, 21, 31</w:t>
      </w:r>
      <w:r w:rsidRPr="00B87371">
        <w:rPr>
          <w:lang w:val="de-AT"/>
        </w:rPr>
        <w:t xml:space="preserve">” zu </w:t>
      </w:r>
      <w:r w:rsidR="00CE3894">
        <w:rPr>
          <w:lang w:val="de-AT"/>
        </w:rPr>
        <w:t>kennzeichnen.</w:t>
      </w:r>
      <w:r w:rsidRPr="00B87371">
        <w:rPr>
          <w:lang w:val="de-AT"/>
        </w:rPr>
        <w:t xml:space="preserve"> </w:t>
      </w:r>
    </w:p>
    <w:p w:rsidR="00895E9A" w:rsidRPr="00895E9A" w:rsidRDefault="00895E9A" w:rsidP="00F94FB9">
      <w:pPr>
        <w:spacing w:after="0"/>
        <w:jc w:val="both"/>
        <w:rPr>
          <w:lang w:val="de-AT"/>
        </w:rPr>
      </w:pPr>
      <w:r w:rsidRPr="00536C18">
        <w:rPr>
          <w:rFonts w:cs="Arial"/>
          <w:color w:val="222222"/>
          <w:lang w:val="de-DE"/>
        </w:rPr>
        <w:t xml:space="preserve">Wenn ein anderer Träger in demselben Mitgliedstaat </w:t>
      </w:r>
      <w:proofErr w:type="gramStart"/>
      <w:r w:rsidRPr="00536C18">
        <w:rPr>
          <w:rFonts w:cs="Arial"/>
          <w:color w:val="222222"/>
          <w:lang w:val="de-DE"/>
        </w:rPr>
        <w:t>ein eigenes</w:t>
      </w:r>
      <w:proofErr w:type="gramEnd"/>
      <w:r w:rsidRPr="00536C18">
        <w:rPr>
          <w:rFonts w:cs="Arial"/>
          <w:color w:val="222222"/>
          <w:lang w:val="de-DE"/>
        </w:rPr>
        <w:t xml:space="preserve"> SED P5000 (aus einem anderen System) sendet, sollte das Kästchen 7.1 im SED P5000 angekreuzt werden</w:t>
      </w:r>
      <w:r>
        <w:rPr>
          <w:rFonts w:ascii="Arial" w:hAnsi="Arial" w:cs="Arial"/>
          <w:color w:val="222222"/>
          <w:sz w:val="14"/>
          <w:szCs w:val="14"/>
          <w:lang w:val="de-DE"/>
        </w:rPr>
        <w:t>.</w:t>
      </w:r>
    </w:p>
    <w:p w:rsidR="00536C18" w:rsidRDefault="00536C18" w:rsidP="00F94FB9">
      <w:pPr>
        <w:spacing w:after="0"/>
        <w:jc w:val="both"/>
        <w:rPr>
          <w:b/>
          <w:lang w:val="de-AT"/>
        </w:rPr>
      </w:pPr>
      <w:r w:rsidRPr="00536C18">
        <w:rPr>
          <w:rFonts w:cs="Arial"/>
          <w:color w:val="222222"/>
          <w:lang w:val="de-AT"/>
        </w:rPr>
        <w:t>Codes für ein vorl</w:t>
      </w:r>
      <w:r>
        <w:rPr>
          <w:rFonts w:cs="Arial"/>
          <w:color w:val="222222"/>
          <w:lang w:val="de-AT"/>
        </w:rPr>
        <w:t>ä</w:t>
      </w:r>
      <w:r w:rsidRPr="00536C18">
        <w:rPr>
          <w:rFonts w:cs="Arial"/>
          <w:color w:val="222222"/>
          <w:lang w:val="de-AT"/>
        </w:rPr>
        <w:t>ufiges</w:t>
      </w:r>
      <w:r>
        <w:rPr>
          <w:rFonts w:cs="Arial"/>
          <w:color w:val="222222"/>
          <w:lang w:val="de-AT"/>
        </w:rPr>
        <w:t xml:space="preserve"> (partielles) SED</w:t>
      </w:r>
      <w:r w:rsidR="00596020">
        <w:rPr>
          <w:rFonts w:cs="Arial"/>
          <w:color w:val="222222"/>
          <w:lang w:val="de-AT"/>
        </w:rPr>
        <w:t xml:space="preserve"> </w:t>
      </w:r>
      <w:r w:rsidRPr="00536C18">
        <w:rPr>
          <w:rFonts w:cs="Arial"/>
          <w:color w:val="222222"/>
          <w:lang w:val="de-AT"/>
        </w:rPr>
        <w:t>P5000 sind in diese</w:t>
      </w:r>
      <w:r>
        <w:rPr>
          <w:rFonts w:cs="Arial"/>
          <w:color w:val="222222"/>
          <w:lang w:val="de-AT"/>
        </w:rPr>
        <w:t>r</w:t>
      </w:r>
      <w:r w:rsidRPr="00536C18">
        <w:rPr>
          <w:rFonts w:cs="Arial"/>
          <w:color w:val="222222"/>
          <w:lang w:val="de-AT"/>
        </w:rPr>
        <w:t xml:space="preserve"> Situation nicht relevant</w:t>
      </w:r>
      <w:r>
        <w:rPr>
          <w:rFonts w:cs="Arial"/>
          <w:color w:val="222222"/>
          <w:lang w:val="de-AT"/>
        </w:rPr>
        <w:t>.</w:t>
      </w:r>
      <w:r w:rsidRPr="00536C18">
        <w:rPr>
          <w:b/>
          <w:lang w:val="de-AT"/>
        </w:rPr>
        <w:t xml:space="preserve"> </w:t>
      </w:r>
    </w:p>
    <w:p w:rsidR="00536C18" w:rsidRDefault="00536C18" w:rsidP="004130F2">
      <w:pPr>
        <w:spacing w:after="0"/>
        <w:jc w:val="both"/>
        <w:rPr>
          <w:b/>
          <w:lang w:val="de-AT"/>
        </w:rPr>
      </w:pPr>
    </w:p>
    <w:p w:rsidR="00536C18" w:rsidRPr="00253754" w:rsidRDefault="00536C18" w:rsidP="00536C18">
      <w:pPr>
        <w:spacing w:after="0" w:line="240" w:lineRule="auto"/>
        <w:jc w:val="both"/>
        <w:rPr>
          <w:lang w:val="de-AT"/>
        </w:rPr>
      </w:pPr>
      <w:r w:rsidRPr="00B87371">
        <w:rPr>
          <w:b/>
          <w:bCs/>
          <w:lang w:val="de-AT"/>
        </w:rPr>
        <w:t>Das endgültige P5000 muss stets übersandt werden</w:t>
      </w:r>
      <w:r w:rsidR="00B87371" w:rsidRPr="00B87371">
        <w:rPr>
          <w:bCs/>
          <w:color w:val="FF0000"/>
          <w:lang w:val="de-AT"/>
        </w:rPr>
        <w:t xml:space="preserve"> </w:t>
      </w:r>
      <w:r w:rsidR="00B87371" w:rsidRPr="00B87371">
        <w:rPr>
          <w:bCs/>
          <w:lang w:val="de-AT"/>
        </w:rPr>
        <w:t>mit den endgültigen Rentenentscheidungen (SED P6000)</w:t>
      </w:r>
      <w:r w:rsidR="00FE2015">
        <w:rPr>
          <w:bCs/>
          <w:lang w:val="de-AT"/>
        </w:rPr>
        <w:t>,</w:t>
      </w:r>
      <w:r w:rsidR="00B87371" w:rsidRPr="00B87371">
        <w:rPr>
          <w:bCs/>
          <w:lang w:val="de-AT"/>
        </w:rPr>
        <w:t xml:space="preserve"> </w:t>
      </w:r>
      <w:r w:rsidR="00FE2015">
        <w:rPr>
          <w:bCs/>
          <w:lang w:val="de-AT"/>
        </w:rPr>
        <w:t>die</w:t>
      </w:r>
      <w:r w:rsidRPr="00253754">
        <w:rPr>
          <w:lang w:val="de-AT"/>
        </w:rPr>
        <w:t xml:space="preserve"> sich immer auf das endgültige P5000</w:t>
      </w:r>
      <w:r w:rsidR="00FE2015">
        <w:rPr>
          <w:lang w:val="de-AT"/>
        </w:rPr>
        <w:t xml:space="preserve"> beziehen</w:t>
      </w:r>
      <w:r w:rsidRPr="00253754">
        <w:rPr>
          <w:lang w:val="de-AT"/>
        </w:rPr>
        <w:t>.</w:t>
      </w:r>
    </w:p>
    <w:p w:rsidR="00FB2870" w:rsidRPr="002371E1" w:rsidRDefault="002371E1" w:rsidP="00B00847">
      <w:pPr>
        <w:spacing w:after="0" w:line="240" w:lineRule="auto"/>
        <w:jc w:val="both"/>
        <w:rPr>
          <w:lang w:val="de-AT"/>
        </w:rPr>
      </w:pPr>
      <w:r w:rsidRPr="002371E1">
        <w:rPr>
          <w:lang w:val="de-AT"/>
        </w:rPr>
        <w:t>Beispiele</w:t>
      </w:r>
      <w:r w:rsidR="00FB2870" w:rsidRPr="002371E1">
        <w:rPr>
          <w:lang w:val="de-AT"/>
        </w:rPr>
        <w:t>:</w:t>
      </w:r>
    </w:p>
    <w:p w:rsidR="002371E1" w:rsidRDefault="002371E1" w:rsidP="002371E1">
      <w:pPr>
        <w:pStyle w:val="berschrift3"/>
        <w:numPr>
          <w:ilvl w:val="0"/>
          <w:numId w:val="20"/>
        </w:numPr>
        <w:spacing w:before="0" w:beforeAutospacing="0" w:after="0" w:afterAutospacing="0"/>
        <w:jc w:val="both"/>
        <w:rPr>
          <w:rFonts w:ascii="Calibri" w:hAnsi="Calibri" w:cs="Arial"/>
          <w:b w:val="0"/>
          <w:color w:val="222222"/>
          <w:sz w:val="22"/>
          <w:szCs w:val="22"/>
          <w:lang w:val="de-DE"/>
        </w:rPr>
      </w:pPr>
      <w:bookmarkStart w:id="1" w:name="_Toc400707710"/>
      <w:r>
        <w:rPr>
          <w:rFonts w:ascii="Calibri" w:hAnsi="Calibri" w:cs="Arial"/>
          <w:b w:val="0"/>
          <w:color w:val="222222"/>
          <w:sz w:val="22"/>
          <w:szCs w:val="22"/>
          <w:lang w:val="de-DE"/>
        </w:rPr>
        <w:t xml:space="preserve">Um zu </w:t>
      </w:r>
      <w:r w:rsidRPr="002371E1">
        <w:rPr>
          <w:rFonts w:ascii="Calibri" w:hAnsi="Calibri" w:cs="Arial"/>
          <w:b w:val="0"/>
          <w:color w:val="222222"/>
          <w:sz w:val="22"/>
          <w:szCs w:val="22"/>
          <w:lang w:val="de-DE"/>
        </w:rPr>
        <w:t xml:space="preserve">sehen, welche </w:t>
      </w:r>
      <w:r>
        <w:rPr>
          <w:rFonts w:ascii="Calibri" w:hAnsi="Calibri" w:cs="Arial"/>
          <w:b w:val="0"/>
          <w:color w:val="222222"/>
          <w:sz w:val="22"/>
          <w:szCs w:val="22"/>
          <w:lang w:val="de-DE"/>
        </w:rPr>
        <w:t>qualifizierten Zeiten (Wartezeit) heranzuziehen sind</w:t>
      </w:r>
      <w:r w:rsidRPr="002371E1">
        <w:rPr>
          <w:rFonts w:ascii="Calibri" w:hAnsi="Calibri" w:cs="Arial"/>
          <w:b w:val="0"/>
          <w:color w:val="222222"/>
          <w:sz w:val="22"/>
          <w:szCs w:val="22"/>
          <w:lang w:val="de-DE"/>
        </w:rPr>
        <w:t xml:space="preserve"> für die Entscheidung zwischen verschiedenen Altersrenten</w:t>
      </w:r>
      <w:r w:rsidR="00596020">
        <w:rPr>
          <w:rFonts w:ascii="Calibri" w:hAnsi="Calibri" w:cs="Arial"/>
          <w:b w:val="0"/>
          <w:color w:val="222222"/>
          <w:sz w:val="22"/>
          <w:szCs w:val="22"/>
          <w:lang w:val="de-DE"/>
        </w:rPr>
        <w:t>;</w:t>
      </w:r>
      <w:r w:rsidRPr="002371E1">
        <w:rPr>
          <w:rFonts w:ascii="Calibri" w:hAnsi="Calibri" w:cs="Arial"/>
          <w:b w:val="0"/>
          <w:color w:val="222222"/>
          <w:sz w:val="22"/>
          <w:szCs w:val="22"/>
          <w:lang w:val="de-DE"/>
        </w:rPr>
        <w:t xml:space="preserve"> </w:t>
      </w:r>
    </w:p>
    <w:p w:rsidR="00434BB1" w:rsidRDefault="002371E1" w:rsidP="002371E1">
      <w:pPr>
        <w:pStyle w:val="berschrift3"/>
        <w:numPr>
          <w:ilvl w:val="0"/>
          <w:numId w:val="20"/>
        </w:numPr>
        <w:spacing w:before="0" w:beforeAutospacing="0" w:after="0" w:afterAutospacing="0"/>
        <w:jc w:val="both"/>
        <w:rPr>
          <w:rFonts w:ascii="Calibri" w:hAnsi="Calibri" w:cs="Arial"/>
          <w:b w:val="0"/>
          <w:color w:val="222222"/>
          <w:sz w:val="22"/>
          <w:szCs w:val="22"/>
          <w:lang w:val="de-DE"/>
        </w:rPr>
      </w:pPr>
      <w:r w:rsidRPr="002371E1">
        <w:rPr>
          <w:rFonts w:ascii="Calibri" w:hAnsi="Calibri" w:cs="Arial"/>
          <w:b w:val="0"/>
          <w:color w:val="222222"/>
          <w:sz w:val="22"/>
          <w:szCs w:val="22"/>
          <w:lang w:val="de-DE"/>
        </w:rPr>
        <w:t>Zur Abwicklung von Rentenansprüchen bei Scheidung</w:t>
      </w:r>
    </w:p>
    <w:p w:rsidR="002371E1" w:rsidRPr="002371E1" w:rsidRDefault="002371E1" w:rsidP="00434BB1">
      <w:pPr>
        <w:pStyle w:val="berschrift3"/>
        <w:spacing w:before="0" w:beforeAutospacing="0" w:after="0" w:afterAutospacing="0"/>
        <w:jc w:val="both"/>
        <w:rPr>
          <w:rFonts w:ascii="Calibri" w:hAnsi="Calibri"/>
          <w:b w:val="0"/>
          <w:sz w:val="22"/>
          <w:szCs w:val="22"/>
          <w:u w:val="single"/>
          <w:lang w:val="de-DE"/>
        </w:rPr>
      </w:pPr>
    </w:p>
    <w:p w:rsidR="00FB2870" w:rsidRPr="005031F6" w:rsidRDefault="00DA6397" w:rsidP="00434BB1">
      <w:pPr>
        <w:pStyle w:val="berschrift3"/>
        <w:spacing w:before="0" w:beforeAutospacing="0" w:after="0" w:afterAutospacing="0"/>
        <w:jc w:val="both"/>
        <w:rPr>
          <w:rFonts w:ascii="Calibri" w:hAnsi="Calibri"/>
          <w:color w:val="auto"/>
          <w:sz w:val="22"/>
          <w:szCs w:val="22"/>
          <w:lang w:val="de-AT"/>
        </w:rPr>
      </w:pPr>
      <w:r w:rsidRPr="005031F6">
        <w:rPr>
          <w:rFonts w:ascii="Calibri" w:hAnsi="Calibri"/>
          <w:color w:val="auto"/>
          <w:sz w:val="22"/>
          <w:szCs w:val="22"/>
          <w:lang w:val="de-AT"/>
        </w:rPr>
        <w:t xml:space="preserve">4.2 </w:t>
      </w:r>
      <w:r w:rsidR="002371E1" w:rsidRPr="005031F6">
        <w:rPr>
          <w:rFonts w:ascii="Calibri" w:hAnsi="Calibri"/>
          <w:color w:val="auto"/>
          <w:sz w:val="22"/>
          <w:szCs w:val="22"/>
          <w:lang w:val="de-AT"/>
        </w:rPr>
        <w:t>Detaillierte Informationen zu Versicherungs-/Wohnzeiten</w:t>
      </w:r>
      <w:bookmarkEnd w:id="1"/>
      <w:r w:rsidR="000A09F8" w:rsidRPr="005031F6">
        <w:rPr>
          <w:rFonts w:ascii="Calibri" w:hAnsi="Calibri"/>
          <w:color w:val="auto"/>
          <w:sz w:val="22"/>
          <w:szCs w:val="22"/>
          <w:lang w:val="de-AT"/>
        </w:rPr>
        <w:t>:</w:t>
      </w:r>
    </w:p>
    <w:p w:rsidR="00FB2870" w:rsidRPr="005031F6" w:rsidRDefault="005031F6" w:rsidP="002C1982">
      <w:pPr>
        <w:spacing w:after="0"/>
        <w:jc w:val="both"/>
        <w:rPr>
          <w:lang w:val="de-AT"/>
        </w:rPr>
      </w:pPr>
      <w:r w:rsidRPr="005031F6">
        <w:rPr>
          <w:rFonts w:cs="Arial"/>
          <w:color w:val="222222"/>
          <w:lang w:val="de-DE"/>
        </w:rPr>
        <w:t>Informationen zu den Versicherungs-/</w:t>
      </w:r>
      <w:r>
        <w:rPr>
          <w:rFonts w:cs="Arial"/>
          <w:color w:val="222222"/>
          <w:lang w:val="de-DE"/>
        </w:rPr>
        <w:t>Wohnzeiten finden Sie unter Punkt 4 des</w:t>
      </w:r>
      <w:r w:rsidRPr="005031F6">
        <w:rPr>
          <w:rFonts w:cs="Arial"/>
          <w:color w:val="222222"/>
          <w:lang w:val="de-DE"/>
        </w:rPr>
        <w:t xml:space="preserve"> SED P5000</w:t>
      </w:r>
      <w:r w:rsidR="00940DFD" w:rsidRPr="005031F6">
        <w:rPr>
          <w:lang w:val="de-AT"/>
        </w:rPr>
        <w:t>.</w:t>
      </w:r>
    </w:p>
    <w:p w:rsidR="00FB2870" w:rsidRPr="00B63E5B" w:rsidRDefault="005031F6" w:rsidP="002C1982">
      <w:pPr>
        <w:pStyle w:val="berschrift4"/>
        <w:numPr>
          <w:ilvl w:val="0"/>
          <w:numId w:val="4"/>
        </w:numPr>
        <w:spacing w:before="0" w:after="0"/>
        <w:ind w:left="284" w:hanging="284"/>
        <w:jc w:val="both"/>
        <w:rPr>
          <w:b w:val="0"/>
          <w:sz w:val="22"/>
          <w:szCs w:val="22"/>
        </w:rPr>
      </w:pPr>
      <w:proofErr w:type="spellStart"/>
      <w:r>
        <w:rPr>
          <w:b w:val="0"/>
          <w:sz w:val="22"/>
          <w:szCs w:val="22"/>
          <w:u w:val="single"/>
        </w:rPr>
        <w:t>Kontext</w:t>
      </w:r>
      <w:proofErr w:type="spellEnd"/>
      <w:r>
        <w:rPr>
          <w:b w:val="0"/>
          <w:sz w:val="22"/>
          <w:szCs w:val="22"/>
          <w:u w:val="single"/>
        </w:rPr>
        <w:t xml:space="preserve"> </w:t>
      </w:r>
      <w:proofErr w:type="spellStart"/>
      <w:r>
        <w:rPr>
          <w:b w:val="0"/>
          <w:sz w:val="22"/>
          <w:szCs w:val="22"/>
          <w:u w:val="single"/>
        </w:rPr>
        <w:t>der</w:t>
      </w:r>
      <w:proofErr w:type="spellEnd"/>
      <w:r>
        <w:rPr>
          <w:b w:val="0"/>
          <w:sz w:val="22"/>
          <w:szCs w:val="22"/>
          <w:u w:val="single"/>
        </w:rPr>
        <w:t xml:space="preserve"> </w:t>
      </w:r>
      <w:proofErr w:type="spellStart"/>
      <w:r>
        <w:rPr>
          <w:b w:val="0"/>
          <w:sz w:val="22"/>
          <w:szCs w:val="22"/>
          <w:u w:val="single"/>
        </w:rPr>
        <w:t>Übermittlung</w:t>
      </w:r>
      <w:proofErr w:type="spellEnd"/>
    </w:p>
    <w:p w:rsidR="005031F6" w:rsidRPr="005031F6" w:rsidRDefault="005031F6" w:rsidP="00B63E5B">
      <w:pPr>
        <w:spacing w:after="120"/>
        <w:ind w:left="284"/>
        <w:jc w:val="both"/>
        <w:rPr>
          <w:lang w:val="de-AT"/>
        </w:rPr>
      </w:pPr>
      <w:r w:rsidRPr="005031F6">
        <w:rPr>
          <w:rFonts w:cs="Arial"/>
          <w:color w:val="222222"/>
          <w:lang w:val="de-DE"/>
        </w:rPr>
        <w:t xml:space="preserve">Dieses Feld enthält Informationen zum Grund der Übermittlung, sodass der empfangende Träger weiß, warum das SED P5000 übermittelt wurde. Normalerweise wird ein SED P5000 im Rahmen eines Rentenantrags übermittelt (Codes 10, 20, 30). Es ist auch möglich, ein P5000 außerhalb eines Rentenantrags oder nur zur Information (Code 00) und bei Bedarf als </w:t>
      </w:r>
      <w:r w:rsidR="007B3D32">
        <w:rPr>
          <w:rFonts w:cs="Arial"/>
          <w:color w:val="222222"/>
          <w:lang w:val="de-DE"/>
        </w:rPr>
        <w:t>p</w:t>
      </w:r>
      <w:r w:rsidRPr="005031F6">
        <w:rPr>
          <w:rFonts w:cs="Arial"/>
          <w:color w:val="222222"/>
          <w:lang w:val="de-DE"/>
        </w:rPr>
        <w:t>artielles</w:t>
      </w:r>
      <w:r w:rsidR="007B3D32">
        <w:rPr>
          <w:rFonts w:cs="Arial"/>
          <w:color w:val="222222"/>
          <w:lang w:val="de-DE"/>
        </w:rPr>
        <w:t xml:space="preserve"> (vorläufiges) </w:t>
      </w:r>
      <w:r w:rsidRPr="005031F6">
        <w:rPr>
          <w:rFonts w:cs="Arial"/>
          <w:color w:val="222222"/>
          <w:lang w:val="de-DE"/>
        </w:rPr>
        <w:t>SED P5000 (Code 01, 11, 21, 31) zu senden. Die relevanten Codes für „Kontext der Übermittlung“ sind in der „Liste der im SED P5000 zu verwendenden Codes“ angeführt</w:t>
      </w:r>
      <w:r>
        <w:rPr>
          <w:rFonts w:cs="Arial"/>
          <w:color w:val="222222"/>
          <w:lang w:val="de-DE"/>
        </w:rPr>
        <w:t xml:space="preserve"> </w:t>
      </w:r>
      <w:r w:rsidRPr="00A76764">
        <w:rPr>
          <w:lang w:val="de-AT"/>
        </w:rPr>
        <w:t>(</w:t>
      </w:r>
      <w:hyperlink w:anchor="Annex1" w:history="1">
        <w:r w:rsidRPr="00A76764">
          <w:rPr>
            <w:rStyle w:val="Hyperlink"/>
            <w:lang w:val="de-AT"/>
          </w:rPr>
          <w:t>s</w:t>
        </w:r>
        <w:r w:rsidR="007B3D32">
          <w:rPr>
            <w:rStyle w:val="Hyperlink"/>
            <w:lang w:val="de-AT"/>
          </w:rPr>
          <w:t>iehe Anhang</w:t>
        </w:r>
        <w:r w:rsidRPr="00A76764">
          <w:rPr>
            <w:rStyle w:val="Hyperlink"/>
            <w:lang w:val="de-AT"/>
          </w:rPr>
          <w:t xml:space="preserve"> 1</w:t>
        </w:r>
      </w:hyperlink>
      <w:r w:rsidRPr="00A76764">
        <w:rPr>
          <w:lang w:val="de-AT"/>
        </w:rPr>
        <w:t>).</w:t>
      </w:r>
    </w:p>
    <w:p w:rsidR="007727F1" w:rsidRPr="002C1982" w:rsidRDefault="00A76764" w:rsidP="006D2B96">
      <w:pPr>
        <w:numPr>
          <w:ilvl w:val="0"/>
          <w:numId w:val="4"/>
        </w:numPr>
        <w:spacing w:after="0"/>
        <w:ind w:left="284" w:hanging="284"/>
        <w:jc w:val="both"/>
        <w:rPr>
          <w:u w:val="single"/>
        </w:rPr>
      </w:pPr>
      <w:proofErr w:type="spellStart"/>
      <w:r>
        <w:rPr>
          <w:u w:val="single"/>
        </w:rPr>
        <w:t>Keine</w:t>
      </w:r>
      <w:proofErr w:type="spellEnd"/>
      <w:r>
        <w:rPr>
          <w:u w:val="single"/>
        </w:rPr>
        <w:t xml:space="preserve"> </w:t>
      </w:r>
      <w:proofErr w:type="spellStart"/>
      <w:r>
        <w:rPr>
          <w:u w:val="single"/>
        </w:rPr>
        <w:t>Versicherungs-/Wohnzeiten</w:t>
      </w:r>
      <w:proofErr w:type="spellEnd"/>
    </w:p>
    <w:p w:rsidR="00A76764" w:rsidRPr="00A76764" w:rsidRDefault="00A76764" w:rsidP="00B63E5B">
      <w:pPr>
        <w:spacing w:after="120"/>
        <w:ind w:left="284"/>
        <w:jc w:val="both"/>
        <w:rPr>
          <w:lang w:val="de-AT"/>
        </w:rPr>
      </w:pPr>
      <w:r w:rsidRPr="00A76764">
        <w:rPr>
          <w:rFonts w:cs="Arial"/>
          <w:color w:val="222222"/>
          <w:lang w:val="de-DE"/>
        </w:rPr>
        <w:t xml:space="preserve">Mit SED P5000 kann auch bestätigt werden, dass eine Person in dem entsprechenden Mitgliedstaat keine Versicherungszeiten </w:t>
      </w:r>
      <w:r>
        <w:rPr>
          <w:rFonts w:cs="Arial"/>
          <w:color w:val="222222"/>
          <w:lang w:val="de-DE"/>
        </w:rPr>
        <w:t>erworben hat</w:t>
      </w:r>
      <w:r w:rsidRPr="00A76764">
        <w:rPr>
          <w:rFonts w:cs="Arial"/>
          <w:color w:val="222222"/>
          <w:lang w:val="de-DE"/>
        </w:rPr>
        <w:t xml:space="preserve">. Wenn das Kästchen unter Punkt 4.2 mit „Nein“ </w:t>
      </w:r>
      <w:r>
        <w:rPr>
          <w:rFonts w:cs="Arial"/>
          <w:color w:val="222222"/>
          <w:lang w:val="de-DE"/>
        </w:rPr>
        <w:t>angekreuzt ist</w:t>
      </w:r>
      <w:r w:rsidRPr="00A76764">
        <w:rPr>
          <w:rFonts w:cs="Arial"/>
          <w:color w:val="222222"/>
          <w:lang w:val="de-DE"/>
        </w:rPr>
        <w:t>, muss kein anderes Dokument verwendet werden, um diesen Umstand zu erklären. In diesem Fall müssen d</w:t>
      </w:r>
      <w:r>
        <w:rPr>
          <w:rFonts w:cs="Arial"/>
          <w:color w:val="222222"/>
          <w:lang w:val="de-DE"/>
        </w:rPr>
        <w:t>er</w:t>
      </w:r>
      <w:r w:rsidRPr="00A76764">
        <w:rPr>
          <w:rFonts w:cs="Arial"/>
          <w:color w:val="222222"/>
          <w:lang w:val="de-DE"/>
        </w:rPr>
        <w:t xml:space="preserve"> Punkt 4.3 und Abschnitt 5 i</w:t>
      </w:r>
      <w:r w:rsidR="007B3D32">
        <w:rPr>
          <w:rFonts w:cs="Arial"/>
          <w:color w:val="222222"/>
          <w:lang w:val="de-DE"/>
        </w:rPr>
        <w:t>m</w:t>
      </w:r>
      <w:r w:rsidRPr="00A76764">
        <w:rPr>
          <w:rFonts w:cs="Arial"/>
          <w:color w:val="222222"/>
          <w:lang w:val="de-DE"/>
        </w:rPr>
        <w:t xml:space="preserve"> SED P5000 leer </w:t>
      </w:r>
      <w:r>
        <w:rPr>
          <w:rFonts w:cs="Arial"/>
          <w:color w:val="222222"/>
          <w:lang w:val="de-DE"/>
        </w:rPr>
        <w:t>bleiben</w:t>
      </w:r>
      <w:r w:rsidRPr="00A76764">
        <w:rPr>
          <w:rFonts w:cs="Arial"/>
          <w:color w:val="222222"/>
          <w:lang w:val="de-DE"/>
        </w:rPr>
        <w:t>.</w:t>
      </w:r>
    </w:p>
    <w:p w:rsidR="007727F1" w:rsidRPr="0090093D" w:rsidRDefault="00A76764" w:rsidP="00B63E5B">
      <w:pPr>
        <w:numPr>
          <w:ilvl w:val="0"/>
          <w:numId w:val="4"/>
        </w:numPr>
        <w:spacing w:after="0"/>
        <w:ind w:left="284" w:hanging="284"/>
        <w:jc w:val="both"/>
        <w:rPr>
          <w:u w:val="single"/>
        </w:rPr>
      </w:pPr>
      <w:proofErr w:type="spellStart"/>
      <w:r>
        <w:rPr>
          <w:u w:val="single"/>
        </w:rPr>
        <w:t>Zeiten</w:t>
      </w:r>
      <w:proofErr w:type="spellEnd"/>
    </w:p>
    <w:p w:rsidR="00B21FE2" w:rsidRPr="00AF54FC" w:rsidRDefault="00F51CF9" w:rsidP="006F08BE">
      <w:pPr>
        <w:pStyle w:val="Listenabsatz"/>
        <w:numPr>
          <w:ilvl w:val="0"/>
          <w:numId w:val="10"/>
        </w:numPr>
        <w:ind w:left="567" w:hanging="283"/>
        <w:jc w:val="both"/>
        <w:rPr>
          <w:rFonts w:ascii="Calibri" w:hAnsi="Calibri" w:cstheme="minorHAnsi"/>
          <w:sz w:val="22"/>
          <w:szCs w:val="22"/>
          <w:u w:val="single"/>
          <w:lang w:val="de-AT"/>
        </w:rPr>
      </w:pPr>
      <w:proofErr w:type="spellStart"/>
      <w:r w:rsidRPr="00AF54FC">
        <w:rPr>
          <w:rFonts w:ascii="Calibri" w:hAnsi="Calibri"/>
          <w:sz w:val="22"/>
          <w:szCs w:val="22"/>
          <w:u w:val="single"/>
        </w:rPr>
        <w:t>Zeitraum</w:t>
      </w:r>
      <w:proofErr w:type="spellEnd"/>
      <w:r w:rsidRPr="00AF54FC">
        <w:rPr>
          <w:rFonts w:ascii="Calibri" w:hAnsi="Calibri"/>
          <w:sz w:val="22"/>
          <w:szCs w:val="22"/>
          <w:u w:val="single"/>
        </w:rPr>
        <w:t xml:space="preserve"> </w:t>
      </w:r>
      <w:proofErr w:type="spellStart"/>
      <w:r w:rsidRPr="00AF54FC">
        <w:rPr>
          <w:rFonts w:ascii="Calibri" w:hAnsi="Calibri"/>
          <w:sz w:val="22"/>
          <w:szCs w:val="22"/>
          <w:u w:val="single"/>
        </w:rPr>
        <w:t>mit</w:t>
      </w:r>
      <w:proofErr w:type="spellEnd"/>
      <w:r w:rsidRPr="00AF54FC">
        <w:rPr>
          <w:rFonts w:ascii="Calibri" w:hAnsi="Calibri"/>
          <w:sz w:val="22"/>
          <w:szCs w:val="22"/>
          <w:u w:val="single"/>
        </w:rPr>
        <w:t xml:space="preserve"> </w:t>
      </w:r>
      <w:proofErr w:type="spellStart"/>
      <w:r w:rsidRPr="00AF54FC">
        <w:rPr>
          <w:rFonts w:ascii="Calibri" w:hAnsi="Calibri"/>
          <w:sz w:val="22"/>
          <w:szCs w:val="22"/>
          <w:u w:val="single"/>
        </w:rPr>
        <w:t>Beginn</w:t>
      </w:r>
      <w:proofErr w:type="spellEnd"/>
      <w:r w:rsidRPr="00AF54FC">
        <w:rPr>
          <w:rFonts w:ascii="Calibri" w:hAnsi="Calibri"/>
          <w:sz w:val="22"/>
          <w:szCs w:val="22"/>
          <w:u w:val="single"/>
        </w:rPr>
        <w:t xml:space="preserve">- und </w:t>
      </w:r>
      <w:proofErr w:type="spellStart"/>
      <w:r w:rsidRPr="00AF54FC">
        <w:rPr>
          <w:rFonts w:ascii="Calibri" w:hAnsi="Calibri"/>
          <w:sz w:val="22"/>
          <w:szCs w:val="22"/>
          <w:u w:val="single"/>
        </w:rPr>
        <w:t>Enddatum</w:t>
      </w:r>
      <w:proofErr w:type="spellEnd"/>
    </w:p>
    <w:p w:rsidR="001074D1" w:rsidRDefault="007727F1" w:rsidP="0090093D">
      <w:pPr>
        <w:tabs>
          <w:tab w:val="left" w:pos="284"/>
          <w:tab w:val="left" w:pos="567"/>
        </w:tabs>
        <w:spacing w:after="0"/>
        <w:ind w:left="284" w:hanging="284"/>
        <w:jc w:val="both"/>
        <w:rPr>
          <w:rFonts w:cs="Arial"/>
          <w:color w:val="222222"/>
          <w:lang w:val="de-DE"/>
        </w:rPr>
      </w:pPr>
      <w:r w:rsidRPr="00A76764">
        <w:rPr>
          <w:lang w:val="de-AT"/>
        </w:rPr>
        <w:tab/>
      </w:r>
      <w:r w:rsidR="00B21FE2" w:rsidRPr="00A76764">
        <w:rPr>
          <w:lang w:val="de-AT"/>
        </w:rPr>
        <w:tab/>
      </w:r>
      <w:r w:rsidR="00A76764" w:rsidRPr="00BF5BCC">
        <w:rPr>
          <w:rFonts w:cs="Arial"/>
          <w:color w:val="222222"/>
          <w:lang w:val="de-DE"/>
        </w:rPr>
        <w:t>In diesem Feld ist der Beginn und das Ende der Zeit anzugeben.</w:t>
      </w:r>
    </w:p>
    <w:p w:rsidR="00BF5BCC" w:rsidRDefault="001074D1" w:rsidP="0090093D">
      <w:pPr>
        <w:tabs>
          <w:tab w:val="left" w:pos="284"/>
          <w:tab w:val="left" w:pos="567"/>
        </w:tabs>
        <w:spacing w:after="0"/>
        <w:ind w:left="284" w:hanging="284"/>
        <w:jc w:val="both"/>
        <w:rPr>
          <w:rFonts w:cs="Arial"/>
          <w:color w:val="222222"/>
          <w:lang w:val="de-DE"/>
        </w:rPr>
      </w:pPr>
      <w:r>
        <w:rPr>
          <w:rFonts w:cs="Arial"/>
          <w:color w:val="222222"/>
          <w:lang w:val="de-DE"/>
        </w:rPr>
        <w:tab/>
      </w:r>
      <w:r w:rsidR="00BF5BCC">
        <w:rPr>
          <w:rFonts w:cs="Arial"/>
          <w:color w:val="222222"/>
          <w:lang w:val="de-DE"/>
        </w:rPr>
        <w:tab/>
      </w:r>
      <w:r w:rsidR="00A76764" w:rsidRPr="00BF5BCC">
        <w:rPr>
          <w:rFonts w:cs="Arial"/>
          <w:color w:val="222222"/>
          <w:lang w:val="de-DE"/>
        </w:rPr>
        <w:t xml:space="preserve">Wenn nach nationalem Recht eines Mitgliedstaats Versicherungszeiten in unterschiedlichem </w:t>
      </w:r>
      <w:r w:rsidR="00BF5BCC">
        <w:rPr>
          <w:rFonts w:cs="Arial"/>
          <w:color w:val="222222"/>
          <w:lang w:val="de-DE"/>
        </w:rPr>
        <w:tab/>
      </w:r>
      <w:r w:rsidR="00A76764" w:rsidRPr="00BF5BCC">
        <w:rPr>
          <w:rFonts w:cs="Arial"/>
          <w:color w:val="222222"/>
          <w:lang w:val="de-DE"/>
        </w:rPr>
        <w:t>Ausmaß für den Anspruc</w:t>
      </w:r>
      <w:r w:rsidR="00BF5BCC" w:rsidRPr="00BF5BCC">
        <w:rPr>
          <w:rFonts w:cs="Arial"/>
          <w:color w:val="222222"/>
          <w:lang w:val="de-DE"/>
        </w:rPr>
        <w:t>h</w:t>
      </w:r>
      <w:r w:rsidR="00A76764" w:rsidRPr="00BF5BCC">
        <w:rPr>
          <w:rFonts w:cs="Arial"/>
          <w:color w:val="222222"/>
          <w:lang w:val="de-DE"/>
        </w:rPr>
        <w:t xml:space="preserve"> und die </w:t>
      </w:r>
      <w:r w:rsidR="00BF5BCC" w:rsidRPr="00BF5BCC">
        <w:rPr>
          <w:rFonts w:cs="Arial"/>
          <w:color w:val="222222"/>
          <w:lang w:val="de-DE"/>
        </w:rPr>
        <w:t>Berechnung</w:t>
      </w:r>
      <w:r w:rsidR="00BF5BCC">
        <w:rPr>
          <w:rFonts w:cs="Arial"/>
          <w:color w:val="222222"/>
          <w:lang w:val="de-DE"/>
        </w:rPr>
        <w:t xml:space="preserve"> </w:t>
      </w:r>
      <w:r w:rsidR="00A76764" w:rsidRPr="00BF5BCC">
        <w:rPr>
          <w:rFonts w:cs="Arial"/>
          <w:color w:val="222222"/>
          <w:lang w:val="de-DE"/>
        </w:rPr>
        <w:t xml:space="preserve">berücksichtigt werden, muss der Zeitraum in Punkt </w:t>
      </w:r>
      <w:r w:rsidR="00BF5BCC">
        <w:rPr>
          <w:rFonts w:cs="Arial"/>
          <w:color w:val="222222"/>
          <w:lang w:val="de-DE"/>
        </w:rPr>
        <w:tab/>
      </w:r>
      <w:r w:rsidR="00A76764" w:rsidRPr="00BF5BCC">
        <w:rPr>
          <w:rFonts w:cs="Arial"/>
          <w:color w:val="222222"/>
          <w:lang w:val="de-DE"/>
        </w:rPr>
        <w:t>4.3 zweimal angegeben werden:</w:t>
      </w:r>
    </w:p>
    <w:p w:rsidR="00BF5BCC" w:rsidRDefault="00A76764" w:rsidP="00BF5BCC">
      <w:pPr>
        <w:tabs>
          <w:tab w:val="left" w:pos="284"/>
          <w:tab w:val="left" w:pos="567"/>
        </w:tabs>
        <w:spacing w:after="0"/>
        <w:ind w:left="284"/>
        <w:jc w:val="both"/>
        <w:rPr>
          <w:rFonts w:cs="Arial"/>
          <w:color w:val="222222"/>
          <w:lang w:val="de-DE"/>
        </w:rPr>
      </w:pPr>
      <w:r w:rsidRPr="00BF5BCC">
        <w:rPr>
          <w:rFonts w:cs="Arial"/>
          <w:color w:val="222222"/>
          <w:lang w:val="de-DE"/>
        </w:rPr>
        <w:t>-</w:t>
      </w:r>
      <w:r w:rsidR="00BF5BCC">
        <w:rPr>
          <w:rFonts w:cs="Arial"/>
          <w:color w:val="222222"/>
          <w:lang w:val="de-DE"/>
        </w:rPr>
        <w:tab/>
      </w:r>
      <w:r w:rsidR="007B3D32">
        <w:rPr>
          <w:rFonts w:cs="Arial"/>
          <w:color w:val="222222"/>
          <w:lang w:val="de-DE"/>
        </w:rPr>
        <w:t>e</w:t>
      </w:r>
      <w:r w:rsidRPr="00BF5BCC">
        <w:rPr>
          <w:rFonts w:cs="Arial"/>
          <w:color w:val="222222"/>
          <w:lang w:val="de-DE"/>
        </w:rPr>
        <w:t>in</w:t>
      </w:r>
      <w:r w:rsidR="00BF5BCC">
        <w:rPr>
          <w:rFonts w:cs="Arial"/>
          <w:color w:val="222222"/>
          <w:lang w:val="de-DE"/>
        </w:rPr>
        <w:t xml:space="preserve"> Zeitraum</w:t>
      </w:r>
      <w:r w:rsidRPr="00BF5BCC">
        <w:rPr>
          <w:rFonts w:cs="Arial"/>
          <w:color w:val="222222"/>
          <w:lang w:val="de-DE"/>
        </w:rPr>
        <w:t>, in de</w:t>
      </w:r>
      <w:r w:rsidR="00831310">
        <w:rPr>
          <w:rFonts w:cs="Arial"/>
          <w:color w:val="222222"/>
          <w:lang w:val="de-DE"/>
        </w:rPr>
        <w:t>m</w:t>
      </w:r>
      <w:r w:rsidRPr="00BF5BCC">
        <w:rPr>
          <w:rFonts w:cs="Arial"/>
          <w:color w:val="222222"/>
          <w:lang w:val="de-DE"/>
        </w:rPr>
        <w:t xml:space="preserve"> die Anzahl der Jahre, </w:t>
      </w:r>
      <w:r w:rsidR="00BF5BCC">
        <w:rPr>
          <w:rFonts w:cs="Arial"/>
          <w:color w:val="222222"/>
          <w:lang w:val="de-DE"/>
        </w:rPr>
        <w:t>Quartale</w:t>
      </w:r>
      <w:r w:rsidRPr="00BF5BCC">
        <w:rPr>
          <w:rFonts w:cs="Arial"/>
          <w:color w:val="222222"/>
          <w:lang w:val="de-DE"/>
        </w:rPr>
        <w:t xml:space="preserve">, Monate, Wochen, Tage für </w:t>
      </w:r>
      <w:r w:rsidR="00BF5BCC">
        <w:rPr>
          <w:rFonts w:cs="Arial"/>
          <w:color w:val="222222"/>
          <w:lang w:val="de-DE"/>
        </w:rPr>
        <w:t>den Anspruch</w:t>
      </w:r>
      <w:r w:rsidRPr="00BF5BCC">
        <w:rPr>
          <w:rFonts w:cs="Arial"/>
          <w:color w:val="222222"/>
          <w:lang w:val="de-DE"/>
        </w:rPr>
        <w:t xml:space="preserve"> </w:t>
      </w:r>
      <w:r w:rsidR="00BF5BCC">
        <w:rPr>
          <w:rFonts w:cs="Arial"/>
          <w:color w:val="222222"/>
          <w:lang w:val="de-DE"/>
        </w:rPr>
        <w:t xml:space="preserve">und </w:t>
      </w:r>
      <w:r w:rsidR="00BF5BCC">
        <w:rPr>
          <w:rFonts w:cs="Arial"/>
          <w:color w:val="222222"/>
          <w:lang w:val="de-DE"/>
        </w:rPr>
        <w:tab/>
        <w:t>die Berechnung</w:t>
      </w:r>
      <w:r w:rsidRPr="00BF5BCC">
        <w:rPr>
          <w:rFonts w:cs="Arial"/>
          <w:color w:val="222222"/>
          <w:lang w:val="de-DE"/>
        </w:rPr>
        <w:t xml:space="preserve"> angegeben wird</w:t>
      </w:r>
      <w:r w:rsidR="007B3D32">
        <w:rPr>
          <w:rFonts w:cs="Arial"/>
          <w:color w:val="222222"/>
          <w:lang w:val="de-DE"/>
        </w:rPr>
        <w:t>,</w:t>
      </w:r>
      <w:r w:rsidR="00BF5BCC">
        <w:rPr>
          <w:rFonts w:cs="Arial"/>
          <w:color w:val="222222"/>
          <w:lang w:val="de-DE"/>
        </w:rPr>
        <w:t xml:space="preserve"> und</w:t>
      </w:r>
    </w:p>
    <w:p w:rsidR="00B21FE2" w:rsidRPr="00A76764" w:rsidRDefault="00A76764" w:rsidP="00BF5BCC">
      <w:pPr>
        <w:tabs>
          <w:tab w:val="left" w:pos="284"/>
          <w:tab w:val="left" w:pos="567"/>
        </w:tabs>
        <w:spacing w:after="0"/>
        <w:ind w:left="284"/>
        <w:jc w:val="both"/>
        <w:rPr>
          <w:lang w:val="de-AT"/>
        </w:rPr>
      </w:pPr>
      <w:r w:rsidRPr="00BF5BCC">
        <w:rPr>
          <w:rFonts w:cs="Arial"/>
          <w:color w:val="222222"/>
          <w:lang w:val="de-DE"/>
        </w:rPr>
        <w:t>-</w:t>
      </w:r>
      <w:r w:rsidR="00F51CF9">
        <w:rPr>
          <w:rFonts w:cs="Arial"/>
          <w:color w:val="222222"/>
          <w:lang w:val="de-DE"/>
        </w:rPr>
        <w:tab/>
      </w:r>
      <w:r w:rsidRPr="00BF5BCC">
        <w:rPr>
          <w:rFonts w:cs="Arial"/>
          <w:color w:val="222222"/>
          <w:lang w:val="de-DE"/>
        </w:rPr>
        <w:t>ein zusätzliche</w:t>
      </w:r>
      <w:r w:rsidR="00BF5BCC">
        <w:rPr>
          <w:rFonts w:cs="Arial"/>
          <w:color w:val="222222"/>
          <w:lang w:val="de-DE"/>
        </w:rPr>
        <w:t>r Zeitraum</w:t>
      </w:r>
      <w:r w:rsidRPr="00BF5BCC">
        <w:rPr>
          <w:rFonts w:cs="Arial"/>
          <w:color w:val="222222"/>
          <w:lang w:val="de-DE"/>
        </w:rPr>
        <w:t xml:space="preserve"> mit dem gleichen </w:t>
      </w:r>
      <w:r w:rsidR="00BF5BCC">
        <w:rPr>
          <w:rFonts w:cs="Arial"/>
          <w:color w:val="222222"/>
          <w:lang w:val="de-DE"/>
        </w:rPr>
        <w:t>Beginn- und End</w:t>
      </w:r>
      <w:r w:rsidR="00F51CF9">
        <w:rPr>
          <w:rFonts w:cs="Arial"/>
          <w:color w:val="222222"/>
          <w:lang w:val="de-DE"/>
        </w:rPr>
        <w:t>datum</w:t>
      </w:r>
      <w:r w:rsidRPr="00BF5BCC">
        <w:rPr>
          <w:rFonts w:cs="Arial"/>
          <w:color w:val="222222"/>
          <w:lang w:val="de-DE"/>
        </w:rPr>
        <w:t xml:space="preserve">, </w:t>
      </w:r>
      <w:r w:rsidR="001074D1">
        <w:rPr>
          <w:rFonts w:cs="Arial"/>
          <w:color w:val="222222"/>
          <w:lang w:val="de-DE"/>
        </w:rPr>
        <w:t xml:space="preserve">in dem die </w:t>
      </w:r>
      <w:r w:rsidRPr="00BF5BCC">
        <w:rPr>
          <w:rFonts w:cs="Arial"/>
          <w:color w:val="222222"/>
          <w:lang w:val="de-DE"/>
        </w:rPr>
        <w:t xml:space="preserve">verbleibende </w:t>
      </w:r>
      <w:r w:rsidR="001074D1">
        <w:rPr>
          <w:rFonts w:cs="Arial"/>
          <w:color w:val="222222"/>
          <w:lang w:val="de-DE"/>
        </w:rPr>
        <w:tab/>
      </w:r>
      <w:r w:rsidRPr="00BF5BCC">
        <w:rPr>
          <w:rFonts w:cs="Arial"/>
          <w:color w:val="222222"/>
          <w:lang w:val="de-DE"/>
        </w:rPr>
        <w:t xml:space="preserve">Anzahl von Jahren, Quartalen, Monaten, Wochen und Tagen </w:t>
      </w:r>
      <w:r w:rsidR="00F51CF9">
        <w:rPr>
          <w:rFonts w:cs="Arial"/>
          <w:color w:val="222222"/>
          <w:lang w:val="de-DE"/>
        </w:rPr>
        <w:t xml:space="preserve">nur für den Anspruch angegeben </w:t>
      </w:r>
      <w:r w:rsidR="001074D1">
        <w:rPr>
          <w:rFonts w:cs="Arial"/>
          <w:color w:val="222222"/>
          <w:lang w:val="de-DE"/>
        </w:rPr>
        <w:tab/>
      </w:r>
      <w:r w:rsidR="00F51CF9">
        <w:rPr>
          <w:rFonts w:cs="Arial"/>
          <w:color w:val="222222"/>
          <w:lang w:val="de-DE"/>
        </w:rPr>
        <w:t>wird.</w:t>
      </w:r>
      <w:r w:rsidR="00FB2870" w:rsidRPr="00A76764">
        <w:rPr>
          <w:lang w:val="de-AT"/>
        </w:rPr>
        <w:t xml:space="preserve"> </w:t>
      </w:r>
    </w:p>
    <w:p w:rsidR="00B21FE2" w:rsidRPr="001074D1" w:rsidRDefault="001A334A" w:rsidP="00F51CF9">
      <w:pPr>
        <w:spacing w:after="0"/>
        <w:ind w:left="567" w:hanging="141"/>
        <w:jc w:val="both"/>
        <w:rPr>
          <w:lang w:val="de-AT"/>
        </w:rPr>
      </w:pPr>
      <w:r w:rsidRPr="00A76764">
        <w:rPr>
          <w:lang w:val="de-AT"/>
        </w:rPr>
        <w:tab/>
      </w:r>
    </w:p>
    <w:p w:rsidR="00B21FE2" w:rsidRPr="000272A9" w:rsidRDefault="00F51CF9" w:rsidP="004130F2">
      <w:pPr>
        <w:pStyle w:val="Listenabsatz"/>
        <w:numPr>
          <w:ilvl w:val="0"/>
          <w:numId w:val="10"/>
        </w:numPr>
        <w:ind w:left="567" w:hanging="283"/>
        <w:jc w:val="both"/>
        <w:rPr>
          <w:rFonts w:asciiTheme="minorHAnsi" w:hAnsiTheme="minorHAnsi" w:cstheme="minorHAnsi"/>
          <w:sz w:val="22"/>
          <w:u w:val="single"/>
          <w:lang w:val="de-AT"/>
        </w:rPr>
      </w:pPr>
      <w:r w:rsidRPr="000272A9">
        <w:rPr>
          <w:rFonts w:asciiTheme="minorHAnsi" w:hAnsiTheme="minorHAnsi" w:cstheme="minorHAnsi"/>
          <w:sz w:val="22"/>
          <w:u w:val="single"/>
          <w:lang w:val="de-AT"/>
        </w:rPr>
        <w:t>Zusätzliche Zeit</w:t>
      </w:r>
      <w:r w:rsidR="000272A9" w:rsidRPr="000272A9">
        <w:rPr>
          <w:rFonts w:asciiTheme="minorHAnsi" w:hAnsiTheme="minorHAnsi" w:cstheme="minorHAnsi"/>
          <w:sz w:val="22"/>
          <w:u w:val="single"/>
          <w:lang w:val="de-AT"/>
        </w:rPr>
        <w:t xml:space="preserve">räume ohne </w:t>
      </w:r>
      <w:r w:rsidR="000272A9" w:rsidRPr="000272A9">
        <w:rPr>
          <w:rFonts w:ascii="Calibri" w:hAnsi="Calibri"/>
          <w:sz w:val="22"/>
          <w:szCs w:val="22"/>
          <w:u w:val="single"/>
          <w:lang w:val="de-AT"/>
        </w:rPr>
        <w:t>Beginn- und Enddatum</w:t>
      </w:r>
    </w:p>
    <w:p w:rsidR="000272A9" w:rsidRPr="000272A9" w:rsidRDefault="006F08BE" w:rsidP="006F08BE">
      <w:pPr>
        <w:spacing w:after="120"/>
        <w:ind w:left="568" w:hanging="284"/>
        <w:jc w:val="both"/>
        <w:rPr>
          <w:lang w:val="de-AT"/>
        </w:rPr>
      </w:pPr>
      <w:r w:rsidRPr="000272A9">
        <w:rPr>
          <w:lang w:val="de-AT"/>
        </w:rPr>
        <w:tab/>
      </w:r>
      <w:r w:rsidR="000272A9" w:rsidRPr="000272A9">
        <w:rPr>
          <w:rFonts w:cs="Arial"/>
          <w:color w:val="222222"/>
          <w:lang w:val="de-DE"/>
        </w:rPr>
        <w:t>Im Falle von Zeiträumen, die nicht auf Zeit basieren / nicht zeitlich betroffen sind (z.</w:t>
      </w:r>
      <w:r w:rsidR="001074D1">
        <w:rPr>
          <w:rFonts w:cs="Arial"/>
          <w:color w:val="222222"/>
          <w:lang w:val="de-DE"/>
        </w:rPr>
        <w:t xml:space="preserve">B. </w:t>
      </w:r>
      <w:r w:rsidR="000272A9" w:rsidRPr="000272A9">
        <w:rPr>
          <w:rFonts w:cs="Arial"/>
          <w:color w:val="222222"/>
          <w:lang w:val="de-DE"/>
        </w:rPr>
        <w:t>Benefizzeiten), muss diese "Zeit" im Abschnitt 4.3.2 nur mit der jeweiligen Dauer angegeben werden</w:t>
      </w:r>
      <w:r w:rsidR="000272A9">
        <w:rPr>
          <w:rFonts w:cs="Arial"/>
          <w:color w:val="222222"/>
          <w:lang w:val="de-DE"/>
        </w:rPr>
        <w:t>.</w:t>
      </w:r>
    </w:p>
    <w:p w:rsidR="00D93A8B" w:rsidRPr="000272A9" w:rsidRDefault="000272A9" w:rsidP="00067968">
      <w:pPr>
        <w:pStyle w:val="Listenabsatz"/>
        <w:numPr>
          <w:ilvl w:val="0"/>
          <w:numId w:val="11"/>
        </w:numPr>
        <w:ind w:left="284" w:hanging="284"/>
        <w:jc w:val="both"/>
        <w:rPr>
          <w:rFonts w:ascii="Calibri" w:hAnsi="Calibri"/>
          <w:sz w:val="22"/>
          <w:szCs w:val="22"/>
          <w:u w:val="single"/>
        </w:rPr>
      </w:pPr>
      <w:proofErr w:type="spellStart"/>
      <w:r>
        <w:rPr>
          <w:rFonts w:ascii="Calibri" w:hAnsi="Calibri" w:cs="Arial"/>
          <w:bCs/>
          <w:color w:val="333333"/>
          <w:sz w:val="22"/>
          <w:szCs w:val="22"/>
          <w:u w:val="single"/>
        </w:rPr>
        <w:t>Gesamtanzahl</w:t>
      </w:r>
      <w:proofErr w:type="spellEnd"/>
    </w:p>
    <w:p w:rsidR="000272A9" w:rsidRPr="009C5FAD" w:rsidRDefault="009C5FAD" w:rsidP="009C5FAD">
      <w:pPr>
        <w:tabs>
          <w:tab w:val="left" w:pos="284"/>
        </w:tabs>
        <w:jc w:val="both"/>
        <w:rPr>
          <w:u w:val="single"/>
          <w:lang w:val="de-AT"/>
        </w:rPr>
      </w:pPr>
      <w:r>
        <w:rPr>
          <w:rFonts w:cs="Arial"/>
          <w:color w:val="222222"/>
          <w:lang w:val="de-DE"/>
        </w:rPr>
        <w:tab/>
      </w:r>
      <w:r w:rsidR="000272A9" w:rsidRPr="009C5FAD">
        <w:rPr>
          <w:rFonts w:cs="Arial"/>
          <w:color w:val="222222"/>
          <w:lang w:val="de-DE"/>
        </w:rPr>
        <w:t xml:space="preserve">In diesem Feld muss die Länge der Zeit in der Spalte der jeweiligen </w:t>
      </w:r>
      <w:r w:rsidR="00FE2015">
        <w:rPr>
          <w:rFonts w:cs="Arial"/>
          <w:color w:val="222222"/>
          <w:lang w:val="de-DE"/>
        </w:rPr>
        <w:t>Zeite</w:t>
      </w:r>
      <w:r w:rsidR="000272A9" w:rsidRPr="009C5FAD">
        <w:rPr>
          <w:rFonts w:cs="Arial"/>
          <w:color w:val="222222"/>
          <w:lang w:val="de-DE"/>
        </w:rPr>
        <w:t xml:space="preserve">inheit angegeben werden. Es </w:t>
      </w:r>
      <w:r w:rsidR="00FE2015">
        <w:rPr>
          <w:rFonts w:cs="Arial"/>
          <w:color w:val="222222"/>
          <w:lang w:val="de-DE"/>
        </w:rPr>
        <w:tab/>
      </w:r>
      <w:r w:rsidR="000272A9" w:rsidRPr="009C5FAD">
        <w:rPr>
          <w:rFonts w:cs="Arial"/>
          <w:color w:val="222222"/>
          <w:lang w:val="de-DE"/>
        </w:rPr>
        <w:t xml:space="preserve">ist auch möglich, verschiedene </w:t>
      </w:r>
      <w:r w:rsidR="00FE2015">
        <w:rPr>
          <w:rFonts w:cs="Arial"/>
          <w:color w:val="222222"/>
          <w:lang w:val="de-DE"/>
        </w:rPr>
        <w:t>Zeite</w:t>
      </w:r>
      <w:r w:rsidR="000272A9" w:rsidRPr="009C5FAD">
        <w:rPr>
          <w:rFonts w:cs="Arial"/>
          <w:color w:val="222222"/>
          <w:lang w:val="de-DE"/>
        </w:rPr>
        <w:t xml:space="preserve">inheiten für einen Zeitraum anzugeben (z.B. Tage, Monate und </w:t>
      </w:r>
      <w:r w:rsidR="00B20729">
        <w:rPr>
          <w:rFonts w:cs="Arial"/>
          <w:color w:val="222222"/>
          <w:lang w:val="de-DE"/>
        </w:rPr>
        <w:tab/>
      </w:r>
      <w:r w:rsidR="000272A9" w:rsidRPr="009C5FAD">
        <w:rPr>
          <w:rFonts w:cs="Arial"/>
          <w:color w:val="222222"/>
          <w:lang w:val="de-DE"/>
        </w:rPr>
        <w:t xml:space="preserve">Jahre). Monate können in Bruchteilen angegeben werden (z.B. 100,1234) und Jahre können </w:t>
      </w:r>
      <w:r w:rsidR="00E26C3D">
        <w:rPr>
          <w:rFonts w:cs="Arial"/>
          <w:color w:val="222222"/>
          <w:lang w:val="de-DE"/>
        </w:rPr>
        <w:t xml:space="preserve">auch </w:t>
      </w:r>
      <w:r w:rsidR="000272A9" w:rsidRPr="009C5FAD">
        <w:rPr>
          <w:rFonts w:cs="Arial"/>
          <w:color w:val="222222"/>
          <w:lang w:val="de-DE"/>
        </w:rPr>
        <w:t xml:space="preserve">in </w:t>
      </w:r>
      <w:r>
        <w:rPr>
          <w:rFonts w:cs="Arial"/>
          <w:color w:val="222222"/>
          <w:lang w:val="de-DE"/>
        </w:rPr>
        <w:tab/>
      </w:r>
      <w:r w:rsidR="000272A9" w:rsidRPr="009C5FAD">
        <w:rPr>
          <w:rFonts w:cs="Arial"/>
          <w:color w:val="222222"/>
          <w:lang w:val="de-DE"/>
        </w:rPr>
        <w:t xml:space="preserve">Bruchteilen angegeben werden (z.B. 10,123456). Wenn die Länge in Tagen angegeben wird, müssen </w:t>
      </w:r>
      <w:r>
        <w:rPr>
          <w:rFonts w:cs="Arial"/>
          <w:color w:val="222222"/>
          <w:lang w:val="de-DE"/>
        </w:rPr>
        <w:tab/>
      </w:r>
      <w:r w:rsidR="000272A9" w:rsidRPr="009C5FAD">
        <w:rPr>
          <w:rFonts w:cs="Arial"/>
          <w:color w:val="222222"/>
          <w:lang w:val="de-DE"/>
        </w:rPr>
        <w:t xml:space="preserve">Angaben zu 5, 6 oder 7 Tagen pro Woche gemacht werden, um eine korrekte Umrechnung in Monate </w:t>
      </w:r>
      <w:r>
        <w:rPr>
          <w:rFonts w:cs="Arial"/>
          <w:color w:val="222222"/>
          <w:lang w:val="de-DE"/>
        </w:rPr>
        <w:tab/>
      </w:r>
      <w:r w:rsidR="000272A9" w:rsidRPr="009C5FAD">
        <w:rPr>
          <w:rFonts w:cs="Arial"/>
          <w:color w:val="222222"/>
          <w:lang w:val="de-DE"/>
        </w:rPr>
        <w:t>zu ermöglichen.</w:t>
      </w:r>
    </w:p>
    <w:p w:rsidR="008E0084" w:rsidRPr="00CA43CB" w:rsidRDefault="00D93A8B" w:rsidP="005318C9">
      <w:pPr>
        <w:spacing w:after="120"/>
        <w:ind w:left="284" w:hanging="284"/>
        <w:jc w:val="both"/>
        <w:rPr>
          <w:rFonts w:cs="Calibri"/>
          <w:lang w:val="de-AT" w:eastAsia="en-GB"/>
        </w:rPr>
      </w:pPr>
      <w:r w:rsidRPr="000272A9">
        <w:rPr>
          <w:lang w:val="de-AT"/>
        </w:rPr>
        <w:tab/>
      </w:r>
      <w:r w:rsidR="00CA43CB" w:rsidRPr="00CA43CB">
        <w:rPr>
          <w:rFonts w:cs="Arial"/>
          <w:color w:val="222222"/>
          <w:lang w:val="de-DE"/>
        </w:rPr>
        <w:t>Die Gesamtdauer der Zeiträume muss angegeben werden im Fall von</w:t>
      </w:r>
    </w:p>
    <w:p w:rsidR="008E0084" w:rsidRPr="00CA43CB" w:rsidRDefault="00CA43CB" w:rsidP="000639CC">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Jahren mit max. 2 Ziffern vor dem Komma</w:t>
      </w:r>
      <w:r>
        <w:rPr>
          <w:rFonts w:ascii="Calibri" w:hAnsi="Calibri" w:cs="Calibri"/>
          <w:color w:val="auto"/>
          <w:sz w:val="22"/>
          <w:szCs w:val="22"/>
          <w:lang w:val="de-AT"/>
        </w:rPr>
        <w:t xml:space="preserve"> </w:t>
      </w:r>
      <w:r w:rsidRPr="00CA43CB">
        <w:rPr>
          <w:rFonts w:ascii="Calibri" w:hAnsi="Calibri" w:cs="Calibri"/>
          <w:color w:val="auto"/>
          <w:sz w:val="22"/>
          <w:szCs w:val="22"/>
          <w:lang w:val="de-AT"/>
        </w:rPr>
        <w:t>oder max.</w:t>
      </w:r>
      <w:r w:rsidR="005A12B2" w:rsidRPr="00CA43CB">
        <w:rPr>
          <w:rFonts w:ascii="Calibri" w:hAnsi="Calibri" w:cs="Calibri"/>
          <w:color w:val="auto"/>
          <w:sz w:val="22"/>
          <w:szCs w:val="22"/>
          <w:lang w:val="de-AT"/>
        </w:rPr>
        <w:t xml:space="preserve"> 6 </w:t>
      </w:r>
      <w:r>
        <w:rPr>
          <w:rFonts w:ascii="Calibri" w:hAnsi="Calibri" w:cs="Calibri"/>
          <w:color w:val="auto"/>
          <w:sz w:val="22"/>
          <w:szCs w:val="22"/>
          <w:lang w:val="de-AT"/>
        </w:rPr>
        <w:t>Ziffern nach dem Komma</w:t>
      </w:r>
      <w:r w:rsidR="005A12B2" w:rsidRPr="00CA43CB">
        <w:rPr>
          <w:rFonts w:ascii="Calibri" w:hAnsi="Calibri" w:cs="Calibri"/>
          <w:color w:val="auto"/>
          <w:sz w:val="22"/>
          <w:szCs w:val="22"/>
          <w:lang w:val="de-AT"/>
        </w:rPr>
        <w:t xml:space="preserve"> </w:t>
      </w:r>
      <w:r w:rsidR="00FC7DF0" w:rsidRPr="00CA43CB">
        <w:rPr>
          <w:rFonts w:ascii="Calibri" w:hAnsi="Calibri" w:cs="Calibri"/>
          <w:color w:val="auto"/>
          <w:sz w:val="22"/>
          <w:szCs w:val="22"/>
          <w:lang w:val="de-AT"/>
        </w:rPr>
        <w:br/>
      </w:r>
      <w:r w:rsidR="005A12B2" w:rsidRPr="00CA43CB">
        <w:rPr>
          <w:rFonts w:ascii="Calibri" w:hAnsi="Calibri" w:cs="Calibri"/>
          <w:color w:val="auto"/>
          <w:sz w:val="22"/>
          <w:szCs w:val="22"/>
          <w:lang w:val="de-AT"/>
        </w:rPr>
        <w:t>(</w:t>
      </w:r>
      <w:r>
        <w:rPr>
          <w:rFonts w:ascii="Calibri" w:hAnsi="Calibri" w:cs="Calibri"/>
          <w:color w:val="auto"/>
          <w:sz w:val="22"/>
          <w:szCs w:val="22"/>
          <w:lang w:val="de-AT"/>
        </w:rPr>
        <w:t>z.B.</w:t>
      </w:r>
      <w:r w:rsidR="005A12B2" w:rsidRPr="00CA43CB">
        <w:rPr>
          <w:rFonts w:ascii="Calibri" w:hAnsi="Calibri" w:cs="Calibri"/>
          <w:color w:val="auto"/>
          <w:sz w:val="22"/>
          <w:szCs w:val="22"/>
          <w:lang w:val="de-AT"/>
        </w:rPr>
        <w:t xml:space="preserve"> 1 o</w:t>
      </w:r>
      <w:r>
        <w:rPr>
          <w:rFonts w:ascii="Calibri" w:hAnsi="Calibri" w:cs="Calibri"/>
          <w:color w:val="auto"/>
          <w:sz w:val="22"/>
          <w:szCs w:val="22"/>
          <w:lang w:val="de-AT"/>
        </w:rPr>
        <w:t>der</w:t>
      </w:r>
      <w:r w:rsidR="005A12B2" w:rsidRPr="00CA43CB">
        <w:rPr>
          <w:rFonts w:ascii="Calibri" w:hAnsi="Calibri" w:cs="Calibri"/>
          <w:color w:val="auto"/>
          <w:sz w:val="22"/>
          <w:szCs w:val="22"/>
          <w:lang w:val="de-AT"/>
        </w:rPr>
        <w:t xml:space="preserve"> 10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r 1,123456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 xml:space="preserve">r 10,123456 </w:t>
      </w:r>
      <w:r>
        <w:rPr>
          <w:rFonts w:ascii="Calibri" w:hAnsi="Calibri" w:cs="Calibri"/>
          <w:color w:val="auto"/>
          <w:sz w:val="22"/>
          <w:szCs w:val="22"/>
          <w:lang w:val="de-AT"/>
        </w:rPr>
        <w:t>Jahre</w:t>
      </w:r>
      <w:r w:rsidR="005A12B2" w:rsidRPr="00CA43CB">
        <w:rPr>
          <w:rFonts w:ascii="Calibri" w:hAnsi="Calibri" w:cs="Calibri"/>
          <w:color w:val="auto"/>
          <w:sz w:val="22"/>
          <w:szCs w:val="22"/>
          <w:lang w:val="de-AT"/>
        </w:rPr>
        <w:t xml:space="preserve">) </w:t>
      </w:r>
    </w:p>
    <w:p w:rsidR="008E0084" w:rsidRPr="00CA43CB" w:rsidRDefault="00CA43CB" w:rsidP="000639CC">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Quartale</w:t>
      </w:r>
      <w:r>
        <w:rPr>
          <w:rFonts w:ascii="Calibri" w:hAnsi="Calibri" w:cs="Calibri"/>
          <w:color w:val="auto"/>
          <w:sz w:val="22"/>
          <w:szCs w:val="22"/>
          <w:lang w:val="de-AT"/>
        </w:rPr>
        <w:t>n</w:t>
      </w:r>
      <w:r w:rsidRPr="00CA43CB">
        <w:rPr>
          <w:rFonts w:ascii="Calibri" w:hAnsi="Calibri" w:cs="Calibri"/>
          <w:color w:val="auto"/>
          <w:sz w:val="22"/>
          <w:szCs w:val="22"/>
          <w:lang w:val="de-AT"/>
        </w:rPr>
        <w:t xml:space="preserve"> mit max.</w:t>
      </w:r>
      <w:r w:rsidR="005A12B2" w:rsidRPr="00CA43CB">
        <w:rPr>
          <w:rFonts w:ascii="Calibri" w:hAnsi="Calibri" w:cs="Calibri"/>
          <w:color w:val="auto"/>
          <w:sz w:val="22"/>
          <w:szCs w:val="22"/>
          <w:lang w:val="de-AT"/>
        </w:rPr>
        <w:t xml:space="preserve"> 3 </w:t>
      </w:r>
      <w:r w:rsidRPr="00CA43CB">
        <w:rPr>
          <w:rFonts w:ascii="Calibri" w:hAnsi="Calibri" w:cs="Calibri"/>
          <w:color w:val="auto"/>
          <w:sz w:val="22"/>
          <w:szCs w:val="22"/>
          <w:lang w:val="de-AT"/>
        </w:rPr>
        <w:t>Ziffern</w:t>
      </w:r>
      <w:r w:rsidR="005A12B2" w:rsidRPr="00CA43CB">
        <w:rPr>
          <w:rFonts w:ascii="Calibri" w:hAnsi="Calibri" w:cs="Calibri"/>
          <w:color w:val="auto"/>
          <w:sz w:val="22"/>
          <w:szCs w:val="22"/>
          <w:lang w:val="de-AT"/>
        </w:rPr>
        <w:t xml:space="preserve"> (</w:t>
      </w:r>
      <w:r w:rsidRPr="00CA43CB">
        <w:rPr>
          <w:rFonts w:ascii="Calibri" w:hAnsi="Calibri" w:cs="Calibri"/>
          <w:color w:val="auto"/>
          <w:sz w:val="22"/>
          <w:szCs w:val="22"/>
          <w:lang w:val="de-AT"/>
        </w:rPr>
        <w:t>z.B.</w:t>
      </w:r>
      <w:r w:rsidR="005A12B2" w:rsidRPr="00CA43CB">
        <w:rPr>
          <w:rFonts w:ascii="Calibri" w:hAnsi="Calibri" w:cs="Calibri"/>
          <w:color w:val="auto"/>
          <w:sz w:val="22"/>
          <w:szCs w:val="22"/>
          <w:lang w:val="de-AT"/>
        </w:rPr>
        <w:t xml:space="preserve"> 1 o</w:t>
      </w:r>
      <w:r w:rsidRPr="00CA43CB">
        <w:rPr>
          <w:rFonts w:ascii="Calibri" w:hAnsi="Calibri" w:cs="Calibri"/>
          <w:color w:val="auto"/>
          <w:sz w:val="22"/>
          <w:szCs w:val="22"/>
          <w:lang w:val="de-AT"/>
        </w:rPr>
        <w:t>de</w:t>
      </w:r>
      <w:r w:rsidR="005A12B2" w:rsidRPr="00CA43CB">
        <w:rPr>
          <w:rFonts w:ascii="Calibri" w:hAnsi="Calibri" w:cs="Calibri"/>
          <w:color w:val="auto"/>
          <w:sz w:val="22"/>
          <w:szCs w:val="22"/>
          <w:lang w:val="de-AT"/>
        </w:rPr>
        <w:t>r 10 o</w:t>
      </w:r>
      <w:r w:rsidRPr="00CA43CB">
        <w:rPr>
          <w:rFonts w:ascii="Calibri" w:hAnsi="Calibri" w:cs="Calibri"/>
          <w:color w:val="auto"/>
          <w:sz w:val="22"/>
          <w:szCs w:val="22"/>
          <w:lang w:val="de-AT"/>
        </w:rPr>
        <w:t>de</w:t>
      </w:r>
      <w:r w:rsidR="005A12B2" w:rsidRPr="00CA43CB">
        <w:rPr>
          <w:rFonts w:ascii="Calibri" w:hAnsi="Calibri" w:cs="Calibri"/>
          <w:color w:val="auto"/>
          <w:sz w:val="22"/>
          <w:szCs w:val="22"/>
          <w:lang w:val="de-AT"/>
        </w:rPr>
        <w:t xml:space="preserve">r 100 </w:t>
      </w:r>
      <w:r w:rsidRPr="00CA43CB">
        <w:rPr>
          <w:rFonts w:ascii="Calibri" w:hAnsi="Calibri" w:cs="Calibri"/>
          <w:color w:val="auto"/>
          <w:sz w:val="22"/>
          <w:szCs w:val="22"/>
          <w:lang w:val="de-AT"/>
        </w:rPr>
        <w:t>Quartale</w:t>
      </w:r>
      <w:r w:rsidR="005A12B2" w:rsidRPr="00CA43CB">
        <w:rPr>
          <w:rFonts w:ascii="Calibri" w:hAnsi="Calibri" w:cs="Calibri"/>
          <w:color w:val="auto"/>
          <w:sz w:val="22"/>
          <w:szCs w:val="22"/>
          <w:lang w:val="de-AT"/>
        </w:rPr>
        <w:t xml:space="preserve">) </w:t>
      </w:r>
    </w:p>
    <w:p w:rsidR="008E0084" w:rsidRPr="00CA43CB" w:rsidRDefault="00CA43CB" w:rsidP="000639CC">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Monate mit</w:t>
      </w:r>
      <w:r w:rsidR="005A12B2" w:rsidRPr="00CA43CB">
        <w:rPr>
          <w:rFonts w:ascii="Calibri" w:hAnsi="Calibri" w:cs="Calibri"/>
          <w:color w:val="auto"/>
          <w:sz w:val="22"/>
          <w:szCs w:val="22"/>
          <w:lang w:val="de-AT"/>
        </w:rPr>
        <w:t xml:space="preserve"> max. 3 </w:t>
      </w:r>
      <w:r w:rsidRPr="00CA43CB">
        <w:rPr>
          <w:rFonts w:ascii="Calibri" w:hAnsi="Calibri" w:cs="Calibri"/>
          <w:color w:val="auto"/>
          <w:sz w:val="22"/>
          <w:szCs w:val="22"/>
          <w:lang w:val="de-AT"/>
        </w:rPr>
        <w:t>Ziffern vor dem Komma oder</w:t>
      </w:r>
      <w:r w:rsidR="005A12B2" w:rsidRPr="00CA43CB">
        <w:rPr>
          <w:rFonts w:ascii="Calibri" w:hAnsi="Calibri" w:cs="Calibri"/>
          <w:color w:val="auto"/>
          <w:sz w:val="22"/>
          <w:szCs w:val="22"/>
          <w:lang w:val="de-AT"/>
        </w:rPr>
        <w:t xml:space="preserve"> max. 4 </w:t>
      </w:r>
      <w:r>
        <w:rPr>
          <w:rFonts w:ascii="Calibri" w:hAnsi="Calibri" w:cs="Calibri"/>
          <w:color w:val="auto"/>
          <w:sz w:val="22"/>
          <w:szCs w:val="22"/>
          <w:lang w:val="de-AT"/>
        </w:rPr>
        <w:t>Ziffern nach dem Komma</w:t>
      </w:r>
      <w:r w:rsidR="005A12B2" w:rsidRPr="00CA43CB">
        <w:rPr>
          <w:rFonts w:ascii="Calibri" w:hAnsi="Calibri" w:cs="Calibri"/>
          <w:color w:val="auto"/>
          <w:sz w:val="22"/>
          <w:szCs w:val="22"/>
          <w:lang w:val="de-AT"/>
        </w:rPr>
        <w:t xml:space="preserve"> </w:t>
      </w:r>
      <w:r w:rsidR="00FC7DF0" w:rsidRPr="00CA43CB">
        <w:rPr>
          <w:rFonts w:ascii="Calibri" w:hAnsi="Calibri" w:cs="Calibri"/>
          <w:color w:val="auto"/>
          <w:sz w:val="22"/>
          <w:szCs w:val="22"/>
          <w:lang w:val="de-AT"/>
        </w:rPr>
        <w:br/>
      </w:r>
      <w:r w:rsidR="005A12B2" w:rsidRPr="00CA43CB">
        <w:rPr>
          <w:rFonts w:ascii="Calibri" w:hAnsi="Calibri" w:cs="Calibri"/>
          <w:color w:val="auto"/>
          <w:sz w:val="22"/>
          <w:szCs w:val="22"/>
          <w:lang w:val="de-AT"/>
        </w:rPr>
        <w:t>(</w:t>
      </w:r>
      <w:r>
        <w:rPr>
          <w:rFonts w:ascii="Calibri" w:hAnsi="Calibri" w:cs="Calibri"/>
          <w:color w:val="auto"/>
          <w:sz w:val="22"/>
          <w:szCs w:val="22"/>
          <w:lang w:val="de-AT"/>
        </w:rPr>
        <w:t>z.B.</w:t>
      </w:r>
      <w:r w:rsidR="005A12B2" w:rsidRPr="00CA43CB">
        <w:rPr>
          <w:rFonts w:ascii="Calibri" w:hAnsi="Calibri" w:cs="Calibri"/>
          <w:color w:val="auto"/>
          <w:sz w:val="22"/>
          <w:szCs w:val="22"/>
          <w:lang w:val="de-AT"/>
        </w:rPr>
        <w:t xml:space="preserve"> 1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r 10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r 100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r 1,5 o</w:t>
      </w:r>
      <w:r>
        <w:rPr>
          <w:rFonts w:ascii="Calibri" w:hAnsi="Calibri" w:cs="Calibri"/>
          <w:color w:val="auto"/>
          <w:sz w:val="22"/>
          <w:szCs w:val="22"/>
          <w:lang w:val="de-AT"/>
        </w:rPr>
        <w:t>de</w:t>
      </w:r>
      <w:r w:rsidR="005A12B2" w:rsidRPr="00CA43CB">
        <w:rPr>
          <w:rFonts w:ascii="Calibri" w:hAnsi="Calibri" w:cs="Calibri"/>
          <w:color w:val="auto"/>
          <w:sz w:val="22"/>
          <w:szCs w:val="22"/>
          <w:lang w:val="de-AT"/>
        </w:rPr>
        <w:t xml:space="preserve">r 10,1234 </w:t>
      </w:r>
      <w:r>
        <w:rPr>
          <w:rFonts w:ascii="Calibri" w:hAnsi="Calibri" w:cs="Calibri"/>
          <w:color w:val="auto"/>
          <w:sz w:val="22"/>
          <w:szCs w:val="22"/>
          <w:lang w:val="de-AT"/>
        </w:rPr>
        <w:t>Monate</w:t>
      </w:r>
      <w:r w:rsidR="005A12B2" w:rsidRPr="00CA43CB">
        <w:rPr>
          <w:rFonts w:ascii="Calibri" w:hAnsi="Calibri" w:cs="Calibri"/>
          <w:color w:val="auto"/>
          <w:sz w:val="22"/>
          <w:szCs w:val="22"/>
          <w:lang w:val="de-AT"/>
        </w:rPr>
        <w:t xml:space="preserve">) </w:t>
      </w:r>
    </w:p>
    <w:p w:rsidR="008E0084" w:rsidRPr="00CA43CB" w:rsidRDefault="00CA43CB" w:rsidP="000639CC">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Wochen mit</w:t>
      </w:r>
      <w:r w:rsidR="005A12B2" w:rsidRPr="00CA43CB">
        <w:rPr>
          <w:rFonts w:ascii="Calibri" w:hAnsi="Calibri" w:cs="Calibri"/>
          <w:color w:val="auto"/>
          <w:sz w:val="22"/>
          <w:szCs w:val="22"/>
          <w:lang w:val="de-AT"/>
        </w:rPr>
        <w:t xml:space="preserve"> max. 4 </w:t>
      </w:r>
      <w:r w:rsidRPr="00CA43CB">
        <w:rPr>
          <w:rFonts w:ascii="Calibri" w:hAnsi="Calibri" w:cs="Calibri"/>
          <w:color w:val="auto"/>
          <w:sz w:val="22"/>
          <w:szCs w:val="22"/>
          <w:lang w:val="de-AT"/>
        </w:rPr>
        <w:t>Ziffern</w:t>
      </w:r>
      <w:r w:rsidR="005A12B2" w:rsidRPr="00CA43CB">
        <w:rPr>
          <w:rFonts w:ascii="Calibri" w:hAnsi="Calibri" w:cs="Calibri"/>
          <w:color w:val="auto"/>
          <w:sz w:val="22"/>
          <w:szCs w:val="22"/>
          <w:lang w:val="de-AT"/>
        </w:rPr>
        <w:t xml:space="preserve"> (</w:t>
      </w:r>
      <w:r w:rsidRPr="00CA43CB">
        <w:rPr>
          <w:rFonts w:ascii="Calibri" w:hAnsi="Calibri" w:cs="Calibri"/>
          <w:color w:val="auto"/>
          <w:sz w:val="22"/>
          <w:szCs w:val="22"/>
          <w:lang w:val="de-AT"/>
        </w:rPr>
        <w:t>z.B.</w:t>
      </w:r>
      <w:r w:rsidR="005A12B2" w:rsidRPr="00CA43CB">
        <w:rPr>
          <w:rFonts w:ascii="Calibri" w:hAnsi="Calibri" w:cs="Calibri"/>
          <w:color w:val="auto"/>
          <w:sz w:val="22"/>
          <w:szCs w:val="22"/>
          <w:lang w:val="de-AT"/>
        </w:rPr>
        <w:t xml:space="preserve"> 1 o</w:t>
      </w:r>
      <w:r w:rsidRPr="00CA43CB">
        <w:rPr>
          <w:rFonts w:ascii="Calibri" w:hAnsi="Calibri" w:cs="Calibri"/>
          <w:color w:val="auto"/>
          <w:sz w:val="22"/>
          <w:szCs w:val="22"/>
          <w:lang w:val="de-AT"/>
        </w:rPr>
        <w:t>de</w:t>
      </w:r>
      <w:r w:rsidR="005A12B2" w:rsidRPr="00CA43CB">
        <w:rPr>
          <w:rFonts w:ascii="Calibri" w:hAnsi="Calibri" w:cs="Calibri"/>
          <w:color w:val="auto"/>
          <w:sz w:val="22"/>
          <w:szCs w:val="22"/>
          <w:lang w:val="de-AT"/>
        </w:rPr>
        <w:t>r 10 o</w:t>
      </w:r>
      <w:r w:rsidRPr="00CA43CB">
        <w:rPr>
          <w:rFonts w:ascii="Calibri" w:hAnsi="Calibri" w:cs="Calibri"/>
          <w:color w:val="auto"/>
          <w:sz w:val="22"/>
          <w:szCs w:val="22"/>
          <w:lang w:val="de-AT"/>
        </w:rPr>
        <w:t>de</w:t>
      </w:r>
      <w:r w:rsidR="005A12B2" w:rsidRPr="00CA43CB">
        <w:rPr>
          <w:rFonts w:ascii="Calibri" w:hAnsi="Calibri" w:cs="Calibri"/>
          <w:color w:val="auto"/>
          <w:sz w:val="22"/>
          <w:szCs w:val="22"/>
          <w:lang w:val="de-AT"/>
        </w:rPr>
        <w:t>r 100 o</w:t>
      </w:r>
      <w:r w:rsidRPr="00CA43CB">
        <w:rPr>
          <w:rFonts w:ascii="Calibri" w:hAnsi="Calibri" w:cs="Calibri"/>
          <w:color w:val="auto"/>
          <w:sz w:val="22"/>
          <w:szCs w:val="22"/>
          <w:lang w:val="de-AT"/>
        </w:rPr>
        <w:t>de</w:t>
      </w:r>
      <w:r w:rsidR="005A12B2" w:rsidRPr="00CA43CB">
        <w:rPr>
          <w:rFonts w:ascii="Calibri" w:hAnsi="Calibri" w:cs="Calibri"/>
          <w:color w:val="auto"/>
          <w:sz w:val="22"/>
          <w:szCs w:val="22"/>
          <w:lang w:val="de-AT"/>
        </w:rPr>
        <w:t xml:space="preserve">r 1000 </w:t>
      </w:r>
      <w:r w:rsidRPr="00CA43CB">
        <w:rPr>
          <w:rFonts w:ascii="Calibri" w:hAnsi="Calibri" w:cs="Calibri"/>
          <w:color w:val="auto"/>
          <w:sz w:val="22"/>
          <w:szCs w:val="22"/>
          <w:lang w:val="de-AT"/>
        </w:rPr>
        <w:t>Wochen</w:t>
      </w:r>
      <w:r w:rsidR="005A12B2" w:rsidRPr="00CA43CB">
        <w:rPr>
          <w:rFonts w:ascii="Calibri" w:hAnsi="Calibri" w:cs="Calibri"/>
          <w:color w:val="auto"/>
          <w:sz w:val="22"/>
          <w:szCs w:val="22"/>
          <w:lang w:val="de-AT"/>
        </w:rPr>
        <w:t xml:space="preserve">) </w:t>
      </w:r>
    </w:p>
    <w:p w:rsidR="000A09F8" w:rsidRPr="00EC38A3" w:rsidRDefault="00CA43CB" w:rsidP="004130F2">
      <w:pPr>
        <w:pStyle w:val="Listenabsatz"/>
        <w:numPr>
          <w:ilvl w:val="0"/>
          <w:numId w:val="17"/>
        </w:numPr>
        <w:spacing w:after="120"/>
        <w:rPr>
          <w:rFonts w:ascii="Calibri" w:hAnsi="Calibri" w:cs="Calibri"/>
          <w:color w:val="auto"/>
          <w:sz w:val="22"/>
          <w:szCs w:val="22"/>
          <w:lang w:val="de-AT"/>
        </w:rPr>
      </w:pPr>
      <w:r w:rsidRPr="00EC38A3">
        <w:rPr>
          <w:rFonts w:ascii="Calibri" w:hAnsi="Calibri" w:cs="Calibri"/>
          <w:color w:val="auto"/>
          <w:sz w:val="22"/>
          <w:szCs w:val="22"/>
          <w:lang w:val="de-AT"/>
        </w:rPr>
        <w:t>Tagen mit</w:t>
      </w:r>
      <w:r w:rsidR="005A12B2" w:rsidRPr="00EC38A3">
        <w:rPr>
          <w:rFonts w:ascii="Calibri" w:hAnsi="Calibri" w:cs="Calibri"/>
          <w:color w:val="auto"/>
          <w:sz w:val="22"/>
          <w:szCs w:val="22"/>
          <w:lang w:val="de-AT"/>
        </w:rPr>
        <w:t xml:space="preserve"> max. 5 </w:t>
      </w:r>
      <w:r w:rsidRPr="00EC38A3">
        <w:rPr>
          <w:rFonts w:ascii="Calibri" w:hAnsi="Calibri" w:cs="Calibri"/>
          <w:color w:val="auto"/>
          <w:sz w:val="22"/>
          <w:szCs w:val="22"/>
          <w:lang w:val="de-AT"/>
        </w:rPr>
        <w:t>Ziffern</w:t>
      </w:r>
      <w:r w:rsidR="005A12B2" w:rsidRPr="00EC38A3">
        <w:rPr>
          <w:rFonts w:ascii="Calibri" w:hAnsi="Calibri" w:cs="Calibri"/>
          <w:color w:val="auto"/>
          <w:sz w:val="22"/>
          <w:szCs w:val="22"/>
          <w:lang w:val="de-AT"/>
        </w:rPr>
        <w:t xml:space="preserve"> (</w:t>
      </w:r>
      <w:r w:rsidRPr="00EC38A3">
        <w:rPr>
          <w:rFonts w:ascii="Calibri" w:hAnsi="Calibri" w:cs="Calibri"/>
          <w:color w:val="auto"/>
          <w:sz w:val="22"/>
          <w:szCs w:val="22"/>
          <w:lang w:val="de-AT"/>
        </w:rPr>
        <w:t>z.B</w:t>
      </w:r>
      <w:r w:rsidR="005A12B2" w:rsidRPr="00EC38A3">
        <w:rPr>
          <w:rFonts w:ascii="Calibri" w:hAnsi="Calibri" w:cs="Calibri"/>
          <w:color w:val="auto"/>
          <w:sz w:val="22"/>
          <w:szCs w:val="22"/>
          <w:lang w:val="de-AT"/>
        </w:rPr>
        <w:t>. 1 o</w:t>
      </w:r>
      <w:r w:rsidRPr="00EC38A3">
        <w:rPr>
          <w:rFonts w:ascii="Calibri" w:hAnsi="Calibri" w:cs="Calibri"/>
          <w:color w:val="auto"/>
          <w:sz w:val="22"/>
          <w:szCs w:val="22"/>
          <w:lang w:val="de-AT"/>
        </w:rPr>
        <w:t>de</w:t>
      </w:r>
      <w:r w:rsidR="005A12B2" w:rsidRPr="00EC38A3">
        <w:rPr>
          <w:rFonts w:ascii="Calibri" w:hAnsi="Calibri" w:cs="Calibri"/>
          <w:color w:val="auto"/>
          <w:sz w:val="22"/>
          <w:szCs w:val="22"/>
          <w:lang w:val="de-AT"/>
        </w:rPr>
        <w:t>r 10 o</w:t>
      </w:r>
      <w:r w:rsidRPr="00EC38A3">
        <w:rPr>
          <w:rFonts w:ascii="Calibri" w:hAnsi="Calibri" w:cs="Calibri"/>
          <w:color w:val="auto"/>
          <w:sz w:val="22"/>
          <w:szCs w:val="22"/>
          <w:lang w:val="de-AT"/>
        </w:rPr>
        <w:t>de</w:t>
      </w:r>
      <w:r w:rsidR="005A12B2" w:rsidRPr="00EC38A3">
        <w:rPr>
          <w:rFonts w:ascii="Calibri" w:hAnsi="Calibri" w:cs="Calibri"/>
          <w:color w:val="auto"/>
          <w:sz w:val="22"/>
          <w:szCs w:val="22"/>
          <w:lang w:val="de-AT"/>
        </w:rPr>
        <w:t>r 100 o</w:t>
      </w:r>
      <w:r w:rsidRPr="00EC38A3">
        <w:rPr>
          <w:rFonts w:ascii="Calibri" w:hAnsi="Calibri" w:cs="Calibri"/>
          <w:color w:val="auto"/>
          <w:sz w:val="22"/>
          <w:szCs w:val="22"/>
          <w:lang w:val="de-AT"/>
        </w:rPr>
        <w:t>de</w:t>
      </w:r>
      <w:r w:rsidR="005A12B2" w:rsidRPr="00EC38A3">
        <w:rPr>
          <w:rFonts w:ascii="Calibri" w:hAnsi="Calibri" w:cs="Calibri"/>
          <w:color w:val="auto"/>
          <w:sz w:val="22"/>
          <w:szCs w:val="22"/>
          <w:lang w:val="de-AT"/>
        </w:rPr>
        <w:t>r 1000 o</w:t>
      </w:r>
      <w:r w:rsidRPr="00EC38A3">
        <w:rPr>
          <w:rFonts w:ascii="Calibri" w:hAnsi="Calibri" w:cs="Calibri"/>
          <w:color w:val="auto"/>
          <w:sz w:val="22"/>
          <w:szCs w:val="22"/>
          <w:lang w:val="de-AT"/>
        </w:rPr>
        <w:t>de</w:t>
      </w:r>
      <w:r w:rsidR="005A12B2" w:rsidRPr="00EC38A3">
        <w:rPr>
          <w:rFonts w:ascii="Calibri" w:hAnsi="Calibri" w:cs="Calibri"/>
          <w:color w:val="auto"/>
          <w:sz w:val="22"/>
          <w:szCs w:val="22"/>
          <w:lang w:val="de-AT"/>
        </w:rPr>
        <w:t xml:space="preserve">r 10000 </w:t>
      </w:r>
      <w:r w:rsidRPr="00EC38A3">
        <w:rPr>
          <w:rFonts w:ascii="Calibri" w:hAnsi="Calibri" w:cs="Calibri"/>
          <w:color w:val="auto"/>
          <w:sz w:val="22"/>
          <w:szCs w:val="22"/>
          <w:lang w:val="de-AT"/>
        </w:rPr>
        <w:t>Tage</w:t>
      </w:r>
      <w:r w:rsidR="005A12B2" w:rsidRPr="00EC38A3">
        <w:rPr>
          <w:rFonts w:ascii="Calibri" w:hAnsi="Calibri" w:cs="Calibri"/>
          <w:color w:val="auto"/>
          <w:sz w:val="22"/>
          <w:szCs w:val="22"/>
          <w:lang w:val="de-AT"/>
        </w:rPr>
        <w:t xml:space="preserve">) </w:t>
      </w:r>
    </w:p>
    <w:p w:rsidR="0061126B" w:rsidRPr="001074D1" w:rsidRDefault="001074D1" w:rsidP="00B63E5B">
      <w:pPr>
        <w:numPr>
          <w:ilvl w:val="0"/>
          <w:numId w:val="4"/>
        </w:numPr>
        <w:spacing w:after="0"/>
        <w:ind w:left="284" w:hanging="284"/>
        <w:jc w:val="both"/>
        <w:rPr>
          <w:u w:val="single"/>
        </w:rPr>
      </w:pPr>
      <w:r w:rsidRPr="001074D1">
        <w:rPr>
          <w:u w:val="single"/>
        </w:rPr>
        <w:t>Art</w:t>
      </w:r>
      <w:r w:rsidR="00FB2870" w:rsidRPr="001074D1">
        <w:rPr>
          <w:u w:val="single"/>
        </w:rPr>
        <w:t xml:space="preserve"> </w:t>
      </w:r>
    </w:p>
    <w:p w:rsidR="0045014B" w:rsidRPr="0045014B" w:rsidRDefault="001074D1" w:rsidP="0045014B">
      <w:pPr>
        <w:spacing w:after="120"/>
        <w:ind w:left="284"/>
        <w:jc w:val="both"/>
        <w:rPr>
          <w:lang w:val="de-AT"/>
        </w:rPr>
      </w:pPr>
      <w:r w:rsidRPr="001074D1">
        <w:rPr>
          <w:rFonts w:cs="Arial"/>
          <w:color w:val="222222"/>
          <w:lang w:val="de-DE"/>
        </w:rPr>
        <w:t xml:space="preserve">Dieses Feld enthält Informationen zur Art des Zeitraums. Es ist anzugeben, ob es sich bei den Zeiten um </w:t>
      </w:r>
      <w:r>
        <w:rPr>
          <w:rFonts w:cs="Arial"/>
          <w:color w:val="222222"/>
          <w:lang w:val="de-DE"/>
        </w:rPr>
        <w:t>Pflichtb</w:t>
      </w:r>
      <w:r w:rsidRPr="001074D1">
        <w:rPr>
          <w:rFonts w:cs="Arial"/>
          <w:color w:val="222222"/>
          <w:lang w:val="de-DE"/>
        </w:rPr>
        <w:t xml:space="preserve">eitragszeiten (Codes 10 bis 13), freiwillige Zeiten (Codes 20 bis 23), </w:t>
      </w:r>
      <w:r>
        <w:rPr>
          <w:rFonts w:cs="Arial"/>
          <w:color w:val="222222"/>
          <w:lang w:val="de-DE"/>
        </w:rPr>
        <w:t>Wohnz</w:t>
      </w:r>
      <w:r w:rsidRPr="001074D1">
        <w:rPr>
          <w:rFonts w:cs="Arial"/>
          <w:color w:val="222222"/>
          <w:lang w:val="de-DE"/>
        </w:rPr>
        <w:t>eiten (Code 30) oder gleich</w:t>
      </w:r>
      <w:r w:rsidR="0045014B">
        <w:rPr>
          <w:rFonts w:cs="Arial"/>
          <w:color w:val="222222"/>
          <w:lang w:val="de-DE"/>
        </w:rPr>
        <w:t>gestellte Z</w:t>
      </w:r>
      <w:r w:rsidRPr="001074D1">
        <w:rPr>
          <w:rFonts w:cs="Arial"/>
          <w:color w:val="222222"/>
          <w:lang w:val="de-DE"/>
        </w:rPr>
        <w:t>eiten (Codes 40 bis 52) handelt. Die relevanten Codes für „</w:t>
      </w:r>
      <w:r w:rsidR="0045014B">
        <w:rPr>
          <w:rFonts w:cs="Arial"/>
          <w:color w:val="222222"/>
          <w:lang w:val="de-DE"/>
        </w:rPr>
        <w:t>Art</w:t>
      </w:r>
      <w:r w:rsidRPr="001074D1">
        <w:rPr>
          <w:rFonts w:cs="Arial"/>
          <w:color w:val="222222"/>
          <w:lang w:val="de-DE"/>
        </w:rPr>
        <w:t xml:space="preserve">“ sind in der </w:t>
      </w:r>
      <w:r w:rsidR="0045014B" w:rsidRPr="005031F6">
        <w:rPr>
          <w:rFonts w:cs="Arial"/>
          <w:color w:val="222222"/>
          <w:lang w:val="de-DE"/>
        </w:rPr>
        <w:t xml:space="preserve">„Liste der im SED P5000 zu verwendenden Codes“ </w:t>
      </w:r>
      <w:r w:rsidR="0045014B">
        <w:rPr>
          <w:rFonts w:cs="Arial"/>
          <w:color w:val="222222"/>
          <w:lang w:val="de-DE"/>
        </w:rPr>
        <w:t>angeführt</w:t>
      </w:r>
      <w:r w:rsidR="00632C24" w:rsidRPr="001074D1">
        <w:rPr>
          <w:lang w:val="de-AT"/>
        </w:rPr>
        <w:t xml:space="preserve"> (</w:t>
      </w:r>
      <w:hyperlink w:anchor="Annex1" w:history="1">
        <w:r w:rsidR="0045014B" w:rsidRPr="0045014B">
          <w:rPr>
            <w:rStyle w:val="Hyperlink"/>
            <w:lang w:val="de-AT"/>
          </w:rPr>
          <w:t>s</w:t>
        </w:r>
        <w:r w:rsidR="0045014B">
          <w:rPr>
            <w:rStyle w:val="Hyperlink"/>
            <w:lang w:val="de-AT"/>
          </w:rPr>
          <w:t>iehe</w:t>
        </w:r>
        <w:r w:rsidR="0045014B" w:rsidRPr="0045014B">
          <w:rPr>
            <w:rStyle w:val="Hyperlink"/>
            <w:lang w:val="de-AT"/>
          </w:rPr>
          <w:t xml:space="preserve"> </w:t>
        </w:r>
        <w:r w:rsidR="0045014B">
          <w:rPr>
            <w:rStyle w:val="Hyperlink"/>
            <w:lang w:val="de-AT"/>
          </w:rPr>
          <w:t>A</w:t>
        </w:r>
        <w:r w:rsidR="0045014B" w:rsidRPr="0045014B">
          <w:rPr>
            <w:rStyle w:val="Hyperlink"/>
            <w:lang w:val="de-AT"/>
          </w:rPr>
          <w:t>n</w:t>
        </w:r>
        <w:r w:rsidR="0045014B">
          <w:rPr>
            <w:rStyle w:val="Hyperlink"/>
            <w:lang w:val="de-AT"/>
          </w:rPr>
          <w:t>hang</w:t>
        </w:r>
        <w:r w:rsidR="0045014B" w:rsidRPr="0045014B">
          <w:rPr>
            <w:rStyle w:val="Hyperlink"/>
            <w:lang w:val="de-AT"/>
          </w:rPr>
          <w:t xml:space="preserve"> 1</w:t>
        </w:r>
      </w:hyperlink>
      <w:r w:rsidR="0045014B" w:rsidRPr="0045014B">
        <w:rPr>
          <w:lang w:val="de-AT"/>
        </w:rPr>
        <w:t>)</w:t>
      </w:r>
      <w:r w:rsidR="007B3D32">
        <w:rPr>
          <w:lang w:val="de-AT"/>
        </w:rPr>
        <w:t>.</w:t>
      </w:r>
    </w:p>
    <w:p w:rsidR="00DC6BCC" w:rsidRPr="005A283E" w:rsidRDefault="0045014B" w:rsidP="007B3D32">
      <w:pPr>
        <w:pStyle w:val="Listenabsatz"/>
        <w:numPr>
          <w:ilvl w:val="0"/>
          <w:numId w:val="4"/>
        </w:numPr>
        <w:spacing w:line="276" w:lineRule="auto"/>
        <w:ind w:left="284" w:hanging="284"/>
        <w:jc w:val="both"/>
        <w:rPr>
          <w:rFonts w:ascii="Calibri" w:hAnsi="Calibri"/>
          <w:sz w:val="22"/>
          <w:szCs w:val="22"/>
          <w:u w:val="single"/>
        </w:rPr>
      </w:pPr>
      <w:proofErr w:type="spellStart"/>
      <w:r w:rsidRPr="005A283E">
        <w:rPr>
          <w:rFonts w:ascii="Calibri" w:hAnsi="Calibri"/>
          <w:sz w:val="22"/>
          <w:szCs w:val="22"/>
          <w:u w:val="single"/>
        </w:rPr>
        <w:t>Anspruch</w:t>
      </w:r>
      <w:proofErr w:type="spellEnd"/>
    </w:p>
    <w:p w:rsidR="00FB2870" w:rsidRPr="00DA4921" w:rsidRDefault="0045014B" w:rsidP="007B3D32">
      <w:pPr>
        <w:spacing w:after="0"/>
        <w:ind w:left="284"/>
        <w:jc w:val="both"/>
        <w:rPr>
          <w:lang w:val="de-AT"/>
        </w:rPr>
      </w:pPr>
      <w:r w:rsidRPr="00DA4921">
        <w:rPr>
          <w:rFonts w:cs="Arial"/>
          <w:color w:val="222222"/>
          <w:lang w:val="de-DE"/>
        </w:rPr>
        <w:t>Im Rentenbereich gibt es drei Leistungskategorien: Altersrente, Hinterbliebenenrente und Invalid</w:t>
      </w:r>
      <w:r w:rsidR="00DA4921" w:rsidRPr="00DA4921">
        <w:rPr>
          <w:rFonts w:cs="Arial"/>
          <w:color w:val="222222"/>
          <w:lang w:val="de-DE"/>
        </w:rPr>
        <w:t>itätsrente</w:t>
      </w:r>
      <w:r w:rsidRPr="00DA4921">
        <w:rPr>
          <w:rFonts w:cs="Arial"/>
          <w:color w:val="222222"/>
          <w:lang w:val="de-DE"/>
        </w:rPr>
        <w:t xml:space="preserve">. Einige nationale Rechtsvorschriften berücksichtigen möglicherweise bestimmte Versicherungszeiten </w:t>
      </w:r>
      <w:r w:rsidR="001461FA">
        <w:rPr>
          <w:rFonts w:cs="Arial"/>
          <w:color w:val="222222"/>
          <w:lang w:val="de-DE"/>
        </w:rPr>
        <w:t xml:space="preserve">nicht </w:t>
      </w:r>
      <w:r w:rsidRPr="00DA4921">
        <w:rPr>
          <w:rFonts w:cs="Arial"/>
          <w:color w:val="222222"/>
          <w:lang w:val="de-DE"/>
        </w:rPr>
        <w:t xml:space="preserve">für alle Leistungskategorien (z.B. aufgrund separater Rentensysteme: nur Invaliditätsrenten oder nur </w:t>
      </w:r>
      <w:r w:rsidR="00DA4921" w:rsidRPr="00DA4921">
        <w:rPr>
          <w:rFonts w:cs="Arial"/>
          <w:color w:val="222222"/>
          <w:lang w:val="de-DE"/>
        </w:rPr>
        <w:t>vorzeitige</w:t>
      </w:r>
      <w:r w:rsidRPr="00DA4921">
        <w:rPr>
          <w:rFonts w:cs="Arial"/>
          <w:color w:val="222222"/>
          <w:lang w:val="de-DE"/>
        </w:rPr>
        <w:t xml:space="preserve"> Altersrenten). In diesem Fall müssen die differenzierten Informationen zu den </w:t>
      </w:r>
      <w:r w:rsidR="00DA4921" w:rsidRPr="00DA4921">
        <w:rPr>
          <w:rFonts w:cs="Arial"/>
          <w:color w:val="222222"/>
          <w:lang w:val="de-DE"/>
        </w:rPr>
        <w:t>Zeiten</w:t>
      </w:r>
      <w:r w:rsidRPr="00DA4921">
        <w:rPr>
          <w:rFonts w:cs="Arial"/>
          <w:color w:val="222222"/>
          <w:lang w:val="de-DE"/>
        </w:rPr>
        <w:t xml:space="preserve"> im Feld „</w:t>
      </w:r>
      <w:r w:rsidR="00DA4921" w:rsidRPr="00DA4921">
        <w:rPr>
          <w:rFonts w:cs="Arial"/>
          <w:color w:val="222222"/>
          <w:lang w:val="de-DE"/>
        </w:rPr>
        <w:t>Anspruch</w:t>
      </w:r>
      <w:r w:rsidRPr="00DA4921">
        <w:rPr>
          <w:rFonts w:cs="Arial"/>
          <w:color w:val="222222"/>
          <w:lang w:val="de-DE"/>
        </w:rPr>
        <w:t>“ angegeben werden.</w:t>
      </w:r>
    </w:p>
    <w:p w:rsidR="00DA4921" w:rsidRPr="00DA4921" w:rsidRDefault="00DA4921" w:rsidP="00DA4921">
      <w:pPr>
        <w:spacing w:after="120"/>
        <w:ind w:left="284"/>
        <w:jc w:val="both"/>
        <w:rPr>
          <w:lang w:val="de-AT"/>
        </w:rPr>
      </w:pPr>
      <w:r w:rsidRPr="00DA4921">
        <w:rPr>
          <w:rFonts w:cs="Arial"/>
          <w:color w:val="222222"/>
          <w:lang w:val="de-DE"/>
        </w:rPr>
        <w:t>Wenn das Rentensystem des sendenden Trägers eine solche Differenzierung nicht kennt, muss der Code „111“ (Anspruch für alle Rentenleistungen) verwendet werden. Die relevanten Codes für "Anspruch" sind in der „Liste der im SED P5000 zu verwendenden Codes“ angeführt</w:t>
      </w:r>
      <w:r w:rsidRPr="00DA4921">
        <w:rPr>
          <w:lang w:val="de-AT"/>
        </w:rPr>
        <w:t xml:space="preserve"> (</w:t>
      </w:r>
      <w:hyperlink w:anchor="Annex1" w:history="1">
        <w:r w:rsidRPr="00DA4921">
          <w:rPr>
            <w:rStyle w:val="Hyperlink"/>
            <w:lang w:val="de-AT"/>
          </w:rPr>
          <w:t>siehe Anhang 1</w:t>
        </w:r>
      </w:hyperlink>
      <w:r w:rsidRPr="00DA4921">
        <w:rPr>
          <w:lang w:val="de-AT"/>
        </w:rPr>
        <w:t>).</w:t>
      </w:r>
    </w:p>
    <w:p w:rsidR="009A0063" w:rsidRPr="001461FA" w:rsidRDefault="001461FA" w:rsidP="002B55D0">
      <w:pPr>
        <w:pStyle w:val="Listenabsatz"/>
        <w:numPr>
          <w:ilvl w:val="0"/>
          <w:numId w:val="4"/>
        </w:numPr>
        <w:spacing w:line="276" w:lineRule="auto"/>
        <w:ind w:left="284" w:hanging="284"/>
        <w:jc w:val="both"/>
        <w:rPr>
          <w:u w:val="single"/>
        </w:rPr>
      </w:pPr>
      <w:r w:rsidRPr="005A283E">
        <w:rPr>
          <w:rFonts w:ascii="Calibri" w:hAnsi="Calibri"/>
          <w:sz w:val="22"/>
          <w:szCs w:val="22"/>
          <w:u w:val="single"/>
        </w:rPr>
        <w:t>Land</w:t>
      </w:r>
    </w:p>
    <w:p w:rsidR="001461FA" w:rsidRDefault="001461FA" w:rsidP="002B55D0">
      <w:pPr>
        <w:spacing w:after="0"/>
        <w:ind w:left="284"/>
        <w:jc w:val="both"/>
        <w:rPr>
          <w:rFonts w:cs="Arial"/>
          <w:color w:val="222222"/>
          <w:lang w:val="de-DE"/>
        </w:rPr>
      </w:pPr>
      <w:r w:rsidRPr="001461FA">
        <w:rPr>
          <w:rFonts w:cs="Arial"/>
          <w:color w:val="222222"/>
          <w:lang w:val="de-DE"/>
        </w:rPr>
        <w:t>I</w:t>
      </w:r>
      <w:r w:rsidR="002B55D0">
        <w:rPr>
          <w:rFonts w:cs="Arial"/>
          <w:color w:val="222222"/>
          <w:lang w:val="de-DE"/>
        </w:rPr>
        <w:t>m</w:t>
      </w:r>
      <w:r w:rsidRPr="001461FA">
        <w:rPr>
          <w:rFonts w:cs="Arial"/>
          <w:color w:val="222222"/>
          <w:lang w:val="de-DE"/>
        </w:rPr>
        <w:t xml:space="preserve"> SED P5000 bes</w:t>
      </w:r>
      <w:r>
        <w:rPr>
          <w:rFonts w:cs="Arial"/>
          <w:color w:val="222222"/>
          <w:lang w:val="de-DE"/>
        </w:rPr>
        <w:t>tätigt</w:t>
      </w:r>
      <w:r w:rsidRPr="001461FA">
        <w:rPr>
          <w:rFonts w:cs="Arial"/>
          <w:color w:val="222222"/>
          <w:lang w:val="de-DE"/>
        </w:rPr>
        <w:t xml:space="preserve"> </w:t>
      </w:r>
      <w:r>
        <w:rPr>
          <w:rFonts w:cs="Arial"/>
          <w:color w:val="222222"/>
          <w:lang w:val="de-DE"/>
        </w:rPr>
        <w:t>der sendende Träger</w:t>
      </w:r>
      <w:r w:rsidRPr="001461FA">
        <w:rPr>
          <w:rFonts w:cs="Arial"/>
          <w:color w:val="222222"/>
          <w:lang w:val="de-DE"/>
        </w:rPr>
        <w:t xml:space="preserve"> eines Mitgliedstaats nur die Versicherungs-/</w:t>
      </w:r>
      <w:r>
        <w:rPr>
          <w:rFonts w:cs="Arial"/>
          <w:color w:val="222222"/>
          <w:lang w:val="de-DE"/>
        </w:rPr>
        <w:t>Wohn</w:t>
      </w:r>
      <w:r w:rsidRPr="001461FA">
        <w:rPr>
          <w:rFonts w:cs="Arial"/>
          <w:color w:val="222222"/>
          <w:lang w:val="de-DE"/>
        </w:rPr>
        <w:t>zeiten des eigenen Landes, sodass der Ländercode der einzelnen Zeiträume immer der Ländercode de</w:t>
      </w:r>
      <w:r>
        <w:rPr>
          <w:rFonts w:cs="Arial"/>
          <w:color w:val="222222"/>
          <w:lang w:val="de-DE"/>
        </w:rPr>
        <w:t>s</w:t>
      </w:r>
      <w:r w:rsidRPr="001461FA">
        <w:rPr>
          <w:rFonts w:cs="Arial"/>
          <w:color w:val="222222"/>
          <w:lang w:val="de-DE"/>
        </w:rPr>
        <w:t xml:space="preserve"> </w:t>
      </w:r>
      <w:r>
        <w:rPr>
          <w:rFonts w:cs="Arial"/>
          <w:color w:val="222222"/>
          <w:lang w:val="de-DE"/>
        </w:rPr>
        <w:t>sendenden Trägers</w:t>
      </w:r>
      <w:r w:rsidRPr="001461FA">
        <w:rPr>
          <w:rFonts w:cs="Arial"/>
          <w:color w:val="222222"/>
          <w:lang w:val="de-DE"/>
        </w:rPr>
        <w:t xml:space="preserve"> ist.</w:t>
      </w:r>
    </w:p>
    <w:p w:rsidR="00FB2870" w:rsidRPr="001461FA" w:rsidRDefault="001461FA" w:rsidP="002B55D0">
      <w:pPr>
        <w:spacing w:after="120"/>
        <w:ind w:left="284"/>
        <w:jc w:val="both"/>
        <w:rPr>
          <w:lang w:val="de-AT"/>
        </w:rPr>
      </w:pPr>
      <w:r w:rsidRPr="001461FA">
        <w:rPr>
          <w:rFonts w:cs="Arial"/>
          <w:color w:val="222222"/>
          <w:lang w:val="de-DE"/>
        </w:rPr>
        <w:t xml:space="preserve">Informationen über das Land müssen im ISO3166-1-Alpha-2-Code angegeben werden </w:t>
      </w:r>
      <w:r w:rsidRPr="00DA4921">
        <w:rPr>
          <w:lang w:val="de-AT"/>
        </w:rPr>
        <w:t>(</w:t>
      </w:r>
      <w:hyperlink w:anchor="Annex1" w:history="1">
        <w:r w:rsidRPr="00DA4921">
          <w:rPr>
            <w:rStyle w:val="Hyperlink"/>
            <w:lang w:val="de-AT"/>
          </w:rPr>
          <w:t>siehe Anhang</w:t>
        </w:r>
        <w:r w:rsidR="001A6F0F">
          <w:rPr>
            <w:rStyle w:val="Hyperlink"/>
            <w:lang w:val="de-AT"/>
          </w:rPr>
          <w:t> </w:t>
        </w:r>
        <w:r w:rsidRPr="00DA4921">
          <w:rPr>
            <w:rStyle w:val="Hyperlink"/>
            <w:lang w:val="de-AT"/>
          </w:rPr>
          <w:t>1</w:t>
        </w:r>
      </w:hyperlink>
      <w:r w:rsidRPr="00DA4921">
        <w:rPr>
          <w:lang w:val="de-AT"/>
        </w:rPr>
        <w:t>)</w:t>
      </w:r>
      <w:r w:rsidR="00872B9C" w:rsidRPr="001461FA">
        <w:rPr>
          <w:lang w:val="de-AT"/>
        </w:rPr>
        <w:t>.</w:t>
      </w:r>
    </w:p>
    <w:p w:rsidR="009A0063" w:rsidRPr="00B63E5B" w:rsidRDefault="001461FA" w:rsidP="006D2B96">
      <w:pPr>
        <w:numPr>
          <w:ilvl w:val="0"/>
          <w:numId w:val="4"/>
        </w:numPr>
        <w:spacing w:after="0"/>
        <w:ind w:left="284" w:hanging="284"/>
        <w:jc w:val="both"/>
        <w:rPr>
          <w:u w:val="single"/>
        </w:rPr>
      </w:pPr>
      <w:r>
        <w:rPr>
          <w:u w:val="single"/>
        </w:rPr>
        <w:t>System</w:t>
      </w:r>
      <w:r w:rsidR="00FB2870" w:rsidRPr="00B63E5B">
        <w:rPr>
          <w:u w:val="single"/>
        </w:rPr>
        <w:t xml:space="preserve"> </w:t>
      </w:r>
    </w:p>
    <w:p w:rsidR="00DA2ED9" w:rsidRPr="003B7810" w:rsidRDefault="009A0063" w:rsidP="00B63E5B">
      <w:pPr>
        <w:spacing w:after="120"/>
        <w:ind w:left="284" w:hanging="284"/>
        <w:jc w:val="both"/>
        <w:rPr>
          <w:rFonts w:cs="Arial"/>
          <w:color w:val="222222"/>
          <w:lang w:val="de-AT"/>
        </w:rPr>
      </w:pPr>
      <w:r w:rsidRPr="001461FA">
        <w:rPr>
          <w:lang w:val="de-AT"/>
        </w:rPr>
        <w:tab/>
      </w:r>
      <w:r w:rsidR="001461FA" w:rsidRPr="00DA2ED9">
        <w:rPr>
          <w:rFonts w:cs="Arial"/>
          <w:color w:val="222222"/>
          <w:lang w:val="de-DE"/>
        </w:rPr>
        <w:t>Die relevanten Codes für "S</w:t>
      </w:r>
      <w:r w:rsidR="00DA2ED9" w:rsidRPr="00DA2ED9">
        <w:rPr>
          <w:rFonts w:cs="Arial"/>
          <w:color w:val="222222"/>
          <w:lang w:val="de-DE"/>
        </w:rPr>
        <w:t>ystem</w:t>
      </w:r>
      <w:r w:rsidR="001461FA" w:rsidRPr="00DA2ED9">
        <w:rPr>
          <w:rFonts w:cs="Arial"/>
          <w:color w:val="222222"/>
          <w:lang w:val="de-DE"/>
        </w:rPr>
        <w:t>" sind in der "Liste der i</w:t>
      </w:r>
      <w:r w:rsidR="00DA2ED9" w:rsidRPr="00DA2ED9">
        <w:rPr>
          <w:rFonts w:cs="Arial"/>
          <w:color w:val="222222"/>
          <w:lang w:val="de-DE"/>
        </w:rPr>
        <w:t>m</w:t>
      </w:r>
      <w:r w:rsidR="001461FA" w:rsidRPr="00DA2ED9">
        <w:rPr>
          <w:rFonts w:cs="Arial"/>
          <w:color w:val="222222"/>
          <w:lang w:val="de-DE"/>
        </w:rPr>
        <w:t xml:space="preserve"> SED P5000 zu verwendenden Codes" a</w:t>
      </w:r>
      <w:r w:rsidR="00DA2ED9" w:rsidRPr="00DA2ED9">
        <w:rPr>
          <w:rFonts w:cs="Arial"/>
          <w:color w:val="222222"/>
          <w:lang w:val="de-DE"/>
        </w:rPr>
        <w:t>n</w:t>
      </w:r>
      <w:r w:rsidR="001461FA" w:rsidRPr="00DA2ED9">
        <w:rPr>
          <w:rFonts w:cs="Arial"/>
          <w:color w:val="222222"/>
          <w:lang w:val="de-DE"/>
        </w:rPr>
        <w:t xml:space="preserve">geführt. </w:t>
      </w:r>
      <w:r w:rsidR="001461FA" w:rsidRPr="003B7810">
        <w:rPr>
          <w:rFonts w:cs="Arial"/>
          <w:color w:val="222222"/>
          <w:lang w:val="de-AT"/>
        </w:rPr>
        <w:t>Wenn das S</w:t>
      </w:r>
      <w:r w:rsidR="00DA2ED9" w:rsidRPr="003B7810">
        <w:rPr>
          <w:rFonts w:cs="Arial"/>
          <w:color w:val="222222"/>
          <w:lang w:val="de-AT"/>
        </w:rPr>
        <w:t>ystem</w:t>
      </w:r>
      <w:r w:rsidR="001461FA" w:rsidRPr="003B7810">
        <w:rPr>
          <w:rFonts w:cs="Arial"/>
          <w:color w:val="222222"/>
          <w:lang w:val="de-AT"/>
        </w:rPr>
        <w:t xml:space="preserve"> unbekannt ist, muss der Code "08" verwendet werden</w:t>
      </w:r>
      <w:r w:rsidR="00DA2ED9" w:rsidRPr="003B7810">
        <w:rPr>
          <w:rFonts w:cs="Arial"/>
          <w:color w:val="222222"/>
          <w:lang w:val="de-AT"/>
        </w:rPr>
        <w:t>.</w:t>
      </w:r>
    </w:p>
    <w:p w:rsidR="00DA2ED9" w:rsidRPr="003B7810" w:rsidRDefault="00DA2ED9">
      <w:pPr>
        <w:spacing w:after="0" w:line="240" w:lineRule="auto"/>
        <w:rPr>
          <w:rFonts w:cs="Arial"/>
          <w:color w:val="222222"/>
          <w:lang w:val="de-AT"/>
        </w:rPr>
      </w:pPr>
      <w:r w:rsidRPr="003B7810">
        <w:rPr>
          <w:rFonts w:cs="Arial"/>
          <w:color w:val="222222"/>
          <w:lang w:val="de-AT"/>
        </w:rPr>
        <w:br w:type="page"/>
      </w:r>
    </w:p>
    <w:p w:rsidR="009A0063" w:rsidRPr="006D2B96" w:rsidRDefault="00DA2ED9" w:rsidP="00B63E5B">
      <w:pPr>
        <w:numPr>
          <w:ilvl w:val="0"/>
          <w:numId w:val="4"/>
        </w:numPr>
        <w:spacing w:after="0"/>
        <w:ind w:left="284" w:hanging="284"/>
        <w:jc w:val="both"/>
      </w:pPr>
      <w:proofErr w:type="spellStart"/>
      <w:r>
        <w:rPr>
          <w:u w:val="single"/>
        </w:rPr>
        <w:t>Beruf</w:t>
      </w:r>
      <w:proofErr w:type="spellEnd"/>
    </w:p>
    <w:p w:rsidR="00DA2ED9" w:rsidRPr="00DA2ED9" w:rsidRDefault="00DA2ED9" w:rsidP="00DA2ED9">
      <w:pPr>
        <w:spacing w:after="120"/>
        <w:ind w:left="284"/>
        <w:jc w:val="both"/>
        <w:rPr>
          <w:rFonts w:cs="Arial"/>
          <w:color w:val="222222"/>
          <w:lang w:val="de-DE"/>
        </w:rPr>
      </w:pPr>
      <w:r w:rsidRPr="00DA2ED9">
        <w:rPr>
          <w:rFonts w:cs="Arial"/>
          <w:color w:val="222222"/>
          <w:lang w:val="de-DE"/>
        </w:rPr>
        <w:t xml:space="preserve">Wenn ein </w:t>
      </w:r>
      <w:r>
        <w:rPr>
          <w:rFonts w:cs="Arial"/>
          <w:color w:val="222222"/>
          <w:lang w:val="de-DE"/>
        </w:rPr>
        <w:t>sendender Träger</w:t>
      </w:r>
      <w:r w:rsidRPr="00DA2ED9">
        <w:rPr>
          <w:rFonts w:cs="Arial"/>
          <w:color w:val="222222"/>
          <w:lang w:val="de-DE"/>
        </w:rPr>
        <w:t xml:space="preserve"> Informationen über den Beruf </w:t>
      </w:r>
      <w:r>
        <w:rPr>
          <w:rFonts w:cs="Arial"/>
          <w:color w:val="222222"/>
          <w:lang w:val="de-DE"/>
        </w:rPr>
        <w:t>zu den betreffenden Zeiträumen gespeichert hat</w:t>
      </w:r>
      <w:r w:rsidRPr="00DA2ED9">
        <w:rPr>
          <w:rFonts w:cs="Arial"/>
          <w:color w:val="222222"/>
          <w:lang w:val="de-DE"/>
        </w:rPr>
        <w:t xml:space="preserve">, weil dies gemäß den nationalen Rechtsvorschriften erforderlich ist, müssen diese Informationen im Feld „Beruf“ angegeben werden. Die </w:t>
      </w:r>
      <w:r>
        <w:rPr>
          <w:rFonts w:cs="Arial"/>
          <w:color w:val="222222"/>
          <w:lang w:val="de-DE"/>
        </w:rPr>
        <w:t xml:space="preserve">Angabe </w:t>
      </w:r>
      <w:r w:rsidRPr="00DA2ED9">
        <w:rPr>
          <w:rFonts w:cs="Arial"/>
          <w:color w:val="222222"/>
          <w:lang w:val="de-DE"/>
        </w:rPr>
        <w:t>erfolgt mit dem vierstelligen ISCO-08-Code. Wenn die Informationen zum Beruf nicht verfügbar oder unbekannt sind, muss im Feld „Beruf“ der Code „0000“ verwendet werden. Informationen zum ISCO-08-Code finden Sie und</w:t>
      </w:r>
      <w:hyperlink r:id="rId8" w:history="1">
        <w:r w:rsidR="00FB2870" w:rsidRPr="00DA2ED9">
          <w:rPr>
            <w:rStyle w:val="Hyperlink"/>
            <w:rFonts w:cs="Arial"/>
            <w:lang w:val="de-AT"/>
          </w:rPr>
          <w:t>http://eur-lex.europa.eu/LexUriServ/LexUriServ.do?uri=OJ:L:2009:292:0031:0047:EN:PDF</w:t>
        </w:r>
      </w:hyperlink>
      <w:r w:rsidR="00FB2870" w:rsidRPr="00DA2ED9">
        <w:rPr>
          <w:lang w:val="de-AT"/>
        </w:rPr>
        <w:t>.</w:t>
      </w:r>
      <w:r w:rsidR="00FB2870" w:rsidRPr="003B7810">
        <w:rPr>
          <w:lang w:val="de-AT"/>
        </w:rPr>
        <w:t xml:space="preserve"> </w:t>
      </w:r>
      <w:r w:rsidRPr="00DA2ED9">
        <w:rPr>
          <w:rFonts w:cs="Arial"/>
          <w:color w:val="222222"/>
          <w:lang w:val="de-DE"/>
        </w:rPr>
        <w:t>Aus dieser Codeliste muss der vierstellige Code verwendet werden.</w:t>
      </w:r>
    </w:p>
    <w:p w:rsidR="00DA2ED9" w:rsidRPr="00DA2ED9" w:rsidRDefault="00DA2ED9" w:rsidP="00DA2ED9">
      <w:pPr>
        <w:spacing w:after="120"/>
        <w:ind w:left="284"/>
        <w:jc w:val="both"/>
        <w:rPr>
          <w:rFonts w:cs="Arial"/>
          <w:color w:val="222222"/>
          <w:lang w:val="de-DE"/>
        </w:rPr>
      </w:pPr>
      <w:r w:rsidRPr="00DA2ED9">
        <w:rPr>
          <w:rFonts w:cs="Arial"/>
          <w:color w:val="222222"/>
          <w:lang w:val="de-DE"/>
        </w:rPr>
        <w:t xml:space="preserve">Bei Bergbautätigkeiten wählen Sie einen der folgenden Codes: 0001 - Bergarbeiter an der Oberfläche, 0002 Bergarbeiter unter Tag, 0003 – Bergarbeiter </w:t>
      </w:r>
      <w:r w:rsidR="00DE3557">
        <w:rPr>
          <w:rFonts w:cs="Arial"/>
          <w:color w:val="222222"/>
          <w:lang w:val="de-DE"/>
        </w:rPr>
        <w:t>mit nicht definierter Tätigkeit</w:t>
      </w:r>
      <w:r w:rsidRPr="00DA2ED9">
        <w:rPr>
          <w:rFonts w:cs="Arial"/>
          <w:color w:val="222222"/>
          <w:lang w:val="de-DE"/>
        </w:rPr>
        <w:t>.</w:t>
      </w:r>
    </w:p>
    <w:p w:rsidR="009A0063" w:rsidRPr="00C33ABF" w:rsidRDefault="00DA2ED9" w:rsidP="00DA2ED9">
      <w:pPr>
        <w:pStyle w:val="Listenabsatz"/>
        <w:numPr>
          <w:ilvl w:val="0"/>
          <w:numId w:val="4"/>
        </w:numPr>
        <w:spacing w:after="120"/>
        <w:ind w:left="284" w:hanging="284"/>
        <w:jc w:val="both"/>
        <w:rPr>
          <w:rFonts w:ascii="Calibri" w:hAnsi="Calibri"/>
          <w:sz w:val="22"/>
          <w:szCs w:val="22"/>
          <w:lang w:val="de-AT"/>
        </w:rPr>
      </w:pPr>
      <w:r w:rsidRPr="00C33ABF">
        <w:rPr>
          <w:rFonts w:ascii="Calibri" w:hAnsi="Calibri"/>
          <w:sz w:val="22"/>
          <w:szCs w:val="22"/>
          <w:u w:val="single"/>
          <w:lang w:val="de-AT"/>
        </w:rPr>
        <w:t>Angaben zur Berechnung</w:t>
      </w:r>
    </w:p>
    <w:p w:rsidR="00FB2870" w:rsidRPr="00C33ABF" w:rsidRDefault="00D904F9" w:rsidP="00B63E5B">
      <w:pPr>
        <w:spacing w:after="120"/>
        <w:ind w:left="284" w:hanging="630"/>
        <w:jc w:val="both"/>
        <w:rPr>
          <w:lang w:val="de-AT"/>
        </w:rPr>
      </w:pPr>
      <w:r w:rsidRPr="00DA2ED9">
        <w:rPr>
          <w:lang w:val="de-AT"/>
        </w:rPr>
        <w:tab/>
      </w:r>
      <w:r w:rsidR="00DA2ED9" w:rsidRPr="00C33ABF">
        <w:rPr>
          <w:rFonts w:cs="Arial"/>
          <w:color w:val="222222"/>
          <w:lang w:val="de-DE"/>
        </w:rPr>
        <w:t>Im Rentenbereich gibt es drei Leistungskategorien: Altersrente, Hinterbliebenenrente und Invalid</w:t>
      </w:r>
      <w:r w:rsidR="00C33ABF" w:rsidRPr="00C33ABF">
        <w:rPr>
          <w:rFonts w:cs="Arial"/>
          <w:color w:val="222222"/>
          <w:lang w:val="de-DE"/>
        </w:rPr>
        <w:t>itätsrente</w:t>
      </w:r>
      <w:r w:rsidR="00DA2ED9" w:rsidRPr="00C33ABF">
        <w:rPr>
          <w:rFonts w:cs="Arial"/>
          <w:color w:val="222222"/>
          <w:lang w:val="de-DE"/>
        </w:rPr>
        <w:t>. Wenn nach den nationalen Rechtsvorschriften eine Zeit bei der anteiligen Berechnung einer Rente nicht berücksichtigt wird, m</w:t>
      </w:r>
      <w:r w:rsidR="00C33ABF" w:rsidRPr="00C33ABF">
        <w:rPr>
          <w:rFonts w:cs="Arial"/>
          <w:color w:val="222222"/>
          <w:lang w:val="de-DE"/>
        </w:rPr>
        <w:t xml:space="preserve">uss </w:t>
      </w:r>
      <w:r w:rsidR="00DA2ED9" w:rsidRPr="00C33ABF">
        <w:rPr>
          <w:rFonts w:cs="Arial"/>
          <w:color w:val="222222"/>
          <w:lang w:val="de-DE"/>
        </w:rPr>
        <w:t>die differenzierte Information zu dieser Zeit im Feld „</w:t>
      </w:r>
      <w:r w:rsidR="00C33ABF" w:rsidRPr="00C33ABF">
        <w:rPr>
          <w:rFonts w:cs="Arial"/>
          <w:color w:val="222222"/>
          <w:lang w:val="de-DE"/>
        </w:rPr>
        <w:t>Angaben</w:t>
      </w:r>
      <w:r w:rsidR="00DA2ED9" w:rsidRPr="00C33ABF">
        <w:rPr>
          <w:rFonts w:cs="Arial"/>
          <w:color w:val="222222"/>
          <w:lang w:val="de-DE"/>
        </w:rPr>
        <w:t xml:space="preserve"> zur Berechnung“ angegeben werden. Wenn das Rentensystem de</w:t>
      </w:r>
      <w:r w:rsidR="00C33ABF" w:rsidRPr="00C33ABF">
        <w:rPr>
          <w:rFonts w:cs="Arial"/>
          <w:color w:val="222222"/>
          <w:lang w:val="de-DE"/>
        </w:rPr>
        <w:t>s sendenden Trägers</w:t>
      </w:r>
      <w:r w:rsidR="00DA2ED9" w:rsidRPr="00C33ABF">
        <w:rPr>
          <w:rFonts w:cs="Arial"/>
          <w:color w:val="222222"/>
          <w:lang w:val="de-DE"/>
        </w:rPr>
        <w:t xml:space="preserve"> eine solche Differenzierung nicht kennt, muss der Code „111“ verwendet werden</w:t>
      </w:r>
      <w:r w:rsidR="00FB2870" w:rsidRPr="00C33ABF">
        <w:rPr>
          <w:lang w:val="de-AT"/>
        </w:rPr>
        <w:t>.</w:t>
      </w:r>
    </w:p>
    <w:p w:rsidR="00C33ABF" w:rsidRPr="00C33ABF" w:rsidRDefault="00C33ABF" w:rsidP="00C33ABF">
      <w:pPr>
        <w:spacing w:after="120"/>
        <w:ind w:left="284"/>
        <w:jc w:val="both"/>
        <w:rPr>
          <w:lang w:val="de-AT"/>
        </w:rPr>
      </w:pPr>
      <w:r w:rsidRPr="00C33ABF">
        <w:rPr>
          <w:rFonts w:cs="Arial"/>
          <w:color w:val="222222"/>
          <w:lang w:val="de-DE"/>
        </w:rPr>
        <w:t>Die relevanten Codes für "Angaben zur Berechnung" sind in der "Liste der in P5000 zu verwendenden Codes" angeführt</w:t>
      </w:r>
      <w:r w:rsidRPr="00C33ABF">
        <w:rPr>
          <w:lang w:val="de-AT"/>
        </w:rPr>
        <w:t xml:space="preserve"> </w:t>
      </w:r>
      <w:r w:rsidR="00841144" w:rsidRPr="00C33ABF">
        <w:rPr>
          <w:lang w:val="de-AT"/>
        </w:rPr>
        <w:t>(</w:t>
      </w:r>
      <w:bookmarkStart w:id="2" w:name="_Toc400707711"/>
      <w:r w:rsidR="006D1F6C" w:rsidRPr="00DA4921">
        <w:fldChar w:fldCharType="begin"/>
      </w:r>
      <w:r w:rsidRPr="00DA4921">
        <w:rPr>
          <w:lang w:val="de-AT"/>
        </w:rPr>
        <w:instrText>HYPERLINK \l "Annex1"</w:instrText>
      </w:r>
      <w:r w:rsidR="006D1F6C" w:rsidRPr="00DA4921">
        <w:fldChar w:fldCharType="separate"/>
      </w:r>
      <w:r w:rsidRPr="00DA4921">
        <w:rPr>
          <w:rStyle w:val="Hyperlink"/>
          <w:lang w:val="de-AT"/>
        </w:rPr>
        <w:t>siehe Anhang</w:t>
      </w:r>
      <w:r w:rsidR="00944EA6">
        <w:rPr>
          <w:rStyle w:val="Hyperlink"/>
          <w:lang w:val="de-AT"/>
        </w:rPr>
        <w:t xml:space="preserve"> </w:t>
      </w:r>
      <w:r w:rsidRPr="00DA4921">
        <w:rPr>
          <w:rStyle w:val="Hyperlink"/>
          <w:lang w:val="de-AT"/>
        </w:rPr>
        <w:t>1</w:t>
      </w:r>
      <w:r w:rsidR="006D1F6C" w:rsidRPr="00DA4921">
        <w:fldChar w:fldCharType="end"/>
      </w:r>
      <w:r w:rsidRPr="00C33ABF">
        <w:rPr>
          <w:lang w:val="de-AT"/>
        </w:rPr>
        <w:t>).</w:t>
      </w:r>
    </w:p>
    <w:bookmarkEnd w:id="2"/>
    <w:p w:rsidR="00FB2870" w:rsidRPr="00E000CF" w:rsidRDefault="00E000CF" w:rsidP="00E000CF">
      <w:pPr>
        <w:pStyle w:val="Listenabsatz"/>
        <w:numPr>
          <w:ilvl w:val="1"/>
          <w:numId w:val="8"/>
        </w:numPr>
        <w:spacing w:after="120"/>
        <w:ind w:left="426" w:hanging="426"/>
        <w:jc w:val="both"/>
        <w:rPr>
          <w:rFonts w:ascii="Calibri" w:hAnsi="Calibri"/>
          <w:b/>
          <w:sz w:val="22"/>
          <w:szCs w:val="22"/>
          <w:lang w:val="de-AT"/>
        </w:rPr>
      </w:pPr>
      <w:r w:rsidRPr="00E000CF">
        <w:rPr>
          <w:rFonts w:ascii="Calibri" w:hAnsi="Calibri"/>
          <w:b/>
          <w:sz w:val="22"/>
          <w:szCs w:val="22"/>
          <w:lang w:val="de-AT"/>
        </w:rPr>
        <w:t>Gesamt</w:t>
      </w:r>
      <w:r>
        <w:rPr>
          <w:rFonts w:ascii="Calibri" w:hAnsi="Calibri"/>
          <w:b/>
          <w:sz w:val="22"/>
          <w:szCs w:val="22"/>
          <w:lang w:val="de-AT"/>
        </w:rPr>
        <w:t>dauer</w:t>
      </w:r>
      <w:r w:rsidRPr="00E000CF">
        <w:rPr>
          <w:rFonts w:ascii="Calibri" w:hAnsi="Calibri"/>
          <w:b/>
          <w:sz w:val="22"/>
          <w:szCs w:val="22"/>
          <w:lang w:val="de-AT"/>
        </w:rPr>
        <w:t xml:space="preserve"> der Versicherungs-/Wohnzeiten</w:t>
      </w:r>
      <w:r w:rsidR="000A09F8" w:rsidRPr="00E000CF">
        <w:rPr>
          <w:rFonts w:ascii="Calibri" w:hAnsi="Calibri"/>
          <w:b/>
          <w:sz w:val="22"/>
          <w:szCs w:val="22"/>
          <w:lang w:val="de-AT"/>
        </w:rPr>
        <w:t>:</w:t>
      </w:r>
    </w:p>
    <w:p w:rsidR="00FB2870" w:rsidRPr="00C33ABF" w:rsidRDefault="00C33ABF" w:rsidP="00296C9C">
      <w:pPr>
        <w:spacing w:after="120"/>
        <w:jc w:val="both"/>
        <w:rPr>
          <w:lang w:val="de-AT"/>
        </w:rPr>
      </w:pPr>
      <w:r w:rsidRPr="00E000CF">
        <w:rPr>
          <w:rFonts w:cs="Arial"/>
          <w:color w:val="222222"/>
          <w:lang w:val="de-DE"/>
        </w:rPr>
        <w:t>Einige Mitgliedstaaten behandeln in ihrem nationalen System keine einzelnen</w:t>
      </w:r>
      <w:r>
        <w:rPr>
          <w:rFonts w:cs="Arial"/>
          <w:color w:val="222222"/>
          <w:lang w:val="de-DE"/>
        </w:rPr>
        <w:t xml:space="preserve"> Zeit</w:t>
      </w:r>
      <w:r w:rsidR="00E000CF">
        <w:rPr>
          <w:rFonts w:cs="Arial"/>
          <w:color w:val="222222"/>
          <w:lang w:val="de-DE"/>
        </w:rPr>
        <w:t>en.</w:t>
      </w:r>
      <w:r w:rsidRPr="00C33ABF">
        <w:rPr>
          <w:rFonts w:cs="Arial"/>
          <w:color w:val="222222"/>
          <w:lang w:val="de-DE"/>
        </w:rPr>
        <w:t xml:space="preserve"> Sie verwenden nur die Gesamt</w:t>
      </w:r>
      <w:r w:rsidR="00E000CF">
        <w:rPr>
          <w:rFonts w:cs="Arial"/>
          <w:color w:val="222222"/>
          <w:lang w:val="de-DE"/>
        </w:rPr>
        <w:t>dauer</w:t>
      </w:r>
      <w:r w:rsidRPr="00C33ABF">
        <w:rPr>
          <w:rFonts w:cs="Arial"/>
          <w:color w:val="222222"/>
          <w:lang w:val="de-DE"/>
        </w:rPr>
        <w:t xml:space="preserve"> der Zeit</w:t>
      </w:r>
      <w:r w:rsidR="00E000CF">
        <w:rPr>
          <w:rFonts w:cs="Arial"/>
          <w:color w:val="222222"/>
          <w:lang w:val="de-DE"/>
        </w:rPr>
        <w:t>en</w:t>
      </w:r>
      <w:r w:rsidRPr="00C33ABF">
        <w:rPr>
          <w:rFonts w:cs="Arial"/>
          <w:color w:val="222222"/>
          <w:lang w:val="de-DE"/>
        </w:rPr>
        <w:t xml:space="preserve"> eines anderen Mitgliedstaats. Daher wird unter Punkt 5 die Gesamt</w:t>
      </w:r>
      <w:r w:rsidR="00E000CF">
        <w:rPr>
          <w:rFonts w:cs="Arial"/>
          <w:color w:val="222222"/>
          <w:lang w:val="de-DE"/>
        </w:rPr>
        <w:t>an</w:t>
      </w:r>
      <w:r w:rsidRPr="00C33ABF">
        <w:rPr>
          <w:rFonts w:cs="Arial"/>
          <w:color w:val="222222"/>
          <w:lang w:val="de-DE"/>
        </w:rPr>
        <w:t xml:space="preserve">zahl der </w:t>
      </w:r>
      <w:r w:rsidR="00E000CF">
        <w:rPr>
          <w:rFonts w:cs="Arial"/>
          <w:color w:val="222222"/>
          <w:lang w:val="de-DE"/>
        </w:rPr>
        <w:t>Zeiten a</w:t>
      </w:r>
      <w:r w:rsidRPr="00C33ABF">
        <w:rPr>
          <w:rFonts w:cs="Arial"/>
          <w:color w:val="222222"/>
          <w:lang w:val="de-DE"/>
        </w:rPr>
        <w:t xml:space="preserve">ngegeben. Die </w:t>
      </w:r>
      <w:r w:rsidR="00E000CF">
        <w:rPr>
          <w:rFonts w:cs="Arial"/>
          <w:color w:val="222222"/>
          <w:lang w:val="de-DE"/>
        </w:rPr>
        <w:t>im Punkt</w:t>
      </w:r>
      <w:r w:rsidRPr="00C33ABF">
        <w:rPr>
          <w:rFonts w:cs="Arial"/>
          <w:color w:val="222222"/>
          <w:lang w:val="de-DE"/>
        </w:rPr>
        <w:t xml:space="preserve"> 4 genannten Zeit</w:t>
      </w:r>
      <w:r w:rsidR="00E000CF">
        <w:rPr>
          <w:rFonts w:cs="Arial"/>
          <w:color w:val="222222"/>
          <w:lang w:val="de-DE"/>
        </w:rPr>
        <w:t>en</w:t>
      </w:r>
      <w:r w:rsidRPr="00C33ABF">
        <w:rPr>
          <w:rFonts w:cs="Arial"/>
          <w:color w:val="222222"/>
          <w:lang w:val="de-DE"/>
        </w:rPr>
        <w:t xml:space="preserve"> mit Angaben zur Berechnung = „000“ werden i</w:t>
      </w:r>
      <w:r w:rsidR="00E000CF">
        <w:rPr>
          <w:rFonts w:cs="Arial"/>
          <w:color w:val="222222"/>
          <w:lang w:val="de-DE"/>
        </w:rPr>
        <w:t>m</w:t>
      </w:r>
      <w:r w:rsidRPr="00C33ABF">
        <w:rPr>
          <w:rFonts w:cs="Arial"/>
          <w:color w:val="222222"/>
          <w:lang w:val="de-DE"/>
        </w:rPr>
        <w:t xml:space="preserve"> </w:t>
      </w:r>
      <w:r w:rsidR="00E000CF">
        <w:rPr>
          <w:rFonts w:cs="Arial"/>
          <w:color w:val="222222"/>
          <w:lang w:val="de-DE"/>
        </w:rPr>
        <w:t>Punkt</w:t>
      </w:r>
      <w:r w:rsidRPr="00C33ABF">
        <w:rPr>
          <w:rFonts w:cs="Arial"/>
          <w:color w:val="222222"/>
          <w:lang w:val="de-DE"/>
        </w:rPr>
        <w:t xml:space="preserve"> 5.2 nicht berücksichtigt.</w:t>
      </w:r>
    </w:p>
    <w:p w:rsidR="00E000CF" w:rsidRPr="00CA43CB" w:rsidRDefault="00E000CF" w:rsidP="00E000CF">
      <w:pPr>
        <w:spacing w:after="120"/>
        <w:ind w:left="284" w:hanging="284"/>
        <w:jc w:val="both"/>
        <w:rPr>
          <w:rFonts w:cs="Calibri"/>
          <w:lang w:val="de-AT" w:eastAsia="en-GB"/>
        </w:rPr>
      </w:pPr>
      <w:r w:rsidRPr="00CA43CB">
        <w:rPr>
          <w:rFonts w:cs="Arial"/>
          <w:color w:val="222222"/>
          <w:lang w:val="de-DE"/>
        </w:rPr>
        <w:t>Die Gesamtdauer der Zeiträume muss angegeben werden im Fall von</w:t>
      </w:r>
    </w:p>
    <w:p w:rsidR="00E000CF" w:rsidRPr="00CA43CB" w:rsidRDefault="00E000CF" w:rsidP="00E000CF">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Jahren mit max. 2 Ziffern vor dem Komma</w:t>
      </w:r>
      <w:r>
        <w:rPr>
          <w:rFonts w:ascii="Calibri" w:hAnsi="Calibri" w:cs="Calibri"/>
          <w:color w:val="auto"/>
          <w:sz w:val="22"/>
          <w:szCs w:val="22"/>
          <w:lang w:val="de-AT"/>
        </w:rPr>
        <w:t xml:space="preserve"> </w:t>
      </w:r>
      <w:r w:rsidRPr="00CA43CB">
        <w:rPr>
          <w:rFonts w:ascii="Calibri" w:hAnsi="Calibri" w:cs="Calibri"/>
          <w:color w:val="auto"/>
          <w:sz w:val="22"/>
          <w:szCs w:val="22"/>
          <w:lang w:val="de-AT"/>
        </w:rPr>
        <w:t xml:space="preserve">oder max. 6 </w:t>
      </w:r>
      <w:r>
        <w:rPr>
          <w:rFonts w:ascii="Calibri" w:hAnsi="Calibri" w:cs="Calibri"/>
          <w:color w:val="auto"/>
          <w:sz w:val="22"/>
          <w:szCs w:val="22"/>
          <w:lang w:val="de-AT"/>
        </w:rPr>
        <w:t>Ziffern nach dem Komma</w:t>
      </w:r>
      <w:r w:rsidRPr="00CA43CB">
        <w:rPr>
          <w:rFonts w:ascii="Calibri" w:hAnsi="Calibri" w:cs="Calibri"/>
          <w:color w:val="auto"/>
          <w:sz w:val="22"/>
          <w:szCs w:val="22"/>
          <w:lang w:val="de-AT"/>
        </w:rPr>
        <w:t xml:space="preserve"> </w:t>
      </w:r>
      <w:r w:rsidRPr="00CA43CB">
        <w:rPr>
          <w:rFonts w:ascii="Calibri" w:hAnsi="Calibri" w:cs="Calibri"/>
          <w:color w:val="auto"/>
          <w:sz w:val="22"/>
          <w:szCs w:val="22"/>
          <w:lang w:val="de-AT"/>
        </w:rPr>
        <w:br/>
        <w:t>(</w:t>
      </w:r>
      <w:r>
        <w:rPr>
          <w:rFonts w:ascii="Calibri" w:hAnsi="Calibri" w:cs="Calibri"/>
          <w:color w:val="auto"/>
          <w:sz w:val="22"/>
          <w:szCs w:val="22"/>
          <w:lang w:val="de-AT"/>
        </w:rPr>
        <w:t>z.B.</w:t>
      </w:r>
      <w:r w:rsidRPr="00CA43CB">
        <w:rPr>
          <w:rFonts w:ascii="Calibri" w:hAnsi="Calibri" w:cs="Calibri"/>
          <w:color w:val="auto"/>
          <w:sz w:val="22"/>
          <w:szCs w:val="22"/>
          <w:lang w:val="de-AT"/>
        </w:rPr>
        <w:t xml:space="preserve"> 1 o</w:t>
      </w:r>
      <w:r>
        <w:rPr>
          <w:rFonts w:ascii="Calibri" w:hAnsi="Calibri" w:cs="Calibri"/>
          <w:color w:val="auto"/>
          <w:sz w:val="22"/>
          <w:szCs w:val="22"/>
          <w:lang w:val="de-AT"/>
        </w:rPr>
        <w:t>der</w:t>
      </w:r>
      <w:r w:rsidRPr="00CA43CB">
        <w:rPr>
          <w:rFonts w:ascii="Calibri" w:hAnsi="Calibri" w:cs="Calibri"/>
          <w:color w:val="auto"/>
          <w:sz w:val="22"/>
          <w:szCs w:val="22"/>
          <w:lang w:val="de-AT"/>
        </w:rPr>
        <w:t xml:space="preserve"> 10 o</w:t>
      </w:r>
      <w:r>
        <w:rPr>
          <w:rFonts w:ascii="Calibri" w:hAnsi="Calibri" w:cs="Calibri"/>
          <w:color w:val="auto"/>
          <w:sz w:val="22"/>
          <w:szCs w:val="22"/>
          <w:lang w:val="de-AT"/>
        </w:rPr>
        <w:t>de</w:t>
      </w:r>
      <w:r w:rsidRPr="00CA43CB">
        <w:rPr>
          <w:rFonts w:ascii="Calibri" w:hAnsi="Calibri" w:cs="Calibri"/>
          <w:color w:val="auto"/>
          <w:sz w:val="22"/>
          <w:szCs w:val="22"/>
          <w:lang w:val="de-AT"/>
        </w:rPr>
        <w:t>r 1,123456 o</w:t>
      </w:r>
      <w:r>
        <w:rPr>
          <w:rFonts w:ascii="Calibri" w:hAnsi="Calibri" w:cs="Calibri"/>
          <w:color w:val="auto"/>
          <w:sz w:val="22"/>
          <w:szCs w:val="22"/>
          <w:lang w:val="de-AT"/>
        </w:rPr>
        <w:t>de</w:t>
      </w:r>
      <w:r w:rsidRPr="00CA43CB">
        <w:rPr>
          <w:rFonts w:ascii="Calibri" w:hAnsi="Calibri" w:cs="Calibri"/>
          <w:color w:val="auto"/>
          <w:sz w:val="22"/>
          <w:szCs w:val="22"/>
          <w:lang w:val="de-AT"/>
        </w:rPr>
        <w:t xml:space="preserve">r 10,123456 </w:t>
      </w:r>
      <w:r>
        <w:rPr>
          <w:rFonts w:ascii="Calibri" w:hAnsi="Calibri" w:cs="Calibri"/>
          <w:color w:val="auto"/>
          <w:sz w:val="22"/>
          <w:szCs w:val="22"/>
          <w:lang w:val="de-AT"/>
        </w:rPr>
        <w:t>Jahre</w:t>
      </w:r>
      <w:r w:rsidRPr="00CA43CB">
        <w:rPr>
          <w:rFonts w:ascii="Calibri" w:hAnsi="Calibri" w:cs="Calibri"/>
          <w:color w:val="auto"/>
          <w:sz w:val="22"/>
          <w:szCs w:val="22"/>
          <w:lang w:val="de-AT"/>
        </w:rPr>
        <w:t xml:space="preserve">) </w:t>
      </w:r>
    </w:p>
    <w:p w:rsidR="00E000CF" w:rsidRPr="00CA43CB" w:rsidRDefault="00E000CF" w:rsidP="00E000CF">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Quartale</w:t>
      </w:r>
      <w:r>
        <w:rPr>
          <w:rFonts w:ascii="Calibri" w:hAnsi="Calibri" w:cs="Calibri"/>
          <w:color w:val="auto"/>
          <w:sz w:val="22"/>
          <w:szCs w:val="22"/>
          <w:lang w:val="de-AT"/>
        </w:rPr>
        <w:t>n</w:t>
      </w:r>
      <w:r w:rsidRPr="00CA43CB">
        <w:rPr>
          <w:rFonts w:ascii="Calibri" w:hAnsi="Calibri" w:cs="Calibri"/>
          <w:color w:val="auto"/>
          <w:sz w:val="22"/>
          <w:szCs w:val="22"/>
          <w:lang w:val="de-AT"/>
        </w:rPr>
        <w:t xml:space="preserve"> mit max. 3 Ziffern (z.B. 1 oder 10 oder 100 Quartale) </w:t>
      </w:r>
    </w:p>
    <w:p w:rsidR="00E000CF" w:rsidRPr="00CA43CB" w:rsidRDefault="00E000CF" w:rsidP="00E000CF">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 xml:space="preserve">Monate mit max. 3 Ziffern vor dem Komma oder max. 4 </w:t>
      </w:r>
      <w:r>
        <w:rPr>
          <w:rFonts w:ascii="Calibri" w:hAnsi="Calibri" w:cs="Calibri"/>
          <w:color w:val="auto"/>
          <w:sz w:val="22"/>
          <w:szCs w:val="22"/>
          <w:lang w:val="de-AT"/>
        </w:rPr>
        <w:t>Ziffern nach dem Komma</w:t>
      </w:r>
      <w:r w:rsidRPr="00CA43CB">
        <w:rPr>
          <w:rFonts w:ascii="Calibri" w:hAnsi="Calibri" w:cs="Calibri"/>
          <w:color w:val="auto"/>
          <w:sz w:val="22"/>
          <w:szCs w:val="22"/>
          <w:lang w:val="de-AT"/>
        </w:rPr>
        <w:t xml:space="preserve"> </w:t>
      </w:r>
      <w:r w:rsidRPr="00CA43CB">
        <w:rPr>
          <w:rFonts w:ascii="Calibri" w:hAnsi="Calibri" w:cs="Calibri"/>
          <w:color w:val="auto"/>
          <w:sz w:val="22"/>
          <w:szCs w:val="22"/>
          <w:lang w:val="de-AT"/>
        </w:rPr>
        <w:br/>
        <w:t>(</w:t>
      </w:r>
      <w:r>
        <w:rPr>
          <w:rFonts w:ascii="Calibri" w:hAnsi="Calibri" w:cs="Calibri"/>
          <w:color w:val="auto"/>
          <w:sz w:val="22"/>
          <w:szCs w:val="22"/>
          <w:lang w:val="de-AT"/>
        </w:rPr>
        <w:t>z.B.</w:t>
      </w:r>
      <w:r w:rsidRPr="00CA43CB">
        <w:rPr>
          <w:rFonts w:ascii="Calibri" w:hAnsi="Calibri" w:cs="Calibri"/>
          <w:color w:val="auto"/>
          <w:sz w:val="22"/>
          <w:szCs w:val="22"/>
          <w:lang w:val="de-AT"/>
        </w:rPr>
        <w:t xml:space="preserve"> 1 o</w:t>
      </w:r>
      <w:r>
        <w:rPr>
          <w:rFonts w:ascii="Calibri" w:hAnsi="Calibri" w:cs="Calibri"/>
          <w:color w:val="auto"/>
          <w:sz w:val="22"/>
          <w:szCs w:val="22"/>
          <w:lang w:val="de-AT"/>
        </w:rPr>
        <w:t>de</w:t>
      </w:r>
      <w:r w:rsidRPr="00CA43CB">
        <w:rPr>
          <w:rFonts w:ascii="Calibri" w:hAnsi="Calibri" w:cs="Calibri"/>
          <w:color w:val="auto"/>
          <w:sz w:val="22"/>
          <w:szCs w:val="22"/>
          <w:lang w:val="de-AT"/>
        </w:rPr>
        <w:t>r 10 o</w:t>
      </w:r>
      <w:r>
        <w:rPr>
          <w:rFonts w:ascii="Calibri" w:hAnsi="Calibri" w:cs="Calibri"/>
          <w:color w:val="auto"/>
          <w:sz w:val="22"/>
          <w:szCs w:val="22"/>
          <w:lang w:val="de-AT"/>
        </w:rPr>
        <w:t>de</w:t>
      </w:r>
      <w:r w:rsidRPr="00CA43CB">
        <w:rPr>
          <w:rFonts w:ascii="Calibri" w:hAnsi="Calibri" w:cs="Calibri"/>
          <w:color w:val="auto"/>
          <w:sz w:val="22"/>
          <w:szCs w:val="22"/>
          <w:lang w:val="de-AT"/>
        </w:rPr>
        <w:t>r 100 o</w:t>
      </w:r>
      <w:r>
        <w:rPr>
          <w:rFonts w:ascii="Calibri" w:hAnsi="Calibri" w:cs="Calibri"/>
          <w:color w:val="auto"/>
          <w:sz w:val="22"/>
          <w:szCs w:val="22"/>
          <w:lang w:val="de-AT"/>
        </w:rPr>
        <w:t>de</w:t>
      </w:r>
      <w:r w:rsidRPr="00CA43CB">
        <w:rPr>
          <w:rFonts w:ascii="Calibri" w:hAnsi="Calibri" w:cs="Calibri"/>
          <w:color w:val="auto"/>
          <w:sz w:val="22"/>
          <w:szCs w:val="22"/>
          <w:lang w:val="de-AT"/>
        </w:rPr>
        <w:t>r 1,5 o</w:t>
      </w:r>
      <w:r>
        <w:rPr>
          <w:rFonts w:ascii="Calibri" w:hAnsi="Calibri" w:cs="Calibri"/>
          <w:color w:val="auto"/>
          <w:sz w:val="22"/>
          <w:szCs w:val="22"/>
          <w:lang w:val="de-AT"/>
        </w:rPr>
        <w:t>de</w:t>
      </w:r>
      <w:r w:rsidRPr="00CA43CB">
        <w:rPr>
          <w:rFonts w:ascii="Calibri" w:hAnsi="Calibri" w:cs="Calibri"/>
          <w:color w:val="auto"/>
          <w:sz w:val="22"/>
          <w:szCs w:val="22"/>
          <w:lang w:val="de-AT"/>
        </w:rPr>
        <w:t xml:space="preserve">r 10,1234 </w:t>
      </w:r>
      <w:r>
        <w:rPr>
          <w:rFonts w:ascii="Calibri" w:hAnsi="Calibri" w:cs="Calibri"/>
          <w:color w:val="auto"/>
          <w:sz w:val="22"/>
          <w:szCs w:val="22"/>
          <w:lang w:val="de-AT"/>
        </w:rPr>
        <w:t>Monate</w:t>
      </w:r>
      <w:r w:rsidRPr="00CA43CB">
        <w:rPr>
          <w:rFonts w:ascii="Calibri" w:hAnsi="Calibri" w:cs="Calibri"/>
          <w:color w:val="auto"/>
          <w:sz w:val="22"/>
          <w:szCs w:val="22"/>
          <w:lang w:val="de-AT"/>
        </w:rPr>
        <w:t xml:space="preserve">) </w:t>
      </w:r>
    </w:p>
    <w:p w:rsidR="00E000CF" w:rsidRPr="00CA43CB" w:rsidRDefault="00E000CF" w:rsidP="00E000CF">
      <w:pPr>
        <w:pStyle w:val="Listenabsatz"/>
        <w:numPr>
          <w:ilvl w:val="0"/>
          <w:numId w:val="17"/>
        </w:numPr>
        <w:rPr>
          <w:rFonts w:ascii="Calibri" w:hAnsi="Calibri" w:cs="Calibri"/>
          <w:color w:val="auto"/>
          <w:sz w:val="22"/>
          <w:szCs w:val="22"/>
          <w:lang w:val="de-AT"/>
        </w:rPr>
      </w:pPr>
      <w:r w:rsidRPr="00CA43CB">
        <w:rPr>
          <w:rFonts w:ascii="Calibri" w:hAnsi="Calibri" w:cs="Calibri"/>
          <w:color w:val="auto"/>
          <w:sz w:val="22"/>
          <w:szCs w:val="22"/>
          <w:lang w:val="de-AT"/>
        </w:rPr>
        <w:t xml:space="preserve">Wochen mit max. 4 Ziffern (z.B. 1 oder 10 oder 100 oder 1000 Wochen) </w:t>
      </w:r>
    </w:p>
    <w:p w:rsidR="00FC7DF0" w:rsidRPr="00E000CF" w:rsidRDefault="00E000CF" w:rsidP="00E000CF">
      <w:pPr>
        <w:pStyle w:val="Listenabsatz"/>
        <w:numPr>
          <w:ilvl w:val="0"/>
          <w:numId w:val="17"/>
        </w:numPr>
        <w:rPr>
          <w:rFonts w:ascii="Calibri" w:hAnsi="Calibri" w:cs="Calibri"/>
          <w:color w:val="auto"/>
          <w:sz w:val="22"/>
          <w:szCs w:val="22"/>
          <w:lang w:val="de-AT"/>
        </w:rPr>
      </w:pPr>
      <w:r w:rsidRPr="00EC38A3">
        <w:rPr>
          <w:rFonts w:ascii="Calibri" w:hAnsi="Calibri" w:cs="Calibri"/>
          <w:color w:val="auto"/>
          <w:sz w:val="22"/>
          <w:szCs w:val="22"/>
          <w:lang w:val="de-AT"/>
        </w:rPr>
        <w:t>Tagen mit max. 5 Ziffern (z.B. 1 oder 10 oder 100 oder 1000 oder 10000 Tage)</w:t>
      </w:r>
      <w:r w:rsidR="00FC7DF0" w:rsidRPr="00E000CF">
        <w:rPr>
          <w:rFonts w:ascii="Calibri" w:hAnsi="Calibri" w:cs="Calibri"/>
          <w:color w:val="auto"/>
          <w:sz w:val="22"/>
          <w:szCs w:val="22"/>
          <w:lang w:val="de-AT"/>
        </w:rPr>
        <w:t xml:space="preserve"> </w:t>
      </w:r>
    </w:p>
    <w:p w:rsidR="000A09F8" w:rsidRPr="00E000CF" w:rsidRDefault="000A09F8" w:rsidP="000A09F8">
      <w:pPr>
        <w:pStyle w:val="berschrift3"/>
        <w:spacing w:before="0" w:beforeAutospacing="0" w:after="0" w:afterAutospacing="0"/>
        <w:jc w:val="both"/>
        <w:rPr>
          <w:rFonts w:ascii="Calibri" w:hAnsi="Calibri"/>
          <w:color w:val="auto"/>
          <w:sz w:val="22"/>
          <w:szCs w:val="22"/>
          <w:lang w:val="de-AT"/>
        </w:rPr>
      </w:pPr>
      <w:bookmarkStart w:id="3" w:name="_Toc400707712"/>
    </w:p>
    <w:p w:rsidR="00E000CF" w:rsidRPr="00E000CF" w:rsidRDefault="00E000CF" w:rsidP="000A09F8">
      <w:pPr>
        <w:pStyle w:val="berschrift3"/>
        <w:spacing w:before="0" w:beforeAutospacing="0" w:after="0" w:afterAutospacing="0"/>
        <w:jc w:val="both"/>
        <w:rPr>
          <w:rFonts w:ascii="Calibri" w:hAnsi="Calibri"/>
          <w:color w:val="auto"/>
          <w:sz w:val="22"/>
          <w:szCs w:val="22"/>
          <w:lang w:val="de-AT"/>
        </w:rPr>
      </w:pPr>
    </w:p>
    <w:bookmarkEnd w:id="3"/>
    <w:p w:rsidR="00FB2870" w:rsidRPr="000C61D1" w:rsidRDefault="005A283E" w:rsidP="000C61D1">
      <w:pPr>
        <w:pStyle w:val="berschrift3"/>
        <w:numPr>
          <w:ilvl w:val="0"/>
          <w:numId w:val="8"/>
        </w:numPr>
        <w:spacing w:before="0" w:beforeAutospacing="0" w:after="0" w:afterAutospacing="0" w:line="276" w:lineRule="auto"/>
        <w:ind w:left="284" w:hanging="284"/>
        <w:jc w:val="both"/>
        <w:rPr>
          <w:rFonts w:ascii="Calibri" w:hAnsi="Calibri"/>
          <w:color w:val="auto"/>
          <w:sz w:val="22"/>
          <w:szCs w:val="22"/>
          <w:lang w:val="en-GB"/>
        </w:rPr>
      </w:pPr>
      <w:proofErr w:type="spellStart"/>
      <w:r>
        <w:rPr>
          <w:rFonts w:ascii="Calibri" w:hAnsi="Calibri"/>
          <w:color w:val="auto"/>
          <w:sz w:val="22"/>
          <w:szCs w:val="22"/>
          <w:lang w:val="en-GB"/>
        </w:rPr>
        <w:t>Beispiele</w:t>
      </w:r>
      <w:proofErr w:type="spellEnd"/>
      <w:r w:rsidR="000A09F8" w:rsidRPr="000C61D1">
        <w:rPr>
          <w:rFonts w:ascii="Calibri" w:hAnsi="Calibri"/>
          <w:color w:val="auto"/>
          <w:sz w:val="22"/>
          <w:szCs w:val="22"/>
          <w:lang w:val="en-GB"/>
        </w:rPr>
        <w:t>:</w:t>
      </w:r>
    </w:p>
    <w:p w:rsidR="00207533" w:rsidRPr="00E000CF" w:rsidRDefault="00E000CF" w:rsidP="00296A73">
      <w:pPr>
        <w:jc w:val="both"/>
        <w:rPr>
          <w:u w:val="single"/>
          <w:lang w:val="de-AT"/>
        </w:rPr>
      </w:pPr>
      <w:r w:rsidRPr="00CA4CDC">
        <w:rPr>
          <w:rFonts w:cs="Arial"/>
          <w:color w:val="222222"/>
          <w:lang w:val="de-DE"/>
        </w:rPr>
        <w:t>Die folgenden Beispiele veranschaulichen die „Bes</w:t>
      </w:r>
      <w:r w:rsidR="00CA4CDC" w:rsidRPr="00CA4CDC">
        <w:rPr>
          <w:rFonts w:cs="Arial"/>
          <w:color w:val="222222"/>
          <w:lang w:val="de-DE"/>
        </w:rPr>
        <w:t>tätigung</w:t>
      </w:r>
      <w:r w:rsidRPr="00CA4CDC">
        <w:rPr>
          <w:rFonts w:cs="Arial"/>
          <w:color w:val="222222"/>
          <w:lang w:val="de-DE"/>
        </w:rPr>
        <w:t xml:space="preserve"> der Versicherungs-/</w:t>
      </w:r>
      <w:r w:rsidR="00CA4CDC">
        <w:rPr>
          <w:rFonts w:cs="Arial"/>
          <w:color w:val="222222"/>
          <w:lang w:val="de-DE"/>
        </w:rPr>
        <w:t>Wohnzeiten</w:t>
      </w:r>
      <w:r w:rsidRPr="00CA4CDC">
        <w:rPr>
          <w:rFonts w:cs="Arial"/>
          <w:color w:val="222222"/>
          <w:lang w:val="de-DE"/>
        </w:rPr>
        <w:t xml:space="preserve"> der versicherten Person“ i</w:t>
      </w:r>
      <w:r w:rsidR="00B73E7F">
        <w:rPr>
          <w:rFonts w:cs="Arial"/>
          <w:color w:val="222222"/>
          <w:lang w:val="de-DE"/>
        </w:rPr>
        <w:t>m</w:t>
      </w:r>
      <w:r w:rsidRPr="00CA4CDC">
        <w:rPr>
          <w:rFonts w:cs="Arial"/>
          <w:color w:val="222222"/>
          <w:lang w:val="de-DE"/>
        </w:rPr>
        <w:t xml:space="preserve"> Abschnitt 4</w:t>
      </w:r>
      <w:r w:rsidRPr="00E000CF">
        <w:rPr>
          <w:lang w:val="de-AT"/>
        </w:rPr>
        <w:t xml:space="preserve"> </w:t>
      </w:r>
      <w:r w:rsidR="00007F8B" w:rsidRPr="00E000CF">
        <w:rPr>
          <w:lang w:val="de-AT"/>
        </w:rPr>
        <w:t>(</w:t>
      </w:r>
      <w:r w:rsidR="00CA4CDC" w:rsidRPr="00CA4CDC">
        <w:rPr>
          <w:rStyle w:val="Hyperlink"/>
          <w:lang w:val="de-AT"/>
        </w:rPr>
        <w:t>siehe</w:t>
      </w:r>
      <w:hyperlink w:anchor="Annex2" w:history="1"/>
      <w:r w:rsidR="00CA4CDC" w:rsidRPr="00CA4CDC">
        <w:rPr>
          <w:rStyle w:val="Hyperlink"/>
          <w:lang w:val="de-AT"/>
        </w:rPr>
        <w:t xml:space="preserve"> Anhang 2</w:t>
      </w:r>
      <w:r w:rsidR="00007F8B" w:rsidRPr="00E000CF">
        <w:rPr>
          <w:lang w:val="de-AT"/>
        </w:rPr>
        <w:t>)</w:t>
      </w:r>
      <w:r w:rsidR="0040790E" w:rsidRPr="00E000CF">
        <w:rPr>
          <w:lang w:val="de-AT"/>
        </w:rPr>
        <w:t xml:space="preserve">. </w:t>
      </w:r>
    </w:p>
    <w:p w:rsidR="00CA4CDC" w:rsidRDefault="00CA4CDC" w:rsidP="00296C9C">
      <w:pPr>
        <w:spacing w:after="120"/>
        <w:jc w:val="both"/>
        <w:rPr>
          <w:rFonts w:cs="Arial"/>
          <w:color w:val="222222"/>
          <w:lang w:val="de-DE"/>
        </w:rPr>
      </w:pPr>
      <w:r w:rsidRPr="00CA4CDC">
        <w:rPr>
          <w:rFonts w:cs="Arial"/>
          <w:color w:val="222222"/>
          <w:lang w:val="de-DE"/>
        </w:rPr>
        <w:t>Gemäß den Beispielen in Anhang 2 w</w:t>
      </w:r>
      <w:r w:rsidR="008B043D">
        <w:rPr>
          <w:rFonts w:cs="Arial"/>
          <w:color w:val="222222"/>
          <w:lang w:val="de-DE"/>
        </w:rPr>
        <w:t>ird</w:t>
      </w:r>
      <w:r w:rsidRPr="00CA4CDC">
        <w:rPr>
          <w:rFonts w:cs="Arial"/>
          <w:color w:val="222222"/>
          <w:lang w:val="de-DE"/>
        </w:rPr>
        <w:t xml:space="preserve"> die „</w:t>
      </w:r>
      <w:r w:rsidR="008B043D">
        <w:rPr>
          <w:rFonts w:cs="Arial"/>
          <w:color w:val="222222"/>
          <w:lang w:val="de-DE"/>
        </w:rPr>
        <w:t xml:space="preserve">Gesamtdauer der </w:t>
      </w:r>
      <w:r w:rsidRPr="008B043D">
        <w:rPr>
          <w:lang w:val="de-AT"/>
        </w:rPr>
        <w:t>Ver</w:t>
      </w:r>
      <w:r w:rsidR="008B043D">
        <w:rPr>
          <w:lang w:val="de-AT"/>
        </w:rPr>
        <w:t>sicherungs-/Wohnzeiten</w:t>
      </w:r>
      <w:r w:rsidRPr="00CA4CDC">
        <w:rPr>
          <w:rFonts w:cs="Arial"/>
          <w:color w:val="222222"/>
          <w:lang w:val="de-DE"/>
        </w:rPr>
        <w:t>“ in Abschnitt 5 wie folgt angegeben (</w:t>
      </w:r>
      <w:r w:rsidRPr="00CA4CDC">
        <w:rPr>
          <w:rStyle w:val="Hyperlink"/>
          <w:lang w:val="de-AT"/>
        </w:rPr>
        <w:t>siehe Anhang 3</w:t>
      </w:r>
      <w:r w:rsidRPr="00CA4CDC">
        <w:rPr>
          <w:rFonts w:cs="Arial"/>
          <w:color w:val="222222"/>
          <w:lang w:val="de-DE"/>
        </w:rPr>
        <w:t>).</w:t>
      </w:r>
    </w:p>
    <w:p w:rsidR="00007F8B" w:rsidRPr="008B043D" w:rsidRDefault="008B043D" w:rsidP="00007F8B">
      <w:pPr>
        <w:pStyle w:val="berschrift3"/>
        <w:spacing w:before="0" w:beforeAutospacing="0" w:after="0" w:afterAutospacing="0"/>
        <w:jc w:val="both"/>
        <w:rPr>
          <w:rFonts w:ascii="Calibri" w:hAnsi="Calibri"/>
          <w:b w:val="0"/>
          <w:sz w:val="22"/>
          <w:szCs w:val="22"/>
          <w:lang w:val="de-AT"/>
        </w:rPr>
      </w:pPr>
      <w:r w:rsidRPr="008B043D">
        <w:rPr>
          <w:rFonts w:ascii="Calibri" w:hAnsi="Calibri" w:cs="Arial"/>
          <w:b w:val="0"/>
          <w:color w:val="222222"/>
          <w:sz w:val="22"/>
          <w:szCs w:val="22"/>
          <w:lang w:val="de-DE"/>
        </w:rPr>
        <w:t xml:space="preserve">Der Mitgliedstaat Österreich wird als </w:t>
      </w:r>
      <w:r w:rsidRPr="00B73E7F">
        <w:rPr>
          <w:rFonts w:ascii="Calibri" w:hAnsi="Calibri" w:cs="Arial"/>
          <w:b w:val="0"/>
          <w:color w:val="222222"/>
          <w:sz w:val="22"/>
          <w:szCs w:val="22"/>
          <w:u w:val="single"/>
          <w:lang w:val="de-DE"/>
        </w:rPr>
        <w:t>fiktives</w:t>
      </w:r>
      <w:r w:rsidRPr="00B73E7F">
        <w:rPr>
          <w:rFonts w:ascii="Calibri" w:hAnsi="Calibri" w:cs="Arial"/>
          <w:b w:val="0"/>
          <w:color w:val="222222"/>
          <w:sz w:val="22"/>
          <w:szCs w:val="22"/>
          <w:lang w:val="de-DE"/>
        </w:rPr>
        <w:t xml:space="preserve"> B</w:t>
      </w:r>
      <w:r w:rsidRPr="008B043D">
        <w:rPr>
          <w:rFonts w:ascii="Calibri" w:hAnsi="Calibri" w:cs="Arial"/>
          <w:b w:val="0"/>
          <w:color w:val="222222"/>
          <w:sz w:val="22"/>
          <w:szCs w:val="22"/>
          <w:lang w:val="de-DE"/>
        </w:rPr>
        <w:t>eispiel verwendet.</w:t>
      </w:r>
    </w:p>
    <w:p w:rsidR="00FB2870" w:rsidRPr="008B043D" w:rsidRDefault="008B043D" w:rsidP="000C61D1">
      <w:pPr>
        <w:pStyle w:val="berschrift3"/>
        <w:numPr>
          <w:ilvl w:val="0"/>
          <w:numId w:val="8"/>
        </w:numPr>
        <w:spacing w:before="0" w:beforeAutospacing="0" w:after="0" w:afterAutospacing="0" w:line="276" w:lineRule="auto"/>
        <w:ind w:left="284" w:hanging="284"/>
        <w:jc w:val="both"/>
        <w:rPr>
          <w:rFonts w:ascii="Calibri" w:hAnsi="Calibri"/>
          <w:color w:val="auto"/>
          <w:sz w:val="22"/>
          <w:szCs w:val="22"/>
          <w:lang w:val="de-AT"/>
        </w:rPr>
      </w:pPr>
      <w:r w:rsidRPr="008B043D">
        <w:rPr>
          <w:rFonts w:ascii="Calibri" w:hAnsi="Calibri"/>
          <w:color w:val="auto"/>
          <w:sz w:val="22"/>
          <w:szCs w:val="22"/>
          <w:lang w:val="de-AT"/>
        </w:rPr>
        <w:t>Information zu</w:t>
      </w:r>
      <w:r w:rsidR="000A09F8" w:rsidRPr="008B043D">
        <w:rPr>
          <w:rFonts w:ascii="Calibri" w:hAnsi="Calibri"/>
          <w:color w:val="auto"/>
          <w:sz w:val="22"/>
          <w:szCs w:val="22"/>
          <w:lang w:val="de-AT"/>
        </w:rPr>
        <w:t xml:space="preserve"> Art.</w:t>
      </w:r>
      <w:r w:rsidR="0012541A" w:rsidRPr="008B043D">
        <w:rPr>
          <w:rFonts w:ascii="Calibri" w:hAnsi="Calibri"/>
          <w:color w:val="auto"/>
          <w:sz w:val="22"/>
          <w:szCs w:val="22"/>
          <w:lang w:val="de-AT"/>
        </w:rPr>
        <w:t xml:space="preserve"> </w:t>
      </w:r>
      <w:r w:rsidR="00FB2870" w:rsidRPr="008B043D">
        <w:rPr>
          <w:rFonts w:ascii="Calibri" w:hAnsi="Calibri"/>
          <w:color w:val="auto"/>
          <w:sz w:val="22"/>
          <w:szCs w:val="22"/>
          <w:lang w:val="de-AT"/>
        </w:rPr>
        <w:t xml:space="preserve">57 </w:t>
      </w:r>
      <w:r w:rsidRPr="008B043D">
        <w:rPr>
          <w:rFonts w:ascii="Calibri" w:hAnsi="Calibri"/>
          <w:color w:val="auto"/>
          <w:sz w:val="22"/>
          <w:szCs w:val="22"/>
          <w:lang w:val="de-AT"/>
        </w:rPr>
        <w:t>der VO</w:t>
      </w:r>
      <w:r w:rsidR="00FB2870" w:rsidRPr="008B043D">
        <w:rPr>
          <w:rFonts w:ascii="Calibri" w:hAnsi="Calibri"/>
          <w:color w:val="auto"/>
          <w:sz w:val="22"/>
          <w:szCs w:val="22"/>
          <w:lang w:val="de-AT"/>
        </w:rPr>
        <w:t xml:space="preserve"> 883/2004</w:t>
      </w:r>
      <w:r w:rsidR="0012541A" w:rsidRPr="008B043D">
        <w:rPr>
          <w:rFonts w:ascii="Calibri" w:hAnsi="Calibri"/>
          <w:color w:val="auto"/>
          <w:sz w:val="22"/>
          <w:szCs w:val="22"/>
          <w:lang w:val="de-AT"/>
        </w:rPr>
        <w:t xml:space="preserve"> (</w:t>
      </w:r>
      <w:r w:rsidRPr="008B043D">
        <w:rPr>
          <w:rFonts w:ascii="Calibri" w:hAnsi="Calibri"/>
          <w:color w:val="auto"/>
          <w:sz w:val="22"/>
          <w:szCs w:val="22"/>
          <w:lang w:val="de-AT"/>
        </w:rPr>
        <w:t>Abschnitt</w:t>
      </w:r>
      <w:r w:rsidR="0012541A" w:rsidRPr="008B043D">
        <w:rPr>
          <w:rFonts w:ascii="Calibri" w:hAnsi="Calibri"/>
          <w:color w:val="auto"/>
          <w:sz w:val="22"/>
          <w:szCs w:val="22"/>
          <w:lang w:val="de-AT"/>
        </w:rPr>
        <w:t xml:space="preserve"> 6)</w:t>
      </w:r>
      <w:r w:rsidR="00FB2870" w:rsidRPr="008B043D">
        <w:rPr>
          <w:rFonts w:ascii="Calibri" w:hAnsi="Calibri"/>
          <w:color w:val="auto"/>
          <w:sz w:val="22"/>
          <w:szCs w:val="22"/>
          <w:lang w:val="de-AT"/>
        </w:rPr>
        <w:t>:</w:t>
      </w:r>
    </w:p>
    <w:p w:rsidR="002231C1" w:rsidRDefault="008B043D" w:rsidP="000A09F8">
      <w:pPr>
        <w:pStyle w:val="Textkrper"/>
        <w:rPr>
          <w:rFonts w:ascii="Calibri" w:hAnsi="Calibri" w:cs="Arial"/>
          <w:color w:val="222222"/>
          <w:szCs w:val="22"/>
        </w:rPr>
      </w:pPr>
      <w:r w:rsidRPr="008B043D">
        <w:rPr>
          <w:rFonts w:ascii="Calibri" w:hAnsi="Calibri" w:cs="Arial"/>
          <w:color w:val="222222"/>
          <w:szCs w:val="22"/>
        </w:rPr>
        <w:t xml:space="preserve">Dieses Feld wird nur bei </w:t>
      </w:r>
      <w:r>
        <w:rPr>
          <w:rFonts w:ascii="Calibri" w:hAnsi="Calibri" w:cs="Arial"/>
          <w:color w:val="222222"/>
          <w:szCs w:val="22"/>
        </w:rPr>
        <w:t>Versicherung</w:t>
      </w:r>
      <w:r w:rsidR="001A6F0F">
        <w:rPr>
          <w:rFonts w:ascii="Calibri" w:hAnsi="Calibri" w:cs="Arial"/>
          <w:color w:val="222222"/>
          <w:szCs w:val="22"/>
        </w:rPr>
        <w:t>s</w:t>
      </w:r>
      <w:r>
        <w:rPr>
          <w:rFonts w:ascii="Calibri" w:hAnsi="Calibri" w:cs="Arial"/>
          <w:color w:val="222222"/>
          <w:szCs w:val="22"/>
        </w:rPr>
        <w:t>-/Wohnzeiten</w:t>
      </w:r>
      <w:r w:rsidRPr="008B043D">
        <w:rPr>
          <w:rFonts w:ascii="Calibri" w:hAnsi="Calibri" w:cs="Arial"/>
          <w:color w:val="222222"/>
          <w:szCs w:val="22"/>
        </w:rPr>
        <w:t xml:space="preserve"> unter einem Jahr ausgefüllt. </w:t>
      </w:r>
      <w:r>
        <w:rPr>
          <w:rFonts w:ascii="Calibri" w:hAnsi="Calibri" w:cs="Arial"/>
          <w:color w:val="222222"/>
          <w:szCs w:val="22"/>
        </w:rPr>
        <w:t>Im Fall von Zeiten</w:t>
      </w:r>
      <w:r w:rsidRPr="008B043D">
        <w:rPr>
          <w:rFonts w:ascii="Calibri" w:hAnsi="Calibri" w:cs="Arial"/>
          <w:color w:val="222222"/>
          <w:szCs w:val="22"/>
        </w:rPr>
        <w:t xml:space="preserve"> mit </w:t>
      </w:r>
      <w:r w:rsidR="001A6F0F">
        <w:rPr>
          <w:rFonts w:ascii="Calibri" w:hAnsi="Calibri" w:cs="Arial"/>
          <w:color w:val="222222"/>
          <w:szCs w:val="22"/>
        </w:rPr>
        <w:t xml:space="preserve">der Dauer von </w:t>
      </w:r>
      <w:r w:rsidRPr="008B043D">
        <w:rPr>
          <w:rFonts w:ascii="Calibri" w:hAnsi="Calibri" w:cs="Arial"/>
          <w:color w:val="222222"/>
          <w:szCs w:val="22"/>
        </w:rPr>
        <w:t xml:space="preserve">mehr als einem Jahr </w:t>
      </w:r>
      <w:r w:rsidR="001A6F0F">
        <w:rPr>
          <w:rFonts w:ascii="Calibri" w:hAnsi="Calibri" w:cs="Arial"/>
          <w:color w:val="222222"/>
          <w:szCs w:val="22"/>
        </w:rPr>
        <w:t>ist</w:t>
      </w:r>
      <w:r>
        <w:rPr>
          <w:rFonts w:ascii="Calibri" w:hAnsi="Calibri" w:cs="Arial"/>
          <w:color w:val="222222"/>
          <w:szCs w:val="22"/>
        </w:rPr>
        <w:t xml:space="preserve"> </w:t>
      </w:r>
      <w:r w:rsidRPr="008B043D">
        <w:rPr>
          <w:rFonts w:ascii="Calibri" w:hAnsi="Calibri" w:cs="Arial"/>
          <w:color w:val="222222"/>
          <w:szCs w:val="22"/>
        </w:rPr>
        <w:t>dieses Feld nicht aus</w:t>
      </w:r>
      <w:r w:rsidR="001A6F0F">
        <w:rPr>
          <w:rFonts w:ascii="Calibri" w:hAnsi="Calibri" w:cs="Arial"/>
          <w:color w:val="222222"/>
          <w:szCs w:val="22"/>
        </w:rPr>
        <w:t>zufüllen</w:t>
      </w:r>
      <w:r>
        <w:rPr>
          <w:rFonts w:ascii="Calibri" w:hAnsi="Calibri" w:cs="Arial"/>
          <w:color w:val="222222"/>
          <w:szCs w:val="22"/>
        </w:rPr>
        <w:t>.</w:t>
      </w:r>
    </w:p>
    <w:p w:rsidR="008B043D" w:rsidRPr="008B043D" w:rsidRDefault="008B043D" w:rsidP="000A09F8">
      <w:pPr>
        <w:pStyle w:val="Textkrper"/>
        <w:rPr>
          <w:rFonts w:ascii="Calibri" w:hAnsi="Calibri"/>
          <w:szCs w:val="22"/>
          <w:lang w:val="de-AT"/>
        </w:rPr>
      </w:pPr>
    </w:p>
    <w:p w:rsidR="00940DFD" w:rsidRPr="008B043D" w:rsidRDefault="008B043D" w:rsidP="002F6F84">
      <w:pPr>
        <w:rPr>
          <w:rStyle w:val="Hyperlink"/>
          <w:lang w:val="de-AT"/>
        </w:rPr>
      </w:pPr>
      <w:r w:rsidRPr="008B043D">
        <w:rPr>
          <w:rStyle w:val="Hyperlink"/>
          <w:lang w:val="de-AT"/>
        </w:rPr>
        <w:t>Klicken Sie hier, um den Inhalt von SED P5000 zu sehen</w:t>
      </w:r>
      <w:r>
        <w:rPr>
          <w:rStyle w:val="Hyperlink"/>
          <w:lang w:val="de-AT"/>
        </w:rPr>
        <w:t>.</w:t>
      </w:r>
    </w:p>
    <w:p w:rsidR="00940DFD" w:rsidRPr="008B043D" w:rsidRDefault="00940DFD" w:rsidP="002F6F84">
      <w:pPr>
        <w:rPr>
          <w:lang w:val="de-AT"/>
        </w:rPr>
      </w:pPr>
    </w:p>
    <w:p w:rsidR="00207533" w:rsidRPr="008B043D" w:rsidRDefault="00207533">
      <w:pPr>
        <w:spacing w:after="0" w:line="240" w:lineRule="auto"/>
        <w:rPr>
          <w:lang w:val="de-AT"/>
        </w:rPr>
      </w:pPr>
      <w:r w:rsidRPr="008B043D">
        <w:rPr>
          <w:lang w:val="de-AT"/>
        </w:rPr>
        <w:br w:type="page"/>
      </w:r>
    </w:p>
    <w:p w:rsidR="002F6F84" w:rsidRPr="000639CC" w:rsidRDefault="00682A56" w:rsidP="00577FAA">
      <w:pPr>
        <w:spacing w:after="0"/>
        <w:rPr>
          <w:rFonts w:asciiTheme="minorHAnsi" w:hAnsiTheme="minorHAnsi" w:cstheme="minorHAnsi"/>
          <w:b/>
        </w:rPr>
      </w:pPr>
      <w:bookmarkStart w:id="4" w:name="Annex1"/>
      <w:r>
        <w:rPr>
          <w:rFonts w:asciiTheme="minorHAnsi" w:hAnsiTheme="minorHAnsi" w:cstheme="minorHAnsi"/>
          <w:b/>
        </w:rPr>
        <w:t>ANHANG</w:t>
      </w:r>
      <w:r w:rsidR="005A12B2" w:rsidRPr="000639CC">
        <w:rPr>
          <w:rFonts w:asciiTheme="minorHAnsi" w:hAnsiTheme="minorHAnsi" w:cstheme="minorHAnsi"/>
          <w:b/>
        </w:rPr>
        <w:t xml:space="preserve"> 1</w:t>
      </w:r>
      <w:bookmarkEnd w:id="4"/>
    </w:p>
    <w:tbl>
      <w:tblPr>
        <w:tblW w:w="5029" w:type="pct"/>
        <w:tblCellSpacing w:w="15" w:type="dxa"/>
        <w:tblCellMar>
          <w:top w:w="15" w:type="dxa"/>
          <w:left w:w="15" w:type="dxa"/>
          <w:bottom w:w="15" w:type="dxa"/>
          <w:right w:w="15" w:type="dxa"/>
        </w:tblCellMar>
        <w:tblLook w:val="04A0"/>
      </w:tblPr>
      <w:tblGrid>
        <w:gridCol w:w="9505"/>
      </w:tblGrid>
      <w:tr w:rsidR="002F6F84" w:rsidRPr="00C83645" w:rsidTr="00577FAA">
        <w:trPr>
          <w:trHeight w:val="267"/>
          <w:tblCellSpacing w:w="15" w:type="dxa"/>
        </w:trPr>
        <w:tc>
          <w:tcPr>
            <w:tcW w:w="0" w:type="auto"/>
            <w:vAlign w:val="center"/>
            <w:hideMark/>
          </w:tcPr>
          <w:p w:rsidR="002F6F84" w:rsidRPr="00682A56" w:rsidRDefault="00682A56" w:rsidP="00E20836">
            <w:pPr>
              <w:pStyle w:val="StandardWeb"/>
              <w:jc w:val="center"/>
              <w:rPr>
                <w:rFonts w:ascii="Calibri" w:hAnsi="Calibri" w:cstheme="minorHAnsi"/>
                <w:sz w:val="22"/>
                <w:szCs w:val="22"/>
                <w:lang w:val="de-AT"/>
              </w:rPr>
            </w:pPr>
            <w:r w:rsidRPr="00682A56">
              <w:rPr>
                <w:rFonts w:ascii="Calibri" w:hAnsi="Calibri"/>
                <w:b/>
                <w:bCs/>
                <w:sz w:val="22"/>
                <w:szCs w:val="22"/>
                <w:lang w:val="de-AT"/>
              </w:rPr>
              <w:t>Liste der für P5000 zu verwendenden Codes</w:t>
            </w:r>
          </w:p>
        </w:tc>
      </w:tr>
      <w:tr w:rsidR="002F6F84" w:rsidRPr="00296A73" w:rsidTr="00577FAA">
        <w:trPr>
          <w:trHeight w:val="267"/>
          <w:tblCellSpacing w:w="15" w:type="dxa"/>
        </w:trPr>
        <w:tc>
          <w:tcPr>
            <w:tcW w:w="0" w:type="auto"/>
            <w:vAlign w:val="center"/>
            <w:hideMark/>
          </w:tcPr>
          <w:p w:rsidR="002F6F84" w:rsidRPr="000639CC" w:rsidRDefault="00682A56" w:rsidP="00E20836">
            <w:pPr>
              <w:pStyle w:val="StandardWeb"/>
              <w:jc w:val="center"/>
              <w:rPr>
                <w:rFonts w:asciiTheme="minorHAnsi" w:hAnsiTheme="minorHAnsi" w:cstheme="minorHAnsi"/>
                <w:sz w:val="22"/>
                <w:szCs w:val="22"/>
              </w:rPr>
            </w:pPr>
            <w:proofErr w:type="spellStart"/>
            <w:r>
              <w:rPr>
                <w:rFonts w:asciiTheme="minorHAnsi" w:hAnsiTheme="minorHAnsi" w:cstheme="minorHAnsi"/>
                <w:b/>
                <w:bCs/>
                <w:sz w:val="22"/>
                <w:szCs w:val="22"/>
              </w:rPr>
              <w:t>Kontext</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der</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Übermittlung</w:t>
            </w:r>
            <w:proofErr w:type="spellEnd"/>
          </w:p>
        </w:tc>
      </w:tr>
    </w:tbl>
    <w:p w:rsidR="002F6F84" w:rsidRPr="000639CC" w:rsidRDefault="002F6F84" w:rsidP="00E20836">
      <w:pPr>
        <w:spacing w:after="0"/>
        <w:rPr>
          <w:rFonts w:asciiTheme="minorHAnsi" w:hAnsiTheme="minorHAnsi" w:cstheme="minorHAnsi"/>
          <w:vanish/>
        </w:rPr>
      </w:pPr>
    </w:p>
    <w:tbl>
      <w:tblPr>
        <w:tblW w:w="0" w:type="auto"/>
        <w:tblCellSpacing w:w="15" w:type="dxa"/>
        <w:tblCellMar>
          <w:top w:w="15" w:type="dxa"/>
          <w:left w:w="15" w:type="dxa"/>
          <w:bottom w:w="15" w:type="dxa"/>
          <w:right w:w="15" w:type="dxa"/>
        </w:tblCellMar>
        <w:tblLook w:val="04A0"/>
      </w:tblPr>
      <w:tblGrid>
        <w:gridCol w:w="3164"/>
        <w:gridCol w:w="1984"/>
        <w:gridCol w:w="2977"/>
      </w:tblGrid>
      <w:tr w:rsidR="00682A56" w:rsidRPr="00296A73" w:rsidTr="00577FAA">
        <w:trPr>
          <w:tblCellSpacing w:w="15" w:type="dxa"/>
        </w:trPr>
        <w:tc>
          <w:tcPr>
            <w:tcW w:w="3119" w:type="dxa"/>
            <w:vAlign w:val="center"/>
            <w:hideMark/>
          </w:tcPr>
          <w:p w:rsidR="00682A56" w:rsidRDefault="00682A56" w:rsidP="00682A56"/>
        </w:tc>
        <w:tc>
          <w:tcPr>
            <w:tcW w:w="1954" w:type="dxa"/>
            <w:vAlign w:val="center"/>
            <w:hideMark/>
          </w:tcPr>
          <w:p w:rsidR="00682A56" w:rsidRDefault="00682A56" w:rsidP="00682A56">
            <w:proofErr w:type="spellStart"/>
            <w:r>
              <w:rPr>
                <w:b/>
                <w:bCs/>
              </w:rPr>
              <w:t>Endgültiges</w:t>
            </w:r>
            <w:proofErr w:type="spellEnd"/>
            <w:r>
              <w:rPr>
                <w:b/>
                <w:bCs/>
              </w:rPr>
              <w:t xml:space="preserve"> P5000</w:t>
            </w:r>
          </w:p>
        </w:tc>
        <w:tc>
          <w:tcPr>
            <w:tcW w:w="2932" w:type="dxa"/>
            <w:vAlign w:val="center"/>
            <w:hideMark/>
          </w:tcPr>
          <w:p w:rsidR="00682A56" w:rsidRDefault="00682A56" w:rsidP="00682A56">
            <w:proofErr w:type="spellStart"/>
            <w:r>
              <w:rPr>
                <w:b/>
                <w:bCs/>
              </w:rPr>
              <w:t>Vorläufiges</w:t>
            </w:r>
            <w:proofErr w:type="spellEnd"/>
            <w:r>
              <w:rPr>
                <w:b/>
                <w:bCs/>
              </w:rPr>
              <w:t xml:space="preserve"> </w:t>
            </w:r>
            <w:r w:rsidR="00B87C86">
              <w:rPr>
                <w:b/>
                <w:bCs/>
              </w:rPr>
              <w:t>(</w:t>
            </w:r>
            <w:proofErr w:type="spellStart"/>
            <w:r w:rsidR="00B87C86">
              <w:rPr>
                <w:b/>
                <w:bCs/>
              </w:rPr>
              <w:t>partielles</w:t>
            </w:r>
            <w:proofErr w:type="spellEnd"/>
            <w:r w:rsidR="00B87C86">
              <w:rPr>
                <w:b/>
                <w:bCs/>
              </w:rPr>
              <w:t xml:space="preserve">) </w:t>
            </w:r>
            <w:r>
              <w:rPr>
                <w:b/>
                <w:bCs/>
              </w:rPr>
              <w:t>P5000</w:t>
            </w:r>
          </w:p>
        </w:tc>
      </w:tr>
      <w:tr w:rsidR="00682A56" w:rsidRPr="00682A56" w:rsidTr="00577FAA">
        <w:trPr>
          <w:tblCellSpacing w:w="15" w:type="dxa"/>
        </w:trPr>
        <w:tc>
          <w:tcPr>
            <w:tcW w:w="3119"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Anderer</w:t>
            </w:r>
            <w:proofErr w:type="spellEnd"/>
          </w:p>
        </w:tc>
        <w:tc>
          <w:tcPr>
            <w:tcW w:w="1954"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00</w:t>
            </w:r>
          </w:p>
        </w:tc>
        <w:tc>
          <w:tcPr>
            <w:tcW w:w="2932"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01</w:t>
            </w:r>
          </w:p>
        </w:tc>
      </w:tr>
      <w:tr w:rsidR="00682A56" w:rsidRPr="00682A56" w:rsidTr="00577FAA">
        <w:trPr>
          <w:tblCellSpacing w:w="15" w:type="dxa"/>
        </w:trPr>
        <w:tc>
          <w:tcPr>
            <w:tcW w:w="3119"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Altersrente</w:t>
            </w:r>
            <w:proofErr w:type="spellEnd"/>
          </w:p>
        </w:tc>
        <w:tc>
          <w:tcPr>
            <w:tcW w:w="1954"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10</w:t>
            </w:r>
          </w:p>
        </w:tc>
        <w:tc>
          <w:tcPr>
            <w:tcW w:w="2932"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11</w:t>
            </w:r>
          </w:p>
        </w:tc>
      </w:tr>
      <w:tr w:rsidR="00682A56" w:rsidRPr="00682A56" w:rsidTr="00577FAA">
        <w:trPr>
          <w:tblCellSpacing w:w="15" w:type="dxa"/>
        </w:trPr>
        <w:tc>
          <w:tcPr>
            <w:tcW w:w="3119"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Hinterbliebenenrente</w:t>
            </w:r>
            <w:proofErr w:type="spellEnd"/>
          </w:p>
        </w:tc>
        <w:tc>
          <w:tcPr>
            <w:tcW w:w="1954"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20</w:t>
            </w:r>
          </w:p>
        </w:tc>
        <w:tc>
          <w:tcPr>
            <w:tcW w:w="2932"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21</w:t>
            </w:r>
          </w:p>
        </w:tc>
      </w:tr>
      <w:tr w:rsidR="00682A56" w:rsidRPr="00682A56" w:rsidTr="00577FAA">
        <w:trPr>
          <w:trHeight w:val="159"/>
          <w:tblCellSpacing w:w="15" w:type="dxa"/>
        </w:trPr>
        <w:tc>
          <w:tcPr>
            <w:tcW w:w="3119"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Invaliditätsrente</w:t>
            </w:r>
            <w:proofErr w:type="spellEnd"/>
          </w:p>
        </w:tc>
        <w:tc>
          <w:tcPr>
            <w:tcW w:w="1954"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30</w:t>
            </w:r>
          </w:p>
        </w:tc>
        <w:tc>
          <w:tcPr>
            <w:tcW w:w="2932"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31</w:t>
            </w:r>
          </w:p>
        </w:tc>
      </w:tr>
    </w:tbl>
    <w:p w:rsidR="002F6F84" w:rsidRPr="00682A56" w:rsidRDefault="002F6F84" w:rsidP="00E20836">
      <w:pPr>
        <w:spacing w:after="0"/>
        <w:rPr>
          <w:rFonts w:cstheme="minorHAnsi"/>
        </w:rPr>
      </w:pPr>
    </w:p>
    <w:tbl>
      <w:tblPr>
        <w:tblW w:w="5000" w:type="pct"/>
        <w:tblCellSpacing w:w="15" w:type="dxa"/>
        <w:tblCellMar>
          <w:top w:w="15" w:type="dxa"/>
          <w:left w:w="15" w:type="dxa"/>
          <w:bottom w:w="15" w:type="dxa"/>
          <w:right w:w="15" w:type="dxa"/>
        </w:tblCellMar>
        <w:tblLook w:val="04A0"/>
      </w:tblPr>
      <w:tblGrid>
        <w:gridCol w:w="9450"/>
      </w:tblGrid>
      <w:tr w:rsidR="00682A56" w:rsidRPr="00682A56" w:rsidTr="00682A56">
        <w:trPr>
          <w:tblCellSpacing w:w="15" w:type="dxa"/>
        </w:trPr>
        <w:tc>
          <w:tcPr>
            <w:tcW w:w="0" w:type="auto"/>
            <w:vAlign w:val="center"/>
            <w:hideMark/>
          </w:tcPr>
          <w:p w:rsidR="00682A56" w:rsidRPr="00682A56" w:rsidRDefault="00682A56" w:rsidP="00682A56">
            <w:pPr>
              <w:pStyle w:val="StandardWeb"/>
              <w:jc w:val="center"/>
              <w:rPr>
                <w:rFonts w:ascii="Calibri" w:hAnsi="Calibri"/>
                <w:sz w:val="22"/>
                <w:szCs w:val="22"/>
              </w:rPr>
            </w:pPr>
            <w:proofErr w:type="spellStart"/>
            <w:r w:rsidRPr="00682A56">
              <w:rPr>
                <w:rFonts w:ascii="Calibri" w:hAnsi="Calibri"/>
                <w:b/>
                <w:bCs/>
                <w:sz w:val="22"/>
                <w:szCs w:val="22"/>
              </w:rPr>
              <w:t>Gesamtanzahl</w:t>
            </w:r>
            <w:proofErr w:type="spellEnd"/>
            <w:r w:rsidRPr="00682A56">
              <w:rPr>
                <w:rFonts w:ascii="Calibri" w:hAnsi="Calibri"/>
                <w:b/>
                <w:bCs/>
                <w:sz w:val="22"/>
                <w:szCs w:val="22"/>
              </w:rPr>
              <w:t xml:space="preserve"> – </w:t>
            </w:r>
            <w:proofErr w:type="spellStart"/>
            <w:r w:rsidRPr="00682A56">
              <w:rPr>
                <w:rFonts w:ascii="Calibri" w:hAnsi="Calibri"/>
                <w:b/>
                <w:bCs/>
                <w:sz w:val="22"/>
                <w:szCs w:val="22"/>
              </w:rPr>
              <w:t>Zeiteinheit</w:t>
            </w:r>
            <w:proofErr w:type="spellEnd"/>
          </w:p>
        </w:tc>
      </w:tr>
    </w:tbl>
    <w:p w:rsidR="00682A56" w:rsidRPr="00682A56" w:rsidRDefault="00682A56" w:rsidP="00682A56">
      <w:pPr>
        <w:rPr>
          <w:vanish/>
        </w:rPr>
      </w:pPr>
    </w:p>
    <w:tbl>
      <w:tblPr>
        <w:tblW w:w="0" w:type="auto"/>
        <w:tblCellSpacing w:w="15" w:type="dxa"/>
        <w:tblCellMar>
          <w:top w:w="15" w:type="dxa"/>
          <w:left w:w="15" w:type="dxa"/>
          <w:bottom w:w="15" w:type="dxa"/>
          <w:right w:w="15" w:type="dxa"/>
        </w:tblCellMar>
        <w:tblLook w:val="04A0"/>
      </w:tblPr>
      <w:tblGrid>
        <w:gridCol w:w="5055"/>
        <w:gridCol w:w="1530"/>
      </w:tblGrid>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a-DK"/>
              </w:rPr>
            </w:pPr>
            <w:r w:rsidRPr="00682A56">
              <w:rPr>
                <w:rFonts w:ascii="Calibri" w:hAnsi="Calibri"/>
                <w:sz w:val="22"/>
                <w:szCs w:val="22"/>
                <w:lang w:val="da-DK"/>
              </w:rPr>
              <w:t>D/5 Tage (5 Tage pro Woche)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5</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a-DK"/>
              </w:rPr>
            </w:pPr>
            <w:r w:rsidRPr="00682A56">
              <w:rPr>
                <w:rFonts w:ascii="Calibri" w:hAnsi="Calibri"/>
                <w:sz w:val="22"/>
                <w:szCs w:val="22"/>
                <w:lang w:val="da-DK"/>
              </w:rPr>
              <w:t>D/6 Tage (6 Tage pro Woche)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6</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a-DK"/>
              </w:rPr>
            </w:pPr>
            <w:r w:rsidRPr="00682A56">
              <w:rPr>
                <w:rFonts w:ascii="Calibri" w:hAnsi="Calibri"/>
                <w:sz w:val="22"/>
                <w:szCs w:val="22"/>
                <w:lang w:val="da-DK"/>
              </w:rPr>
              <w:t>D/7 Tage (7 Tage pro Woche)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7</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tblPr>
      <w:tblGrid>
        <w:gridCol w:w="9450"/>
      </w:tblGrid>
      <w:tr w:rsidR="002F6F84" w:rsidRPr="00296A73" w:rsidTr="00B735A9">
        <w:trPr>
          <w:tblCellSpacing w:w="15" w:type="dxa"/>
        </w:trPr>
        <w:tc>
          <w:tcPr>
            <w:tcW w:w="0" w:type="auto"/>
            <w:vAlign w:val="center"/>
            <w:hideMark/>
          </w:tcPr>
          <w:p w:rsidR="002F6F84" w:rsidRPr="00682A56" w:rsidRDefault="00682A56" w:rsidP="00682A56">
            <w:pPr>
              <w:pStyle w:val="StandardWeb"/>
              <w:jc w:val="center"/>
              <w:rPr>
                <w:rFonts w:ascii="Calibri" w:hAnsi="Calibri" w:cstheme="minorHAnsi"/>
                <w:sz w:val="22"/>
                <w:szCs w:val="22"/>
              </w:rPr>
            </w:pPr>
            <w:r w:rsidRPr="00682A56">
              <w:rPr>
                <w:rFonts w:ascii="Calibri" w:hAnsi="Calibri"/>
                <w:b/>
                <w:bCs/>
                <w:sz w:val="22"/>
                <w:szCs w:val="22"/>
              </w:rPr>
              <w:t>Art</w:t>
            </w:r>
            <w:r w:rsidRPr="00682A56">
              <w:rPr>
                <w:rFonts w:ascii="Calibri" w:hAnsi="Calibri" w:cstheme="minorHAnsi"/>
                <w:b/>
                <w:bCs/>
                <w:sz w:val="22"/>
                <w:szCs w:val="22"/>
              </w:rPr>
              <w:t xml:space="preserve"> </w:t>
            </w:r>
          </w:p>
        </w:tc>
      </w:tr>
    </w:tbl>
    <w:p w:rsidR="002F6F84" w:rsidRPr="000639CC" w:rsidRDefault="002F6F84" w:rsidP="00E20836">
      <w:pPr>
        <w:spacing w:after="0"/>
        <w:rPr>
          <w:rFonts w:asciiTheme="minorHAnsi" w:hAnsiTheme="minorHAnsi" w:cstheme="minorHAnsi"/>
          <w:vanish/>
        </w:rPr>
      </w:pPr>
    </w:p>
    <w:tbl>
      <w:tblPr>
        <w:tblW w:w="9543" w:type="dxa"/>
        <w:tblCellSpacing w:w="15" w:type="dxa"/>
        <w:tblCellMar>
          <w:top w:w="15" w:type="dxa"/>
          <w:left w:w="15" w:type="dxa"/>
          <w:bottom w:w="15" w:type="dxa"/>
          <w:right w:w="15" w:type="dxa"/>
        </w:tblCellMar>
        <w:tblLook w:val="04A0"/>
      </w:tblPr>
      <w:tblGrid>
        <w:gridCol w:w="8834"/>
        <w:gridCol w:w="30"/>
        <w:gridCol w:w="679"/>
      </w:tblGrid>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Pflichtbeitragszeiten</w:t>
            </w:r>
            <w:proofErr w:type="spellEnd"/>
          </w:p>
        </w:tc>
        <w:tc>
          <w:tcPr>
            <w:tcW w:w="664" w:type="dxa"/>
            <w:gridSpan w:val="2"/>
            <w:vAlign w:val="center"/>
            <w:hideMark/>
          </w:tcPr>
          <w:p w:rsidR="00682A56" w:rsidRPr="006421EF" w:rsidRDefault="00682A56" w:rsidP="00682A56">
            <w:pPr>
              <w:pStyle w:val="StandardWeb"/>
            </w:pPr>
            <w:r w:rsidRPr="006421EF">
              <w:t>10</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Pflichtbeitragszeiten</w:t>
            </w:r>
            <w:proofErr w:type="spellEnd"/>
            <w:r w:rsidRPr="006421EF">
              <w:t xml:space="preserve"> – </w:t>
            </w:r>
            <w:proofErr w:type="spellStart"/>
            <w:r w:rsidRPr="006421EF">
              <w:t>abhängig</w:t>
            </w:r>
            <w:proofErr w:type="spellEnd"/>
            <w:r w:rsidRPr="006421EF">
              <w:t xml:space="preserve"> </w:t>
            </w:r>
            <w:proofErr w:type="spellStart"/>
            <w:r w:rsidRPr="006421EF">
              <w:t>beschäftigt</w:t>
            </w:r>
            <w:proofErr w:type="spellEnd"/>
          </w:p>
        </w:tc>
        <w:tc>
          <w:tcPr>
            <w:tcW w:w="664" w:type="dxa"/>
            <w:gridSpan w:val="2"/>
            <w:vAlign w:val="center"/>
            <w:hideMark/>
          </w:tcPr>
          <w:p w:rsidR="00682A56" w:rsidRPr="006421EF" w:rsidRDefault="00682A56" w:rsidP="00682A56">
            <w:pPr>
              <w:pStyle w:val="StandardWeb"/>
            </w:pPr>
            <w:r w:rsidRPr="006421EF">
              <w:t>11</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Pflichtbeitragszeiten</w:t>
            </w:r>
            <w:proofErr w:type="spellEnd"/>
            <w:r w:rsidRPr="006421EF">
              <w:t xml:space="preserve"> – </w:t>
            </w:r>
            <w:proofErr w:type="spellStart"/>
            <w:r w:rsidRPr="006421EF">
              <w:t>selbstständig</w:t>
            </w:r>
            <w:proofErr w:type="spellEnd"/>
            <w:r w:rsidRPr="006421EF">
              <w:t xml:space="preserve"> </w:t>
            </w:r>
            <w:proofErr w:type="spellStart"/>
            <w:r w:rsidRPr="006421EF">
              <w:t>erwerbstätig</w:t>
            </w:r>
            <w:proofErr w:type="spellEnd"/>
          </w:p>
        </w:tc>
        <w:tc>
          <w:tcPr>
            <w:tcW w:w="664" w:type="dxa"/>
            <w:gridSpan w:val="2"/>
            <w:vAlign w:val="center"/>
            <w:hideMark/>
          </w:tcPr>
          <w:p w:rsidR="00682A56" w:rsidRPr="006421EF" w:rsidRDefault="00682A56" w:rsidP="00682A56">
            <w:pPr>
              <w:pStyle w:val="StandardWeb"/>
            </w:pPr>
            <w:r w:rsidRPr="006421EF">
              <w:t>12</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Pflichtbeitragszeiten</w:t>
            </w:r>
            <w:proofErr w:type="spellEnd"/>
            <w:r w:rsidRPr="006421EF">
              <w:t xml:space="preserve"> – </w:t>
            </w:r>
            <w:proofErr w:type="spellStart"/>
            <w:r w:rsidRPr="006421EF">
              <w:t>nicht</w:t>
            </w:r>
            <w:proofErr w:type="spellEnd"/>
            <w:r w:rsidRPr="006421EF">
              <w:t xml:space="preserve"> </w:t>
            </w:r>
            <w:proofErr w:type="spellStart"/>
            <w:r w:rsidRPr="006421EF">
              <w:t>beschäftigt</w:t>
            </w:r>
            <w:proofErr w:type="spellEnd"/>
          </w:p>
        </w:tc>
        <w:tc>
          <w:tcPr>
            <w:tcW w:w="664" w:type="dxa"/>
            <w:gridSpan w:val="2"/>
            <w:vAlign w:val="center"/>
            <w:hideMark/>
          </w:tcPr>
          <w:p w:rsidR="00682A56" w:rsidRPr="006421EF" w:rsidRDefault="00682A56" w:rsidP="00682A56">
            <w:pPr>
              <w:pStyle w:val="StandardWeb"/>
            </w:pPr>
            <w:r w:rsidRPr="006421EF">
              <w:t>13</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Freiwillige</w:t>
            </w:r>
            <w:proofErr w:type="spellEnd"/>
            <w:r w:rsidRPr="006421EF">
              <w:t xml:space="preserve"> </w:t>
            </w:r>
            <w:proofErr w:type="spellStart"/>
            <w:r w:rsidRPr="006421EF">
              <w:t>Beitragszeiten</w:t>
            </w:r>
            <w:proofErr w:type="spellEnd"/>
          </w:p>
        </w:tc>
        <w:tc>
          <w:tcPr>
            <w:tcW w:w="664" w:type="dxa"/>
            <w:gridSpan w:val="2"/>
            <w:vAlign w:val="center"/>
            <w:hideMark/>
          </w:tcPr>
          <w:p w:rsidR="00682A56" w:rsidRPr="006421EF" w:rsidRDefault="00682A56" w:rsidP="00682A56">
            <w:pPr>
              <w:pStyle w:val="StandardWeb"/>
            </w:pPr>
            <w:r w:rsidRPr="006421EF">
              <w:t>20</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Freiwillige</w:t>
            </w:r>
            <w:proofErr w:type="spellEnd"/>
            <w:r w:rsidRPr="006421EF">
              <w:t xml:space="preserve"> </w:t>
            </w:r>
            <w:proofErr w:type="spellStart"/>
            <w:r w:rsidRPr="006421EF">
              <w:t>Beitragszeiten</w:t>
            </w:r>
            <w:proofErr w:type="spellEnd"/>
            <w:r w:rsidRPr="006421EF">
              <w:t xml:space="preserve"> – </w:t>
            </w:r>
            <w:proofErr w:type="spellStart"/>
            <w:r w:rsidRPr="006421EF">
              <w:t>abhängig</w:t>
            </w:r>
            <w:proofErr w:type="spellEnd"/>
            <w:r w:rsidRPr="006421EF">
              <w:t xml:space="preserve"> </w:t>
            </w:r>
            <w:proofErr w:type="spellStart"/>
            <w:r w:rsidRPr="006421EF">
              <w:t>beschäftigt</w:t>
            </w:r>
            <w:proofErr w:type="spellEnd"/>
          </w:p>
        </w:tc>
        <w:tc>
          <w:tcPr>
            <w:tcW w:w="664" w:type="dxa"/>
            <w:gridSpan w:val="2"/>
            <w:vAlign w:val="center"/>
            <w:hideMark/>
          </w:tcPr>
          <w:p w:rsidR="00682A56" w:rsidRPr="006421EF" w:rsidRDefault="00682A56" w:rsidP="00682A56">
            <w:pPr>
              <w:pStyle w:val="StandardWeb"/>
            </w:pPr>
            <w:r w:rsidRPr="006421EF">
              <w:t>21</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Freiwillige</w:t>
            </w:r>
            <w:proofErr w:type="spellEnd"/>
            <w:r w:rsidRPr="006421EF">
              <w:t xml:space="preserve"> </w:t>
            </w:r>
            <w:proofErr w:type="spellStart"/>
            <w:r w:rsidRPr="006421EF">
              <w:t>Beitragszeiten</w:t>
            </w:r>
            <w:proofErr w:type="spellEnd"/>
            <w:r w:rsidRPr="006421EF">
              <w:t xml:space="preserve"> – </w:t>
            </w:r>
            <w:proofErr w:type="spellStart"/>
            <w:r w:rsidRPr="006421EF">
              <w:t>selbstständig</w:t>
            </w:r>
            <w:proofErr w:type="spellEnd"/>
            <w:r w:rsidRPr="006421EF">
              <w:t xml:space="preserve"> </w:t>
            </w:r>
            <w:proofErr w:type="spellStart"/>
            <w:r w:rsidRPr="006421EF">
              <w:t>erwerbstätig</w:t>
            </w:r>
            <w:proofErr w:type="spellEnd"/>
          </w:p>
        </w:tc>
        <w:tc>
          <w:tcPr>
            <w:tcW w:w="664" w:type="dxa"/>
            <w:gridSpan w:val="2"/>
            <w:vAlign w:val="center"/>
            <w:hideMark/>
          </w:tcPr>
          <w:p w:rsidR="00682A56" w:rsidRPr="006421EF" w:rsidRDefault="00682A56" w:rsidP="00682A56">
            <w:pPr>
              <w:pStyle w:val="StandardWeb"/>
            </w:pPr>
            <w:r w:rsidRPr="006421EF">
              <w:t>22</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Freiwillige</w:t>
            </w:r>
            <w:proofErr w:type="spellEnd"/>
            <w:r w:rsidRPr="006421EF">
              <w:t xml:space="preserve"> </w:t>
            </w:r>
            <w:proofErr w:type="spellStart"/>
            <w:r w:rsidRPr="006421EF">
              <w:t>Beitragszeiten</w:t>
            </w:r>
            <w:proofErr w:type="spellEnd"/>
            <w:r w:rsidRPr="006421EF">
              <w:t xml:space="preserve"> – </w:t>
            </w:r>
            <w:proofErr w:type="spellStart"/>
            <w:r w:rsidRPr="006421EF">
              <w:t>nicht</w:t>
            </w:r>
            <w:proofErr w:type="spellEnd"/>
            <w:r w:rsidRPr="006421EF">
              <w:t xml:space="preserve"> </w:t>
            </w:r>
            <w:proofErr w:type="spellStart"/>
            <w:r w:rsidRPr="006421EF">
              <w:t>beschäftigt</w:t>
            </w:r>
            <w:proofErr w:type="spellEnd"/>
          </w:p>
        </w:tc>
        <w:tc>
          <w:tcPr>
            <w:tcW w:w="664" w:type="dxa"/>
            <w:gridSpan w:val="2"/>
            <w:vAlign w:val="center"/>
            <w:hideMark/>
          </w:tcPr>
          <w:p w:rsidR="00682A56" w:rsidRPr="006421EF" w:rsidRDefault="00682A56" w:rsidP="00682A56">
            <w:pPr>
              <w:pStyle w:val="StandardWeb"/>
            </w:pPr>
            <w:r w:rsidRPr="006421EF">
              <w:t>23</w:t>
            </w:r>
          </w:p>
        </w:tc>
      </w:tr>
      <w:tr w:rsidR="00682A56" w:rsidRPr="00296A73" w:rsidTr="00682A56">
        <w:trPr>
          <w:tblCellSpacing w:w="15" w:type="dxa"/>
        </w:trPr>
        <w:tc>
          <w:tcPr>
            <w:tcW w:w="8789" w:type="dxa"/>
            <w:vAlign w:val="center"/>
            <w:hideMark/>
          </w:tcPr>
          <w:p w:rsidR="00682A56" w:rsidRPr="006421EF" w:rsidRDefault="00682A56" w:rsidP="00682A56">
            <w:pPr>
              <w:pStyle w:val="StandardWeb"/>
            </w:pPr>
            <w:proofErr w:type="spellStart"/>
            <w:r w:rsidRPr="006421EF">
              <w:t>Wohnzeiten</w:t>
            </w:r>
            <w:proofErr w:type="spellEnd"/>
          </w:p>
        </w:tc>
        <w:tc>
          <w:tcPr>
            <w:tcW w:w="664" w:type="dxa"/>
            <w:gridSpan w:val="2"/>
            <w:vAlign w:val="center"/>
            <w:hideMark/>
          </w:tcPr>
          <w:p w:rsidR="00682A56" w:rsidRPr="006421EF" w:rsidRDefault="00682A56" w:rsidP="00682A56">
            <w:pPr>
              <w:pStyle w:val="StandardWeb"/>
            </w:pPr>
            <w:r w:rsidRPr="006421EF">
              <w:t>30</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ohne nähere Angabe</w:t>
            </w:r>
          </w:p>
        </w:tc>
        <w:tc>
          <w:tcPr>
            <w:tcW w:w="664" w:type="dxa"/>
            <w:gridSpan w:val="2"/>
            <w:vAlign w:val="center"/>
            <w:hideMark/>
          </w:tcPr>
          <w:p w:rsidR="00682A56" w:rsidRPr="006421EF" w:rsidRDefault="00682A56" w:rsidP="00682A56">
            <w:pPr>
              <w:pStyle w:val="StandardWeb"/>
            </w:pPr>
            <w:r w:rsidRPr="006421EF">
              <w:t>40</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Krankheit/Arbeitsunfähigkeit</w:t>
            </w:r>
          </w:p>
        </w:tc>
        <w:tc>
          <w:tcPr>
            <w:tcW w:w="664" w:type="dxa"/>
            <w:gridSpan w:val="2"/>
            <w:vAlign w:val="center"/>
            <w:hideMark/>
          </w:tcPr>
          <w:p w:rsidR="00682A56" w:rsidRPr="006421EF" w:rsidRDefault="00682A56" w:rsidP="00682A56">
            <w:pPr>
              <w:pStyle w:val="StandardWeb"/>
            </w:pPr>
            <w:r w:rsidRPr="006421EF">
              <w:t>41</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Arbeitslosigkeit ohne Leistungsbezug</w:t>
            </w:r>
          </w:p>
        </w:tc>
        <w:tc>
          <w:tcPr>
            <w:tcW w:w="664" w:type="dxa"/>
            <w:gridSpan w:val="2"/>
            <w:vAlign w:val="center"/>
            <w:hideMark/>
          </w:tcPr>
          <w:p w:rsidR="00682A56" w:rsidRPr="006421EF" w:rsidRDefault="00682A56" w:rsidP="00682A56">
            <w:pPr>
              <w:pStyle w:val="StandardWeb"/>
            </w:pPr>
            <w:r w:rsidRPr="006421EF">
              <w:t>42</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des Militärdienstes</w:t>
            </w:r>
          </w:p>
        </w:tc>
        <w:tc>
          <w:tcPr>
            <w:tcW w:w="664" w:type="dxa"/>
            <w:gridSpan w:val="2"/>
            <w:vAlign w:val="center"/>
            <w:hideMark/>
          </w:tcPr>
          <w:p w:rsidR="00682A56" w:rsidRPr="006421EF" w:rsidRDefault="00682A56" w:rsidP="00682A56">
            <w:pPr>
              <w:pStyle w:val="StandardWeb"/>
            </w:pPr>
            <w:r w:rsidRPr="006421EF">
              <w:t>43</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Ausbildung oder des Studiums</w:t>
            </w:r>
          </w:p>
        </w:tc>
        <w:tc>
          <w:tcPr>
            <w:tcW w:w="664" w:type="dxa"/>
            <w:gridSpan w:val="2"/>
            <w:vAlign w:val="center"/>
            <w:hideMark/>
          </w:tcPr>
          <w:p w:rsidR="00682A56" w:rsidRPr="006421EF" w:rsidRDefault="00682A56" w:rsidP="00682A56">
            <w:pPr>
              <w:pStyle w:val="StandardWeb"/>
            </w:pPr>
            <w:r w:rsidRPr="006421EF">
              <w:t>44</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Kindererziehung</w:t>
            </w:r>
          </w:p>
        </w:tc>
        <w:tc>
          <w:tcPr>
            <w:tcW w:w="664" w:type="dxa"/>
            <w:gridSpan w:val="2"/>
            <w:vAlign w:val="center"/>
            <w:hideMark/>
          </w:tcPr>
          <w:p w:rsidR="00682A56" w:rsidRPr="006421EF" w:rsidRDefault="00682A56" w:rsidP="00682A56">
            <w:pPr>
              <w:pStyle w:val="StandardWeb"/>
            </w:pPr>
            <w:r w:rsidRPr="006421EF">
              <w:t>45</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des Rentenbezugs</w:t>
            </w:r>
          </w:p>
        </w:tc>
        <w:tc>
          <w:tcPr>
            <w:tcW w:w="664" w:type="dxa"/>
            <w:gridSpan w:val="2"/>
            <w:vAlign w:val="center"/>
            <w:hideMark/>
          </w:tcPr>
          <w:p w:rsidR="00682A56" w:rsidRPr="006421EF" w:rsidRDefault="00682A56" w:rsidP="00682A56">
            <w:pPr>
              <w:pStyle w:val="StandardWeb"/>
            </w:pPr>
            <w:r w:rsidRPr="006421EF">
              <w:t>46</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Schwangerschaft oder Mutterschaft</w:t>
            </w:r>
          </w:p>
        </w:tc>
        <w:tc>
          <w:tcPr>
            <w:tcW w:w="664" w:type="dxa"/>
            <w:gridSpan w:val="2"/>
            <w:vAlign w:val="center"/>
            <w:hideMark/>
          </w:tcPr>
          <w:p w:rsidR="00682A56" w:rsidRPr="006421EF" w:rsidRDefault="00682A56" w:rsidP="00682A56">
            <w:pPr>
              <w:pStyle w:val="StandardWeb"/>
            </w:pPr>
            <w:r w:rsidRPr="006421EF">
              <w:t>47</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des Bezugs von Vorruhestandsleistungen</w:t>
            </w:r>
          </w:p>
        </w:tc>
        <w:tc>
          <w:tcPr>
            <w:tcW w:w="664" w:type="dxa"/>
            <w:gridSpan w:val="2"/>
            <w:vAlign w:val="center"/>
            <w:hideMark/>
          </w:tcPr>
          <w:p w:rsidR="00682A56" w:rsidRPr="006421EF" w:rsidRDefault="00682A56" w:rsidP="00682A56">
            <w:pPr>
              <w:pStyle w:val="StandardWeb"/>
            </w:pPr>
            <w:r w:rsidRPr="006421EF">
              <w:t>48</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Arbeitslosigkeit mit Leistungsbezug</w:t>
            </w:r>
          </w:p>
        </w:tc>
        <w:tc>
          <w:tcPr>
            <w:tcW w:w="664" w:type="dxa"/>
            <w:gridSpan w:val="2"/>
            <w:vAlign w:val="center"/>
            <w:hideMark/>
          </w:tcPr>
          <w:p w:rsidR="00682A56" w:rsidRPr="006421EF" w:rsidRDefault="00682A56" w:rsidP="00682A56">
            <w:pPr>
              <w:pStyle w:val="StandardWeb"/>
            </w:pPr>
            <w:r w:rsidRPr="006421EF">
              <w:t>49</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 des Bezugs von Leistungen bei Invalidität</w:t>
            </w:r>
          </w:p>
        </w:tc>
        <w:tc>
          <w:tcPr>
            <w:tcW w:w="664" w:type="dxa"/>
            <w:gridSpan w:val="2"/>
            <w:vAlign w:val="center"/>
            <w:hideMark/>
          </w:tcPr>
          <w:p w:rsidR="00682A56" w:rsidRPr="006421EF" w:rsidRDefault="00682A56" w:rsidP="00682A56">
            <w:pPr>
              <w:pStyle w:val="StandardWeb"/>
            </w:pPr>
            <w:r w:rsidRPr="006421EF">
              <w:t>50</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Gleichgestellte Zeiten: Zeiten der Betreuung einer pflegebedürftigen Person</w:t>
            </w:r>
          </w:p>
        </w:tc>
        <w:tc>
          <w:tcPr>
            <w:tcW w:w="664" w:type="dxa"/>
            <w:gridSpan w:val="2"/>
            <w:vAlign w:val="center"/>
            <w:hideMark/>
          </w:tcPr>
          <w:p w:rsidR="00682A56" w:rsidRPr="006421EF" w:rsidRDefault="00682A56" w:rsidP="00682A56">
            <w:pPr>
              <w:pStyle w:val="StandardWeb"/>
            </w:pPr>
            <w:r w:rsidRPr="006421EF">
              <w:t>51</w:t>
            </w:r>
          </w:p>
        </w:tc>
      </w:tr>
      <w:tr w:rsidR="00682A56" w:rsidRPr="00296A73" w:rsidTr="00682A56">
        <w:trPr>
          <w:tblCellSpacing w:w="15" w:type="dxa"/>
        </w:trPr>
        <w:tc>
          <w:tcPr>
            <w:tcW w:w="8789" w:type="dxa"/>
            <w:vAlign w:val="center"/>
            <w:hideMark/>
          </w:tcPr>
          <w:p w:rsidR="00682A56" w:rsidRPr="00A65180" w:rsidRDefault="00682A56" w:rsidP="00682A56">
            <w:pPr>
              <w:pStyle w:val="StandardWeb"/>
              <w:rPr>
                <w:lang w:val="de-AT"/>
              </w:rPr>
            </w:pPr>
            <w:r w:rsidRPr="00A65180">
              <w:rPr>
                <w:lang w:val="de-AT"/>
              </w:rPr>
              <w:t xml:space="preserve">Gleichgestellte Zeiten: Fiktive Zeiten nach Eintritt der Invalidität, nach dem Todestag oder nach Rentenbeginn </w:t>
            </w:r>
          </w:p>
        </w:tc>
        <w:tc>
          <w:tcPr>
            <w:tcW w:w="664" w:type="dxa"/>
            <w:gridSpan w:val="2"/>
            <w:vAlign w:val="center"/>
            <w:hideMark/>
          </w:tcPr>
          <w:p w:rsidR="00682A56" w:rsidRPr="006421EF" w:rsidRDefault="00682A56" w:rsidP="00682A56">
            <w:pPr>
              <w:pStyle w:val="StandardWeb"/>
            </w:pPr>
            <w:r w:rsidRPr="006421EF">
              <w:t>52</w:t>
            </w:r>
          </w:p>
        </w:tc>
      </w:tr>
      <w:tr w:rsidR="00682A56" w:rsidRPr="00682A56" w:rsidTr="00682A56">
        <w:trPr>
          <w:gridAfter w:val="1"/>
          <w:wAfter w:w="2" w:type="dxa"/>
          <w:tblCellSpacing w:w="15" w:type="dxa"/>
        </w:trPr>
        <w:tc>
          <w:tcPr>
            <w:tcW w:w="0" w:type="auto"/>
            <w:gridSpan w:val="2"/>
            <w:vAlign w:val="center"/>
            <w:hideMark/>
          </w:tcPr>
          <w:p w:rsidR="00682A56" w:rsidRDefault="00682A56" w:rsidP="00682A56">
            <w:pPr>
              <w:pStyle w:val="StandardWeb"/>
              <w:jc w:val="center"/>
              <w:rPr>
                <w:rFonts w:ascii="Calibri" w:hAnsi="Calibri"/>
                <w:b/>
                <w:bCs/>
                <w:sz w:val="22"/>
                <w:szCs w:val="22"/>
              </w:rPr>
            </w:pPr>
          </w:p>
          <w:p w:rsidR="00682A56" w:rsidRDefault="00682A56" w:rsidP="00682A56">
            <w:pPr>
              <w:pStyle w:val="StandardWeb"/>
              <w:jc w:val="center"/>
              <w:rPr>
                <w:rFonts w:ascii="Calibri" w:hAnsi="Calibri"/>
                <w:b/>
                <w:bCs/>
                <w:sz w:val="22"/>
                <w:szCs w:val="22"/>
              </w:rPr>
            </w:pPr>
          </w:p>
          <w:p w:rsidR="00682A56" w:rsidRPr="00682A56" w:rsidRDefault="00682A56" w:rsidP="00682A56">
            <w:pPr>
              <w:pStyle w:val="StandardWeb"/>
              <w:jc w:val="center"/>
              <w:rPr>
                <w:rFonts w:ascii="Calibri" w:hAnsi="Calibri"/>
                <w:sz w:val="22"/>
                <w:szCs w:val="22"/>
              </w:rPr>
            </w:pPr>
            <w:proofErr w:type="spellStart"/>
            <w:r w:rsidRPr="00682A56">
              <w:rPr>
                <w:rFonts w:ascii="Calibri" w:hAnsi="Calibri"/>
                <w:b/>
                <w:bCs/>
                <w:sz w:val="22"/>
                <w:szCs w:val="22"/>
              </w:rPr>
              <w:t>Anspruch</w:t>
            </w:r>
            <w:proofErr w:type="spellEnd"/>
          </w:p>
        </w:tc>
      </w:tr>
    </w:tbl>
    <w:p w:rsidR="00682A56" w:rsidRPr="00682A56" w:rsidRDefault="00682A56" w:rsidP="00682A56">
      <w:pPr>
        <w:rPr>
          <w:vanish/>
        </w:rPr>
      </w:pPr>
    </w:p>
    <w:tbl>
      <w:tblPr>
        <w:tblW w:w="0" w:type="auto"/>
        <w:tblCellSpacing w:w="15" w:type="dxa"/>
        <w:tblCellMar>
          <w:top w:w="15" w:type="dxa"/>
          <w:left w:w="15" w:type="dxa"/>
          <w:bottom w:w="15" w:type="dxa"/>
          <w:right w:w="15" w:type="dxa"/>
        </w:tblCellMar>
        <w:tblLook w:val="04A0"/>
      </w:tblPr>
      <w:tblGrid>
        <w:gridCol w:w="5055"/>
        <w:gridCol w:w="1530"/>
      </w:tblGrid>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Nur</w:t>
            </w:r>
            <w:proofErr w:type="spellEnd"/>
            <w:r w:rsidRPr="00682A56">
              <w:rPr>
                <w:rFonts w:ascii="Calibri" w:hAnsi="Calibri"/>
                <w:sz w:val="22"/>
                <w:szCs w:val="22"/>
              </w:rPr>
              <w:t xml:space="preserve">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Invaliditätsrente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001</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Nur</w:t>
            </w:r>
            <w:proofErr w:type="spellEnd"/>
            <w:r w:rsidRPr="00682A56">
              <w:rPr>
                <w:rFonts w:ascii="Calibri" w:hAnsi="Calibri"/>
                <w:sz w:val="22"/>
                <w:szCs w:val="22"/>
              </w:rPr>
              <w:t xml:space="preserve">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Hinterbliebenenrente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010</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e-AT"/>
              </w:rPr>
            </w:pPr>
            <w:r w:rsidRPr="00682A56">
              <w:rPr>
                <w:rFonts w:ascii="Calibri" w:hAnsi="Calibri"/>
                <w:sz w:val="22"/>
                <w:szCs w:val="22"/>
                <w:lang w:val="de-AT"/>
              </w:rPr>
              <w:t>Nur für Hinterbliebenen- und Invaliditätsrente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011</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Nur</w:t>
            </w:r>
            <w:proofErr w:type="spellEnd"/>
            <w:r w:rsidRPr="00682A56">
              <w:rPr>
                <w:rFonts w:ascii="Calibri" w:hAnsi="Calibri"/>
                <w:sz w:val="22"/>
                <w:szCs w:val="22"/>
              </w:rPr>
              <w:t xml:space="preserve">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Altersrente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100</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e-AT"/>
              </w:rPr>
            </w:pPr>
            <w:r w:rsidRPr="00682A56">
              <w:rPr>
                <w:rFonts w:ascii="Calibri" w:hAnsi="Calibri"/>
                <w:sz w:val="22"/>
                <w:szCs w:val="22"/>
                <w:lang w:val="de-AT"/>
              </w:rPr>
              <w:t>Nur für Alters- und Invaliditätsrente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101</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e-AT"/>
              </w:rPr>
            </w:pPr>
            <w:r w:rsidRPr="00682A56">
              <w:rPr>
                <w:rFonts w:ascii="Calibri" w:hAnsi="Calibri"/>
                <w:sz w:val="22"/>
                <w:szCs w:val="22"/>
                <w:lang w:val="de-AT"/>
              </w:rPr>
              <w:t>Nur für Alters- und Hinterbliebenenrente</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110</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e-AT"/>
              </w:rPr>
            </w:pPr>
            <w:r w:rsidRPr="00682A56">
              <w:rPr>
                <w:rFonts w:ascii="Calibri" w:hAnsi="Calibri"/>
                <w:sz w:val="22"/>
                <w:szCs w:val="22"/>
                <w:lang w:val="de-AT"/>
              </w:rPr>
              <w:t xml:space="preserve">Generelle Wirkung für alle Rentenarten (auch zu verwenden, wenn die nationalen Rechtsvorschriften nicht zwischen verschiedenen Rentenarten unterscheiden) </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111</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tblPr>
      <w:tblGrid>
        <w:gridCol w:w="9450"/>
      </w:tblGrid>
      <w:tr w:rsidR="00682A56" w:rsidRPr="00682A56" w:rsidTr="00682A56">
        <w:trPr>
          <w:tblCellSpacing w:w="15" w:type="dxa"/>
        </w:trPr>
        <w:tc>
          <w:tcPr>
            <w:tcW w:w="0" w:type="auto"/>
            <w:vAlign w:val="center"/>
            <w:hideMark/>
          </w:tcPr>
          <w:p w:rsidR="00682A56" w:rsidRPr="00682A56" w:rsidRDefault="00682A56" w:rsidP="00682A56">
            <w:pPr>
              <w:pStyle w:val="StandardWeb"/>
              <w:jc w:val="center"/>
              <w:rPr>
                <w:rFonts w:ascii="Calibri" w:hAnsi="Calibri"/>
                <w:sz w:val="22"/>
                <w:szCs w:val="22"/>
              </w:rPr>
            </w:pPr>
            <w:r w:rsidRPr="00682A56">
              <w:rPr>
                <w:rFonts w:ascii="Calibri" w:hAnsi="Calibri"/>
                <w:b/>
                <w:bCs/>
                <w:sz w:val="22"/>
                <w:szCs w:val="22"/>
              </w:rPr>
              <w:t>System</w:t>
            </w:r>
          </w:p>
        </w:tc>
      </w:tr>
    </w:tbl>
    <w:p w:rsidR="00682A56" w:rsidRPr="00682A56" w:rsidRDefault="00682A56" w:rsidP="00682A56">
      <w:pPr>
        <w:rPr>
          <w:vanish/>
        </w:rPr>
      </w:pPr>
    </w:p>
    <w:tbl>
      <w:tblPr>
        <w:tblW w:w="0" w:type="auto"/>
        <w:tblCellSpacing w:w="15" w:type="dxa"/>
        <w:tblCellMar>
          <w:top w:w="15" w:type="dxa"/>
          <w:left w:w="15" w:type="dxa"/>
          <w:bottom w:w="15" w:type="dxa"/>
          <w:right w:w="15" w:type="dxa"/>
        </w:tblCellMar>
        <w:tblLook w:val="04A0"/>
      </w:tblPr>
      <w:tblGrid>
        <w:gridCol w:w="5055"/>
        <w:gridCol w:w="1530"/>
      </w:tblGrid>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Allgemeines</w:t>
            </w:r>
            <w:proofErr w:type="spellEnd"/>
            <w:r w:rsidRPr="00682A56">
              <w:rPr>
                <w:rFonts w:ascii="Calibri" w:hAnsi="Calibri"/>
                <w:sz w:val="22"/>
                <w:szCs w:val="22"/>
              </w:rPr>
              <w:t xml:space="preserve"> System</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00</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abhängig</w:t>
            </w:r>
            <w:proofErr w:type="spellEnd"/>
            <w:r w:rsidRPr="00682A56">
              <w:rPr>
                <w:rFonts w:ascii="Calibri" w:hAnsi="Calibri"/>
                <w:sz w:val="22"/>
                <w:szCs w:val="22"/>
              </w:rPr>
              <w:t xml:space="preserve"> </w:t>
            </w:r>
            <w:proofErr w:type="spellStart"/>
            <w:r w:rsidRPr="00682A56">
              <w:rPr>
                <w:rFonts w:ascii="Calibri" w:hAnsi="Calibri"/>
                <w:sz w:val="22"/>
                <w:szCs w:val="22"/>
              </w:rPr>
              <w:t>Beschäftigte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01</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Selbstständige</w:t>
            </w:r>
            <w:proofErr w:type="spellEnd"/>
            <w:r w:rsidRPr="00682A56">
              <w:rPr>
                <w:rFonts w:ascii="Calibri" w:hAnsi="Calibri"/>
                <w:sz w:val="22"/>
                <w:szCs w:val="22"/>
              </w:rPr>
              <w:t xml:space="preserve"> </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02</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Beamte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03</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Bergleute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04</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der</w:t>
            </w:r>
            <w:proofErr w:type="spellEnd"/>
            <w:r w:rsidRPr="00682A56">
              <w:rPr>
                <w:rFonts w:ascii="Calibri" w:hAnsi="Calibri"/>
                <w:sz w:val="22"/>
                <w:szCs w:val="22"/>
              </w:rPr>
              <w:t xml:space="preserve"> </w:t>
            </w:r>
            <w:proofErr w:type="spellStart"/>
            <w:r w:rsidRPr="00682A56">
              <w:rPr>
                <w:rFonts w:ascii="Calibri" w:hAnsi="Calibri"/>
                <w:sz w:val="22"/>
                <w:szCs w:val="22"/>
              </w:rPr>
              <w:t>Einwohnerversicherung</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05</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 xml:space="preserve">System </w:t>
            </w:r>
            <w:proofErr w:type="spellStart"/>
            <w:r w:rsidRPr="00682A56">
              <w:rPr>
                <w:rFonts w:ascii="Calibri" w:hAnsi="Calibri"/>
                <w:sz w:val="22"/>
                <w:szCs w:val="22"/>
              </w:rPr>
              <w:t>für</w:t>
            </w:r>
            <w:proofErr w:type="spellEnd"/>
            <w:r w:rsidRPr="00682A56">
              <w:rPr>
                <w:rFonts w:ascii="Calibri" w:hAnsi="Calibri"/>
                <w:sz w:val="22"/>
                <w:szCs w:val="22"/>
              </w:rPr>
              <w:t xml:space="preserve"> </w:t>
            </w:r>
            <w:proofErr w:type="spellStart"/>
            <w:r w:rsidRPr="00682A56">
              <w:rPr>
                <w:rFonts w:ascii="Calibri" w:hAnsi="Calibri"/>
                <w:sz w:val="22"/>
                <w:szCs w:val="22"/>
              </w:rPr>
              <w:t>Landwirte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06</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lang w:val="de-AT"/>
              </w:rPr>
            </w:pPr>
            <w:r w:rsidRPr="00682A56">
              <w:rPr>
                <w:rFonts w:ascii="Calibri" w:hAnsi="Calibri"/>
                <w:sz w:val="22"/>
                <w:szCs w:val="22"/>
                <w:lang w:val="de-AT"/>
              </w:rPr>
              <w:t>System für Seeleute (ohne nähere Klassifizierung)</w:t>
            </w:r>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07</w:t>
            </w:r>
          </w:p>
        </w:tc>
      </w:tr>
      <w:tr w:rsidR="00682A56" w:rsidRPr="00682A56" w:rsidTr="00682A56">
        <w:trPr>
          <w:tblCellSpacing w:w="15" w:type="dxa"/>
        </w:trPr>
        <w:tc>
          <w:tcPr>
            <w:tcW w:w="5010" w:type="dxa"/>
            <w:vAlign w:val="center"/>
            <w:hideMark/>
          </w:tcPr>
          <w:p w:rsidR="00682A56" w:rsidRPr="00682A56" w:rsidRDefault="00682A56" w:rsidP="00682A56">
            <w:pPr>
              <w:pStyle w:val="StandardWeb"/>
              <w:rPr>
                <w:rFonts w:ascii="Calibri" w:hAnsi="Calibri"/>
                <w:sz w:val="22"/>
                <w:szCs w:val="22"/>
              </w:rPr>
            </w:pPr>
            <w:proofErr w:type="spellStart"/>
            <w:r w:rsidRPr="00682A56">
              <w:rPr>
                <w:rFonts w:ascii="Calibri" w:hAnsi="Calibri"/>
                <w:sz w:val="22"/>
                <w:szCs w:val="22"/>
              </w:rPr>
              <w:t>Sonstige</w:t>
            </w:r>
            <w:proofErr w:type="spellEnd"/>
            <w:r w:rsidRPr="00682A56">
              <w:rPr>
                <w:rFonts w:ascii="Calibri" w:hAnsi="Calibri"/>
                <w:sz w:val="22"/>
                <w:szCs w:val="22"/>
              </w:rPr>
              <w:t xml:space="preserve"> </w:t>
            </w:r>
            <w:proofErr w:type="spellStart"/>
            <w:r w:rsidRPr="00682A56">
              <w:rPr>
                <w:rFonts w:ascii="Calibri" w:hAnsi="Calibri"/>
                <w:sz w:val="22"/>
                <w:szCs w:val="22"/>
              </w:rPr>
              <w:t>Systeme</w:t>
            </w:r>
            <w:proofErr w:type="spellEnd"/>
          </w:p>
        </w:tc>
        <w:tc>
          <w:tcPr>
            <w:tcW w:w="1485" w:type="dxa"/>
            <w:vAlign w:val="center"/>
            <w:hideMark/>
          </w:tcPr>
          <w:p w:rsidR="00682A56" w:rsidRPr="00682A56" w:rsidRDefault="00682A56" w:rsidP="00682A56">
            <w:pPr>
              <w:pStyle w:val="StandardWeb"/>
              <w:rPr>
                <w:rFonts w:ascii="Calibri" w:hAnsi="Calibri"/>
                <w:sz w:val="22"/>
                <w:szCs w:val="22"/>
              </w:rPr>
            </w:pPr>
            <w:r w:rsidRPr="00682A56">
              <w:rPr>
                <w:rFonts w:ascii="Calibri" w:hAnsi="Calibri"/>
                <w:sz w:val="22"/>
                <w:szCs w:val="22"/>
              </w:rPr>
              <w:t>08</w:t>
            </w:r>
          </w:p>
        </w:tc>
      </w:tr>
    </w:tbl>
    <w:p w:rsidR="00682A56" w:rsidRDefault="00682A56" w:rsidP="00682A56">
      <w:r>
        <w:br/>
      </w:r>
    </w:p>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tblPr>
      <w:tblGrid>
        <w:gridCol w:w="9450"/>
      </w:tblGrid>
      <w:tr w:rsidR="002F6F84" w:rsidRPr="00296A73" w:rsidTr="00B735A9">
        <w:trPr>
          <w:tblCellSpacing w:w="15" w:type="dxa"/>
        </w:trPr>
        <w:tc>
          <w:tcPr>
            <w:tcW w:w="0" w:type="auto"/>
            <w:vAlign w:val="center"/>
            <w:hideMark/>
          </w:tcPr>
          <w:p w:rsidR="002F6F84" w:rsidRPr="000639CC" w:rsidRDefault="00682A56" w:rsidP="00B735A9">
            <w:pPr>
              <w:pStyle w:val="StandardWeb"/>
              <w:jc w:val="center"/>
              <w:rPr>
                <w:rFonts w:asciiTheme="minorHAnsi" w:hAnsiTheme="minorHAnsi" w:cstheme="minorHAnsi"/>
                <w:sz w:val="22"/>
                <w:szCs w:val="22"/>
              </w:rPr>
            </w:pPr>
            <w:proofErr w:type="spellStart"/>
            <w:r>
              <w:rPr>
                <w:rFonts w:asciiTheme="minorHAnsi" w:hAnsiTheme="minorHAnsi" w:cstheme="minorHAnsi"/>
                <w:b/>
                <w:bCs/>
                <w:sz w:val="22"/>
                <w:szCs w:val="22"/>
              </w:rPr>
              <w:t>Beruf</w:t>
            </w:r>
            <w:proofErr w:type="spellEnd"/>
          </w:p>
        </w:tc>
      </w:tr>
    </w:tbl>
    <w:p w:rsidR="002F6F84" w:rsidRPr="000639CC" w:rsidRDefault="002F6F84" w:rsidP="00E20836">
      <w:pPr>
        <w:spacing w:after="0"/>
        <w:rPr>
          <w:rFonts w:asciiTheme="minorHAnsi" w:hAnsiTheme="minorHAnsi" w:cstheme="minorHAnsi"/>
          <w:vanish/>
        </w:rPr>
      </w:pPr>
    </w:p>
    <w:tbl>
      <w:tblPr>
        <w:tblW w:w="10110" w:type="dxa"/>
        <w:tblCellSpacing w:w="15" w:type="dxa"/>
        <w:tblCellMar>
          <w:top w:w="15" w:type="dxa"/>
          <w:left w:w="15" w:type="dxa"/>
          <w:bottom w:w="15" w:type="dxa"/>
          <w:right w:w="15" w:type="dxa"/>
        </w:tblCellMar>
        <w:tblLook w:val="04A0"/>
      </w:tblPr>
      <w:tblGrid>
        <w:gridCol w:w="5290"/>
        <w:gridCol w:w="4820"/>
      </w:tblGrid>
      <w:tr w:rsidR="002F6F84" w:rsidRPr="00C83645" w:rsidTr="00577FAA">
        <w:trPr>
          <w:tblCellSpacing w:w="15" w:type="dxa"/>
        </w:trPr>
        <w:tc>
          <w:tcPr>
            <w:tcW w:w="5245" w:type="dxa"/>
            <w:vAlign w:val="center"/>
            <w:hideMark/>
          </w:tcPr>
          <w:p w:rsidR="002F6F84" w:rsidRPr="00682A56" w:rsidRDefault="00682A56" w:rsidP="00B735A9">
            <w:pPr>
              <w:pStyle w:val="StandardWeb"/>
              <w:rPr>
                <w:rFonts w:asciiTheme="minorHAnsi" w:hAnsiTheme="minorHAnsi" w:cstheme="minorHAnsi"/>
                <w:b/>
                <w:bCs/>
                <w:sz w:val="22"/>
                <w:szCs w:val="22"/>
                <w:lang w:val="de-AT"/>
              </w:rPr>
            </w:pPr>
            <w:r w:rsidRPr="00A65180">
              <w:rPr>
                <w:b/>
                <w:bCs/>
                <w:lang w:val="de-AT"/>
              </w:rPr>
              <w:t>Beruf im Sinne von Art. 51 der Verordnung (EG) Nr. 883/2004</w:t>
            </w:r>
          </w:p>
        </w:tc>
        <w:tc>
          <w:tcPr>
            <w:tcW w:w="4775" w:type="dxa"/>
            <w:vAlign w:val="center"/>
            <w:hideMark/>
          </w:tcPr>
          <w:p w:rsidR="002F6F84" w:rsidRPr="00A80A2A" w:rsidRDefault="00682A56" w:rsidP="00A80A2A">
            <w:pPr>
              <w:pStyle w:val="StandardWeb"/>
              <w:rPr>
                <w:rFonts w:asciiTheme="minorHAnsi" w:hAnsiTheme="minorHAnsi" w:cstheme="minorHAnsi"/>
                <w:b/>
                <w:bCs/>
                <w:sz w:val="22"/>
                <w:szCs w:val="22"/>
                <w:lang w:val="de-AT"/>
              </w:rPr>
            </w:pPr>
            <w:r w:rsidRPr="00A80A2A">
              <w:rPr>
                <w:rFonts w:asciiTheme="minorHAnsi" w:hAnsiTheme="minorHAnsi" w:cstheme="minorHAnsi"/>
                <w:b/>
                <w:bCs/>
                <w:sz w:val="22"/>
                <w:szCs w:val="22"/>
                <w:lang w:val="de-AT"/>
              </w:rPr>
              <w:t xml:space="preserve">Vierstelliger Code des Berufs </w:t>
            </w:r>
            <w:r w:rsidR="00A80A2A">
              <w:rPr>
                <w:rFonts w:asciiTheme="minorHAnsi" w:hAnsiTheme="minorHAnsi" w:cstheme="minorHAnsi"/>
                <w:b/>
                <w:bCs/>
                <w:sz w:val="22"/>
                <w:szCs w:val="22"/>
                <w:lang w:val="de-AT"/>
              </w:rPr>
              <w:t>nach</w:t>
            </w:r>
            <w:r w:rsidR="005A12B2" w:rsidRPr="00A80A2A">
              <w:rPr>
                <w:rFonts w:asciiTheme="minorHAnsi" w:hAnsiTheme="minorHAnsi" w:cstheme="minorHAnsi"/>
                <w:b/>
                <w:bCs/>
                <w:sz w:val="22"/>
                <w:szCs w:val="22"/>
                <w:lang w:val="de-AT"/>
              </w:rPr>
              <w:t xml:space="preserve"> ISCO-08 </w:t>
            </w:r>
            <w:r w:rsidR="00A80A2A" w:rsidRPr="00A80A2A">
              <w:rPr>
                <w:rFonts w:asciiTheme="minorHAnsi" w:hAnsiTheme="minorHAnsi" w:cstheme="minorHAnsi"/>
                <w:b/>
                <w:bCs/>
                <w:sz w:val="22"/>
                <w:szCs w:val="22"/>
                <w:lang w:val="de-AT"/>
              </w:rPr>
              <w:t>C</w:t>
            </w:r>
            <w:r w:rsidR="005A12B2" w:rsidRPr="00A80A2A">
              <w:rPr>
                <w:rFonts w:asciiTheme="minorHAnsi" w:hAnsiTheme="minorHAnsi" w:cstheme="minorHAnsi"/>
                <w:b/>
                <w:bCs/>
                <w:sz w:val="22"/>
                <w:szCs w:val="22"/>
                <w:lang w:val="de-AT"/>
              </w:rPr>
              <w:t>ode</w:t>
            </w:r>
          </w:p>
        </w:tc>
      </w:tr>
    </w:tbl>
    <w:p w:rsidR="002F6F84" w:rsidRPr="00682A56" w:rsidRDefault="002F6F84" w:rsidP="002F6F84">
      <w:pPr>
        <w:rPr>
          <w:rFonts w:asciiTheme="minorHAnsi" w:hAnsiTheme="minorHAnsi" w:cstheme="minorHAnsi"/>
          <w:vanish/>
          <w:lang w:val="de-AT"/>
        </w:rPr>
      </w:pPr>
    </w:p>
    <w:tbl>
      <w:tblPr>
        <w:tblW w:w="0" w:type="auto"/>
        <w:tblCellSpacing w:w="15" w:type="dxa"/>
        <w:tblCellMar>
          <w:top w:w="15" w:type="dxa"/>
          <w:left w:w="15" w:type="dxa"/>
          <w:bottom w:w="15" w:type="dxa"/>
          <w:right w:w="15" w:type="dxa"/>
        </w:tblCellMar>
        <w:tblLook w:val="04A0"/>
      </w:tblPr>
      <w:tblGrid>
        <w:gridCol w:w="5290"/>
        <w:gridCol w:w="1295"/>
      </w:tblGrid>
      <w:tr w:rsidR="00A80A2A" w:rsidRPr="00296A73" w:rsidTr="00577FAA">
        <w:trPr>
          <w:tblCellSpacing w:w="15" w:type="dxa"/>
        </w:trPr>
        <w:tc>
          <w:tcPr>
            <w:tcW w:w="5245" w:type="dxa"/>
            <w:vAlign w:val="center"/>
            <w:hideMark/>
          </w:tcPr>
          <w:p w:rsidR="00A80A2A" w:rsidRPr="006421EF" w:rsidRDefault="00A80A2A" w:rsidP="00A80A2A">
            <w:pPr>
              <w:pStyle w:val="StandardWeb"/>
            </w:pPr>
            <w:r w:rsidRPr="00AB24BD">
              <w:rPr>
                <w:lang w:val="de-AT"/>
              </w:rPr>
              <w:t>Beruf unbekannt</w:t>
            </w:r>
          </w:p>
        </w:tc>
        <w:tc>
          <w:tcPr>
            <w:tcW w:w="1250" w:type="dxa"/>
            <w:vAlign w:val="center"/>
            <w:hideMark/>
          </w:tcPr>
          <w:p w:rsidR="00A80A2A" w:rsidRPr="006421EF" w:rsidRDefault="00A80A2A" w:rsidP="00A80A2A">
            <w:pPr>
              <w:pStyle w:val="StandardWeb"/>
            </w:pPr>
            <w:r w:rsidRPr="006421EF">
              <w:t>0000</w:t>
            </w:r>
          </w:p>
        </w:tc>
      </w:tr>
      <w:tr w:rsidR="00A80A2A" w:rsidRPr="00296A73" w:rsidTr="00577FAA">
        <w:trPr>
          <w:tblCellSpacing w:w="15" w:type="dxa"/>
        </w:trPr>
        <w:tc>
          <w:tcPr>
            <w:tcW w:w="5245" w:type="dxa"/>
            <w:vAlign w:val="center"/>
            <w:hideMark/>
          </w:tcPr>
          <w:p w:rsidR="00A80A2A" w:rsidRPr="00A65180" w:rsidRDefault="00A80A2A" w:rsidP="00A80A2A">
            <w:pPr>
              <w:pStyle w:val="StandardWeb"/>
              <w:rPr>
                <w:lang w:val="de-AT"/>
              </w:rPr>
            </w:pPr>
            <w:proofErr w:type="spellStart"/>
            <w:r w:rsidRPr="00A65180">
              <w:rPr>
                <w:lang w:val="de-AT"/>
              </w:rPr>
              <w:t>Knappschaftliche</w:t>
            </w:r>
            <w:proofErr w:type="spellEnd"/>
            <w:r w:rsidRPr="00A65180">
              <w:rPr>
                <w:lang w:val="de-AT"/>
              </w:rPr>
              <w:t xml:space="preserve"> Tätigkeit </w:t>
            </w:r>
            <w:r>
              <w:rPr>
                <w:lang w:val="de-AT"/>
              </w:rPr>
              <w:t>–</w:t>
            </w:r>
            <w:r w:rsidRPr="00A65180">
              <w:rPr>
                <w:lang w:val="de-AT"/>
              </w:rPr>
              <w:t xml:space="preserve"> </w:t>
            </w:r>
            <w:r>
              <w:rPr>
                <w:lang w:val="de-AT"/>
              </w:rPr>
              <w:t>Bergarbeiter über Tage</w:t>
            </w:r>
            <w:bookmarkStart w:id="5" w:name="_GoBack"/>
            <w:bookmarkEnd w:id="5"/>
          </w:p>
        </w:tc>
        <w:tc>
          <w:tcPr>
            <w:tcW w:w="1250" w:type="dxa"/>
            <w:vAlign w:val="center"/>
            <w:hideMark/>
          </w:tcPr>
          <w:p w:rsidR="00A80A2A" w:rsidRPr="006421EF" w:rsidRDefault="00A80A2A" w:rsidP="00A80A2A">
            <w:pPr>
              <w:pStyle w:val="StandardWeb"/>
            </w:pPr>
            <w:r w:rsidRPr="006421EF">
              <w:t>0001</w:t>
            </w:r>
          </w:p>
        </w:tc>
      </w:tr>
      <w:tr w:rsidR="00A80A2A" w:rsidRPr="00296A73" w:rsidTr="00577FAA">
        <w:trPr>
          <w:tblCellSpacing w:w="15" w:type="dxa"/>
        </w:trPr>
        <w:tc>
          <w:tcPr>
            <w:tcW w:w="5245" w:type="dxa"/>
            <w:vAlign w:val="center"/>
            <w:hideMark/>
          </w:tcPr>
          <w:p w:rsidR="00A80A2A" w:rsidRPr="00A65180" w:rsidRDefault="00A80A2A" w:rsidP="00A80A2A">
            <w:pPr>
              <w:pStyle w:val="StandardWeb"/>
              <w:rPr>
                <w:lang w:val="de-AT"/>
              </w:rPr>
            </w:pPr>
            <w:proofErr w:type="spellStart"/>
            <w:r w:rsidRPr="005467FC">
              <w:rPr>
                <w:lang w:val="de-AT"/>
              </w:rPr>
              <w:t>Knappschaftliche</w:t>
            </w:r>
            <w:proofErr w:type="spellEnd"/>
            <w:r w:rsidRPr="005467FC">
              <w:rPr>
                <w:lang w:val="de-AT"/>
              </w:rPr>
              <w:t xml:space="preserve"> Tätigkeit </w:t>
            </w:r>
            <w:r>
              <w:rPr>
                <w:lang w:val="de-AT"/>
              </w:rPr>
              <w:t>–</w:t>
            </w:r>
            <w:r w:rsidRPr="005467FC">
              <w:rPr>
                <w:lang w:val="de-AT"/>
              </w:rPr>
              <w:t xml:space="preserve"> </w:t>
            </w:r>
            <w:r>
              <w:rPr>
                <w:lang w:val="de-AT"/>
              </w:rPr>
              <w:t>Bergarbeiter unter Tage</w:t>
            </w:r>
          </w:p>
        </w:tc>
        <w:tc>
          <w:tcPr>
            <w:tcW w:w="1250" w:type="dxa"/>
            <w:vAlign w:val="center"/>
            <w:hideMark/>
          </w:tcPr>
          <w:p w:rsidR="00A80A2A" w:rsidRPr="006421EF" w:rsidRDefault="00A80A2A" w:rsidP="00A80A2A">
            <w:pPr>
              <w:pStyle w:val="StandardWeb"/>
            </w:pPr>
            <w:r w:rsidRPr="006421EF">
              <w:t>0002</w:t>
            </w:r>
          </w:p>
        </w:tc>
      </w:tr>
      <w:tr w:rsidR="00A80A2A" w:rsidRPr="00296A73" w:rsidTr="00577FAA">
        <w:trPr>
          <w:tblCellSpacing w:w="15" w:type="dxa"/>
        </w:trPr>
        <w:tc>
          <w:tcPr>
            <w:tcW w:w="5245" w:type="dxa"/>
            <w:vAlign w:val="center"/>
            <w:hideMark/>
          </w:tcPr>
          <w:p w:rsidR="00A80A2A" w:rsidRPr="00A65180" w:rsidRDefault="00A80A2A" w:rsidP="00A80A2A">
            <w:pPr>
              <w:pStyle w:val="StandardWeb"/>
              <w:rPr>
                <w:lang w:val="de-AT"/>
              </w:rPr>
            </w:pPr>
            <w:proofErr w:type="spellStart"/>
            <w:r w:rsidRPr="005467FC">
              <w:rPr>
                <w:lang w:val="de-AT"/>
              </w:rPr>
              <w:t>Knappschaftliche</w:t>
            </w:r>
            <w:proofErr w:type="spellEnd"/>
            <w:r w:rsidRPr="005467FC">
              <w:rPr>
                <w:lang w:val="de-AT"/>
              </w:rPr>
              <w:t xml:space="preserve"> Tätigkeit </w:t>
            </w:r>
            <w:r w:rsidRPr="00A65180">
              <w:rPr>
                <w:lang w:val="de-AT"/>
              </w:rPr>
              <w:t>– Berg</w:t>
            </w:r>
            <w:r>
              <w:rPr>
                <w:lang w:val="de-AT"/>
              </w:rPr>
              <w:t xml:space="preserve">arbeiter </w:t>
            </w:r>
            <w:r w:rsidRPr="00A65180">
              <w:rPr>
                <w:lang w:val="de-AT"/>
              </w:rPr>
              <w:t>mit nicht definierter Tätigkeit</w:t>
            </w:r>
          </w:p>
        </w:tc>
        <w:tc>
          <w:tcPr>
            <w:tcW w:w="1250" w:type="dxa"/>
            <w:vAlign w:val="center"/>
            <w:hideMark/>
          </w:tcPr>
          <w:p w:rsidR="00A80A2A" w:rsidRPr="006421EF" w:rsidRDefault="00A80A2A" w:rsidP="00A80A2A">
            <w:pPr>
              <w:pStyle w:val="StandardWeb"/>
            </w:pPr>
            <w:r w:rsidRPr="006421EF">
              <w:t>0003</w:t>
            </w:r>
          </w:p>
        </w:tc>
      </w:tr>
    </w:tbl>
    <w:p w:rsidR="002F6F84" w:rsidRPr="000639CC" w:rsidRDefault="002F6F84" w:rsidP="00577FAA">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tblPr>
      <w:tblGrid>
        <w:gridCol w:w="9450"/>
      </w:tblGrid>
      <w:tr w:rsidR="00A80A2A" w:rsidRPr="00A80A2A" w:rsidTr="00A80A2A">
        <w:trPr>
          <w:tblCellSpacing w:w="15" w:type="dxa"/>
        </w:trPr>
        <w:tc>
          <w:tcPr>
            <w:tcW w:w="0" w:type="auto"/>
            <w:vAlign w:val="center"/>
            <w:hideMark/>
          </w:tcPr>
          <w:p w:rsidR="00A80A2A" w:rsidRPr="00A80A2A" w:rsidRDefault="00A80A2A" w:rsidP="00A80A2A">
            <w:pPr>
              <w:pStyle w:val="StandardWeb"/>
              <w:jc w:val="center"/>
              <w:rPr>
                <w:rFonts w:ascii="Calibri" w:hAnsi="Calibri"/>
                <w:sz w:val="22"/>
                <w:szCs w:val="22"/>
              </w:rPr>
            </w:pPr>
            <w:bookmarkStart w:id="6" w:name="Annex2"/>
            <w:proofErr w:type="spellStart"/>
            <w:r w:rsidRPr="00A80A2A">
              <w:rPr>
                <w:rFonts w:ascii="Calibri" w:hAnsi="Calibri"/>
                <w:b/>
                <w:bCs/>
                <w:sz w:val="22"/>
                <w:szCs w:val="22"/>
              </w:rPr>
              <w:t>Angaben</w:t>
            </w:r>
            <w:proofErr w:type="spellEnd"/>
            <w:r w:rsidRPr="00A80A2A">
              <w:rPr>
                <w:rFonts w:ascii="Calibri" w:hAnsi="Calibri"/>
                <w:b/>
                <w:bCs/>
                <w:sz w:val="22"/>
                <w:szCs w:val="22"/>
              </w:rPr>
              <w:t xml:space="preserve"> </w:t>
            </w:r>
            <w:proofErr w:type="spellStart"/>
            <w:r w:rsidRPr="00A80A2A">
              <w:rPr>
                <w:rFonts w:ascii="Calibri" w:hAnsi="Calibri"/>
                <w:b/>
                <w:bCs/>
                <w:sz w:val="22"/>
                <w:szCs w:val="22"/>
              </w:rPr>
              <w:t>zur</w:t>
            </w:r>
            <w:proofErr w:type="spellEnd"/>
            <w:r w:rsidRPr="00A80A2A">
              <w:rPr>
                <w:rFonts w:ascii="Calibri" w:hAnsi="Calibri"/>
                <w:b/>
                <w:bCs/>
                <w:sz w:val="22"/>
                <w:szCs w:val="22"/>
              </w:rPr>
              <w:t xml:space="preserve"> </w:t>
            </w:r>
            <w:proofErr w:type="spellStart"/>
            <w:r w:rsidRPr="00A80A2A">
              <w:rPr>
                <w:rFonts w:ascii="Calibri" w:hAnsi="Calibri"/>
                <w:b/>
                <w:bCs/>
                <w:sz w:val="22"/>
                <w:szCs w:val="22"/>
              </w:rPr>
              <w:t>Berechnung</w:t>
            </w:r>
            <w:proofErr w:type="spellEnd"/>
          </w:p>
        </w:tc>
      </w:tr>
    </w:tbl>
    <w:p w:rsidR="00A80A2A" w:rsidRPr="00A80A2A" w:rsidRDefault="00A80A2A" w:rsidP="00A80A2A">
      <w:pPr>
        <w:rPr>
          <w:vanish/>
        </w:rPr>
      </w:pPr>
    </w:p>
    <w:tbl>
      <w:tblPr>
        <w:tblW w:w="0" w:type="auto"/>
        <w:tblCellSpacing w:w="15" w:type="dxa"/>
        <w:tblCellMar>
          <w:top w:w="15" w:type="dxa"/>
          <w:left w:w="15" w:type="dxa"/>
          <w:bottom w:w="15" w:type="dxa"/>
          <w:right w:w="15" w:type="dxa"/>
        </w:tblCellMar>
        <w:tblLook w:val="04A0"/>
      </w:tblPr>
      <w:tblGrid>
        <w:gridCol w:w="5055"/>
        <w:gridCol w:w="1530"/>
      </w:tblGrid>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rPr>
            </w:pPr>
            <w:proofErr w:type="spellStart"/>
            <w:r w:rsidRPr="00A80A2A">
              <w:rPr>
                <w:rFonts w:ascii="Calibri" w:hAnsi="Calibri"/>
                <w:sz w:val="22"/>
                <w:szCs w:val="22"/>
              </w:rPr>
              <w:t>Keinerlei</w:t>
            </w:r>
            <w:proofErr w:type="spellEnd"/>
            <w:r w:rsidRPr="00A80A2A">
              <w:rPr>
                <w:rFonts w:ascii="Calibri" w:hAnsi="Calibri"/>
                <w:sz w:val="22"/>
                <w:szCs w:val="22"/>
              </w:rPr>
              <w:t xml:space="preserve"> </w:t>
            </w:r>
            <w:proofErr w:type="spellStart"/>
            <w:r w:rsidRPr="00A80A2A">
              <w:rPr>
                <w:rFonts w:ascii="Calibri" w:hAnsi="Calibri"/>
                <w:sz w:val="22"/>
                <w:szCs w:val="22"/>
              </w:rPr>
              <w:t>Wirkung</w:t>
            </w:r>
            <w:proofErr w:type="spellEnd"/>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000</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rPr>
            </w:pPr>
            <w:proofErr w:type="spellStart"/>
            <w:r w:rsidRPr="00A80A2A">
              <w:rPr>
                <w:rFonts w:ascii="Calibri" w:hAnsi="Calibri"/>
                <w:sz w:val="22"/>
                <w:szCs w:val="22"/>
              </w:rPr>
              <w:t>Nur</w:t>
            </w:r>
            <w:proofErr w:type="spellEnd"/>
            <w:r w:rsidRPr="00A80A2A">
              <w:rPr>
                <w:rFonts w:ascii="Calibri" w:hAnsi="Calibri"/>
                <w:sz w:val="22"/>
                <w:szCs w:val="22"/>
              </w:rPr>
              <w:t xml:space="preserve"> </w:t>
            </w:r>
            <w:proofErr w:type="spellStart"/>
            <w:r w:rsidRPr="00A80A2A">
              <w:rPr>
                <w:rFonts w:ascii="Calibri" w:hAnsi="Calibri"/>
                <w:sz w:val="22"/>
                <w:szCs w:val="22"/>
              </w:rPr>
              <w:t>für</w:t>
            </w:r>
            <w:proofErr w:type="spellEnd"/>
            <w:r w:rsidRPr="00A80A2A">
              <w:rPr>
                <w:rFonts w:ascii="Calibri" w:hAnsi="Calibri"/>
                <w:sz w:val="22"/>
                <w:szCs w:val="22"/>
              </w:rPr>
              <w:t xml:space="preserve"> </w:t>
            </w:r>
            <w:proofErr w:type="spellStart"/>
            <w:r w:rsidRPr="00A80A2A">
              <w:rPr>
                <w:rFonts w:ascii="Calibri" w:hAnsi="Calibri"/>
                <w:sz w:val="22"/>
                <w:szCs w:val="22"/>
              </w:rPr>
              <w:t>Invaliditätsrente</w:t>
            </w:r>
            <w:proofErr w:type="spellEnd"/>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001</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rPr>
            </w:pPr>
            <w:proofErr w:type="spellStart"/>
            <w:r w:rsidRPr="00A80A2A">
              <w:rPr>
                <w:rFonts w:ascii="Calibri" w:hAnsi="Calibri"/>
                <w:sz w:val="22"/>
                <w:szCs w:val="22"/>
              </w:rPr>
              <w:t>Nur</w:t>
            </w:r>
            <w:proofErr w:type="spellEnd"/>
            <w:r w:rsidRPr="00A80A2A">
              <w:rPr>
                <w:rFonts w:ascii="Calibri" w:hAnsi="Calibri"/>
                <w:sz w:val="22"/>
                <w:szCs w:val="22"/>
              </w:rPr>
              <w:t xml:space="preserve"> </w:t>
            </w:r>
            <w:proofErr w:type="spellStart"/>
            <w:r w:rsidRPr="00A80A2A">
              <w:rPr>
                <w:rFonts w:ascii="Calibri" w:hAnsi="Calibri"/>
                <w:sz w:val="22"/>
                <w:szCs w:val="22"/>
              </w:rPr>
              <w:t>für</w:t>
            </w:r>
            <w:proofErr w:type="spellEnd"/>
            <w:r w:rsidRPr="00A80A2A">
              <w:rPr>
                <w:rFonts w:ascii="Calibri" w:hAnsi="Calibri"/>
                <w:sz w:val="22"/>
                <w:szCs w:val="22"/>
              </w:rPr>
              <w:t xml:space="preserve"> </w:t>
            </w:r>
            <w:proofErr w:type="spellStart"/>
            <w:r w:rsidRPr="00A80A2A">
              <w:rPr>
                <w:rFonts w:ascii="Calibri" w:hAnsi="Calibri"/>
                <w:sz w:val="22"/>
                <w:szCs w:val="22"/>
              </w:rPr>
              <w:t>Hinterbliebenenrente</w:t>
            </w:r>
            <w:proofErr w:type="spellEnd"/>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010</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lang w:val="de-AT"/>
              </w:rPr>
            </w:pPr>
            <w:r w:rsidRPr="00A80A2A">
              <w:rPr>
                <w:rFonts w:ascii="Calibri" w:hAnsi="Calibri"/>
                <w:sz w:val="22"/>
                <w:szCs w:val="22"/>
                <w:lang w:val="de-AT"/>
              </w:rPr>
              <w:t>Nur für Hinterbliebenen- und Invaliditätsrente</w:t>
            </w:r>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011</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rPr>
            </w:pPr>
            <w:proofErr w:type="spellStart"/>
            <w:r w:rsidRPr="00A80A2A">
              <w:rPr>
                <w:rFonts w:ascii="Calibri" w:hAnsi="Calibri"/>
                <w:sz w:val="22"/>
                <w:szCs w:val="22"/>
              </w:rPr>
              <w:t>Nur</w:t>
            </w:r>
            <w:proofErr w:type="spellEnd"/>
            <w:r w:rsidRPr="00A80A2A">
              <w:rPr>
                <w:rFonts w:ascii="Calibri" w:hAnsi="Calibri"/>
                <w:sz w:val="22"/>
                <w:szCs w:val="22"/>
              </w:rPr>
              <w:t xml:space="preserve"> </w:t>
            </w:r>
            <w:proofErr w:type="spellStart"/>
            <w:r w:rsidRPr="00A80A2A">
              <w:rPr>
                <w:rFonts w:ascii="Calibri" w:hAnsi="Calibri"/>
                <w:sz w:val="22"/>
                <w:szCs w:val="22"/>
              </w:rPr>
              <w:t>für</w:t>
            </w:r>
            <w:proofErr w:type="spellEnd"/>
            <w:r w:rsidRPr="00A80A2A">
              <w:rPr>
                <w:rFonts w:ascii="Calibri" w:hAnsi="Calibri"/>
                <w:sz w:val="22"/>
                <w:szCs w:val="22"/>
              </w:rPr>
              <w:t xml:space="preserve"> </w:t>
            </w:r>
            <w:proofErr w:type="spellStart"/>
            <w:r w:rsidRPr="00A80A2A">
              <w:rPr>
                <w:rFonts w:ascii="Calibri" w:hAnsi="Calibri"/>
                <w:sz w:val="22"/>
                <w:szCs w:val="22"/>
              </w:rPr>
              <w:t>Altersrente</w:t>
            </w:r>
            <w:proofErr w:type="spellEnd"/>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100</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lang w:val="de-AT"/>
              </w:rPr>
            </w:pPr>
            <w:r w:rsidRPr="00A80A2A">
              <w:rPr>
                <w:rFonts w:ascii="Calibri" w:hAnsi="Calibri"/>
                <w:sz w:val="22"/>
                <w:szCs w:val="22"/>
                <w:lang w:val="de-AT"/>
              </w:rPr>
              <w:t>Nur für Alters- und Invaliditätsrente</w:t>
            </w:r>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101</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lang w:val="de-AT"/>
              </w:rPr>
            </w:pPr>
            <w:r w:rsidRPr="00A80A2A">
              <w:rPr>
                <w:rFonts w:ascii="Calibri" w:hAnsi="Calibri"/>
                <w:sz w:val="22"/>
                <w:szCs w:val="22"/>
                <w:lang w:val="de-AT"/>
              </w:rPr>
              <w:t>Nur für Alters- und Hinterbliebenenrente</w:t>
            </w:r>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110</w:t>
            </w:r>
          </w:p>
        </w:tc>
      </w:tr>
      <w:tr w:rsidR="00A80A2A" w:rsidRPr="00A80A2A" w:rsidTr="00A80A2A">
        <w:trPr>
          <w:tblCellSpacing w:w="15" w:type="dxa"/>
        </w:trPr>
        <w:tc>
          <w:tcPr>
            <w:tcW w:w="5010" w:type="dxa"/>
            <w:vAlign w:val="center"/>
            <w:hideMark/>
          </w:tcPr>
          <w:p w:rsidR="00A80A2A" w:rsidRPr="00A80A2A" w:rsidRDefault="00A80A2A" w:rsidP="00A80A2A">
            <w:pPr>
              <w:pStyle w:val="StandardWeb"/>
              <w:rPr>
                <w:rFonts w:ascii="Calibri" w:hAnsi="Calibri"/>
                <w:sz w:val="22"/>
                <w:szCs w:val="22"/>
                <w:lang w:val="de-AT"/>
              </w:rPr>
            </w:pPr>
            <w:r w:rsidRPr="00A80A2A">
              <w:rPr>
                <w:rFonts w:ascii="Calibri" w:hAnsi="Calibri"/>
                <w:sz w:val="22"/>
                <w:szCs w:val="22"/>
                <w:lang w:val="de-AT"/>
              </w:rPr>
              <w:t xml:space="preserve">Generelle Wirkung für alle Rentenarten (auch zu verwenden, wenn die nationalen Rechtsvorschriften nicht zwischen verschiedenen Rentenarten unterscheiden) </w:t>
            </w:r>
          </w:p>
        </w:tc>
        <w:tc>
          <w:tcPr>
            <w:tcW w:w="1485" w:type="dxa"/>
            <w:vAlign w:val="center"/>
            <w:hideMark/>
          </w:tcPr>
          <w:p w:rsidR="00A80A2A" w:rsidRPr="00A80A2A" w:rsidRDefault="00A80A2A" w:rsidP="00A80A2A">
            <w:pPr>
              <w:pStyle w:val="StandardWeb"/>
              <w:rPr>
                <w:rFonts w:ascii="Calibri" w:hAnsi="Calibri"/>
                <w:sz w:val="22"/>
                <w:szCs w:val="22"/>
              </w:rPr>
            </w:pPr>
            <w:r w:rsidRPr="00A80A2A">
              <w:rPr>
                <w:rFonts w:ascii="Calibri" w:hAnsi="Calibri"/>
                <w:sz w:val="22"/>
                <w:szCs w:val="22"/>
              </w:rPr>
              <w:t>111</w:t>
            </w:r>
          </w:p>
        </w:tc>
      </w:tr>
    </w:tbl>
    <w:p w:rsidR="00A80A2A" w:rsidRDefault="00A80A2A" w:rsidP="000639CC">
      <w:pPr>
        <w:rPr>
          <w:b/>
        </w:rPr>
      </w:pPr>
    </w:p>
    <w:p w:rsidR="00A80A2A" w:rsidRDefault="00A80A2A">
      <w:pPr>
        <w:spacing w:after="0" w:line="240" w:lineRule="auto"/>
        <w:rPr>
          <w:b/>
        </w:rPr>
      </w:pPr>
      <w:r>
        <w:rPr>
          <w:b/>
        </w:rPr>
        <w:br w:type="page"/>
      </w:r>
    </w:p>
    <w:p w:rsidR="008E0084" w:rsidRPr="00A152CD" w:rsidRDefault="005A12B2" w:rsidP="000639CC">
      <w:pPr>
        <w:rPr>
          <w:b/>
          <w:lang w:val="de-AT"/>
        </w:rPr>
      </w:pPr>
      <w:r w:rsidRPr="00A152CD">
        <w:rPr>
          <w:b/>
          <w:lang w:val="de-AT"/>
        </w:rPr>
        <w:t>An</w:t>
      </w:r>
      <w:r w:rsidR="008235DE">
        <w:rPr>
          <w:b/>
          <w:lang w:val="de-AT"/>
        </w:rPr>
        <w:t>hang</w:t>
      </w:r>
      <w:r w:rsidRPr="00A152CD">
        <w:rPr>
          <w:b/>
          <w:lang w:val="de-AT"/>
        </w:rPr>
        <w:t xml:space="preserve"> 2</w:t>
      </w:r>
      <w:r w:rsidR="00817463" w:rsidRPr="00A152CD">
        <w:rPr>
          <w:b/>
          <w:lang w:val="de-AT"/>
        </w:rPr>
        <w:t xml:space="preserve"> </w:t>
      </w:r>
      <w:r w:rsidR="00A152CD" w:rsidRPr="00A152CD">
        <w:rPr>
          <w:b/>
          <w:lang w:val="de-AT"/>
        </w:rPr>
        <w:t>–</w:t>
      </w:r>
      <w:r w:rsidR="00817463" w:rsidRPr="00A152CD">
        <w:rPr>
          <w:b/>
          <w:lang w:val="de-AT"/>
        </w:rPr>
        <w:t xml:space="preserve"> </w:t>
      </w:r>
      <w:r w:rsidR="00A152CD" w:rsidRPr="00A152CD">
        <w:rPr>
          <w:b/>
          <w:lang w:val="de-AT"/>
        </w:rPr>
        <w:t>Beispiele zur Bestätigung der Versicherungs-/Wohnzeiten der versicherten Person</w:t>
      </w:r>
      <w:r w:rsidR="00911F98" w:rsidRPr="00A152CD" w:rsidDel="00911F98">
        <w:rPr>
          <w:b/>
          <w:lang w:val="de-AT"/>
        </w:rPr>
        <w:t xml:space="preserve"> </w:t>
      </w:r>
    </w:p>
    <w:bookmarkEnd w:id="6"/>
    <w:p w:rsidR="008E0084" w:rsidRPr="00A152CD" w:rsidRDefault="00A152CD" w:rsidP="000639CC">
      <w:pPr>
        <w:rPr>
          <w:i/>
          <w:lang w:val="de-AT"/>
        </w:rPr>
      </w:pPr>
      <w:r w:rsidRPr="00A152CD">
        <w:rPr>
          <w:rFonts w:cs="Arial"/>
          <w:i/>
          <w:color w:val="222222"/>
          <w:lang w:val="de-DE"/>
        </w:rPr>
        <w:t xml:space="preserve">Bitte beachten Sie, dass der Mitgliedstaat Österreich als </w:t>
      </w:r>
      <w:r w:rsidRPr="00A152CD">
        <w:rPr>
          <w:rFonts w:cs="Arial"/>
          <w:i/>
          <w:color w:val="222222"/>
          <w:u w:val="single"/>
          <w:lang w:val="de-DE"/>
        </w:rPr>
        <w:t xml:space="preserve">fiktives </w:t>
      </w:r>
      <w:r w:rsidRPr="00A152CD">
        <w:rPr>
          <w:rFonts w:cs="Arial"/>
          <w:i/>
          <w:color w:val="222222"/>
          <w:lang w:val="de-DE"/>
        </w:rPr>
        <w:t xml:space="preserve">Beispiel </w:t>
      </w:r>
      <w:r>
        <w:rPr>
          <w:rFonts w:cs="Arial"/>
          <w:i/>
          <w:color w:val="222222"/>
          <w:lang w:val="de-DE"/>
        </w:rPr>
        <w:t>verwendet wird.</w:t>
      </w:r>
    </w:p>
    <w:p w:rsidR="00B87C86" w:rsidRDefault="00A152CD" w:rsidP="00B87C86">
      <w:pPr>
        <w:spacing w:after="120"/>
        <w:rPr>
          <w:rFonts w:cs="Arial"/>
          <w:color w:val="222222"/>
          <w:lang w:val="de-DE"/>
        </w:rPr>
      </w:pPr>
      <w:r w:rsidRPr="00A152CD">
        <w:rPr>
          <w:rFonts w:cs="Arial"/>
          <w:color w:val="222222"/>
          <w:lang w:val="de-DE"/>
        </w:rPr>
        <w:t>Beispiel 1:</w:t>
      </w:r>
    </w:p>
    <w:p w:rsidR="00B87C86" w:rsidRDefault="00A152CD" w:rsidP="00B87C86">
      <w:pPr>
        <w:spacing w:after="120"/>
        <w:rPr>
          <w:rFonts w:cs="Arial"/>
          <w:color w:val="222222"/>
          <w:lang w:val="de-DE"/>
        </w:rPr>
      </w:pPr>
      <w:r w:rsidRPr="00A152CD">
        <w:rPr>
          <w:rFonts w:cs="Arial"/>
          <w:color w:val="222222"/>
          <w:lang w:val="de-DE"/>
        </w:rPr>
        <w:t>Pflichtbeitragszeiten im System für Beschäftigte</w:t>
      </w:r>
    </w:p>
    <w:p w:rsidR="003D5028" w:rsidRPr="00A152CD" w:rsidRDefault="00A152CD" w:rsidP="00B87C86">
      <w:pPr>
        <w:spacing w:after="120"/>
        <w:jc w:val="both"/>
        <w:rPr>
          <w:lang w:val="de-AT"/>
        </w:rPr>
      </w:pPr>
      <w:r w:rsidRPr="00A152CD">
        <w:rPr>
          <w:rFonts w:cs="Arial"/>
          <w:color w:val="222222"/>
          <w:lang w:val="de-DE"/>
        </w:rPr>
        <w:t xml:space="preserve">Die Länge wird in Jahren, Monaten und Tagen (5 Tage pro Woche) angegeben. </w:t>
      </w:r>
      <w:r w:rsidR="005A283E">
        <w:rPr>
          <w:rFonts w:cs="Arial"/>
          <w:color w:val="222222"/>
          <w:lang w:val="de-DE"/>
        </w:rPr>
        <w:t xml:space="preserve">Nach den </w:t>
      </w:r>
      <w:r w:rsidRPr="00A152CD">
        <w:rPr>
          <w:rFonts w:cs="Arial"/>
          <w:color w:val="222222"/>
          <w:lang w:val="de-DE"/>
        </w:rPr>
        <w:t>nationalen Rechtsvorschriften des Mitgliedstaats „</w:t>
      </w:r>
      <w:r w:rsidRPr="00B87C86">
        <w:rPr>
          <w:rFonts w:cs="Arial"/>
          <w:i/>
          <w:color w:val="222222"/>
          <w:lang w:val="de-DE"/>
        </w:rPr>
        <w:t>Österreich“</w:t>
      </w:r>
      <w:r w:rsidRPr="00A152CD">
        <w:rPr>
          <w:rFonts w:cs="Arial"/>
          <w:color w:val="222222"/>
          <w:lang w:val="de-DE"/>
        </w:rPr>
        <w:t xml:space="preserve"> wird nicht zwischen den drei Leistungskategorien Alter, Hinterbliebene und Invalidität unterschieden. Daher wurde der Code „111“ für d</w:t>
      </w:r>
      <w:r w:rsidR="005A283E">
        <w:rPr>
          <w:rFonts w:cs="Arial"/>
          <w:color w:val="222222"/>
          <w:lang w:val="de-DE"/>
        </w:rPr>
        <w:t>en Anspruch</w:t>
      </w:r>
      <w:r w:rsidRPr="00A152CD">
        <w:rPr>
          <w:rFonts w:cs="Arial"/>
          <w:color w:val="222222"/>
          <w:lang w:val="de-DE"/>
        </w:rPr>
        <w:t xml:space="preserve"> und </w:t>
      </w:r>
      <w:r w:rsidR="005A283E">
        <w:rPr>
          <w:rFonts w:cs="Arial"/>
          <w:color w:val="222222"/>
          <w:lang w:val="de-DE"/>
        </w:rPr>
        <w:t>Angaben zur</w:t>
      </w:r>
      <w:r w:rsidRPr="00A152CD">
        <w:rPr>
          <w:rFonts w:cs="Arial"/>
          <w:color w:val="222222"/>
          <w:lang w:val="de-DE"/>
        </w:rPr>
        <w:t xml:space="preserve"> Berechnung verwendet. </w:t>
      </w:r>
      <w:r w:rsidR="005A283E">
        <w:rPr>
          <w:rFonts w:cs="Arial"/>
          <w:color w:val="222222"/>
          <w:lang w:val="de-DE"/>
        </w:rPr>
        <w:t xml:space="preserve">Angaben zum Beruf </w:t>
      </w:r>
      <w:r w:rsidR="00B87C86">
        <w:rPr>
          <w:rFonts w:cs="Arial"/>
          <w:color w:val="222222"/>
          <w:lang w:val="de-DE"/>
        </w:rPr>
        <w:t>sind</w:t>
      </w:r>
      <w:r w:rsidRPr="00A152CD">
        <w:rPr>
          <w:rFonts w:cs="Arial"/>
          <w:color w:val="222222"/>
          <w:lang w:val="de-DE"/>
        </w:rPr>
        <w:t xml:space="preserve"> nicht gespeichert oder unbekannt, daher wurde der Code „0000“ verwendet</w:t>
      </w:r>
      <w:r w:rsidR="003D5028" w:rsidRPr="00A152CD">
        <w:rPr>
          <w:lang w:val="de-AT"/>
        </w:rPr>
        <w:t>.</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 </w:t>
      </w:r>
      <w:r w:rsidR="00A152CD" w:rsidRPr="003B7810">
        <w:rPr>
          <w:rFonts w:asciiTheme="minorHAnsi" w:eastAsia="Times New Roman" w:hAnsiTheme="minorHAnsi" w:cstheme="minorHAnsi"/>
          <w:color w:val="333333"/>
          <w:sz w:val="20"/>
          <w:szCs w:val="20"/>
          <w:lang w:val="de-AT" w:eastAsia="de-DE"/>
        </w:rPr>
        <w:t>Zeiten</w:t>
      </w:r>
    </w:p>
    <w:p w:rsidR="003D5028" w:rsidRPr="00360DBA"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A152CD" w:rsidRPr="00360DBA">
        <w:rPr>
          <w:rFonts w:asciiTheme="minorHAnsi" w:eastAsia="Times New Roman" w:hAnsiTheme="minorHAnsi" w:cstheme="minorHAnsi"/>
          <w:color w:val="333333"/>
          <w:sz w:val="20"/>
          <w:szCs w:val="20"/>
          <w:lang w:val="de-AT" w:eastAsia="de-DE"/>
        </w:rPr>
        <w:t>Zeitraum mit Beginn-</w:t>
      </w:r>
      <w:r w:rsidR="00360DBA" w:rsidRPr="00360DBA">
        <w:rPr>
          <w:rFonts w:asciiTheme="minorHAnsi" w:eastAsia="Times New Roman" w:hAnsiTheme="minorHAnsi" w:cstheme="minorHAnsi"/>
          <w:color w:val="333333"/>
          <w:sz w:val="20"/>
          <w:szCs w:val="20"/>
          <w:lang w:val="de-AT" w:eastAsia="de-DE"/>
        </w:rPr>
        <w:t xml:space="preserve"> </w:t>
      </w:r>
      <w:r w:rsidR="00A152CD" w:rsidRPr="00360DBA">
        <w:rPr>
          <w:rFonts w:asciiTheme="minorHAnsi" w:eastAsia="Times New Roman" w:hAnsiTheme="minorHAnsi" w:cstheme="minorHAnsi"/>
          <w:color w:val="333333"/>
          <w:sz w:val="20"/>
          <w:szCs w:val="20"/>
          <w:lang w:val="de-AT" w:eastAsia="de-DE"/>
        </w:rPr>
        <w:t>und Enddatum</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 </w:t>
      </w:r>
      <w:r w:rsidR="00A152CD" w:rsidRPr="003B7810">
        <w:rPr>
          <w:rFonts w:asciiTheme="minorHAnsi" w:eastAsia="Times New Roman" w:hAnsiTheme="minorHAnsi" w:cstheme="minorHAnsi"/>
          <w:color w:val="333333"/>
          <w:sz w:val="20"/>
          <w:szCs w:val="20"/>
          <w:lang w:val="de-AT" w:eastAsia="de-DE"/>
        </w:rPr>
        <w:t>Zeitraum</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A152CD" w:rsidRPr="003B7810">
        <w:rPr>
          <w:rFonts w:asciiTheme="minorHAnsi" w:eastAsia="Times New Roman" w:hAnsiTheme="minorHAnsi" w:cstheme="minorHAnsi"/>
          <w:color w:val="333333"/>
          <w:sz w:val="20"/>
          <w:szCs w:val="20"/>
          <w:lang w:val="de-AT" w:eastAsia="de-DE"/>
        </w:rPr>
        <w:t>Datum Beginn</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FF0000"/>
          <w:sz w:val="20"/>
          <w:szCs w:val="20"/>
          <w:lang w:val="de-AT" w:eastAsia="de-DE"/>
        </w:rPr>
        <w:tab/>
      </w:r>
      <w:r w:rsidRPr="003B7810">
        <w:rPr>
          <w:rFonts w:asciiTheme="minorHAnsi" w:eastAsia="Times New Roman" w:hAnsiTheme="minorHAnsi" w:cstheme="minorHAnsi"/>
          <w:i/>
          <w:iCs/>
          <w:color w:val="FF0000"/>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9295" cy="24511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45110"/>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A152CD"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77C8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184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18440"/>
                    </a:xfrm>
                    <a:prstGeom prst="rect">
                      <a:avLst/>
                    </a:prstGeom>
                    <a:noFill/>
                    <a:ln>
                      <a:noFill/>
                    </a:ln>
                  </pic:spPr>
                </pic:pic>
              </a:graphicData>
            </a:graphic>
          </wp:inline>
        </w:drawing>
      </w:r>
    </w:p>
    <w:p w:rsidR="00296A73" w:rsidRPr="003B7810" w:rsidRDefault="00296A73"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A152CD"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A152CD" w:rsidRPr="003B7810">
        <w:rPr>
          <w:rFonts w:asciiTheme="minorHAnsi" w:eastAsia="Times New Roman" w:hAnsiTheme="minorHAnsi" w:cstheme="minorHAnsi"/>
          <w:color w:val="333333"/>
          <w:sz w:val="20"/>
          <w:szCs w:val="20"/>
          <w:lang w:val="de-AT" w:eastAsia="de-DE"/>
        </w:rPr>
        <w:t>Jahre</w:t>
      </w:r>
      <w:r w:rsidRPr="003B7810">
        <w:rPr>
          <w:rFonts w:asciiTheme="minorHAnsi" w:eastAsia="Times New Roman" w:hAnsiTheme="minorHAnsi" w:cstheme="minorHAnsi"/>
          <w:color w:val="333333"/>
          <w:sz w:val="20"/>
          <w:szCs w:val="20"/>
          <w:lang w:val="de-AT" w:eastAsia="de-DE"/>
        </w:rPr>
        <w:t xml:space="preserve">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77C8B">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9295" cy="2520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52095"/>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4.3.1.1.2.2. </w:t>
      </w:r>
      <w:r w:rsidR="00A152CD" w:rsidRPr="003B7810">
        <w:rPr>
          <w:rFonts w:asciiTheme="minorHAnsi" w:eastAsia="Times New Roman" w:hAnsiTheme="minorHAnsi" w:cstheme="minorHAnsi"/>
          <w:color w:val="333333"/>
          <w:sz w:val="20"/>
          <w:szCs w:val="20"/>
          <w:lang w:val="de-AT" w:eastAsia="de-DE"/>
        </w:rPr>
        <w:t>Quartale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53.25pt;height:17.9pt" o:ole="">
            <v:imagedata r:id="rId12" o:title=""/>
          </v:shape>
          <w:control r:id="rId13" w:name="DefaultOcxName3" w:shapeid="_x0000_i1169"/>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4.3.1.1.2.3. </w:t>
      </w:r>
      <w:r w:rsidR="00A152CD" w:rsidRPr="003B7810">
        <w:rPr>
          <w:rFonts w:asciiTheme="minorHAnsi" w:eastAsia="Times New Roman" w:hAnsiTheme="minorHAnsi" w:cstheme="minorHAnsi"/>
          <w:color w:val="333333"/>
          <w:sz w:val="20"/>
          <w:szCs w:val="20"/>
          <w:lang w:val="de-AT" w:eastAsia="de-DE"/>
        </w:rPr>
        <w:t>Monate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9295" cy="2317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31775"/>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w:t>
      </w:r>
      <w:r w:rsidR="008376F1">
        <w:rPr>
          <w:rFonts w:asciiTheme="minorHAnsi" w:eastAsia="Times New Roman" w:hAnsiTheme="minorHAnsi" w:cstheme="minorHAnsi"/>
          <w:color w:val="333333"/>
          <w:sz w:val="20"/>
          <w:szCs w:val="20"/>
          <w:lang w:val="de-AT" w:eastAsia="de-DE"/>
        </w:rPr>
        <w:t xml:space="preserve"> </w:t>
      </w:r>
      <w:r w:rsidR="00A152CD" w:rsidRPr="003B7810">
        <w:rPr>
          <w:rFonts w:asciiTheme="minorHAnsi" w:eastAsia="Times New Roman" w:hAnsiTheme="minorHAnsi" w:cstheme="minorHAnsi"/>
          <w:color w:val="333333"/>
          <w:sz w:val="20"/>
          <w:szCs w:val="20"/>
          <w:lang w:val="de-AT" w:eastAsia="de-DE"/>
        </w:rPr>
        <w:t>Wochen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607" type="#_x0000_t75" style="width:53.25pt;height:17.9pt" o:ole="">
            <v:imagedata r:id="rId12" o:title=""/>
          </v:shape>
          <w:control r:id="rId15" w:name="DefaultOcxName5" w:shapeid="_x0000_i1607"/>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A152CD" w:rsidRPr="003B7810">
        <w:rPr>
          <w:rFonts w:asciiTheme="minorHAnsi" w:eastAsia="Times New Roman" w:hAnsiTheme="minorHAnsi" w:cstheme="minorHAnsi"/>
          <w:color w:val="333333"/>
          <w:sz w:val="20"/>
          <w:szCs w:val="20"/>
          <w:lang w:val="de-AT" w:eastAsia="de-DE"/>
        </w:rPr>
        <w:t>Tage</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A152CD"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184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18440"/>
                    </a:xfrm>
                    <a:prstGeom prst="rect">
                      <a:avLst/>
                    </a:prstGeom>
                    <a:noFill/>
                    <a:ln>
                      <a:noFill/>
                    </a:ln>
                  </pic:spPr>
                </pic:pic>
              </a:graphicData>
            </a:graphic>
          </wp:inline>
        </w:drawing>
      </w:r>
    </w:p>
    <w:p w:rsidR="003D5028" w:rsidRPr="005A283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A152CD" w:rsidRPr="005A283E">
        <w:rPr>
          <w:rFonts w:asciiTheme="minorHAnsi" w:eastAsia="Times New Roman" w:hAnsiTheme="minorHAnsi" w:cstheme="minorHAnsi"/>
          <w:color w:val="333333"/>
          <w:sz w:val="20"/>
          <w:szCs w:val="20"/>
          <w:lang w:val="de-AT" w:eastAsia="de-DE"/>
        </w:rPr>
        <w:t>Zeiteinheit</w:t>
      </w:r>
    </w:p>
    <w:p w:rsidR="003D5028" w:rsidRPr="005A283E"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5A283E">
        <w:rPr>
          <w:rFonts w:asciiTheme="minorHAnsi" w:eastAsia="Times New Roman" w:hAnsiTheme="minorHAnsi" w:cstheme="minorHAnsi"/>
          <w:color w:val="333333"/>
          <w:sz w:val="20"/>
          <w:szCs w:val="20"/>
          <w:lang w:val="de-AT" w:eastAsia="de-DE"/>
        </w:rPr>
        <w:t xml:space="preserve">5 - D/5 </w:t>
      </w:r>
      <w:r w:rsidR="005A283E" w:rsidRPr="005A283E">
        <w:rPr>
          <w:rFonts w:asciiTheme="minorHAnsi" w:eastAsia="Times New Roman" w:hAnsiTheme="minorHAnsi" w:cstheme="minorHAnsi"/>
          <w:color w:val="333333"/>
          <w:sz w:val="20"/>
          <w:szCs w:val="20"/>
          <w:lang w:val="de-AT" w:eastAsia="de-DE"/>
        </w:rPr>
        <w:t>Tage</w:t>
      </w:r>
      <w:r w:rsidR="005A12B2" w:rsidRPr="005A283E">
        <w:rPr>
          <w:rFonts w:asciiTheme="minorHAnsi" w:eastAsia="Times New Roman" w:hAnsiTheme="minorHAnsi" w:cstheme="minorHAnsi"/>
          <w:color w:val="333333"/>
          <w:sz w:val="20"/>
          <w:szCs w:val="20"/>
          <w:lang w:val="de-AT" w:eastAsia="de-DE"/>
        </w:rPr>
        <w:t xml:space="preserve"> (5 </w:t>
      </w:r>
      <w:r w:rsidR="005A283E" w:rsidRPr="005A283E">
        <w:rPr>
          <w:rFonts w:asciiTheme="minorHAnsi" w:eastAsia="Times New Roman" w:hAnsiTheme="minorHAnsi" w:cstheme="minorHAnsi"/>
          <w:color w:val="333333"/>
          <w:sz w:val="20"/>
          <w:szCs w:val="20"/>
          <w:lang w:val="de-AT" w:eastAsia="de-DE"/>
        </w:rPr>
        <w:t>Tage pro Woche</w:t>
      </w:r>
      <w:r w:rsidR="005A12B2" w:rsidRPr="005A283E">
        <w:rPr>
          <w:rFonts w:asciiTheme="minorHAnsi" w:eastAsia="Times New Roman" w:hAnsiTheme="minorHAnsi" w:cstheme="minorHAnsi"/>
          <w:color w:val="333333"/>
          <w:sz w:val="20"/>
          <w:szCs w:val="20"/>
          <w:lang w:val="de-AT" w:eastAsia="de-DE"/>
        </w:rPr>
        <w:t>)</w:t>
      </w:r>
    </w:p>
    <w:p w:rsidR="003D5028" w:rsidRPr="005A283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176" type="#_x0000_t75" style="width:20.45pt;height:17.9pt" o:ole="">
            <v:imagedata r:id="rId18" o:title=""/>
          </v:shape>
          <w:control r:id="rId19" w:name="DefaultOcxName8" w:shapeid="_x0000_i1176"/>
        </w:object>
      </w:r>
      <w:r w:rsidR="005A12B2" w:rsidRPr="005A283E">
        <w:rPr>
          <w:rFonts w:asciiTheme="minorHAnsi" w:eastAsia="Times New Roman" w:hAnsiTheme="minorHAnsi" w:cstheme="minorHAnsi"/>
          <w:color w:val="333333"/>
          <w:sz w:val="20"/>
          <w:szCs w:val="20"/>
          <w:lang w:val="de-AT" w:eastAsia="de-DE"/>
        </w:rPr>
        <w:t xml:space="preserve">6 - D/6 </w:t>
      </w:r>
      <w:r w:rsidR="005A283E" w:rsidRPr="005A283E">
        <w:rPr>
          <w:rFonts w:asciiTheme="minorHAnsi" w:eastAsia="Times New Roman" w:hAnsiTheme="minorHAnsi" w:cstheme="minorHAnsi"/>
          <w:color w:val="333333"/>
          <w:sz w:val="20"/>
          <w:szCs w:val="20"/>
          <w:lang w:val="de-AT" w:eastAsia="de-DE"/>
        </w:rPr>
        <w:t xml:space="preserve">Tage </w:t>
      </w:r>
      <w:r w:rsidR="005A12B2" w:rsidRPr="005A283E">
        <w:rPr>
          <w:rFonts w:asciiTheme="minorHAnsi" w:eastAsia="Times New Roman" w:hAnsiTheme="minorHAnsi" w:cstheme="minorHAnsi"/>
          <w:color w:val="333333"/>
          <w:sz w:val="20"/>
          <w:szCs w:val="20"/>
          <w:lang w:val="de-AT" w:eastAsia="de-DE"/>
        </w:rPr>
        <w:t xml:space="preserve">(6 </w:t>
      </w:r>
      <w:r w:rsidR="005A283E" w:rsidRPr="005A283E">
        <w:rPr>
          <w:rFonts w:asciiTheme="minorHAnsi" w:eastAsia="Times New Roman" w:hAnsiTheme="minorHAnsi" w:cstheme="minorHAnsi"/>
          <w:color w:val="333333"/>
          <w:sz w:val="20"/>
          <w:szCs w:val="20"/>
          <w:lang w:val="de-AT" w:eastAsia="de-DE"/>
        </w:rPr>
        <w:t>Tage pro Woche</w:t>
      </w:r>
      <w:r w:rsidR="005A12B2" w:rsidRPr="005A283E">
        <w:rPr>
          <w:rFonts w:asciiTheme="minorHAnsi" w:eastAsia="Times New Roman" w:hAnsiTheme="minorHAnsi" w:cstheme="minorHAnsi"/>
          <w:color w:val="333333"/>
          <w:sz w:val="20"/>
          <w:szCs w:val="20"/>
          <w:lang w:val="de-AT" w:eastAsia="de-DE"/>
        </w:rPr>
        <w:t>)</w:t>
      </w:r>
    </w:p>
    <w:p w:rsidR="003D5028" w:rsidRPr="005A283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179" type="#_x0000_t75" style="width:20.45pt;height:17.9pt" o:ole="">
            <v:imagedata r:id="rId18" o:title=""/>
          </v:shape>
          <w:control r:id="rId20" w:name="DefaultOcxName9" w:shapeid="_x0000_i1179"/>
        </w:object>
      </w:r>
      <w:r w:rsidR="005A12B2" w:rsidRPr="005A283E">
        <w:rPr>
          <w:rFonts w:asciiTheme="minorHAnsi" w:eastAsia="Times New Roman" w:hAnsiTheme="minorHAnsi" w:cstheme="minorHAnsi"/>
          <w:color w:val="333333"/>
          <w:sz w:val="20"/>
          <w:szCs w:val="20"/>
          <w:lang w:val="de-AT" w:eastAsia="de-DE"/>
        </w:rPr>
        <w:t xml:space="preserve">7 - D/7 </w:t>
      </w:r>
      <w:r w:rsidR="005A283E" w:rsidRPr="005A283E">
        <w:rPr>
          <w:rFonts w:asciiTheme="minorHAnsi" w:eastAsia="Times New Roman" w:hAnsiTheme="minorHAnsi" w:cstheme="minorHAnsi"/>
          <w:color w:val="333333"/>
          <w:sz w:val="20"/>
          <w:szCs w:val="20"/>
          <w:lang w:val="de-AT" w:eastAsia="de-DE"/>
        </w:rPr>
        <w:t>Tage</w:t>
      </w:r>
      <w:r w:rsidR="005A12B2" w:rsidRPr="005A283E">
        <w:rPr>
          <w:rFonts w:asciiTheme="minorHAnsi" w:eastAsia="Times New Roman" w:hAnsiTheme="minorHAnsi" w:cstheme="minorHAnsi"/>
          <w:color w:val="333333"/>
          <w:sz w:val="20"/>
          <w:szCs w:val="20"/>
          <w:lang w:val="de-AT" w:eastAsia="de-DE"/>
        </w:rPr>
        <w:t xml:space="preserve"> (7 </w:t>
      </w:r>
      <w:r w:rsidR="005A283E" w:rsidRPr="005A283E">
        <w:rPr>
          <w:rFonts w:asciiTheme="minorHAnsi" w:eastAsia="Times New Roman" w:hAnsiTheme="minorHAnsi" w:cstheme="minorHAnsi"/>
          <w:color w:val="333333"/>
          <w:sz w:val="20"/>
          <w:szCs w:val="20"/>
          <w:lang w:val="de-AT" w:eastAsia="de-DE"/>
        </w:rPr>
        <w:t>Tage pro Woche</w:t>
      </w:r>
      <w:r w:rsidR="005A12B2" w:rsidRPr="005A283E">
        <w:rPr>
          <w:rFonts w:asciiTheme="minorHAnsi" w:eastAsia="Times New Roman" w:hAnsiTheme="minorHAnsi" w:cstheme="minorHAnsi"/>
          <w:color w:val="333333"/>
          <w:sz w:val="20"/>
          <w:szCs w:val="20"/>
          <w:lang w:val="de-AT" w:eastAsia="de-DE"/>
        </w:rPr>
        <w:t>)</w:t>
      </w:r>
    </w:p>
    <w:p w:rsidR="003D5028" w:rsidRPr="005A283E"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5A283E" w:rsidRPr="003B7810">
        <w:rPr>
          <w:rFonts w:asciiTheme="minorHAnsi" w:eastAsia="Times New Roman" w:hAnsiTheme="minorHAnsi" w:cstheme="minorHAnsi"/>
          <w:color w:val="333333"/>
          <w:sz w:val="20"/>
          <w:szCs w:val="20"/>
          <w:lang w:val="de-AT" w:eastAsia="de-DE"/>
        </w:rPr>
        <w:t>Art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10 - </w:t>
      </w:r>
      <w:r w:rsidR="005A283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Pflichtbeitragszeiten</w:t>
      </w:r>
    </w:p>
    <w:p w:rsidR="003D5028" w:rsidRPr="005A283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4.3.1.1.4. </w:t>
      </w:r>
      <w:r w:rsidR="005A283E" w:rsidRPr="005A283E">
        <w:rPr>
          <w:rFonts w:asciiTheme="minorHAnsi" w:eastAsia="Times New Roman" w:hAnsiTheme="minorHAnsi" w:cstheme="minorHAnsi"/>
          <w:color w:val="333333"/>
          <w:sz w:val="20"/>
          <w:szCs w:val="20"/>
          <w:lang w:val="de-AT" w:eastAsia="de-DE"/>
        </w:rPr>
        <w:t>Anspruch</w:t>
      </w:r>
      <w:r w:rsidR="00101EBE" w:rsidRPr="005A283E">
        <w:rPr>
          <w:rFonts w:asciiTheme="minorHAnsi" w:eastAsia="Times New Roman" w:hAnsiTheme="minorHAnsi" w:cstheme="minorHAnsi"/>
          <w:color w:val="333333"/>
          <w:sz w:val="20"/>
          <w:szCs w:val="20"/>
          <w:lang w:val="de-AT" w:eastAsia="de-DE"/>
        </w:rPr>
        <w:tab/>
      </w:r>
      <w:r w:rsidRPr="005A283E">
        <w:rPr>
          <w:rFonts w:asciiTheme="minorHAnsi" w:eastAsia="Times New Roman" w:hAnsiTheme="minorHAnsi" w:cstheme="minorHAnsi"/>
          <w:color w:val="333333"/>
          <w:sz w:val="20"/>
          <w:szCs w:val="20"/>
          <w:lang w:val="de-AT" w:eastAsia="de-DE"/>
        </w:rPr>
        <w:tab/>
      </w:r>
      <w:r w:rsidR="008376F1">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w:t>
      </w:r>
      <w:r w:rsidR="005A283E"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Gener</w:t>
      </w:r>
      <w:r w:rsidR="005A283E"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elle Wirkung für alle Leistungsarten</w:t>
      </w:r>
      <w:r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5A283E"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8376F1">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00D407C5"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4.3.1.1.6. </w:t>
      </w:r>
      <w:r w:rsidR="005A283E" w:rsidRPr="003B7810">
        <w:rPr>
          <w:rFonts w:asciiTheme="minorHAnsi" w:eastAsia="Times New Roman" w:hAnsiTheme="minorHAnsi" w:cstheme="minorHAnsi"/>
          <w:color w:val="333333"/>
          <w:sz w:val="20"/>
          <w:szCs w:val="20"/>
          <w:lang w:val="de-AT" w:eastAsia="de-DE"/>
        </w:rPr>
        <w:t>System</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8376F1">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5A283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4.3.1.1.7. </w:t>
      </w:r>
      <w:r w:rsidR="005A283E" w:rsidRPr="003B7810">
        <w:rPr>
          <w:rFonts w:asciiTheme="minorHAnsi" w:eastAsia="Times New Roman" w:hAnsiTheme="minorHAnsi" w:cstheme="minorHAnsi"/>
          <w:color w:val="333333"/>
          <w:sz w:val="20"/>
          <w:szCs w:val="20"/>
          <w:lang w:val="de-AT" w:eastAsia="de-DE"/>
        </w:rPr>
        <w:t>Beruf</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8376F1">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5A283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5A283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4118C6" w:rsidRPr="005A283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bdr w:val="single" w:sz="6" w:space="5" w:color="CCCCCC" w:frame="1"/>
          <w:shd w:val="clear" w:color="auto" w:fill="FFFFFF"/>
          <w:lang w:val="de-AT" w:eastAsia="de-DE"/>
        </w:rPr>
      </w:pPr>
      <w:r w:rsidRPr="003B7810">
        <w:rPr>
          <w:rFonts w:asciiTheme="minorHAnsi" w:eastAsia="Times New Roman" w:hAnsiTheme="minorHAnsi" w:cstheme="minorHAnsi"/>
          <w:color w:val="333333"/>
          <w:sz w:val="20"/>
          <w:szCs w:val="20"/>
          <w:lang w:val="de-AT" w:eastAsia="de-DE"/>
        </w:rPr>
        <w:t xml:space="preserve">4.3.1.1.8. </w:t>
      </w:r>
      <w:r w:rsidR="005A283E" w:rsidRPr="005A283E">
        <w:rPr>
          <w:rFonts w:asciiTheme="minorHAnsi" w:eastAsia="Times New Roman" w:hAnsiTheme="minorHAnsi" w:cstheme="minorHAnsi"/>
          <w:color w:val="333333"/>
          <w:sz w:val="20"/>
          <w:szCs w:val="20"/>
          <w:lang w:val="de-AT" w:eastAsia="de-DE"/>
        </w:rPr>
        <w:t>Angaben zur Berechnung</w:t>
      </w:r>
      <w:r w:rsidRPr="005A283E">
        <w:rPr>
          <w:rFonts w:asciiTheme="minorHAnsi" w:eastAsia="Times New Roman" w:hAnsiTheme="minorHAnsi" w:cstheme="minorHAnsi"/>
          <w:color w:val="333333"/>
          <w:sz w:val="20"/>
          <w:szCs w:val="20"/>
          <w:lang w:val="de-AT" w:eastAsia="de-DE"/>
        </w:rPr>
        <w:tab/>
      </w:r>
      <w:r w:rsidR="008376F1">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5A283E"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734A4F" w:rsidRPr="005A283E" w:rsidRDefault="00734A4F">
      <w:pPr>
        <w:spacing w:after="0" w:line="240" w:lineRule="auto"/>
        <w:rPr>
          <w:rFonts w:asciiTheme="minorHAnsi" w:eastAsia="Times New Roman" w:hAnsiTheme="minorHAnsi" w:cstheme="minorHAnsi"/>
          <w:color w:val="333333"/>
          <w:sz w:val="20"/>
          <w:szCs w:val="20"/>
          <w:lang w:val="de-AT" w:eastAsia="de-DE"/>
        </w:rPr>
      </w:pPr>
      <w:r w:rsidRPr="005A283E">
        <w:rPr>
          <w:rFonts w:asciiTheme="minorHAnsi" w:eastAsia="Times New Roman" w:hAnsiTheme="minorHAnsi" w:cstheme="minorHAnsi"/>
          <w:color w:val="333333"/>
          <w:sz w:val="20"/>
          <w:szCs w:val="20"/>
          <w:lang w:val="de-AT" w:eastAsia="de-DE"/>
        </w:rPr>
        <w:br w:type="page"/>
      </w:r>
    </w:p>
    <w:p w:rsidR="003D5028" w:rsidRPr="00D407C5" w:rsidRDefault="00D407C5" w:rsidP="00697F5D">
      <w:pPr>
        <w:spacing w:after="120"/>
        <w:rPr>
          <w:lang w:val="de-AT"/>
        </w:rPr>
      </w:pPr>
      <w:r w:rsidRPr="00D407C5">
        <w:rPr>
          <w:lang w:val="de-AT"/>
        </w:rPr>
        <w:t>Beispiel</w:t>
      </w:r>
      <w:r w:rsidR="003D5028" w:rsidRPr="00D407C5">
        <w:rPr>
          <w:lang w:val="de-AT"/>
        </w:rPr>
        <w:t xml:space="preserve"> 2:</w:t>
      </w:r>
    </w:p>
    <w:p w:rsidR="003D5028" w:rsidRPr="00D407C5" w:rsidRDefault="00D407C5" w:rsidP="003D5028">
      <w:pPr>
        <w:jc w:val="both"/>
        <w:rPr>
          <w:lang w:val="de-AT"/>
        </w:rPr>
      </w:pPr>
      <w:r w:rsidRPr="00D407C5">
        <w:rPr>
          <w:lang w:val="de-AT"/>
        </w:rPr>
        <w:t>Angabe der Zeiten</w:t>
      </w:r>
      <w:r w:rsidR="003D5028" w:rsidRPr="00D407C5">
        <w:rPr>
          <w:lang w:val="de-AT"/>
        </w:rPr>
        <w:t xml:space="preserve"> i</w:t>
      </w:r>
      <w:r>
        <w:rPr>
          <w:lang w:val="de-AT"/>
        </w:rPr>
        <w:t>m</w:t>
      </w:r>
      <w:r w:rsidR="003D5028" w:rsidRPr="00D407C5">
        <w:rPr>
          <w:lang w:val="de-AT"/>
        </w:rPr>
        <w:t xml:space="preserve"> M</w:t>
      </w:r>
      <w:r>
        <w:rPr>
          <w:lang w:val="de-AT"/>
        </w:rPr>
        <w:t xml:space="preserve">itgliedstaat </w:t>
      </w:r>
      <w:r w:rsidRPr="00813879">
        <w:rPr>
          <w:i/>
          <w:lang w:val="de-AT"/>
        </w:rPr>
        <w:t>„Österreich“</w:t>
      </w:r>
      <w:r w:rsidR="00360DBA">
        <w:rPr>
          <w:lang w:val="de-AT"/>
        </w:rPr>
        <w:t xml:space="preserve"> </w:t>
      </w:r>
      <w:r>
        <w:rPr>
          <w:lang w:val="de-AT"/>
        </w:rPr>
        <w:t>in Bruchteilen</w:t>
      </w:r>
      <w:r w:rsidR="003D5028" w:rsidRPr="00D407C5">
        <w:rPr>
          <w:lang w:val="de-AT"/>
        </w:rPr>
        <w:t xml:space="preserve">. </w:t>
      </w:r>
    </w:p>
    <w:p w:rsidR="003D5028" w:rsidRPr="00D407C5" w:rsidRDefault="003D5028" w:rsidP="003D5028">
      <w:pPr>
        <w:rPr>
          <w:rFonts w:asciiTheme="minorHAnsi" w:hAnsiTheme="minorHAnsi" w:cstheme="minorHAnsi"/>
          <w:i/>
          <w:lang w:val="de-AT"/>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 </w:t>
      </w:r>
      <w:r w:rsidR="00D407C5" w:rsidRPr="003B7810">
        <w:rPr>
          <w:rFonts w:asciiTheme="minorHAnsi" w:eastAsia="Times New Roman" w:hAnsiTheme="minorHAnsi" w:cstheme="minorHAnsi"/>
          <w:color w:val="333333"/>
          <w:sz w:val="20"/>
          <w:szCs w:val="20"/>
          <w:lang w:val="de-AT" w:eastAsia="de-DE"/>
        </w:rPr>
        <w:t>Zeiten</w:t>
      </w:r>
    </w:p>
    <w:p w:rsidR="003D5028" w:rsidRPr="00360DBA"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D407C5" w:rsidRPr="00360DBA">
        <w:rPr>
          <w:rFonts w:asciiTheme="minorHAnsi" w:eastAsia="Times New Roman" w:hAnsiTheme="minorHAnsi" w:cstheme="minorHAnsi"/>
          <w:color w:val="333333"/>
          <w:sz w:val="20"/>
          <w:szCs w:val="20"/>
          <w:lang w:val="de-AT" w:eastAsia="de-DE"/>
        </w:rPr>
        <w:t>Zeitraum mit Beginn-</w:t>
      </w:r>
      <w:r w:rsidR="00360DBA" w:rsidRPr="00360DBA">
        <w:rPr>
          <w:rFonts w:asciiTheme="minorHAnsi" w:eastAsia="Times New Roman" w:hAnsiTheme="minorHAnsi" w:cstheme="minorHAnsi"/>
          <w:color w:val="333333"/>
          <w:sz w:val="20"/>
          <w:szCs w:val="20"/>
          <w:lang w:val="de-AT" w:eastAsia="de-DE"/>
        </w:rPr>
        <w:t xml:space="preserve"> </w:t>
      </w:r>
      <w:r w:rsidR="00D407C5" w:rsidRPr="00360DBA">
        <w:rPr>
          <w:rFonts w:asciiTheme="minorHAnsi" w:eastAsia="Times New Roman" w:hAnsiTheme="minorHAnsi" w:cstheme="minorHAnsi"/>
          <w:color w:val="333333"/>
          <w:sz w:val="20"/>
          <w:szCs w:val="20"/>
          <w:lang w:val="de-AT" w:eastAsia="de-DE"/>
        </w:rPr>
        <w:t>und Enddatum</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 </w:t>
      </w:r>
      <w:r w:rsidR="00D407C5" w:rsidRPr="003B7810">
        <w:rPr>
          <w:rFonts w:asciiTheme="minorHAnsi" w:eastAsia="Times New Roman" w:hAnsiTheme="minorHAnsi" w:cstheme="minorHAnsi"/>
          <w:color w:val="333333"/>
          <w:sz w:val="20"/>
          <w:szCs w:val="20"/>
          <w:lang w:val="de-AT" w:eastAsia="de-DE"/>
        </w:rPr>
        <w:t>Zeitraum</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i/>
          <w:noProof/>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D407C5" w:rsidRPr="003B7810">
        <w:rPr>
          <w:rFonts w:asciiTheme="minorHAnsi" w:eastAsia="Times New Roman" w:hAnsiTheme="minorHAnsi" w:cstheme="minorHAnsi"/>
          <w:color w:val="333333"/>
          <w:sz w:val="20"/>
          <w:szCs w:val="20"/>
          <w:lang w:val="de-AT" w:eastAsia="de-DE"/>
        </w:rPr>
        <w:t>Datum Beginn </w:t>
      </w:r>
      <w:r w:rsidR="00D407C5" w:rsidRPr="003B7810">
        <w:rPr>
          <w:rFonts w:asciiTheme="minorHAnsi" w:eastAsia="Times New Roman" w:hAnsiTheme="minorHAnsi" w:cstheme="minorHAnsi"/>
          <w:i/>
          <w:iCs/>
          <w:color w:val="FF0000"/>
          <w:sz w:val="20"/>
          <w:szCs w:val="20"/>
          <w:lang w:val="de-AT" w:eastAsia="de-DE"/>
        </w:rPr>
        <w:t xml:space="preserve">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333333"/>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00697F5D" w:rsidRPr="000639CC">
        <w:rPr>
          <w:rFonts w:asciiTheme="minorHAnsi" w:eastAsia="Times New Roman" w:hAnsiTheme="minorHAnsi" w:cstheme="minorHAnsi"/>
          <w:i/>
          <w:noProof/>
          <w:color w:val="333333"/>
          <w:sz w:val="20"/>
          <w:szCs w:val="20"/>
          <w:lang w:val="de-AT" w:eastAsia="de-AT"/>
        </w:rPr>
        <w:drawing>
          <wp:inline distT="0" distB="0" distL="0" distR="0">
            <wp:extent cx="709295" cy="2387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38760"/>
                    </a:xfrm>
                    <a:prstGeom prst="rect">
                      <a:avLst/>
                    </a:prstGeom>
                    <a:noFill/>
                    <a:ln>
                      <a:noFill/>
                    </a:ln>
                  </pic:spPr>
                </pic:pic>
              </a:graphicData>
            </a:graphic>
          </wp:inline>
        </w:drawing>
      </w:r>
      <w:r w:rsidRPr="003B7810">
        <w:rPr>
          <w:rFonts w:asciiTheme="minorHAnsi" w:eastAsia="Times New Roman" w:hAnsiTheme="minorHAnsi" w:cstheme="minorHAnsi"/>
          <w:i/>
          <w:noProof/>
          <w:color w:val="333333"/>
          <w:sz w:val="20"/>
          <w:szCs w:val="20"/>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D407C5"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D407C5"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95960" cy="2451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245110"/>
                    </a:xfrm>
                    <a:prstGeom prst="rect">
                      <a:avLst/>
                    </a:prstGeom>
                    <a:noFill/>
                    <a:ln>
                      <a:noFill/>
                    </a:ln>
                  </pic:spPr>
                </pic:pic>
              </a:graphicData>
            </a:graphic>
          </wp:inline>
        </w:drawing>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D407C5"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D407C5" w:rsidRPr="003B7810">
        <w:rPr>
          <w:rFonts w:asciiTheme="minorHAnsi" w:eastAsia="Times New Roman" w:hAnsiTheme="minorHAnsi" w:cstheme="minorHAnsi"/>
          <w:color w:val="333333"/>
          <w:sz w:val="20"/>
          <w:szCs w:val="20"/>
          <w:lang w:val="de-AT" w:eastAsia="de-DE"/>
        </w:rPr>
        <w:t>Jahre</w:t>
      </w:r>
      <w:r w:rsidRPr="003B7810">
        <w:rPr>
          <w:rFonts w:asciiTheme="minorHAnsi" w:eastAsia="Times New Roman" w:hAnsiTheme="minorHAnsi" w:cstheme="minorHAnsi"/>
          <w:color w:val="333333"/>
          <w:sz w:val="20"/>
          <w:szCs w:val="20"/>
          <w:lang w:val="de-AT" w:eastAsia="de-DE"/>
        </w:rPr>
        <w:t xml:space="preserve">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77C8B">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183" type="#_x0000_t75" style="width:53.25pt;height:17.9pt" o:ole="">
            <v:imagedata r:id="rId12" o:title=""/>
          </v:shape>
          <w:control r:id="rId23" w:name="DefaultOcxName312" w:shapeid="_x0000_i1183"/>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4.3.1.1.2.2. </w:t>
      </w:r>
      <w:r w:rsidR="00D407C5" w:rsidRPr="003B7810">
        <w:rPr>
          <w:rFonts w:asciiTheme="minorHAnsi" w:eastAsia="Times New Roman" w:hAnsiTheme="minorHAnsi" w:cstheme="minorHAnsi"/>
          <w:color w:val="333333"/>
          <w:sz w:val="20"/>
          <w:szCs w:val="20"/>
          <w:lang w:val="de-AT" w:eastAsia="de-DE"/>
        </w:rPr>
        <w:t>Quartale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187" type="#_x0000_t75" style="width:53.25pt;height:17.9pt" o:ole="">
            <v:imagedata r:id="rId12" o:title=""/>
          </v:shape>
          <w:control r:id="rId24" w:name="DefaultOcxName31" w:shapeid="_x0000_i1187"/>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4.3.1.1.2.3. Mon</w:t>
      </w:r>
      <w:r w:rsidR="00D407C5" w:rsidRPr="003B7810">
        <w:rPr>
          <w:rFonts w:asciiTheme="minorHAnsi" w:eastAsia="Times New Roman" w:hAnsiTheme="minorHAnsi" w:cstheme="minorHAnsi"/>
          <w:color w:val="333333"/>
          <w:sz w:val="20"/>
          <w:szCs w:val="20"/>
          <w:lang w:val="de-AT" w:eastAsia="de-DE"/>
        </w:rPr>
        <w:t>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3177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31775"/>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 W</w:t>
      </w:r>
      <w:r w:rsidR="00D407C5" w:rsidRPr="003B7810">
        <w:rPr>
          <w:rFonts w:asciiTheme="minorHAnsi" w:eastAsia="Times New Roman" w:hAnsiTheme="minorHAnsi" w:cstheme="minorHAnsi"/>
          <w:color w:val="333333"/>
          <w:sz w:val="20"/>
          <w:szCs w:val="20"/>
          <w:lang w:val="de-AT" w:eastAsia="de-DE"/>
        </w:rPr>
        <w:t>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191" type="#_x0000_t75" style="width:53.25pt;height:17.9pt" o:ole="">
            <v:imagedata r:id="rId12" o:title=""/>
          </v:shape>
          <w:control r:id="rId26" w:name="DefaultOcxName51" w:shapeid="_x0000_i1191"/>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D407C5" w:rsidRPr="003B7810">
        <w:rPr>
          <w:rFonts w:asciiTheme="minorHAnsi" w:eastAsia="Times New Roman" w:hAnsiTheme="minorHAnsi" w:cstheme="minorHAnsi"/>
          <w:color w:val="333333"/>
          <w:sz w:val="20"/>
          <w:szCs w:val="20"/>
          <w:lang w:val="de-AT" w:eastAsia="de-DE"/>
        </w:rPr>
        <w:t>Tage</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D407C5"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195" type="#_x0000_t75" style="width:53.25pt;height:17.9pt" o:ole="">
            <v:imagedata r:id="rId12" o:title=""/>
          </v:shape>
          <w:control r:id="rId27" w:name="DefaultOcxName3121" w:shapeid="_x0000_i1195"/>
        </w:object>
      </w:r>
    </w:p>
    <w:p w:rsidR="003D5028" w:rsidRPr="004C178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D407C5" w:rsidRPr="004C178E">
        <w:rPr>
          <w:rFonts w:asciiTheme="minorHAnsi" w:eastAsia="Times New Roman" w:hAnsiTheme="minorHAnsi" w:cstheme="minorHAnsi"/>
          <w:color w:val="333333"/>
          <w:sz w:val="20"/>
          <w:szCs w:val="20"/>
          <w:lang w:val="de-AT" w:eastAsia="de-DE"/>
        </w:rPr>
        <w:t>Zeiteinheit</w:t>
      </w:r>
    </w:p>
    <w:p w:rsidR="003D5028" w:rsidRPr="004C17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198" type="#_x0000_t75" style="width:20.45pt;height:17.9pt" o:ole="">
            <v:imagedata r:id="rId18" o:title=""/>
          </v:shape>
          <w:control r:id="rId28" w:name="DefaultOcxName812" w:shapeid="_x0000_i1198"/>
        </w:object>
      </w:r>
      <w:r w:rsidR="005A12B2" w:rsidRPr="004C178E">
        <w:rPr>
          <w:rFonts w:asciiTheme="minorHAnsi" w:eastAsia="Times New Roman" w:hAnsiTheme="minorHAnsi" w:cstheme="minorHAnsi"/>
          <w:color w:val="333333"/>
          <w:sz w:val="20"/>
          <w:szCs w:val="20"/>
          <w:lang w:val="de-AT" w:eastAsia="de-DE"/>
        </w:rPr>
        <w:t xml:space="preserve">5 - D/5 </w:t>
      </w:r>
      <w:r w:rsidR="004C178E" w:rsidRPr="004C178E">
        <w:rPr>
          <w:rFonts w:asciiTheme="minorHAnsi" w:eastAsia="Times New Roman" w:hAnsiTheme="minorHAnsi" w:cstheme="minorHAnsi"/>
          <w:color w:val="333333"/>
          <w:sz w:val="20"/>
          <w:szCs w:val="20"/>
          <w:lang w:val="de-AT" w:eastAsia="de-DE"/>
        </w:rPr>
        <w:t>Tage</w:t>
      </w:r>
      <w:r w:rsidR="005A12B2" w:rsidRPr="004C178E">
        <w:rPr>
          <w:rFonts w:asciiTheme="minorHAnsi" w:eastAsia="Times New Roman" w:hAnsiTheme="minorHAnsi" w:cstheme="minorHAnsi"/>
          <w:color w:val="333333"/>
          <w:sz w:val="20"/>
          <w:szCs w:val="20"/>
          <w:lang w:val="de-AT" w:eastAsia="de-DE"/>
        </w:rPr>
        <w:t xml:space="preserve"> (5 </w:t>
      </w:r>
      <w:r w:rsidR="004C178E" w:rsidRPr="004C178E">
        <w:rPr>
          <w:rFonts w:asciiTheme="minorHAnsi" w:eastAsia="Times New Roman" w:hAnsiTheme="minorHAnsi" w:cstheme="minorHAnsi"/>
          <w:color w:val="333333"/>
          <w:sz w:val="20"/>
          <w:szCs w:val="20"/>
          <w:lang w:val="de-AT" w:eastAsia="de-DE"/>
        </w:rPr>
        <w:t>Tage pro Woche</w:t>
      </w:r>
      <w:r w:rsidR="005A12B2" w:rsidRPr="004C178E">
        <w:rPr>
          <w:rFonts w:asciiTheme="minorHAnsi" w:eastAsia="Times New Roman" w:hAnsiTheme="minorHAnsi" w:cstheme="minorHAnsi"/>
          <w:color w:val="333333"/>
          <w:sz w:val="20"/>
          <w:szCs w:val="20"/>
          <w:lang w:val="de-AT" w:eastAsia="de-DE"/>
        </w:rPr>
        <w:t>)</w:t>
      </w:r>
    </w:p>
    <w:p w:rsidR="003D5028" w:rsidRPr="004C17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01" type="#_x0000_t75" style="width:20.45pt;height:17.9pt" o:ole="">
            <v:imagedata r:id="rId18" o:title=""/>
          </v:shape>
          <w:control r:id="rId29" w:name="DefaultOcxName81" w:shapeid="_x0000_i1201"/>
        </w:object>
      </w:r>
      <w:r w:rsidR="005A12B2" w:rsidRPr="004C178E">
        <w:rPr>
          <w:rFonts w:asciiTheme="minorHAnsi" w:eastAsia="Times New Roman" w:hAnsiTheme="minorHAnsi" w:cstheme="minorHAnsi"/>
          <w:color w:val="333333"/>
          <w:sz w:val="20"/>
          <w:szCs w:val="20"/>
          <w:lang w:val="de-AT" w:eastAsia="de-DE"/>
        </w:rPr>
        <w:t xml:space="preserve">6 - D/6 </w:t>
      </w:r>
      <w:r w:rsidR="004C178E" w:rsidRPr="004C178E">
        <w:rPr>
          <w:rFonts w:asciiTheme="minorHAnsi" w:eastAsia="Times New Roman" w:hAnsiTheme="minorHAnsi" w:cstheme="minorHAnsi"/>
          <w:color w:val="333333"/>
          <w:sz w:val="20"/>
          <w:szCs w:val="20"/>
          <w:lang w:val="de-AT" w:eastAsia="de-DE"/>
        </w:rPr>
        <w:t>Tage</w:t>
      </w:r>
      <w:r w:rsidR="005A12B2" w:rsidRPr="004C178E">
        <w:rPr>
          <w:rFonts w:asciiTheme="minorHAnsi" w:eastAsia="Times New Roman" w:hAnsiTheme="minorHAnsi" w:cstheme="minorHAnsi"/>
          <w:color w:val="333333"/>
          <w:sz w:val="20"/>
          <w:szCs w:val="20"/>
          <w:lang w:val="de-AT" w:eastAsia="de-DE"/>
        </w:rPr>
        <w:t xml:space="preserve"> (6 </w:t>
      </w:r>
      <w:r w:rsidR="004C178E" w:rsidRPr="004C178E">
        <w:rPr>
          <w:rFonts w:asciiTheme="minorHAnsi" w:eastAsia="Times New Roman" w:hAnsiTheme="minorHAnsi" w:cstheme="minorHAnsi"/>
          <w:color w:val="333333"/>
          <w:sz w:val="20"/>
          <w:szCs w:val="20"/>
          <w:lang w:val="de-AT" w:eastAsia="de-DE"/>
        </w:rPr>
        <w:t>Tage pro Woche</w:t>
      </w:r>
      <w:r w:rsidR="005A12B2" w:rsidRPr="004C178E">
        <w:rPr>
          <w:rFonts w:asciiTheme="minorHAnsi" w:eastAsia="Times New Roman" w:hAnsiTheme="minorHAnsi" w:cstheme="minorHAnsi"/>
          <w:color w:val="333333"/>
          <w:sz w:val="20"/>
          <w:szCs w:val="20"/>
          <w:lang w:val="de-AT" w:eastAsia="de-DE"/>
        </w:rPr>
        <w:t>)</w:t>
      </w:r>
    </w:p>
    <w:p w:rsidR="003D5028" w:rsidRPr="004C17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04" type="#_x0000_t75" style="width:20.45pt;height:17.9pt" o:ole="">
            <v:imagedata r:id="rId18" o:title=""/>
          </v:shape>
          <w:control r:id="rId30" w:name="DefaultOcxName91" w:shapeid="_x0000_i1204"/>
        </w:object>
      </w:r>
      <w:r w:rsidR="005A12B2" w:rsidRPr="004C178E">
        <w:rPr>
          <w:rFonts w:asciiTheme="minorHAnsi" w:eastAsia="Times New Roman" w:hAnsiTheme="minorHAnsi" w:cstheme="minorHAnsi"/>
          <w:color w:val="333333"/>
          <w:sz w:val="20"/>
          <w:szCs w:val="20"/>
          <w:lang w:val="de-AT" w:eastAsia="de-DE"/>
        </w:rPr>
        <w:t xml:space="preserve">7 - D/7 </w:t>
      </w:r>
      <w:r w:rsidR="004C178E" w:rsidRPr="004C178E">
        <w:rPr>
          <w:rFonts w:asciiTheme="minorHAnsi" w:eastAsia="Times New Roman" w:hAnsiTheme="minorHAnsi" w:cstheme="minorHAnsi"/>
          <w:color w:val="333333"/>
          <w:sz w:val="20"/>
          <w:szCs w:val="20"/>
          <w:lang w:val="de-AT" w:eastAsia="de-DE"/>
        </w:rPr>
        <w:t>Tage</w:t>
      </w:r>
      <w:r w:rsidR="005A12B2" w:rsidRPr="004C178E">
        <w:rPr>
          <w:rFonts w:asciiTheme="minorHAnsi" w:eastAsia="Times New Roman" w:hAnsiTheme="minorHAnsi" w:cstheme="minorHAnsi"/>
          <w:color w:val="333333"/>
          <w:sz w:val="20"/>
          <w:szCs w:val="20"/>
          <w:lang w:val="de-AT" w:eastAsia="de-DE"/>
        </w:rPr>
        <w:t xml:space="preserve"> (7 </w:t>
      </w:r>
      <w:r w:rsidR="004C178E" w:rsidRPr="004C178E">
        <w:rPr>
          <w:rFonts w:asciiTheme="minorHAnsi" w:eastAsia="Times New Roman" w:hAnsiTheme="minorHAnsi" w:cstheme="minorHAnsi"/>
          <w:color w:val="333333"/>
          <w:sz w:val="20"/>
          <w:szCs w:val="20"/>
          <w:lang w:val="de-AT" w:eastAsia="de-DE"/>
        </w:rPr>
        <w:t>Tage pro Woche)</w:t>
      </w:r>
    </w:p>
    <w:p w:rsidR="003D5028" w:rsidRPr="004C178E"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4C178E" w:rsidRPr="003B7810">
        <w:rPr>
          <w:rFonts w:asciiTheme="minorHAnsi" w:eastAsia="Times New Roman" w:hAnsiTheme="minorHAnsi" w:cstheme="minorHAnsi"/>
          <w:color w:val="333333"/>
          <w:sz w:val="20"/>
          <w:szCs w:val="20"/>
          <w:lang w:val="de-AT" w:eastAsia="de-DE"/>
        </w:rPr>
        <w:t>Art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10 - </w:t>
      </w:r>
      <w:r w:rsidR="004C17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Pflichtbeitragszei</w:t>
      </w:r>
      <w:r w:rsidR="00485D64">
        <w:rPr>
          <w:rFonts w:asciiTheme="minorHAnsi" w:eastAsia="Times New Roman" w:hAnsiTheme="minorHAnsi" w:cstheme="minorHAnsi"/>
          <w:color w:val="333333"/>
          <w:sz w:val="20"/>
          <w:szCs w:val="20"/>
          <w:bdr w:val="single" w:sz="6" w:space="5" w:color="CCCCCC" w:frame="1"/>
          <w:shd w:val="clear" w:color="auto" w:fill="FFFFFF"/>
          <w:lang w:val="de-AT" w:eastAsia="de-DE"/>
        </w:rPr>
        <w:t>ten</w:t>
      </w:r>
    </w:p>
    <w:p w:rsidR="003D5028" w:rsidRPr="004C178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4.3.1.1.4. </w:t>
      </w:r>
      <w:r w:rsidR="004C178E">
        <w:rPr>
          <w:rFonts w:asciiTheme="minorHAnsi" w:eastAsia="Times New Roman" w:hAnsiTheme="minorHAnsi" w:cstheme="minorHAnsi"/>
          <w:color w:val="333333"/>
          <w:sz w:val="20"/>
          <w:szCs w:val="20"/>
          <w:lang w:val="de-AT" w:eastAsia="de-DE"/>
        </w:rPr>
        <w:t>Anspruch</w:t>
      </w:r>
      <w:r w:rsidR="00101EBE" w:rsidRPr="004C178E">
        <w:rPr>
          <w:rFonts w:asciiTheme="minorHAnsi" w:eastAsia="Times New Roman" w:hAnsiTheme="minorHAnsi" w:cstheme="minorHAnsi"/>
          <w:color w:val="333333"/>
          <w:sz w:val="20"/>
          <w:szCs w:val="20"/>
          <w:lang w:val="de-AT" w:eastAsia="de-DE"/>
        </w:rPr>
        <w:tab/>
      </w:r>
      <w:r w:rsidRPr="004C178E">
        <w:rPr>
          <w:rFonts w:asciiTheme="minorHAnsi" w:eastAsia="Times New Roman" w:hAnsiTheme="minorHAnsi" w:cstheme="minorHAnsi"/>
          <w:color w:val="333333"/>
          <w:sz w:val="20"/>
          <w:szCs w:val="20"/>
          <w:lang w:val="de-AT" w:eastAsia="de-DE"/>
        </w:rPr>
        <w:tab/>
      </w:r>
      <w:r w:rsidR="0066141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4C17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4C178E"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4C17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4C178E"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6141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004C17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4.3.1.1.6. S</w:t>
      </w:r>
      <w:r w:rsidR="004C178E" w:rsidRPr="003B7810">
        <w:rPr>
          <w:rFonts w:asciiTheme="minorHAnsi" w:eastAsia="Times New Roman" w:hAnsiTheme="minorHAnsi" w:cstheme="minorHAnsi"/>
          <w:color w:val="333333"/>
          <w:sz w:val="20"/>
          <w:szCs w:val="20"/>
          <w:lang w:val="de-AT" w:eastAsia="de-DE"/>
        </w:rPr>
        <w:t>ystem</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6141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4C17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4.3.1.1.7. </w:t>
      </w:r>
      <w:r w:rsidR="004C178E" w:rsidRPr="003B7810">
        <w:rPr>
          <w:rFonts w:asciiTheme="minorHAnsi" w:eastAsia="Times New Roman" w:hAnsiTheme="minorHAnsi" w:cstheme="minorHAnsi"/>
          <w:color w:val="333333"/>
          <w:sz w:val="20"/>
          <w:szCs w:val="20"/>
          <w:lang w:val="de-AT" w:eastAsia="de-DE"/>
        </w:rPr>
        <w:t>Beruf</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6141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4C17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4C17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3D5028" w:rsidRPr="004C178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4.3.1.1.8. </w:t>
      </w:r>
      <w:r w:rsidR="004C178E" w:rsidRPr="004C178E">
        <w:rPr>
          <w:rFonts w:asciiTheme="minorHAnsi" w:eastAsia="Times New Roman" w:hAnsiTheme="minorHAnsi" w:cstheme="minorHAnsi"/>
          <w:color w:val="333333"/>
          <w:sz w:val="20"/>
          <w:szCs w:val="20"/>
          <w:lang w:val="de-AT" w:eastAsia="de-DE"/>
        </w:rPr>
        <w:t>Angaben zur Berechnung</w:t>
      </w:r>
      <w:r w:rsidR="0066141E">
        <w:rPr>
          <w:rFonts w:asciiTheme="minorHAnsi" w:eastAsia="Times New Roman" w:hAnsiTheme="minorHAnsi" w:cstheme="minorHAnsi"/>
          <w:color w:val="333333"/>
          <w:sz w:val="20"/>
          <w:szCs w:val="20"/>
          <w:lang w:val="de-AT" w:eastAsia="de-DE"/>
        </w:rPr>
        <w:tab/>
      </w:r>
      <w:r w:rsidRPr="004C178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4C17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4C178E" w:rsidRPr="005A283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4C17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4C178E" w:rsidRDefault="003D5028" w:rsidP="003D5028">
      <w:pPr>
        <w:shd w:val="clear" w:color="auto" w:fill="F2F2F2"/>
        <w:spacing w:line="240" w:lineRule="auto"/>
        <w:textAlignment w:val="bottom"/>
        <w:rPr>
          <w:rFonts w:asciiTheme="minorHAnsi" w:eastAsia="Times New Roman" w:hAnsiTheme="minorHAnsi" w:cstheme="minorHAnsi"/>
          <w:color w:val="333333"/>
          <w:lang w:val="de-AT" w:eastAsia="de-DE"/>
        </w:rPr>
      </w:pPr>
    </w:p>
    <w:p w:rsidR="003D5028" w:rsidRPr="004C178E" w:rsidRDefault="003D5028">
      <w:pPr>
        <w:spacing w:after="0" w:line="240" w:lineRule="auto"/>
        <w:rPr>
          <w:rFonts w:ascii="Helvetica" w:eastAsia="Times New Roman" w:hAnsi="Helvetica" w:cs="Helvetica"/>
          <w:color w:val="333333"/>
          <w:sz w:val="21"/>
          <w:szCs w:val="21"/>
          <w:lang w:val="de-AT" w:eastAsia="de-DE"/>
        </w:rPr>
      </w:pPr>
      <w:r w:rsidRPr="004C178E">
        <w:rPr>
          <w:rFonts w:ascii="Helvetica" w:eastAsia="Times New Roman" w:hAnsi="Helvetica" w:cs="Helvetica"/>
          <w:color w:val="333333"/>
          <w:sz w:val="21"/>
          <w:szCs w:val="21"/>
          <w:lang w:val="de-AT" w:eastAsia="de-DE"/>
        </w:rPr>
        <w:br w:type="page"/>
      </w:r>
    </w:p>
    <w:p w:rsidR="003D5028" w:rsidRPr="00360DBA" w:rsidRDefault="00360DBA" w:rsidP="00697F5D">
      <w:pPr>
        <w:spacing w:after="120"/>
        <w:rPr>
          <w:lang w:val="de-AT"/>
        </w:rPr>
      </w:pPr>
      <w:r w:rsidRPr="00360DBA">
        <w:rPr>
          <w:lang w:val="de-AT"/>
        </w:rPr>
        <w:t>Beispiel</w:t>
      </w:r>
      <w:r w:rsidR="003D5028" w:rsidRPr="00360DBA">
        <w:rPr>
          <w:lang w:val="de-AT"/>
        </w:rPr>
        <w:t xml:space="preserve"> 3:</w:t>
      </w:r>
    </w:p>
    <w:p w:rsidR="003D5028" w:rsidRPr="00360DBA" w:rsidRDefault="00360DBA" w:rsidP="00697F5D">
      <w:pPr>
        <w:spacing w:after="0"/>
        <w:jc w:val="both"/>
        <w:rPr>
          <w:lang w:val="de-AT"/>
        </w:rPr>
      </w:pPr>
      <w:r w:rsidRPr="00D407C5">
        <w:rPr>
          <w:lang w:val="de-AT"/>
        </w:rPr>
        <w:t>Angabe der Zeiten i</w:t>
      </w:r>
      <w:r>
        <w:rPr>
          <w:lang w:val="de-AT"/>
        </w:rPr>
        <w:t>m</w:t>
      </w:r>
      <w:r w:rsidRPr="00D407C5">
        <w:rPr>
          <w:lang w:val="de-AT"/>
        </w:rPr>
        <w:t xml:space="preserve"> M</w:t>
      </w:r>
      <w:r>
        <w:rPr>
          <w:lang w:val="de-AT"/>
        </w:rPr>
        <w:t xml:space="preserve">itgliedstaat </w:t>
      </w:r>
      <w:r w:rsidRPr="00813879">
        <w:rPr>
          <w:i/>
          <w:lang w:val="de-AT"/>
        </w:rPr>
        <w:t>„Österreich“</w:t>
      </w:r>
      <w:r>
        <w:rPr>
          <w:lang w:val="de-AT"/>
        </w:rPr>
        <w:t xml:space="preserve"> in Bruchteilen</w:t>
      </w:r>
      <w:r w:rsidR="003D5028" w:rsidRPr="00360DBA">
        <w:rPr>
          <w:lang w:val="de-AT"/>
        </w:rPr>
        <w:t xml:space="preserve">. </w:t>
      </w:r>
    </w:p>
    <w:p w:rsidR="003D5028" w:rsidRPr="00360DBA" w:rsidRDefault="003D5028" w:rsidP="00697F5D">
      <w:pPr>
        <w:spacing w:after="120"/>
        <w:rPr>
          <w:i/>
          <w:lang w:val="de-AT"/>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w:t>
      </w:r>
      <w:r w:rsidR="00360DBA" w:rsidRPr="003B7810">
        <w:rPr>
          <w:rFonts w:asciiTheme="minorHAnsi" w:eastAsia="Times New Roman" w:hAnsiTheme="minorHAnsi" w:cstheme="minorHAnsi"/>
          <w:color w:val="333333"/>
          <w:sz w:val="20"/>
          <w:szCs w:val="20"/>
          <w:lang w:val="de-AT" w:eastAsia="de-DE"/>
        </w:rPr>
        <w:t xml:space="preserve"> Zeiten</w:t>
      </w:r>
    </w:p>
    <w:p w:rsidR="003D5028" w:rsidRPr="00360DBA"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360DBA" w:rsidRPr="00360DBA">
        <w:rPr>
          <w:rFonts w:asciiTheme="minorHAnsi" w:eastAsia="Times New Roman" w:hAnsiTheme="minorHAnsi" w:cstheme="minorHAnsi"/>
          <w:color w:val="333333"/>
          <w:sz w:val="20"/>
          <w:szCs w:val="20"/>
          <w:lang w:val="de-AT" w:eastAsia="de-DE"/>
        </w:rPr>
        <w:t>Zeitraum mit Beginn- und Enddatum</w:t>
      </w:r>
    </w:p>
    <w:p w:rsidR="003D5028" w:rsidRPr="00360DBA"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60DBA">
        <w:rPr>
          <w:rFonts w:asciiTheme="minorHAnsi" w:eastAsia="Times New Roman" w:hAnsiTheme="minorHAnsi" w:cstheme="minorHAnsi"/>
          <w:color w:val="333333"/>
          <w:sz w:val="20"/>
          <w:szCs w:val="20"/>
          <w:lang w:val="de-AT" w:eastAsia="de-DE"/>
        </w:rPr>
        <w:t>4.3.1.1.1</w:t>
      </w:r>
      <w:r w:rsidR="00360DBA" w:rsidRPr="00360DBA">
        <w:rPr>
          <w:rFonts w:asciiTheme="minorHAnsi" w:eastAsia="Times New Roman" w:hAnsiTheme="minorHAnsi" w:cstheme="minorHAnsi"/>
          <w:color w:val="333333"/>
          <w:sz w:val="20"/>
          <w:szCs w:val="20"/>
          <w:lang w:val="de-AT" w:eastAsia="de-DE"/>
        </w:rPr>
        <w:t xml:space="preserve"> Zeitraum</w:t>
      </w:r>
      <w:r w:rsidRPr="00360DBA">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360DBA" w:rsidRPr="003B7810">
        <w:rPr>
          <w:rFonts w:asciiTheme="minorHAnsi" w:eastAsia="Times New Roman" w:hAnsiTheme="minorHAnsi" w:cstheme="minorHAnsi"/>
          <w:color w:val="333333"/>
          <w:sz w:val="20"/>
          <w:szCs w:val="20"/>
          <w:lang w:val="de-AT" w:eastAsia="de-DE"/>
        </w:rPr>
        <w:t>Datum Beginn</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333333"/>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00697F5D" w:rsidRPr="000639CC">
        <w:rPr>
          <w:rFonts w:asciiTheme="minorHAnsi" w:eastAsia="Times New Roman" w:hAnsiTheme="minorHAnsi" w:cstheme="minorHAnsi"/>
          <w:i/>
          <w:noProof/>
          <w:color w:val="333333"/>
          <w:sz w:val="20"/>
          <w:szCs w:val="20"/>
          <w:lang w:val="de-AT" w:eastAsia="de-AT"/>
        </w:rPr>
        <w:drawing>
          <wp:inline distT="0" distB="0" distL="0" distR="0">
            <wp:extent cx="702310" cy="21844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18440"/>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360DBA"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21995" cy="2387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995" cy="238760"/>
                    </a:xfrm>
                    <a:prstGeom prst="rect">
                      <a:avLst/>
                    </a:prstGeom>
                    <a:noFill/>
                    <a:ln>
                      <a:noFill/>
                    </a:ln>
                  </pic:spPr>
                </pic:pic>
              </a:graphicData>
            </a:graphic>
          </wp:inline>
        </w:drawing>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360DBA"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360DBA" w:rsidRPr="003B7810">
        <w:rPr>
          <w:rFonts w:asciiTheme="minorHAnsi" w:eastAsia="Times New Roman" w:hAnsiTheme="minorHAnsi" w:cstheme="minorHAnsi"/>
          <w:color w:val="333333"/>
          <w:sz w:val="20"/>
          <w:szCs w:val="20"/>
          <w:lang w:val="de-AT" w:eastAsia="de-DE"/>
        </w:rPr>
        <w:t>Jahre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1209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12090"/>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4.3.1.1.2.2. Quart</w:t>
      </w:r>
      <w:r w:rsidR="00360DBA" w:rsidRPr="003B7810">
        <w:rPr>
          <w:rFonts w:asciiTheme="minorHAnsi" w:eastAsia="Times New Roman" w:hAnsiTheme="minorHAnsi" w:cstheme="minorHAnsi"/>
          <w:color w:val="333333"/>
          <w:sz w:val="20"/>
          <w:szCs w:val="20"/>
          <w:lang w:val="de-AT" w:eastAsia="de-DE"/>
        </w:rPr>
        <w: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08" type="#_x0000_t75" style="width:53.25pt;height:17.9pt" o:ole="">
            <v:imagedata r:id="rId12" o:title=""/>
          </v:shape>
          <w:control r:id="rId34" w:name="DefaultOcxName311" w:shapeid="_x0000_i1208"/>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4.3.1.1.2.3. Mon</w:t>
      </w:r>
      <w:r w:rsidR="00360DBA" w:rsidRPr="003B7810">
        <w:rPr>
          <w:rFonts w:asciiTheme="minorHAnsi" w:eastAsia="Times New Roman" w:hAnsiTheme="minorHAnsi" w:cstheme="minorHAnsi"/>
          <w:color w:val="333333"/>
          <w:sz w:val="20"/>
          <w:szCs w:val="20"/>
          <w:lang w:val="de-AT" w:eastAsia="de-DE"/>
        </w:rPr>
        <w:t>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12" type="#_x0000_t75" style="width:53.25pt;height:17.9pt" o:ole="">
            <v:imagedata r:id="rId12" o:title=""/>
          </v:shape>
          <w:control r:id="rId35" w:name="DefaultOcxName31151" w:shapeid="_x0000_i1212"/>
        </w:object>
      </w:r>
    </w:p>
    <w:p w:rsidR="003D5028" w:rsidRPr="003B7810" w:rsidRDefault="005A12B2" w:rsidP="007925FB">
      <w:pPr>
        <w:shd w:val="clear" w:color="auto" w:fill="F2F2F2"/>
        <w:tabs>
          <w:tab w:val="left" w:pos="708"/>
          <w:tab w:val="left" w:pos="1416"/>
          <w:tab w:val="left" w:pos="2124"/>
          <w:tab w:val="left" w:pos="2832"/>
          <w:tab w:val="left" w:pos="3540"/>
          <w:tab w:val="left" w:pos="4253"/>
          <w:tab w:val="center" w:pos="4536"/>
        </w:tabs>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 W</w:t>
      </w:r>
      <w:r w:rsidR="00360DBA" w:rsidRPr="003B7810">
        <w:rPr>
          <w:rFonts w:asciiTheme="minorHAnsi" w:eastAsia="Times New Roman" w:hAnsiTheme="minorHAnsi" w:cstheme="minorHAnsi"/>
          <w:color w:val="333333"/>
          <w:sz w:val="20"/>
          <w:szCs w:val="20"/>
          <w:lang w:val="de-AT" w:eastAsia="de-DE"/>
        </w:rPr>
        <w:t>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 xml:space="preserve"> </w:t>
      </w:r>
      <w:r w:rsidR="006D1F6C" w:rsidRPr="004118C6">
        <w:rPr>
          <w:rFonts w:eastAsia="Times New Roman" w:cstheme="minorHAnsi"/>
          <w:color w:val="333333"/>
          <w:sz w:val="20"/>
          <w:szCs w:val="20"/>
        </w:rPr>
        <w:object w:dxaOrig="1440" w:dyaOrig="1440">
          <v:shape id="_x0000_i1216" type="#_x0000_t75" style="width:53.25pt;height:17.9pt" o:ole="">
            <v:imagedata r:id="rId12" o:title=""/>
          </v:shape>
          <w:control r:id="rId36" w:name="DefaultOcxName511" w:shapeid="_x0000_i1216"/>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360DBA" w:rsidRPr="003B7810">
        <w:rPr>
          <w:rFonts w:asciiTheme="minorHAnsi" w:eastAsia="Times New Roman" w:hAnsiTheme="minorHAnsi" w:cstheme="minorHAnsi"/>
          <w:color w:val="333333"/>
          <w:sz w:val="20"/>
          <w:szCs w:val="20"/>
          <w:lang w:val="de-AT" w:eastAsia="de-DE"/>
        </w:rPr>
        <w:t>Tage</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360DBA"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20" type="#_x0000_t75" style="width:53.25pt;height:17.9pt" o:ole="">
            <v:imagedata r:id="rId12" o:title=""/>
          </v:shape>
          <w:control r:id="rId37" w:name="DefaultOcxName31152" w:shapeid="_x0000_i1220"/>
        </w:object>
      </w:r>
    </w:p>
    <w:p w:rsidR="003D5028" w:rsidRPr="00360DB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360DBA" w:rsidRPr="00360DBA">
        <w:rPr>
          <w:rFonts w:asciiTheme="minorHAnsi" w:eastAsia="Times New Roman" w:hAnsiTheme="minorHAnsi" w:cstheme="minorHAnsi"/>
          <w:color w:val="333333"/>
          <w:sz w:val="20"/>
          <w:szCs w:val="20"/>
          <w:lang w:val="de-AT" w:eastAsia="de-DE"/>
        </w:rPr>
        <w:t>Zeiteinheit</w:t>
      </w:r>
    </w:p>
    <w:p w:rsidR="003D5028" w:rsidRPr="00360DBA"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23" type="#_x0000_t75" style="width:20.45pt;height:17.9pt" o:ole="">
            <v:imagedata r:id="rId18" o:title=""/>
          </v:shape>
          <w:control r:id="rId38" w:name="DefaultOcxName711" w:shapeid="_x0000_i1223"/>
        </w:object>
      </w:r>
      <w:r w:rsidR="005A12B2" w:rsidRPr="00360DBA">
        <w:rPr>
          <w:rFonts w:asciiTheme="minorHAnsi" w:eastAsia="Times New Roman" w:hAnsiTheme="minorHAnsi" w:cstheme="minorHAnsi"/>
          <w:color w:val="333333"/>
          <w:sz w:val="20"/>
          <w:szCs w:val="20"/>
          <w:lang w:val="de-AT" w:eastAsia="de-DE"/>
        </w:rPr>
        <w:t xml:space="preserve">5 - D/5 </w:t>
      </w:r>
      <w:r w:rsidR="00360DBA" w:rsidRPr="00360DBA">
        <w:rPr>
          <w:rFonts w:asciiTheme="minorHAnsi" w:eastAsia="Times New Roman" w:hAnsiTheme="minorHAnsi" w:cstheme="minorHAnsi"/>
          <w:color w:val="333333"/>
          <w:sz w:val="20"/>
          <w:szCs w:val="20"/>
          <w:lang w:val="de-AT" w:eastAsia="de-DE"/>
        </w:rPr>
        <w:t>Tage</w:t>
      </w:r>
      <w:r w:rsidR="005A12B2" w:rsidRPr="00360DBA">
        <w:rPr>
          <w:rFonts w:asciiTheme="minorHAnsi" w:eastAsia="Times New Roman" w:hAnsiTheme="minorHAnsi" w:cstheme="minorHAnsi"/>
          <w:color w:val="333333"/>
          <w:sz w:val="20"/>
          <w:szCs w:val="20"/>
          <w:lang w:val="de-AT" w:eastAsia="de-DE"/>
        </w:rPr>
        <w:t xml:space="preserve">(5 </w:t>
      </w:r>
      <w:r w:rsidR="00360DBA" w:rsidRPr="00360DBA">
        <w:rPr>
          <w:rFonts w:asciiTheme="minorHAnsi" w:eastAsia="Times New Roman" w:hAnsiTheme="minorHAnsi" w:cstheme="minorHAnsi"/>
          <w:color w:val="333333"/>
          <w:sz w:val="20"/>
          <w:szCs w:val="20"/>
          <w:lang w:val="de-AT" w:eastAsia="de-DE"/>
        </w:rPr>
        <w:t>Tage pro Woche</w:t>
      </w:r>
      <w:r w:rsidR="005A12B2" w:rsidRPr="00360DBA">
        <w:rPr>
          <w:rFonts w:asciiTheme="minorHAnsi" w:eastAsia="Times New Roman" w:hAnsiTheme="minorHAnsi" w:cstheme="minorHAnsi"/>
          <w:color w:val="333333"/>
          <w:sz w:val="20"/>
          <w:szCs w:val="20"/>
          <w:lang w:val="de-AT" w:eastAsia="de-DE"/>
        </w:rPr>
        <w:t>)</w:t>
      </w:r>
    </w:p>
    <w:p w:rsidR="003D5028" w:rsidRPr="00360DBA"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26" type="#_x0000_t75" style="width:20.45pt;height:17.9pt" o:ole="">
            <v:imagedata r:id="rId18" o:title=""/>
          </v:shape>
          <w:control r:id="rId39" w:name="DefaultOcxName811" w:shapeid="_x0000_i1226"/>
        </w:object>
      </w:r>
      <w:r w:rsidR="005A12B2" w:rsidRPr="00360DBA">
        <w:rPr>
          <w:rFonts w:asciiTheme="minorHAnsi" w:eastAsia="Times New Roman" w:hAnsiTheme="minorHAnsi" w:cstheme="minorHAnsi"/>
          <w:color w:val="333333"/>
          <w:sz w:val="20"/>
          <w:szCs w:val="20"/>
          <w:lang w:val="de-AT" w:eastAsia="de-DE"/>
        </w:rPr>
        <w:t xml:space="preserve">6 - D/6 </w:t>
      </w:r>
      <w:r w:rsidR="00360DBA" w:rsidRPr="00360DBA">
        <w:rPr>
          <w:rFonts w:asciiTheme="minorHAnsi" w:eastAsia="Times New Roman" w:hAnsiTheme="minorHAnsi" w:cstheme="minorHAnsi"/>
          <w:color w:val="333333"/>
          <w:sz w:val="20"/>
          <w:szCs w:val="20"/>
          <w:lang w:val="de-AT" w:eastAsia="de-DE"/>
        </w:rPr>
        <w:t>Tage</w:t>
      </w:r>
      <w:r w:rsidR="005A12B2" w:rsidRPr="00360DBA">
        <w:rPr>
          <w:rFonts w:asciiTheme="minorHAnsi" w:eastAsia="Times New Roman" w:hAnsiTheme="minorHAnsi" w:cstheme="minorHAnsi"/>
          <w:color w:val="333333"/>
          <w:sz w:val="20"/>
          <w:szCs w:val="20"/>
          <w:lang w:val="de-AT" w:eastAsia="de-DE"/>
        </w:rPr>
        <w:t xml:space="preserve"> (6 </w:t>
      </w:r>
      <w:r w:rsidR="00360DBA" w:rsidRPr="00360DBA">
        <w:rPr>
          <w:rFonts w:asciiTheme="minorHAnsi" w:eastAsia="Times New Roman" w:hAnsiTheme="minorHAnsi" w:cstheme="minorHAnsi"/>
          <w:color w:val="333333"/>
          <w:sz w:val="20"/>
          <w:szCs w:val="20"/>
          <w:lang w:val="de-AT" w:eastAsia="de-DE"/>
        </w:rPr>
        <w:t>Tage pro Woche</w:t>
      </w:r>
      <w:r w:rsidR="005A12B2" w:rsidRPr="00360DBA">
        <w:rPr>
          <w:rFonts w:asciiTheme="minorHAnsi" w:eastAsia="Times New Roman" w:hAnsiTheme="minorHAnsi" w:cstheme="minorHAnsi"/>
          <w:color w:val="333333"/>
          <w:sz w:val="20"/>
          <w:szCs w:val="20"/>
          <w:lang w:val="de-AT" w:eastAsia="de-DE"/>
        </w:rPr>
        <w:t>)</w:t>
      </w:r>
    </w:p>
    <w:p w:rsidR="003D5028" w:rsidRPr="00360DBA"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29" type="#_x0000_t75" style="width:20.45pt;height:17.9pt" o:ole="">
            <v:imagedata r:id="rId18" o:title=""/>
          </v:shape>
          <w:control r:id="rId40" w:name="DefaultOcxName911" w:shapeid="_x0000_i1229"/>
        </w:object>
      </w:r>
      <w:r w:rsidR="005A12B2" w:rsidRPr="00360DBA">
        <w:rPr>
          <w:rFonts w:asciiTheme="minorHAnsi" w:eastAsia="Times New Roman" w:hAnsiTheme="minorHAnsi" w:cstheme="minorHAnsi"/>
          <w:color w:val="333333"/>
          <w:sz w:val="20"/>
          <w:szCs w:val="20"/>
          <w:lang w:val="de-AT" w:eastAsia="de-DE"/>
        </w:rPr>
        <w:t xml:space="preserve">7 - D/7 </w:t>
      </w:r>
      <w:r w:rsidR="00360DBA" w:rsidRPr="00360DBA">
        <w:rPr>
          <w:rFonts w:asciiTheme="minorHAnsi" w:eastAsia="Times New Roman" w:hAnsiTheme="minorHAnsi" w:cstheme="minorHAnsi"/>
          <w:color w:val="333333"/>
          <w:sz w:val="20"/>
          <w:szCs w:val="20"/>
          <w:lang w:val="de-AT" w:eastAsia="de-DE"/>
        </w:rPr>
        <w:t>Tage</w:t>
      </w:r>
      <w:r w:rsidR="005A12B2" w:rsidRPr="00360DBA">
        <w:rPr>
          <w:rFonts w:asciiTheme="minorHAnsi" w:eastAsia="Times New Roman" w:hAnsiTheme="minorHAnsi" w:cstheme="minorHAnsi"/>
          <w:color w:val="333333"/>
          <w:sz w:val="20"/>
          <w:szCs w:val="20"/>
          <w:lang w:val="de-AT" w:eastAsia="de-DE"/>
        </w:rPr>
        <w:t xml:space="preserve"> (7 </w:t>
      </w:r>
      <w:r w:rsidR="00360DBA" w:rsidRPr="00360DBA">
        <w:rPr>
          <w:rFonts w:asciiTheme="minorHAnsi" w:eastAsia="Times New Roman" w:hAnsiTheme="minorHAnsi" w:cstheme="minorHAnsi"/>
          <w:color w:val="333333"/>
          <w:sz w:val="20"/>
          <w:szCs w:val="20"/>
          <w:lang w:val="de-AT" w:eastAsia="de-DE"/>
        </w:rPr>
        <w:t>Tage pro Woche</w:t>
      </w:r>
      <w:r w:rsidR="005A12B2" w:rsidRPr="00360DBA">
        <w:rPr>
          <w:rFonts w:asciiTheme="minorHAnsi" w:eastAsia="Times New Roman" w:hAnsiTheme="minorHAnsi" w:cstheme="minorHAnsi"/>
          <w:color w:val="333333"/>
          <w:sz w:val="20"/>
          <w:szCs w:val="20"/>
          <w:lang w:val="de-AT" w:eastAsia="de-DE"/>
        </w:rPr>
        <w:t>)</w:t>
      </w:r>
    </w:p>
    <w:p w:rsidR="003D5028" w:rsidRPr="00360DBA"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360DBA" w:rsidRPr="003B7810">
        <w:rPr>
          <w:rFonts w:asciiTheme="minorHAnsi" w:eastAsia="Times New Roman" w:hAnsiTheme="minorHAnsi" w:cstheme="minorHAnsi"/>
          <w:color w:val="333333"/>
          <w:sz w:val="20"/>
          <w:szCs w:val="20"/>
          <w:lang w:val="de-AT" w:eastAsia="de-DE"/>
        </w:rPr>
        <w:t>Art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10 - </w:t>
      </w:r>
      <w:r w:rsidR="00360DBA"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Pflichtbeitragszei</w:t>
      </w:r>
      <w:r w:rsidR="00485D64">
        <w:rPr>
          <w:rFonts w:asciiTheme="minorHAnsi" w:eastAsia="Times New Roman" w:hAnsiTheme="minorHAnsi" w:cstheme="minorHAnsi"/>
          <w:color w:val="333333"/>
          <w:sz w:val="20"/>
          <w:szCs w:val="20"/>
          <w:bdr w:val="single" w:sz="6" w:space="5" w:color="CCCCCC" w:frame="1"/>
          <w:shd w:val="clear" w:color="auto" w:fill="FFFFFF"/>
          <w:lang w:val="de-AT" w:eastAsia="de-DE"/>
        </w:rPr>
        <w:t>ten</w:t>
      </w:r>
    </w:p>
    <w:p w:rsidR="003D5028" w:rsidRPr="00360DB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4.3.1.1.4. </w:t>
      </w:r>
      <w:r w:rsidR="00360DBA" w:rsidRPr="00360DBA">
        <w:rPr>
          <w:rFonts w:asciiTheme="minorHAnsi" w:eastAsia="Times New Roman" w:hAnsiTheme="minorHAnsi" w:cstheme="minorHAnsi"/>
          <w:color w:val="333333"/>
          <w:sz w:val="20"/>
          <w:szCs w:val="20"/>
          <w:lang w:val="de-AT" w:eastAsia="de-DE"/>
        </w:rPr>
        <w:t>Anspruch</w:t>
      </w:r>
      <w:r w:rsidRPr="00360DBA">
        <w:rPr>
          <w:rFonts w:asciiTheme="minorHAnsi" w:eastAsia="Times New Roman" w:hAnsiTheme="minorHAnsi" w:cstheme="minorHAnsi"/>
          <w:color w:val="333333"/>
          <w:sz w:val="20"/>
          <w:szCs w:val="20"/>
          <w:lang w:val="de-AT" w:eastAsia="de-DE"/>
        </w:rPr>
        <w:tab/>
      </w:r>
      <w:r w:rsidR="00101EBE" w:rsidRPr="00360DBA">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w:t>
      </w:r>
      <w:r w:rsidR="00360DBA"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Gener</w:t>
      </w:r>
      <w:r w:rsidR="00360DBA"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elle Wirkung für alle Leistungsarten</w:t>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360DBA"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00360DBA"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60DB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4.3.1.1.6. </w:t>
      </w:r>
      <w:r w:rsidR="00360DBA" w:rsidRPr="00360DBA">
        <w:rPr>
          <w:rFonts w:asciiTheme="minorHAnsi" w:eastAsia="Times New Roman" w:hAnsiTheme="minorHAnsi" w:cstheme="minorHAnsi"/>
          <w:color w:val="333333"/>
          <w:sz w:val="20"/>
          <w:szCs w:val="20"/>
          <w:lang w:val="de-AT" w:eastAsia="de-DE"/>
        </w:rPr>
        <w:t>System</w:t>
      </w:r>
      <w:r w:rsidRPr="00360DBA">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360DBA"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60DB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60DBA">
        <w:rPr>
          <w:rFonts w:asciiTheme="minorHAnsi" w:eastAsia="Times New Roman" w:hAnsiTheme="minorHAnsi" w:cstheme="minorHAnsi"/>
          <w:color w:val="333333"/>
          <w:sz w:val="20"/>
          <w:szCs w:val="20"/>
          <w:lang w:val="de-AT" w:eastAsia="de-DE"/>
        </w:rPr>
        <w:t>4.3.1.1.7</w:t>
      </w:r>
      <w:r w:rsidR="00360DBA" w:rsidRPr="00360DBA">
        <w:rPr>
          <w:rFonts w:asciiTheme="minorHAnsi" w:eastAsia="Times New Roman" w:hAnsiTheme="minorHAnsi" w:cstheme="minorHAnsi"/>
          <w:color w:val="333333"/>
          <w:sz w:val="20"/>
          <w:szCs w:val="20"/>
          <w:lang w:val="de-AT" w:eastAsia="de-DE"/>
        </w:rPr>
        <w:t xml:space="preserve"> Beruf</w:t>
      </w:r>
      <w:r w:rsidRPr="00360DBA">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lang w:val="de-AT" w:eastAsia="de-DE"/>
        </w:rPr>
        <w:tab/>
      </w:r>
      <w:r w:rsidR="007925FB">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360DBA">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360DBA">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3D5028" w:rsidRPr="00360DB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4.3.1.1.8. </w:t>
      </w:r>
      <w:r w:rsidR="00360DBA">
        <w:rPr>
          <w:rFonts w:asciiTheme="minorHAnsi" w:eastAsia="Times New Roman" w:hAnsiTheme="minorHAnsi" w:cstheme="minorHAnsi"/>
          <w:color w:val="333333"/>
          <w:sz w:val="20"/>
          <w:szCs w:val="20"/>
          <w:lang w:val="de-AT" w:eastAsia="de-DE"/>
        </w:rPr>
        <w:t>Angaben zur Berechnung</w:t>
      </w:r>
      <w:r w:rsidR="007925FB">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lang w:val="de-AT" w:eastAsia="de-DE"/>
        </w:rPr>
        <w:tab/>
      </w:r>
      <w:r w:rsidR="00137964">
        <w:rPr>
          <w:rFonts w:asciiTheme="minorHAnsi" w:eastAsia="Times New Roman" w:hAnsiTheme="minorHAnsi" w:cstheme="minorHAnsi"/>
          <w:color w:val="333333"/>
          <w:sz w:val="20"/>
          <w:szCs w:val="20"/>
          <w:lang w:val="de-AT" w:eastAsia="de-DE"/>
        </w:rPr>
        <w:tab/>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360DBA"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360DBA">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60DBA" w:rsidRDefault="003D5028" w:rsidP="003D5028">
      <w:pPr>
        <w:shd w:val="clear" w:color="auto" w:fill="F2F2F2"/>
        <w:spacing w:line="240" w:lineRule="auto"/>
        <w:textAlignment w:val="bottom"/>
        <w:rPr>
          <w:rFonts w:asciiTheme="minorHAnsi" w:eastAsia="Times New Roman" w:hAnsiTheme="minorHAnsi" w:cstheme="minorHAnsi"/>
          <w:color w:val="333333"/>
          <w:sz w:val="20"/>
          <w:szCs w:val="20"/>
          <w:lang w:val="de-AT" w:eastAsia="de-DE"/>
        </w:rPr>
      </w:pPr>
    </w:p>
    <w:p w:rsidR="003D5028" w:rsidRPr="00360DBA" w:rsidRDefault="003D5028" w:rsidP="003D5028">
      <w:pPr>
        <w:rPr>
          <w:lang w:val="de-AT"/>
        </w:rPr>
      </w:pPr>
    </w:p>
    <w:p w:rsidR="003D5028" w:rsidRPr="00360DBA" w:rsidRDefault="003D5028" w:rsidP="003D5028">
      <w:pPr>
        <w:rPr>
          <w:lang w:val="de-AT"/>
        </w:rPr>
      </w:pPr>
    </w:p>
    <w:p w:rsidR="008E0084" w:rsidRPr="00395525" w:rsidRDefault="003D5028" w:rsidP="000639CC">
      <w:pPr>
        <w:spacing w:after="120"/>
        <w:rPr>
          <w:lang w:val="de-AT"/>
        </w:rPr>
      </w:pPr>
      <w:r w:rsidRPr="00360DBA">
        <w:rPr>
          <w:lang w:val="de-AT"/>
        </w:rPr>
        <w:br w:type="page"/>
      </w:r>
      <w:r w:rsidR="00395525" w:rsidRPr="00395525">
        <w:rPr>
          <w:lang w:val="de-AT"/>
        </w:rPr>
        <w:t>Beispiel</w:t>
      </w:r>
      <w:r w:rsidRPr="00395525">
        <w:rPr>
          <w:lang w:val="de-AT"/>
        </w:rPr>
        <w:t xml:space="preserve"> 4:</w:t>
      </w:r>
    </w:p>
    <w:p w:rsidR="00F27CD7" w:rsidRDefault="00395525" w:rsidP="00697F5D">
      <w:pPr>
        <w:spacing w:after="120"/>
        <w:jc w:val="both"/>
        <w:rPr>
          <w:rFonts w:cs="Arial"/>
          <w:color w:val="222222"/>
          <w:lang w:val="de-DE"/>
        </w:rPr>
      </w:pPr>
      <w:r w:rsidRPr="00813879">
        <w:rPr>
          <w:rFonts w:cs="Arial"/>
          <w:color w:val="222222"/>
          <w:lang w:val="de-DE"/>
        </w:rPr>
        <w:t xml:space="preserve">Wenn nach nationalen </w:t>
      </w:r>
      <w:r w:rsidR="00813879" w:rsidRPr="00813879">
        <w:rPr>
          <w:rFonts w:cs="Arial"/>
          <w:color w:val="222222"/>
          <w:lang w:val="de-DE"/>
        </w:rPr>
        <w:t>Rechtsvorschriften</w:t>
      </w:r>
      <w:r w:rsidRPr="00813879">
        <w:rPr>
          <w:rFonts w:cs="Arial"/>
          <w:color w:val="222222"/>
          <w:lang w:val="de-DE"/>
        </w:rPr>
        <w:t xml:space="preserve"> Unterschiede in Bezug auf die Qualifizierung von Zeiträumen bestehen (z.B. Zeiträume für Anspruch und Berechnung, die unterschiedliche Risiken </w:t>
      </w:r>
      <w:r w:rsidR="00F27CD7">
        <w:rPr>
          <w:rFonts w:cs="Arial"/>
          <w:color w:val="222222"/>
          <w:lang w:val="de-DE"/>
        </w:rPr>
        <w:t>angeben</w:t>
      </w:r>
      <w:r w:rsidRPr="00813879">
        <w:rPr>
          <w:rFonts w:cs="Arial"/>
          <w:color w:val="222222"/>
          <w:lang w:val="de-DE"/>
        </w:rPr>
        <w:t xml:space="preserve">), muss die </w:t>
      </w:r>
      <w:r w:rsidR="00813879">
        <w:rPr>
          <w:rFonts w:cs="Arial"/>
          <w:color w:val="222222"/>
          <w:lang w:val="de-DE"/>
        </w:rPr>
        <w:t>Qualifikation für Berechnung auch im Feld Anspruch verwendet werden.</w:t>
      </w:r>
      <w:r w:rsidRPr="00813879">
        <w:rPr>
          <w:rFonts w:cs="Arial"/>
          <w:color w:val="222222"/>
          <w:lang w:val="de-DE"/>
        </w:rPr>
        <w:t xml:space="preserve"> </w:t>
      </w:r>
    </w:p>
    <w:p w:rsidR="008E0084" w:rsidRPr="00813879" w:rsidRDefault="00395525" w:rsidP="00697F5D">
      <w:pPr>
        <w:spacing w:after="120"/>
        <w:jc w:val="both"/>
        <w:rPr>
          <w:lang w:val="de-AT"/>
        </w:rPr>
      </w:pPr>
      <w:r w:rsidRPr="00813879">
        <w:rPr>
          <w:rFonts w:cs="Arial"/>
          <w:color w:val="222222"/>
          <w:lang w:val="de-DE"/>
        </w:rPr>
        <w:t>Das Beispiel beschreibt gleich</w:t>
      </w:r>
      <w:r w:rsidR="00813879">
        <w:rPr>
          <w:rFonts w:cs="Arial"/>
          <w:color w:val="222222"/>
          <w:lang w:val="de-DE"/>
        </w:rPr>
        <w:t>gestellte Zeiten</w:t>
      </w:r>
      <w:r w:rsidRPr="00813879">
        <w:rPr>
          <w:rFonts w:cs="Arial"/>
          <w:color w:val="222222"/>
          <w:lang w:val="de-DE"/>
        </w:rPr>
        <w:t xml:space="preserve"> der Arbeitsunfähigkeit im </w:t>
      </w:r>
      <w:r w:rsidR="00813879">
        <w:rPr>
          <w:rFonts w:cs="Arial"/>
          <w:color w:val="222222"/>
          <w:lang w:val="de-DE"/>
        </w:rPr>
        <w:t>System Beschäftigung</w:t>
      </w:r>
      <w:r w:rsidRPr="00813879">
        <w:rPr>
          <w:rFonts w:cs="Arial"/>
          <w:color w:val="222222"/>
          <w:lang w:val="de-DE"/>
        </w:rPr>
        <w:t xml:space="preserve">. Die Länge wird in Monaten angegeben. Nach den nationalen Rechtsvorschriften des Mitgliedstaats </w:t>
      </w:r>
      <w:r w:rsidRPr="00813879">
        <w:rPr>
          <w:rFonts w:cs="Arial"/>
          <w:i/>
          <w:color w:val="222222"/>
          <w:lang w:val="de-DE"/>
        </w:rPr>
        <w:t>„Österreich“</w:t>
      </w:r>
      <w:r w:rsidRPr="00813879">
        <w:rPr>
          <w:rFonts w:cs="Arial"/>
          <w:color w:val="222222"/>
          <w:lang w:val="de-DE"/>
        </w:rPr>
        <w:t xml:space="preserve"> werden diese Zeiten nur für </w:t>
      </w:r>
      <w:r w:rsidR="00813879">
        <w:rPr>
          <w:rFonts w:cs="Arial"/>
          <w:color w:val="222222"/>
          <w:lang w:val="de-DE"/>
        </w:rPr>
        <w:t>die Zusammenrechnung der</w:t>
      </w:r>
      <w:r w:rsidRPr="00813879">
        <w:rPr>
          <w:rFonts w:cs="Arial"/>
          <w:color w:val="222222"/>
          <w:lang w:val="de-DE"/>
        </w:rPr>
        <w:t xml:space="preserve"> Altersrente, nicht aber für die Hinterbliebenenrente oder die Invaliditätsrente </w:t>
      </w:r>
      <w:r w:rsidR="00F27CD7">
        <w:rPr>
          <w:rFonts w:cs="Arial"/>
          <w:color w:val="222222"/>
          <w:lang w:val="de-DE"/>
        </w:rPr>
        <w:t xml:space="preserve">berücksichtigt, sowie </w:t>
      </w:r>
      <w:r w:rsidRPr="00813879">
        <w:rPr>
          <w:rFonts w:cs="Arial"/>
          <w:color w:val="222222"/>
          <w:lang w:val="de-DE"/>
        </w:rPr>
        <w:t xml:space="preserve">für die Berechnung aller Leistungskategorien berücksichtigt. Obwohl die nationalen Rechtsvorschriften des Mitgliedstaats </w:t>
      </w:r>
      <w:r w:rsidRPr="00F27CD7">
        <w:rPr>
          <w:rFonts w:cs="Arial"/>
          <w:i/>
          <w:color w:val="222222"/>
          <w:lang w:val="de-DE"/>
        </w:rPr>
        <w:t>„Österreich“</w:t>
      </w:r>
      <w:r w:rsidRPr="00813879">
        <w:rPr>
          <w:rFonts w:cs="Arial"/>
          <w:color w:val="222222"/>
          <w:lang w:val="de-DE"/>
        </w:rPr>
        <w:t xml:space="preserve"> diese </w:t>
      </w:r>
      <w:r w:rsidR="00F27CD7">
        <w:rPr>
          <w:rFonts w:cs="Arial"/>
          <w:color w:val="222222"/>
          <w:lang w:val="de-DE"/>
        </w:rPr>
        <w:t>Zeiten</w:t>
      </w:r>
      <w:r w:rsidRPr="00813879">
        <w:rPr>
          <w:rFonts w:cs="Arial"/>
          <w:color w:val="222222"/>
          <w:lang w:val="de-DE"/>
        </w:rPr>
        <w:t xml:space="preserve"> nur für die Altersrente und nicht für die Hinterbliebenenrente oder die Invaliditätsrente anerkennen, muss der Mitgliedstaat </w:t>
      </w:r>
      <w:r w:rsidRPr="00055812">
        <w:rPr>
          <w:rFonts w:cs="Arial"/>
          <w:i/>
          <w:color w:val="222222"/>
          <w:lang w:val="de-DE"/>
        </w:rPr>
        <w:t>„Österreich“</w:t>
      </w:r>
      <w:r w:rsidRPr="00813879">
        <w:rPr>
          <w:rFonts w:cs="Arial"/>
          <w:color w:val="222222"/>
          <w:lang w:val="de-DE"/>
        </w:rPr>
        <w:t xml:space="preserve"> </w:t>
      </w:r>
      <w:r w:rsidR="00F27CD7">
        <w:rPr>
          <w:rFonts w:cs="Arial"/>
          <w:color w:val="222222"/>
          <w:lang w:val="de-DE"/>
        </w:rPr>
        <w:t xml:space="preserve">den Anspruch mit „Genereller Wirkung für alle Leistungsarten“ </w:t>
      </w:r>
      <w:r w:rsidRPr="00813879">
        <w:rPr>
          <w:rFonts w:cs="Arial"/>
          <w:color w:val="222222"/>
          <w:lang w:val="de-DE"/>
        </w:rPr>
        <w:t>angeben (</w:t>
      </w:r>
      <w:r w:rsidR="00F27CD7">
        <w:rPr>
          <w:rFonts w:cs="Arial"/>
          <w:color w:val="222222"/>
          <w:lang w:val="de-DE"/>
        </w:rPr>
        <w:t>Anspruch</w:t>
      </w:r>
      <w:r w:rsidRPr="00813879">
        <w:rPr>
          <w:rFonts w:cs="Arial"/>
          <w:color w:val="222222"/>
          <w:lang w:val="de-DE"/>
        </w:rPr>
        <w:t xml:space="preserve"> “111</w:t>
      </w:r>
      <w:r w:rsidR="00F27CD7">
        <w:rPr>
          <w:rFonts w:cs="Arial"/>
          <w:color w:val="222222"/>
          <w:lang w:val="de-DE"/>
        </w:rPr>
        <w:t>“</w:t>
      </w:r>
      <w:r w:rsidRPr="00813879">
        <w:rPr>
          <w:rFonts w:cs="Arial"/>
          <w:color w:val="222222"/>
          <w:lang w:val="de-DE"/>
        </w:rPr>
        <w:t>)</w:t>
      </w:r>
      <w:r w:rsidR="00F27CD7">
        <w:rPr>
          <w:rFonts w:cs="Arial"/>
          <w:color w:val="222222"/>
          <w:lang w:val="de-DE"/>
        </w:rPr>
        <w:t>, w</w:t>
      </w:r>
      <w:r w:rsidRPr="00813879">
        <w:rPr>
          <w:rFonts w:cs="Arial"/>
          <w:color w:val="222222"/>
          <w:lang w:val="de-DE"/>
        </w:rPr>
        <w:t xml:space="preserve">eil die Berechnung </w:t>
      </w:r>
      <w:r w:rsidR="00F27CD7">
        <w:rPr>
          <w:rFonts w:cs="Arial"/>
          <w:color w:val="222222"/>
          <w:lang w:val="de-DE"/>
        </w:rPr>
        <w:t>mit „Genereller Wirkung für alle Leistungsarten“</w:t>
      </w:r>
      <w:r w:rsidR="00F27CD7" w:rsidRPr="00813879">
        <w:rPr>
          <w:rFonts w:cs="Arial"/>
          <w:color w:val="222222"/>
          <w:lang w:val="de-DE"/>
        </w:rPr>
        <w:t xml:space="preserve"> </w:t>
      </w:r>
      <w:r w:rsidR="00F27CD7">
        <w:rPr>
          <w:rFonts w:cs="Arial"/>
          <w:color w:val="222222"/>
          <w:lang w:val="de-DE"/>
        </w:rPr>
        <w:t>angegeben wurde</w:t>
      </w:r>
      <w:r w:rsidRPr="00813879">
        <w:rPr>
          <w:rFonts w:cs="Arial"/>
          <w:color w:val="222222"/>
          <w:lang w:val="de-DE"/>
        </w:rPr>
        <w:t xml:space="preserve"> (</w:t>
      </w:r>
      <w:r w:rsidR="00F27CD7">
        <w:rPr>
          <w:rFonts w:cs="Arial"/>
          <w:color w:val="222222"/>
          <w:lang w:val="de-DE"/>
        </w:rPr>
        <w:t xml:space="preserve">Angaben zur Berechnung </w:t>
      </w:r>
      <w:r w:rsidRPr="00813879">
        <w:rPr>
          <w:rFonts w:cs="Arial"/>
          <w:color w:val="222222"/>
          <w:lang w:val="de-DE"/>
        </w:rPr>
        <w:t>“111”).</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 </w:t>
      </w:r>
      <w:r w:rsidR="00F27CD7" w:rsidRPr="003B7810">
        <w:rPr>
          <w:rFonts w:asciiTheme="minorHAnsi" w:eastAsia="Times New Roman" w:hAnsiTheme="minorHAnsi" w:cstheme="minorHAnsi"/>
          <w:color w:val="333333"/>
          <w:sz w:val="20"/>
          <w:szCs w:val="20"/>
          <w:lang w:val="de-AT" w:eastAsia="de-DE"/>
        </w:rPr>
        <w:t>Zeiten</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F27CD7" w:rsidRPr="003B7810">
        <w:rPr>
          <w:rFonts w:asciiTheme="minorHAnsi" w:eastAsia="Times New Roman" w:hAnsiTheme="minorHAnsi" w:cstheme="minorHAnsi"/>
          <w:color w:val="333333"/>
          <w:sz w:val="20"/>
          <w:szCs w:val="20"/>
          <w:lang w:val="de-AT" w:eastAsia="de-DE"/>
        </w:rPr>
        <w:t>Zeitraum mit Beginn-</w:t>
      </w:r>
      <w:r w:rsidR="00301BC5">
        <w:rPr>
          <w:rFonts w:asciiTheme="minorHAnsi" w:eastAsia="Times New Roman" w:hAnsiTheme="minorHAnsi" w:cstheme="minorHAnsi"/>
          <w:color w:val="333333"/>
          <w:sz w:val="20"/>
          <w:szCs w:val="20"/>
          <w:lang w:val="de-AT" w:eastAsia="de-DE"/>
        </w:rPr>
        <w:t xml:space="preserve"> </w:t>
      </w:r>
      <w:r w:rsidR="00F27CD7" w:rsidRPr="003B7810">
        <w:rPr>
          <w:rFonts w:asciiTheme="minorHAnsi" w:eastAsia="Times New Roman" w:hAnsiTheme="minorHAnsi" w:cstheme="minorHAnsi"/>
          <w:color w:val="333333"/>
          <w:sz w:val="20"/>
          <w:szCs w:val="20"/>
          <w:lang w:val="de-AT" w:eastAsia="de-DE"/>
        </w:rPr>
        <w:t>und Enddatum</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 </w:t>
      </w:r>
      <w:r w:rsidR="00F27CD7" w:rsidRPr="003B7810">
        <w:rPr>
          <w:rFonts w:asciiTheme="minorHAnsi" w:eastAsia="Times New Roman" w:hAnsiTheme="minorHAnsi" w:cstheme="minorHAnsi"/>
          <w:color w:val="333333"/>
          <w:sz w:val="20"/>
          <w:szCs w:val="20"/>
          <w:lang w:val="de-AT" w:eastAsia="de-DE"/>
        </w:rPr>
        <w:t>Zeitraum</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F27CD7" w:rsidRPr="003B7810">
        <w:rPr>
          <w:rFonts w:asciiTheme="minorHAnsi" w:eastAsia="Times New Roman" w:hAnsiTheme="minorHAnsi" w:cstheme="minorHAnsi"/>
          <w:color w:val="333333"/>
          <w:sz w:val="20"/>
          <w:szCs w:val="20"/>
          <w:lang w:val="de-AT" w:eastAsia="de-DE"/>
        </w:rPr>
        <w:t>Datum Beginn</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FF0000"/>
          <w:sz w:val="20"/>
          <w:szCs w:val="20"/>
          <w:lang w:val="de-AT" w:eastAsia="de-DE"/>
        </w:rPr>
        <w:tab/>
      </w:r>
      <w:r w:rsidR="00101EBE" w:rsidRPr="003B7810">
        <w:rPr>
          <w:rFonts w:asciiTheme="minorHAnsi" w:eastAsia="Times New Roman" w:hAnsiTheme="minorHAnsi" w:cstheme="minorHAnsi"/>
          <w:i/>
          <w:iCs/>
          <w:color w:val="333333"/>
          <w:sz w:val="20"/>
          <w:szCs w:val="20"/>
          <w:lang w:val="de-AT" w:eastAsia="de-DE"/>
        </w:rPr>
        <w:tab/>
      </w:r>
      <w:r w:rsidR="006D1F6C" w:rsidRPr="004118C6">
        <w:rPr>
          <w:rFonts w:eastAsia="Times New Roman" w:cstheme="minorHAnsi"/>
          <w:color w:val="333333"/>
          <w:sz w:val="20"/>
          <w:szCs w:val="20"/>
        </w:rPr>
        <w:object w:dxaOrig="1440" w:dyaOrig="1440">
          <v:shape id="_x0000_i1233" type="#_x0000_t75" style="width:53.25pt;height:17.9pt" o:ole="">
            <v:imagedata r:id="rId41" o:title=""/>
          </v:shape>
          <w:control r:id="rId42" w:name="DefaultOcxName2" w:shapeid="_x0000_i1233"/>
        </w:object>
      </w:r>
      <w:r w:rsidRPr="003B7810">
        <w:rPr>
          <w:rFonts w:asciiTheme="minorHAnsi" w:eastAsia="Times New Roman" w:hAnsiTheme="minorHAnsi" w:cstheme="minorHAnsi"/>
          <w:color w:val="333333"/>
          <w:sz w:val="20"/>
          <w:szCs w:val="20"/>
          <w:lang w:val="de-AT" w:eastAsia="de-DE"/>
        </w:rPr>
        <w:t xml:space="preserve">   </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1A3C8E"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37" type="#_x0000_t75" style="width:53.25pt;height:17.9pt" o:ole="">
            <v:imagedata r:id="rId43" o:title=""/>
          </v:shape>
          <w:control r:id="rId44" w:name="DefaultOcxName12" w:shapeid="_x0000_i1237"/>
        </w:objec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1A3C8E"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1A3C8E" w:rsidRPr="003B7810">
        <w:rPr>
          <w:rFonts w:asciiTheme="minorHAnsi" w:eastAsia="Times New Roman" w:hAnsiTheme="minorHAnsi" w:cstheme="minorHAnsi"/>
          <w:color w:val="333333"/>
          <w:sz w:val="20"/>
          <w:szCs w:val="20"/>
          <w:lang w:val="de-AT" w:eastAsia="de-DE"/>
        </w:rPr>
        <w:t>Jahre</w:t>
      </w:r>
      <w:r w:rsidRPr="003B7810">
        <w:rPr>
          <w:rFonts w:asciiTheme="minorHAnsi" w:eastAsia="Times New Roman" w:hAnsiTheme="minorHAnsi" w:cstheme="minorHAnsi"/>
          <w:color w:val="333333"/>
          <w:sz w:val="20"/>
          <w:szCs w:val="20"/>
          <w:lang w:val="de-AT" w:eastAsia="de-DE"/>
        </w:rPr>
        <w:t xml:space="preserve">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91F1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41" type="#_x0000_t75" style="width:53.25pt;height:17.9pt" o:ole="">
            <v:imagedata r:id="rId12" o:title=""/>
          </v:shape>
          <w:control r:id="rId45" w:name="DefaultOcxName311531" w:shapeid="_x0000_i1241"/>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4.3.1.1.2.2. Quart</w:t>
      </w:r>
      <w:r w:rsidR="001A3C8E" w:rsidRPr="003B7810">
        <w:rPr>
          <w:rFonts w:asciiTheme="minorHAnsi" w:eastAsia="Times New Roman" w:hAnsiTheme="minorHAnsi" w:cstheme="minorHAnsi"/>
          <w:color w:val="333333"/>
          <w:sz w:val="20"/>
          <w:szCs w:val="20"/>
          <w:lang w:val="de-AT" w:eastAsia="de-DE"/>
        </w:rPr>
        <w: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45" type="#_x0000_t75" style="width:53.25pt;height:17.9pt" o:ole="">
            <v:imagedata r:id="rId12" o:title=""/>
          </v:shape>
          <w:control r:id="rId46" w:name="DefaultOcxName3111" w:shapeid="_x0000_i1245"/>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4.3.1.1.2.3. Mon</w:t>
      </w:r>
      <w:r w:rsidR="001A3C8E" w:rsidRPr="003B7810">
        <w:rPr>
          <w:rFonts w:asciiTheme="minorHAnsi" w:eastAsia="Times New Roman" w:hAnsiTheme="minorHAnsi" w:cstheme="minorHAnsi"/>
          <w:color w:val="333333"/>
          <w:sz w:val="20"/>
          <w:szCs w:val="20"/>
          <w:lang w:val="de-AT" w:eastAsia="de-DE"/>
        </w:rPr>
        <w:t>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95960" cy="23876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238760"/>
                    </a:xfrm>
                    <a:prstGeom prst="rect">
                      <a:avLst/>
                    </a:prstGeom>
                    <a:noFill/>
                    <a:ln>
                      <a:noFill/>
                    </a:ln>
                  </pic:spPr>
                </pic:pic>
              </a:graphicData>
            </a:graphic>
          </wp:inline>
        </w:drawing>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 W</w:t>
      </w:r>
      <w:r w:rsidR="001A3C8E" w:rsidRPr="003B7810">
        <w:rPr>
          <w:rFonts w:asciiTheme="minorHAnsi" w:eastAsia="Times New Roman" w:hAnsiTheme="minorHAnsi" w:cstheme="minorHAnsi"/>
          <w:color w:val="333333"/>
          <w:sz w:val="20"/>
          <w:szCs w:val="20"/>
          <w:lang w:val="de-AT" w:eastAsia="de-DE"/>
        </w:rPr>
        <w:t>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49" type="#_x0000_t75" style="width:53.25pt;height:17.9pt" o:ole="">
            <v:imagedata r:id="rId12" o:title=""/>
          </v:shape>
          <w:control r:id="rId48" w:name="DefaultOcxName5111" w:shapeid="_x0000_i1249"/>
        </w:objec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1A3C8E" w:rsidRPr="003B7810">
        <w:rPr>
          <w:rFonts w:asciiTheme="minorHAnsi" w:eastAsia="Times New Roman" w:hAnsiTheme="minorHAnsi" w:cstheme="minorHAnsi"/>
          <w:color w:val="333333"/>
          <w:sz w:val="20"/>
          <w:szCs w:val="20"/>
          <w:lang w:val="de-AT" w:eastAsia="de-DE"/>
        </w:rPr>
        <w:t>Tage</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1A3C8E"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53" type="#_x0000_t75" style="width:53.25pt;height:17.9pt" o:ole="">
            <v:imagedata r:id="rId12" o:title=""/>
          </v:shape>
          <w:control r:id="rId49" w:name="DefaultOcxName311521" w:shapeid="_x0000_i1253"/>
        </w:object>
      </w:r>
    </w:p>
    <w:p w:rsidR="003D5028" w:rsidRPr="001A3C8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1A3C8E" w:rsidRPr="001A3C8E">
        <w:rPr>
          <w:rFonts w:asciiTheme="minorHAnsi" w:eastAsia="Times New Roman" w:hAnsiTheme="minorHAnsi" w:cstheme="minorHAnsi"/>
          <w:color w:val="333333"/>
          <w:sz w:val="20"/>
          <w:szCs w:val="20"/>
          <w:lang w:val="de-AT" w:eastAsia="de-DE"/>
        </w:rPr>
        <w:t>Zeiteinheit</w:t>
      </w:r>
    </w:p>
    <w:p w:rsidR="003D5028" w:rsidRPr="001A3C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56" type="#_x0000_t75" style="width:20.45pt;height:17.9pt" o:ole="">
            <v:imagedata r:id="rId18" o:title=""/>
          </v:shape>
          <w:control r:id="rId50" w:name="DefaultOcxName7111" w:shapeid="_x0000_i1256"/>
        </w:object>
      </w:r>
      <w:r w:rsidR="005A12B2" w:rsidRPr="001A3C8E">
        <w:rPr>
          <w:rFonts w:asciiTheme="minorHAnsi" w:eastAsia="Times New Roman" w:hAnsiTheme="minorHAnsi" w:cstheme="minorHAnsi"/>
          <w:color w:val="333333"/>
          <w:sz w:val="20"/>
          <w:szCs w:val="20"/>
          <w:lang w:val="de-AT" w:eastAsia="de-DE"/>
        </w:rPr>
        <w:t>5 - D/</w:t>
      </w:r>
      <w:r w:rsidR="001A3C8E" w:rsidRPr="001A3C8E">
        <w:rPr>
          <w:rFonts w:asciiTheme="minorHAnsi" w:eastAsia="Times New Roman" w:hAnsiTheme="minorHAnsi" w:cstheme="minorHAnsi"/>
          <w:color w:val="333333"/>
          <w:sz w:val="20"/>
          <w:szCs w:val="20"/>
          <w:lang w:val="de-AT" w:eastAsia="de-DE"/>
        </w:rPr>
        <w:t>5 Tage</w:t>
      </w:r>
      <w:r w:rsidR="005A12B2" w:rsidRPr="001A3C8E">
        <w:rPr>
          <w:rFonts w:asciiTheme="minorHAnsi" w:eastAsia="Times New Roman" w:hAnsiTheme="minorHAnsi" w:cstheme="minorHAnsi"/>
          <w:color w:val="333333"/>
          <w:sz w:val="20"/>
          <w:szCs w:val="20"/>
          <w:lang w:val="de-AT" w:eastAsia="de-DE"/>
        </w:rPr>
        <w:t xml:space="preserve"> (5 </w:t>
      </w:r>
      <w:r w:rsidR="001A3C8E" w:rsidRPr="001A3C8E">
        <w:rPr>
          <w:rFonts w:asciiTheme="minorHAnsi" w:eastAsia="Times New Roman" w:hAnsiTheme="minorHAnsi" w:cstheme="minorHAnsi"/>
          <w:color w:val="333333"/>
          <w:sz w:val="20"/>
          <w:szCs w:val="20"/>
          <w:lang w:val="de-AT" w:eastAsia="de-DE"/>
        </w:rPr>
        <w:t>Tage pro Woche</w:t>
      </w:r>
      <w:r w:rsidR="005A12B2" w:rsidRPr="001A3C8E">
        <w:rPr>
          <w:rFonts w:asciiTheme="minorHAnsi" w:eastAsia="Times New Roman" w:hAnsiTheme="minorHAnsi" w:cstheme="minorHAnsi"/>
          <w:color w:val="333333"/>
          <w:sz w:val="20"/>
          <w:szCs w:val="20"/>
          <w:lang w:val="de-AT" w:eastAsia="de-DE"/>
        </w:rPr>
        <w:t>)</w:t>
      </w:r>
    </w:p>
    <w:p w:rsidR="003D5028" w:rsidRPr="001A3C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59" type="#_x0000_t75" style="width:20.45pt;height:17.9pt" o:ole="">
            <v:imagedata r:id="rId18" o:title=""/>
          </v:shape>
          <w:control r:id="rId51" w:name="DefaultOcxName8111" w:shapeid="_x0000_i1259"/>
        </w:object>
      </w:r>
      <w:r w:rsidR="005A12B2" w:rsidRPr="001A3C8E">
        <w:rPr>
          <w:rFonts w:asciiTheme="minorHAnsi" w:eastAsia="Times New Roman" w:hAnsiTheme="minorHAnsi" w:cstheme="minorHAnsi"/>
          <w:color w:val="333333"/>
          <w:sz w:val="20"/>
          <w:szCs w:val="20"/>
          <w:lang w:val="de-AT" w:eastAsia="de-DE"/>
        </w:rPr>
        <w:t xml:space="preserve">6 - D/6 </w:t>
      </w:r>
      <w:r w:rsidR="001A3C8E" w:rsidRPr="001A3C8E">
        <w:rPr>
          <w:rFonts w:asciiTheme="minorHAnsi" w:eastAsia="Times New Roman" w:hAnsiTheme="minorHAnsi" w:cstheme="minorHAnsi"/>
          <w:color w:val="333333"/>
          <w:sz w:val="20"/>
          <w:szCs w:val="20"/>
          <w:lang w:val="de-AT" w:eastAsia="de-DE"/>
        </w:rPr>
        <w:t>Tage (</w:t>
      </w:r>
      <w:r w:rsidR="005A12B2" w:rsidRPr="001A3C8E">
        <w:rPr>
          <w:rFonts w:asciiTheme="minorHAnsi" w:eastAsia="Times New Roman" w:hAnsiTheme="minorHAnsi" w:cstheme="minorHAnsi"/>
          <w:color w:val="333333"/>
          <w:sz w:val="20"/>
          <w:szCs w:val="20"/>
          <w:lang w:val="de-AT" w:eastAsia="de-DE"/>
        </w:rPr>
        <w:t xml:space="preserve">6 </w:t>
      </w:r>
      <w:r w:rsidR="001A3C8E" w:rsidRPr="001A3C8E">
        <w:rPr>
          <w:rFonts w:asciiTheme="minorHAnsi" w:eastAsia="Times New Roman" w:hAnsiTheme="minorHAnsi" w:cstheme="minorHAnsi"/>
          <w:color w:val="333333"/>
          <w:sz w:val="20"/>
          <w:szCs w:val="20"/>
          <w:lang w:val="de-AT" w:eastAsia="de-DE"/>
        </w:rPr>
        <w:t>Tage pro Woche</w:t>
      </w:r>
      <w:r w:rsidR="005A12B2" w:rsidRPr="001A3C8E">
        <w:rPr>
          <w:rFonts w:asciiTheme="minorHAnsi" w:eastAsia="Times New Roman" w:hAnsiTheme="minorHAnsi" w:cstheme="minorHAnsi"/>
          <w:color w:val="333333"/>
          <w:sz w:val="20"/>
          <w:szCs w:val="20"/>
          <w:lang w:val="de-AT" w:eastAsia="de-DE"/>
        </w:rPr>
        <w:t>)</w:t>
      </w:r>
    </w:p>
    <w:p w:rsidR="003D5028" w:rsidRPr="001A3C8E"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62" type="#_x0000_t75" style="width:20.45pt;height:17.9pt" o:ole="">
            <v:imagedata r:id="rId18" o:title=""/>
          </v:shape>
          <w:control r:id="rId52" w:name="DefaultOcxName9111" w:shapeid="_x0000_i1262"/>
        </w:object>
      </w:r>
      <w:r w:rsidR="005A12B2" w:rsidRPr="001A3C8E">
        <w:rPr>
          <w:rFonts w:asciiTheme="minorHAnsi" w:eastAsia="Times New Roman" w:hAnsiTheme="minorHAnsi" w:cstheme="minorHAnsi"/>
          <w:color w:val="333333"/>
          <w:sz w:val="20"/>
          <w:szCs w:val="20"/>
          <w:lang w:val="de-AT" w:eastAsia="de-DE"/>
        </w:rPr>
        <w:t xml:space="preserve">7 - D/7 </w:t>
      </w:r>
      <w:r w:rsidR="001A3C8E" w:rsidRPr="001A3C8E">
        <w:rPr>
          <w:rFonts w:asciiTheme="minorHAnsi" w:eastAsia="Times New Roman" w:hAnsiTheme="minorHAnsi" w:cstheme="minorHAnsi"/>
          <w:color w:val="333333"/>
          <w:sz w:val="20"/>
          <w:szCs w:val="20"/>
          <w:lang w:val="de-AT" w:eastAsia="de-DE"/>
        </w:rPr>
        <w:t>Tage</w:t>
      </w:r>
      <w:r w:rsidR="005A12B2" w:rsidRPr="001A3C8E">
        <w:rPr>
          <w:rFonts w:asciiTheme="minorHAnsi" w:eastAsia="Times New Roman" w:hAnsiTheme="minorHAnsi" w:cstheme="minorHAnsi"/>
          <w:color w:val="333333"/>
          <w:sz w:val="20"/>
          <w:szCs w:val="20"/>
          <w:lang w:val="de-AT" w:eastAsia="de-DE"/>
        </w:rPr>
        <w:t xml:space="preserve"> (7 </w:t>
      </w:r>
      <w:r w:rsidR="001A3C8E" w:rsidRPr="001A3C8E">
        <w:rPr>
          <w:rFonts w:asciiTheme="minorHAnsi" w:eastAsia="Times New Roman" w:hAnsiTheme="minorHAnsi" w:cstheme="minorHAnsi"/>
          <w:color w:val="333333"/>
          <w:sz w:val="20"/>
          <w:szCs w:val="20"/>
          <w:lang w:val="de-AT" w:eastAsia="de-DE"/>
        </w:rPr>
        <w:t>Tage pro Woche</w:t>
      </w:r>
      <w:r w:rsidR="005A12B2" w:rsidRPr="001A3C8E">
        <w:rPr>
          <w:rFonts w:asciiTheme="minorHAnsi" w:eastAsia="Times New Roman" w:hAnsiTheme="minorHAnsi" w:cstheme="minorHAnsi"/>
          <w:color w:val="333333"/>
          <w:sz w:val="20"/>
          <w:szCs w:val="20"/>
          <w:lang w:val="de-AT" w:eastAsia="de-DE"/>
        </w:rPr>
        <w:t>)</w:t>
      </w:r>
    </w:p>
    <w:p w:rsidR="003D5028" w:rsidRPr="001A3C8E"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1A3C8E"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1A3C8E" w:rsidRPr="001A3C8E">
        <w:rPr>
          <w:rFonts w:asciiTheme="minorHAnsi" w:eastAsia="Times New Roman" w:hAnsiTheme="minorHAnsi" w:cstheme="minorHAnsi"/>
          <w:color w:val="333333"/>
          <w:sz w:val="20"/>
          <w:szCs w:val="20"/>
          <w:lang w:val="de-AT" w:eastAsia="de-DE"/>
        </w:rPr>
        <w:t>Art</w:t>
      </w:r>
      <w:r w:rsidRPr="001A3C8E">
        <w:rPr>
          <w:rFonts w:asciiTheme="minorHAnsi" w:eastAsia="Times New Roman" w:hAnsiTheme="minorHAnsi" w:cstheme="minorHAnsi"/>
          <w:color w:val="333333"/>
          <w:sz w:val="20"/>
          <w:szCs w:val="20"/>
          <w:lang w:val="de-AT" w:eastAsia="de-DE"/>
        </w:rPr>
        <w:tab/>
      </w:r>
      <w:r w:rsidRPr="001A3C8E">
        <w:rPr>
          <w:rFonts w:asciiTheme="minorHAnsi" w:eastAsia="Times New Roman" w:hAnsiTheme="minorHAnsi" w:cstheme="minorHAnsi"/>
          <w:color w:val="333333"/>
          <w:sz w:val="20"/>
          <w:szCs w:val="20"/>
          <w:lang w:val="de-AT" w:eastAsia="de-DE"/>
        </w:rPr>
        <w:tab/>
      </w:r>
      <w:r w:rsidR="00101EBE" w:rsidRPr="001A3C8E">
        <w:rPr>
          <w:rFonts w:asciiTheme="minorHAnsi" w:eastAsia="Times New Roman" w:hAnsiTheme="minorHAnsi" w:cstheme="minorHAnsi"/>
          <w:color w:val="333333"/>
          <w:sz w:val="20"/>
          <w:szCs w:val="20"/>
          <w:lang w:val="de-AT" w:eastAsia="de-DE"/>
        </w:rPr>
        <w:tab/>
      </w:r>
      <w:r w:rsidR="00101EBE" w:rsidRPr="001A3C8E">
        <w:rPr>
          <w:rFonts w:asciiTheme="minorHAnsi" w:eastAsia="Times New Roman" w:hAnsiTheme="minorHAnsi" w:cstheme="minorHAnsi"/>
          <w:color w:val="333333"/>
          <w:sz w:val="20"/>
          <w:szCs w:val="20"/>
          <w:lang w:val="de-AT" w:eastAsia="de-DE"/>
        </w:rPr>
        <w:tab/>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41 </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w:t>
      </w:r>
      <w:r w:rsidR="00485D64">
        <w:rPr>
          <w:rFonts w:asciiTheme="minorHAnsi" w:eastAsia="Times New Roman" w:hAnsiTheme="minorHAnsi" w:cstheme="minorHAnsi"/>
          <w:color w:val="333333"/>
          <w:sz w:val="20"/>
          <w:szCs w:val="20"/>
          <w:bdr w:val="single" w:sz="6" w:space="5" w:color="CCCCCC" w:frame="1"/>
          <w:shd w:val="clear" w:color="auto" w:fill="FFFFFF"/>
          <w:lang w:val="de-AT" w:eastAsia="de-DE"/>
        </w:rPr>
        <w:t>: Zeiten</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bei Krankheit/Arbeitsunfähigkeit</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1A3C8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4.3.1.1.4. </w:t>
      </w:r>
      <w:r w:rsidR="001A3C8E" w:rsidRPr="001A3C8E">
        <w:rPr>
          <w:rFonts w:asciiTheme="minorHAnsi" w:eastAsia="Times New Roman" w:hAnsiTheme="minorHAnsi" w:cstheme="minorHAnsi"/>
          <w:color w:val="333333"/>
          <w:sz w:val="20"/>
          <w:szCs w:val="20"/>
          <w:lang w:val="de-AT" w:eastAsia="de-DE"/>
        </w:rPr>
        <w:t>Anspruch</w:t>
      </w:r>
      <w:r w:rsidRPr="001A3C8E">
        <w:rPr>
          <w:rFonts w:asciiTheme="minorHAnsi" w:eastAsia="Times New Roman" w:hAnsiTheme="minorHAnsi" w:cstheme="minorHAnsi"/>
          <w:color w:val="333333"/>
          <w:sz w:val="20"/>
          <w:szCs w:val="20"/>
          <w:lang w:val="de-AT" w:eastAsia="de-DE"/>
        </w:rPr>
        <w:tab/>
      </w:r>
      <w:r w:rsidR="00101EBE" w:rsidRPr="001A3C8E">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Gener</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elle Wirkung für alle Leistungsarten</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1A3C8E"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001A3C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4.3.1.1.6. S</w:t>
      </w:r>
      <w:r w:rsidR="001A3C8E" w:rsidRPr="003B7810">
        <w:rPr>
          <w:rFonts w:asciiTheme="minorHAnsi" w:eastAsia="Times New Roman" w:hAnsiTheme="minorHAnsi" w:cstheme="minorHAnsi"/>
          <w:color w:val="333333"/>
          <w:sz w:val="20"/>
          <w:szCs w:val="20"/>
          <w:lang w:val="de-AT" w:eastAsia="de-DE"/>
        </w:rPr>
        <w:t>ystem</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1A3C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4.3.1.1.7. </w:t>
      </w:r>
      <w:r w:rsidR="001A3C8E" w:rsidRPr="003B7810">
        <w:rPr>
          <w:rFonts w:asciiTheme="minorHAnsi" w:eastAsia="Times New Roman" w:hAnsiTheme="minorHAnsi" w:cstheme="minorHAnsi"/>
          <w:color w:val="333333"/>
          <w:sz w:val="20"/>
          <w:szCs w:val="20"/>
          <w:lang w:val="de-AT" w:eastAsia="de-DE"/>
        </w:rPr>
        <w:t>Beruf</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85D6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1A3C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1A3C8E"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3D5028" w:rsidRPr="001A3C8E" w:rsidRDefault="005A12B2" w:rsidP="00296A73">
      <w:pPr>
        <w:shd w:val="clear" w:color="auto" w:fill="F2F2F2"/>
        <w:spacing w:after="0" w:line="240" w:lineRule="auto"/>
        <w:textAlignment w:val="bottom"/>
        <w:rPr>
          <w:rFonts w:asciiTheme="minorHAnsi" w:hAnsiTheme="minorHAnsi" w:cstheme="minorHAnsi"/>
          <w:sz w:val="20"/>
          <w:szCs w:val="20"/>
          <w:lang w:val="de-AT"/>
        </w:rPr>
      </w:pPr>
      <w:r w:rsidRPr="003B7810">
        <w:rPr>
          <w:rFonts w:asciiTheme="minorHAnsi" w:eastAsia="Times New Roman" w:hAnsiTheme="minorHAnsi" w:cstheme="minorHAnsi"/>
          <w:color w:val="333333"/>
          <w:sz w:val="20"/>
          <w:szCs w:val="20"/>
          <w:lang w:val="de-AT" w:eastAsia="de-DE"/>
        </w:rPr>
        <w:t xml:space="preserve">4.3.1.1.8. </w:t>
      </w:r>
      <w:r w:rsidR="001A3C8E" w:rsidRPr="001A3C8E">
        <w:rPr>
          <w:rFonts w:asciiTheme="minorHAnsi" w:eastAsia="Times New Roman" w:hAnsiTheme="minorHAnsi" w:cstheme="minorHAnsi"/>
          <w:color w:val="333333"/>
          <w:sz w:val="20"/>
          <w:szCs w:val="20"/>
          <w:lang w:val="de-AT" w:eastAsia="de-DE"/>
        </w:rPr>
        <w:t>Angaben zur Berechnung</w:t>
      </w:r>
      <w:r w:rsidR="00485D64">
        <w:rPr>
          <w:rFonts w:asciiTheme="minorHAnsi" w:eastAsia="Times New Roman" w:hAnsiTheme="minorHAnsi" w:cstheme="minorHAnsi"/>
          <w:color w:val="333333"/>
          <w:sz w:val="20"/>
          <w:szCs w:val="20"/>
          <w:lang w:val="de-AT" w:eastAsia="de-DE"/>
        </w:rPr>
        <w:tab/>
      </w:r>
      <w:r w:rsidRPr="001A3C8E">
        <w:rPr>
          <w:rFonts w:asciiTheme="minorHAnsi" w:eastAsia="Times New Roman" w:hAnsiTheme="minorHAnsi" w:cstheme="minorHAnsi"/>
          <w:color w:val="333333"/>
          <w:sz w:val="20"/>
          <w:szCs w:val="20"/>
          <w:lang w:val="de-AT" w:eastAsia="de-DE"/>
        </w:rPr>
        <w:tab/>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1A3C8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Pr="001A3C8E">
        <w:rPr>
          <w:rFonts w:asciiTheme="minorHAnsi" w:hAnsiTheme="minorHAnsi" w:cstheme="minorHAnsi"/>
          <w:sz w:val="20"/>
          <w:szCs w:val="20"/>
          <w:lang w:val="de-AT"/>
        </w:rPr>
        <w:br w:type="page"/>
      </w:r>
    </w:p>
    <w:p w:rsidR="003D5028" w:rsidRPr="00055812" w:rsidRDefault="00055812" w:rsidP="00697F5D">
      <w:pPr>
        <w:spacing w:after="120"/>
        <w:rPr>
          <w:lang w:val="de-AT"/>
        </w:rPr>
      </w:pPr>
      <w:r w:rsidRPr="00055812">
        <w:rPr>
          <w:lang w:val="de-AT"/>
        </w:rPr>
        <w:t xml:space="preserve">Beispiel </w:t>
      </w:r>
      <w:r w:rsidR="003D5028" w:rsidRPr="00055812">
        <w:rPr>
          <w:lang w:val="de-AT"/>
        </w:rPr>
        <w:t>5:</w:t>
      </w:r>
    </w:p>
    <w:p w:rsidR="003D5028" w:rsidRPr="00055812" w:rsidRDefault="00055812" w:rsidP="003D5028">
      <w:pPr>
        <w:spacing w:after="120"/>
        <w:jc w:val="both"/>
        <w:rPr>
          <w:lang w:val="de-AT"/>
        </w:rPr>
      </w:pPr>
      <w:r w:rsidRPr="00813879">
        <w:rPr>
          <w:rFonts w:cs="Arial"/>
          <w:color w:val="222222"/>
          <w:lang w:val="de-DE"/>
        </w:rPr>
        <w:t xml:space="preserve">Wenn nach nationalen Rechtsvorschriften Unterschiede in Bezug auf die Qualifizierung von Zeiträumen bestehen (z.B. Zeiträume für Anspruch und Berechnung, die unterschiedliche Risiken </w:t>
      </w:r>
      <w:r>
        <w:rPr>
          <w:rFonts w:cs="Arial"/>
          <w:color w:val="222222"/>
          <w:lang w:val="de-DE"/>
        </w:rPr>
        <w:t>angeben</w:t>
      </w:r>
      <w:r w:rsidRPr="00813879">
        <w:rPr>
          <w:rFonts w:cs="Arial"/>
          <w:color w:val="222222"/>
          <w:lang w:val="de-DE"/>
        </w:rPr>
        <w:t xml:space="preserve">), muss die </w:t>
      </w:r>
      <w:r>
        <w:rPr>
          <w:rFonts w:cs="Arial"/>
          <w:color w:val="222222"/>
          <w:lang w:val="de-DE"/>
        </w:rPr>
        <w:t>Qualifikation für Berechnung auch im Feld Anspruch verwendet werden</w:t>
      </w:r>
      <w:r w:rsidR="003D5028" w:rsidRPr="00055812">
        <w:rPr>
          <w:lang w:val="de-AT"/>
        </w:rPr>
        <w:t>.</w:t>
      </w:r>
    </w:p>
    <w:p w:rsidR="003D5028" w:rsidRPr="00055812" w:rsidRDefault="00055812" w:rsidP="003D5028">
      <w:pPr>
        <w:spacing w:after="120"/>
        <w:jc w:val="both"/>
        <w:rPr>
          <w:lang w:val="de-AT"/>
        </w:rPr>
      </w:pPr>
      <w:r w:rsidRPr="00055812">
        <w:rPr>
          <w:rFonts w:cs="Arial"/>
          <w:color w:val="222222"/>
          <w:lang w:val="de-DE"/>
        </w:rPr>
        <w:t xml:space="preserve">Das Beispiel beschreibt gleichgestellte Zeiten, die zum Zwecke der Berechnung nur für die Altersrente und die Hinterbliebenenrente berücksichtigt werden (Angaben zur Berechnung „110“). Nach den nationalen Rechtsvorschriften des Mitgliedstaats </w:t>
      </w:r>
      <w:r w:rsidRPr="00055812">
        <w:rPr>
          <w:rFonts w:cs="Arial"/>
          <w:i/>
          <w:color w:val="222222"/>
          <w:lang w:val="de-DE"/>
        </w:rPr>
        <w:t>„Österreich“</w:t>
      </w:r>
      <w:r w:rsidRPr="00055812">
        <w:rPr>
          <w:rFonts w:cs="Arial"/>
          <w:color w:val="222222"/>
          <w:lang w:val="de-DE"/>
        </w:rPr>
        <w:t xml:space="preserve"> </w:t>
      </w:r>
      <w:r w:rsidR="007361F8">
        <w:rPr>
          <w:rFonts w:cs="Arial"/>
          <w:color w:val="222222"/>
          <w:lang w:val="de-DE"/>
        </w:rPr>
        <w:t>haben diese Zeiten keine Funktion für den Anspruch (zählen nicht für die Prüfung der Anspruchsvoraussetzungen)</w:t>
      </w:r>
      <w:r w:rsidRPr="00055812">
        <w:rPr>
          <w:rFonts w:cs="Arial"/>
          <w:color w:val="222222"/>
          <w:lang w:val="de-DE"/>
        </w:rPr>
        <w:t xml:space="preserve">. Diese Zeiten müssen jedoch im P5000 gemäß </w:t>
      </w:r>
      <w:r w:rsidR="007361F8">
        <w:rPr>
          <w:rFonts w:cs="Arial"/>
          <w:color w:val="222222"/>
          <w:lang w:val="de-DE"/>
        </w:rPr>
        <w:t>Beschluss der Verwaltungskommission</w:t>
      </w:r>
      <w:r w:rsidRPr="00055812">
        <w:rPr>
          <w:rFonts w:cs="Arial"/>
          <w:color w:val="222222"/>
          <w:lang w:val="de-DE"/>
        </w:rPr>
        <w:t xml:space="preserve"> H6 vom 16. Dezember 2010 auch für den Anspruch auf Altersrente und Hinterbliebenenrente angegeben werden (</w:t>
      </w:r>
      <w:r w:rsidR="007361F8">
        <w:rPr>
          <w:rFonts w:cs="Arial"/>
          <w:color w:val="222222"/>
          <w:lang w:val="de-DE"/>
        </w:rPr>
        <w:t>Anspruch</w:t>
      </w:r>
      <w:r w:rsidRPr="00055812">
        <w:rPr>
          <w:rFonts w:cs="Arial"/>
          <w:color w:val="222222"/>
          <w:lang w:val="de-DE"/>
        </w:rPr>
        <w:t xml:space="preserve"> „110“)</w:t>
      </w:r>
      <w:r w:rsidR="003D5028" w:rsidRPr="00055812">
        <w:rPr>
          <w:lang w:val="de-AT"/>
        </w:rPr>
        <w:t>.</w:t>
      </w:r>
    </w:p>
    <w:p w:rsidR="00223413" w:rsidRPr="00055812" w:rsidRDefault="00223413" w:rsidP="00697F5D">
      <w:pPr>
        <w:spacing w:after="0"/>
        <w:jc w:val="both"/>
        <w:rPr>
          <w:lang w:val="de-AT"/>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 </w:t>
      </w:r>
      <w:r w:rsidR="00876168" w:rsidRPr="003B7810">
        <w:rPr>
          <w:rFonts w:asciiTheme="minorHAnsi" w:eastAsia="Times New Roman" w:hAnsiTheme="minorHAnsi" w:cstheme="minorHAnsi"/>
          <w:color w:val="333333"/>
          <w:sz w:val="20"/>
          <w:szCs w:val="20"/>
          <w:lang w:val="de-AT" w:eastAsia="de-DE"/>
        </w:rPr>
        <w:t>Zeiten</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876168" w:rsidRPr="003B7810">
        <w:rPr>
          <w:rFonts w:asciiTheme="minorHAnsi" w:eastAsia="Times New Roman" w:hAnsiTheme="minorHAnsi" w:cstheme="minorHAnsi"/>
          <w:color w:val="333333"/>
          <w:sz w:val="20"/>
          <w:szCs w:val="20"/>
          <w:lang w:val="de-AT" w:eastAsia="de-DE"/>
        </w:rPr>
        <w:t>Zeitraum mit Beginn- und Enddatum</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 </w:t>
      </w:r>
      <w:r w:rsidR="00876168" w:rsidRPr="003B7810">
        <w:rPr>
          <w:rFonts w:asciiTheme="minorHAnsi" w:eastAsia="Times New Roman" w:hAnsiTheme="minorHAnsi" w:cstheme="minorHAnsi"/>
          <w:color w:val="333333"/>
          <w:sz w:val="20"/>
          <w:szCs w:val="20"/>
          <w:lang w:val="de-AT" w:eastAsia="de-DE"/>
        </w:rPr>
        <w:t>Zeitraum</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876168" w:rsidRPr="003B7810">
        <w:rPr>
          <w:rFonts w:asciiTheme="minorHAnsi" w:eastAsia="Times New Roman" w:hAnsiTheme="minorHAnsi" w:cstheme="minorHAnsi"/>
          <w:color w:val="333333"/>
          <w:sz w:val="20"/>
          <w:szCs w:val="20"/>
          <w:lang w:val="de-AT" w:eastAsia="de-DE"/>
        </w:rPr>
        <w:t>Datum Beginn</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FF0000"/>
          <w:sz w:val="20"/>
          <w:szCs w:val="20"/>
          <w:lang w:val="de-AT" w:eastAsia="de-DE"/>
        </w:rPr>
        <w:tab/>
      </w:r>
      <w:r w:rsidR="00101EBE" w:rsidRPr="003B7810">
        <w:rPr>
          <w:rFonts w:asciiTheme="minorHAnsi" w:eastAsia="Times New Roman" w:hAnsiTheme="minorHAnsi" w:cstheme="minorHAnsi"/>
          <w:i/>
          <w:iCs/>
          <w:color w:val="FF0000"/>
          <w:sz w:val="20"/>
          <w:szCs w:val="20"/>
          <w:lang w:val="de-AT" w:eastAsia="de-DE"/>
        </w:rPr>
        <w:tab/>
      </w:r>
      <w:r w:rsidRPr="003B7810">
        <w:rPr>
          <w:rFonts w:asciiTheme="minorHAnsi" w:eastAsia="Times New Roman" w:hAnsiTheme="minorHAnsi" w:cstheme="minorHAnsi"/>
          <w:i/>
          <w:iCs/>
          <w:color w:val="FF0000"/>
          <w:sz w:val="20"/>
          <w:szCs w:val="20"/>
          <w:lang w:val="de-AT" w:eastAsia="de-DE"/>
        </w:rPr>
        <w:tab/>
      </w:r>
      <w:r w:rsidR="006D1F6C" w:rsidRPr="004118C6">
        <w:rPr>
          <w:rFonts w:eastAsia="Times New Roman" w:cstheme="minorHAnsi"/>
          <w:color w:val="333333"/>
          <w:sz w:val="20"/>
          <w:szCs w:val="20"/>
        </w:rPr>
        <w:object w:dxaOrig="1440" w:dyaOrig="1440">
          <v:shape id="_x0000_i1266" type="#_x0000_t75" style="width:53.25pt;height:17.9pt" o:ole="">
            <v:imagedata r:id="rId53" o:title=""/>
          </v:shape>
          <w:control r:id="rId54" w:name="DefaultOcxName4" w:shapeid="_x0000_i1266"/>
        </w:object>
      </w:r>
      <w:r w:rsidRPr="003B7810">
        <w:rPr>
          <w:rFonts w:asciiTheme="minorHAnsi" w:eastAsia="Times New Roman" w:hAnsiTheme="minorHAnsi" w:cstheme="minorHAnsi"/>
          <w:color w:val="333333"/>
          <w:sz w:val="20"/>
          <w:szCs w:val="20"/>
          <w:lang w:val="de-AT" w:eastAsia="de-DE"/>
        </w:rPr>
        <w:t xml:space="preserve">   </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876168"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47228"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70" type="#_x0000_t75" style="width:53.25pt;height:17.9pt" o:ole="">
            <v:imagedata r:id="rId55" o:title=""/>
          </v:shape>
          <w:control r:id="rId56" w:name="DefaultOcxName13" w:shapeid="_x0000_i1270"/>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876168"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876168" w:rsidRPr="003B7810">
        <w:rPr>
          <w:rFonts w:asciiTheme="minorHAnsi" w:eastAsia="Times New Roman" w:hAnsiTheme="minorHAnsi" w:cstheme="minorHAnsi"/>
          <w:color w:val="333333"/>
          <w:sz w:val="20"/>
          <w:szCs w:val="20"/>
          <w:lang w:val="de-AT" w:eastAsia="de-DE"/>
        </w:rPr>
        <w:t>Jahre</w:t>
      </w:r>
      <w:r w:rsidRPr="003B7810">
        <w:rPr>
          <w:rFonts w:asciiTheme="minorHAnsi" w:eastAsia="Times New Roman" w:hAnsiTheme="minorHAnsi" w:cstheme="minorHAnsi"/>
          <w:color w:val="333333"/>
          <w:sz w:val="20"/>
          <w:szCs w:val="20"/>
          <w:lang w:val="de-AT" w:eastAsia="de-DE"/>
        </w:rPr>
        <w:t xml:space="preserve">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491F1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74" type="#_x0000_t75" style="width:53.25pt;height:17.9pt" o:ole="">
            <v:imagedata r:id="rId12" o:title=""/>
          </v:shape>
          <w:control r:id="rId57" w:name="DefaultOcxName31121" w:shapeid="_x0000_i1274"/>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4.3.1.1.2.2. Quart</w:t>
      </w:r>
      <w:r w:rsidR="00876168" w:rsidRPr="003B7810">
        <w:rPr>
          <w:rFonts w:asciiTheme="minorHAnsi" w:eastAsia="Times New Roman" w:hAnsiTheme="minorHAnsi" w:cstheme="minorHAnsi"/>
          <w:color w:val="333333"/>
          <w:sz w:val="20"/>
          <w:szCs w:val="20"/>
          <w:lang w:val="de-AT" w:eastAsia="de-DE"/>
        </w:rPr>
        <w: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78" type="#_x0000_t75" style="width:53.25pt;height:17.9pt" o:ole="">
            <v:imagedata r:id="rId12" o:title=""/>
          </v:shape>
          <w:control r:id="rId58" w:name="DefaultOcxName3112" w:shapeid="_x0000_i1278"/>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4.3.1.1.2.3. Mon</w:t>
      </w:r>
      <w:r w:rsidR="00876168" w:rsidRPr="003B7810">
        <w:rPr>
          <w:rFonts w:asciiTheme="minorHAnsi" w:eastAsia="Times New Roman" w:hAnsiTheme="minorHAnsi" w:cstheme="minorHAnsi"/>
          <w:color w:val="333333"/>
          <w:sz w:val="20"/>
          <w:szCs w:val="20"/>
          <w:lang w:val="de-AT" w:eastAsia="de-DE"/>
        </w:rPr>
        <w:t>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82" type="#_x0000_t75" style="width:53.25pt;height:17.9pt" o:ole="">
            <v:imagedata r:id="rId59" o:title=""/>
          </v:shape>
          <w:control r:id="rId60" w:name="DefaultOcxName311532" w:shapeid="_x0000_i1282"/>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 W</w:t>
      </w:r>
      <w:r w:rsidR="00876168" w:rsidRPr="003B7810">
        <w:rPr>
          <w:rFonts w:asciiTheme="minorHAnsi" w:eastAsia="Times New Roman" w:hAnsiTheme="minorHAnsi" w:cstheme="minorHAnsi"/>
          <w:color w:val="333333"/>
          <w:sz w:val="20"/>
          <w:szCs w:val="20"/>
          <w:lang w:val="de-AT" w:eastAsia="de-DE"/>
        </w:rPr>
        <w:t>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86" type="#_x0000_t75" style="width:53.25pt;height:17.9pt" o:ole="">
            <v:imagedata r:id="rId12" o:title=""/>
          </v:shape>
          <w:control r:id="rId61" w:name="DefaultOcxName5112" w:shapeid="_x0000_i1286"/>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876168" w:rsidRPr="003B7810">
        <w:rPr>
          <w:rFonts w:asciiTheme="minorHAnsi" w:eastAsia="Times New Roman" w:hAnsiTheme="minorHAnsi" w:cstheme="minorHAnsi"/>
          <w:color w:val="333333"/>
          <w:sz w:val="20"/>
          <w:szCs w:val="20"/>
          <w:lang w:val="de-AT" w:eastAsia="de-DE"/>
        </w:rPr>
        <w:t>Tage</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876168"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290" type="#_x0000_t75" style="width:53.25pt;height:17.9pt" o:ole="">
            <v:imagedata r:id="rId12" o:title=""/>
          </v:shape>
          <w:control r:id="rId62" w:name="DefaultOcxName3115211" w:shapeid="_x0000_i1290"/>
        </w:object>
      </w:r>
    </w:p>
    <w:p w:rsidR="003D5028" w:rsidRPr="00876168"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876168" w:rsidRPr="00876168">
        <w:rPr>
          <w:rFonts w:asciiTheme="minorHAnsi" w:eastAsia="Times New Roman" w:hAnsiTheme="minorHAnsi" w:cstheme="minorHAnsi"/>
          <w:color w:val="333333"/>
          <w:sz w:val="20"/>
          <w:szCs w:val="20"/>
          <w:lang w:val="de-AT" w:eastAsia="de-DE"/>
        </w:rPr>
        <w:t>Zeiteinheit</w:t>
      </w:r>
    </w:p>
    <w:p w:rsidR="003D5028" w:rsidRPr="00876168"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93" type="#_x0000_t75" style="width:20.45pt;height:17.9pt" o:ole="">
            <v:imagedata r:id="rId18" o:title=""/>
          </v:shape>
          <w:control r:id="rId63" w:name="DefaultOcxName7112" w:shapeid="_x0000_i1293"/>
        </w:object>
      </w:r>
      <w:r w:rsidR="005A12B2" w:rsidRPr="00876168">
        <w:rPr>
          <w:rFonts w:asciiTheme="minorHAnsi" w:eastAsia="Times New Roman" w:hAnsiTheme="minorHAnsi" w:cstheme="minorHAnsi"/>
          <w:color w:val="333333"/>
          <w:sz w:val="20"/>
          <w:szCs w:val="20"/>
          <w:lang w:val="de-AT" w:eastAsia="de-DE"/>
        </w:rPr>
        <w:t xml:space="preserve">5 - D/5 </w:t>
      </w:r>
      <w:r w:rsidR="00876168" w:rsidRPr="00876168">
        <w:rPr>
          <w:rFonts w:asciiTheme="minorHAnsi" w:eastAsia="Times New Roman" w:hAnsiTheme="minorHAnsi" w:cstheme="minorHAnsi"/>
          <w:color w:val="333333"/>
          <w:sz w:val="20"/>
          <w:szCs w:val="20"/>
          <w:lang w:val="de-AT" w:eastAsia="de-DE"/>
        </w:rPr>
        <w:t xml:space="preserve">Tage </w:t>
      </w:r>
      <w:r w:rsidR="005A12B2" w:rsidRPr="00876168">
        <w:rPr>
          <w:rFonts w:asciiTheme="minorHAnsi" w:eastAsia="Times New Roman" w:hAnsiTheme="minorHAnsi" w:cstheme="minorHAnsi"/>
          <w:color w:val="333333"/>
          <w:sz w:val="20"/>
          <w:szCs w:val="20"/>
          <w:lang w:val="de-AT" w:eastAsia="de-DE"/>
        </w:rPr>
        <w:t xml:space="preserve">(5 </w:t>
      </w:r>
      <w:r w:rsidR="00876168" w:rsidRPr="00876168">
        <w:rPr>
          <w:rFonts w:asciiTheme="minorHAnsi" w:eastAsia="Times New Roman" w:hAnsiTheme="minorHAnsi" w:cstheme="minorHAnsi"/>
          <w:color w:val="333333"/>
          <w:sz w:val="20"/>
          <w:szCs w:val="20"/>
          <w:lang w:val="de-AT" w:eastAsia="de-DE"/>
        </w:rPr>
        <w:t>Tage pro Woche</w:t>
      </w:r>
      <w:r w:rsidR="005A12B2" w:rsidRPr="00876168">
        <w:rPr>
          <w:rFonts w:asciiTheme="minorHAnsi" w:eastAsia="Times New Roman" w:hAnsiTheme="minorHAnsi" w:cstheme="minorHAnsi"/>
          <w:color w:val="333333"/>
          <w:sz w:val="20"/>
          <w:szCs w:val="20"/>
          <w:lang w:val="de-AT" w:eastAsia="de-DE"/>
        </w:rPr>
        <w:t>)</w:t>
      </w:r>
    </w:p>
    <w:p w:rsidR="003D5028" w:rsidRPr="00876168"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96" type="#_x0000_t75" style="width:20.45pt;height:17.9pt" o:ole="">
            <v:imagedata r:id="rId18" o:title=""/>
          </v:shape>
          <w:control r:id="rId64" w:name="DefaultOcxName8112" w:shapeid="_x0000_i1296"/>
        </w:object>
      </w:r>
      <w:r w:rsidR="005A12B2" w:rsidRPr="00876168">
        <w:rPr>
          <w:rFonts w:asciiTheme="minorHAnsi" w:eastAsia="Times New Roman" w:hAnsiTheme="minorHAnsi" w:cstheme="minorHAnsi"/>
          <w:color w:val="333333"/>
          <w:sz w:val="20"/>
          <w:szCs w:val="20"/>
          <w:lang w:val="de-AT" w:eastAsia="de-DE"/>
        </w:rPr>
        <w:t xml:space="preserve">6 - D/6 </w:t>
      </w:r>
      <w:r w:rsidR="00876168" w:rsidRPr="00876168">
        <w:rPr>
          <w:rFonts w:asciiTheme="minorHAnsi" w:eastAsia="Times New Roman" w:hAnsiTheme="minorHAnsi" w:cstheme="minorHAnsi"/>
          <w:color w:val="333333"/>
          <w:sz w:val="20"/>
          <w:szCs w:val="20"/>
          <w:lang w:val="de-AT" w:eastAsia="de-DE"/>
        </w:rPr>
        <w:t>Tage</w:t>
      </w:r>
      <w:r w:rsidR="005A12B2" w:rsidRPr="00876168">
        <w:rPr>
          <w:rFonts w:asciiTheme="minorHAnsi" w:eastAsia="Times New Roman" w:hAnsiTheme="minorHAnsi" w:cstheme="minorHAnsi"/>
          <w:color w:val="333333"/>
          <w:sz w:val="20"/>
          <w:szCs w:val="20"/>
          <w:lang w:val="de-AT" w:eastAsia="de-DE"/>
        </w:rPr>
        <w:t xml:space="preserve"> (6 </w:t>
      </w:r>
      <w:r w:rsidR="00876168" w:rsidRPr="00876168">
        <w:rPr>
          <w:rFonts w:asciiTheme="minorHAnsi" w:eastAsia="Times New Roman" w:hAnsiTheme="minorHAnsi" w:cstheme="minorHAnsi"/>
          <w:color w:val="333333"/>
          <w:sz w:val="20"/>
          <w:szCs w:val="20"/>
          <w:lang w:val="de-AT" w:eastAsia="de-DE"/>
        </w:rPr>
        <w:t>Tage pro Woche</w:t>
      </w:r>
      <w:r w:rsidR="005A12B2" w:rsidRPr="00876168">
        <w:rPr>
          <w:rFonts w:asciiTheme="minorHAnsi" w:eastAsia="Times New Roman" w:hAnsiTheme="minorHAnsi" w:cstheme="minorHAnsi"/>
          <w:color w:val="333333"/>
          <w:sz w:val="20"/>
          <w:szCs w:val="20"/>
          <w:lang w:val="de-AT" w:eastAsia="de-DE"/>
        </w:rPr>
        <w:t>)</w:t>
      </w:r>
    </w:p>
    <w:p w:rsidR="003D5028" w:rsidRPr="00876168"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299" type="#_x0000_t75" style="width:20.45pt;height:17.9pt" o:ole="">
            <v:imagedata r:id="rId18" o:title=""/>
          </v:shape>
          <w:control r:id="rId65" w:name="DefaultOcxName9112" w:shapeid="_x0000_i1299"/>
        </w:object>
      </w:r>
      <w:r w:rsidR="005A12B2" w:rsidRPr="00876168">
        <w:rPr>
          <w:rFonts w:asciiTheme="minorHAnsi" w:eastAsia="Times New Roman" w:hAnsiTheme="minorHAnsi" w:cstheme="minorHAnsi"/>
          <w:color w:val="333333"/>
          <w:sz w:val="20"/>
          <w:szCs w:val="20"/>
          <w:lang w:val="de-AT" w:eastAsia="de-DE"/>
        </w:rPr>
        <w:t xml:space="preserve">7 - D/7 </w:t>
      </w:r>
      <w:r w:rsidR="00876168" w:rsidRPr="00876168">
        <w:rPr>
          <w:rFonts w:asciiTheme="minorHAnsi" w:eastAsia="Times New Roman" w:hAnsiTheme="minorHAnsi" w:cstheme="minorHAnsi"/>
          <w:color w:val="333333"/>
          <w:sz w:val="20"/>
          <w:szCs w:val="20"/>
          <w:lang w:val="de-AT" w:eastAsia="de-DE"/>
        </w:rPr>
        <w:t>Tage</w:t>
      </w:r>
      <w:r w:rsidR="005A12B2" w:rsidRPr="00876168">
        <w:rPr>
          <w:rFonts w:asciiTheme="minorHAnsi" w:eastAsia="Times New Roman" w:hAnsiTheme="minorHAnsi" w:cstheme="minorHAnsi"/>
          <w:color w:val="333333"/>
          <w:sz w:val="20"/>
          <w:szCs w:val="20"/>
          <w:lang w:val="de-AT" w:eastAsia="de-DE"/>
        </w:rPr>
        <w:t xml:space="preserve"> (7 </w:t>
      </w:r>
      <w:r w:rsidR="00876168" w:rsidRPr="00876168">
        <w:rPr>
          <w:rFonts w:asciiTheme="minorHAnsi" w:eastAsia="Times New Roman" w:hAnsiTheme="minorHAnsi" w:cstheme="minorHAnsi"/>
          <w:color w:val="333333"/>
          <w:sz w:val="20"/>
          <w:szCs w:val="20"/>
          <w:lang w:val="de-AT" w:eastAsia="de-DE"/>
        </w:rPr>
        <w:t>Tage pro Woche</w:t>
      </w:r>
      <w:r w:rsidR="005A12B2" w:rsidRPr="00876168">
        <w:rPr>
          <w:rFonts w:asciiTheme="minorHAnsi" w:eastAsia="Times New Roman" w:hAnsiTheme="minorHAnsi" w:cstheme="minorHAnsi"/>
          <w:color w:val="333333"/>
          <w:sz w:val="20"/>
          <w:szCs w:val="20"/>
          <w:lang w:val="de-AT" w:eastAsia="de-DE"/>
        </w:rPr>
        <w:t>)</w:t>
      </w:r>
    </w:p>
    <w:p w:rsidR="003D5028" w:rsidRPr="00876168"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876168"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876168" w:rsidRPr="00876168">
        <w:rPr>
          <w:rFonts w:asciiTheme="minorHAnsi" w:eastAsia="Times New Roman" w:hAnsiTheme="minorHAnsi" w:cstheme="minorHAnsi"/>
          <w:color w:val="333333"/>
          <w:sz w:val="20"/>
          <w:szCs w:val="20"/>
          <w:lang w:val="de-AT" w:eastAsia="de-DE"/>
        </w:rPr>
        <w:t>Art</w:t>
      </w:r>
      <w:r w:rsidRPr="00876168">
        <w:rPr>
          <w:rFonts w:asciiTheme="minorHAnsi" w:eastAsia="Times New Roman" w:hAnsiTheme="minorHAnsi" w:cstheme="minorHAnsi"/>
          <w:color w:val="333333"/>
          <w:sz w:val="20"/>
          <w:szCs w:val="20"/>
          <w:lang w:val="de-AT" w:eastAsia="de-DE"/>
        </w:rPr>
        <w:tab/>
      </w:r>
      <w:r w:rsidRPr="00876168">
        <w:rPr>
          <w:rFonts w:asciiTheme="minorHAnsi" w:eastAsia="Times New Roman" w:hAnsiTheme="minorHAnsi" w:cstheme="minorHAnsi"/>
          <w:color w:val="333333"/>
          <w:sz w:val="20"/>
          <w:szCs w:val="20"/>
          <w:lang w:val="de-AT" w:eastAsia="de-DE"/>
        </w:rPr>
        <w:tab/>
      </w:r>
      <w:r w:rsidR="00101EBE" w:rsidRPr="00876168">
        <w:rPr>
          <w:rFonts w:asciiTheme="minorHAnsi" w:eastAsia="Times New Roman" w:hAnsiTheme="minorHAnsi" w:cstheme="minorHAnsi"/>
          <w:color w:val="333333"/>
          <w:sz w:val="20"/>
          <w:szCs w:val="20"/>
          <w:lang w:val="de-AT" w:eastAsia="de-DE"/>
        </w:rPr>
        <w:tab/>
      </w:r>
      <w:r w:rsidR="00101EBE" w:rsidRPr="00876168">
        <w:rPr>
          <w:rFonts w:asciiTheme="minorHAnsi" w:eastAsia="Times New Roman" w:hAnsiTheme="minorHAnsi" w:cstheme="minorHAnsi"/>
          <w:color w:val="333333"/>
          <w:sz w:val="20"/>
          <w:szCs w:val="20"/>
          <w:lang w:val="de-AT" w:eastAsia="de-DE"/>
        </w:rPr>
        <w:tab/>
      </w:r>
      <w:r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40 </w:t>
      </w:r>
      <w:r w:rsidR="00876168"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876168"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w:t>
      </w:r>
      <w:r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876168"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Zeiten ohne nähere Angaben</w:t>
      </w:r>
      <w:r w:rsidRPr="00876168">
        <w:rPr>
          <w:rFonts w:asciiTheme="minorHAnsi" w:eastAsia="Times New Roman" w:hAnsiTheme="minorHAnsi" w:cstheme="minorHAnsi"/>
          <w:color w:val="333333"/>
          <w:sz w:val="20"/>
          <w:szCs w:val="20"/>
          <w:lang w:val="de-AT" w:eastAsia="de-DE"/>
        </w:rPr>
        <w:tab/>
      </w:r>
    </w:p>
    <w:p w:rsidR="003D5028" w:rsidRPr="00876168" w:rsidRDefault="005A12B2" w:rsidP="00876168">
      <w:pPr>
        <w:pStyle w:val="StandardWeb"/>
        <w:rPr>
          <w:rFonts w:asciiTheme="minorHAnsi" w:hAnsiTheme="minorHAnsi" w:cstheme="minorHAnsi"/>
          <w:color w:val="333333"/>
          <w:lang w:val="de-AT" w:eastAsia="de-DE"/>
        </w:rPr>
      </w:pPr>
      <w:r w:rsidRPr="003B7810">
        <w:rPr>
          <w:rFonts w:asciiTheme="minorHAnsi" w:hAnsiTheme="minorHAnsi" w:cstheme="minorHAnsi"/>
          <w:color w:val="333333"/>
          <w:lang w:val="de-AT" w:eastAsia="de-DE"/>
        </w:rPr>
        <w:t xml:space="preserve">4.3.1.1.4. </w:t>
      </w:r>
      <w:r w:rsidR="00876168" w:rsidRPr="00876168">
        <w:rPr>
          <w:rFonts w:asciiTheme="minorHAnsi" w:hAnsiTheme="minorHAnsi" w:cstheme="minorHAnsi"/>
          <w:color w:val="333333"/>
          <w:lang w:val="de-AT" w:eastAsia="de-DE"/>
        </w:rPr>
        <w:t>Anspruch</w:t>
      </w:r>
      <w:r w:rsidRPr="00876168">
        <w:rPr>
          <w:rFonts w:asciiTheme="minorHAnsi" w:hAnsiTheme="minorHAnsi" w:cstheme="minorHAnsi"/>
          <w:color w:val="333333"/>
          <w:lang w:val="de-AT" w:eastAsia="de-DE"/>
        </w:rPr>
        <w:tab/>
      </w:r>
      <w:r w:rsidR="00101EBE" w:rsidRPr="00876168">
        <w:rPr>
          <w:rFonts w:asciiTheme="minorHAnsi" w:hAnsiTheme="minorHAnsi" w:cstheme="minorHAnsi"/>
          <w:color w:val="333333"/>
          <w:lang w:val="de-AT" w:eastAsia="de-DE"/>
        </w:rPr>
        <w:tab/>
      </w:r>
      <w:r w:rsidR="00BE7D04">
        <w:rPr>
          <w:rFonts w:asciiTheme="minorHAnsi" w:hAnsiTheme="minorHAnsi" w:cstheme="minorHAnsi"/>
          <w:color w:val="333333"/>
          <w:lang w:val="de-AT" w:eastAsia="de-DE"/>
        </w:rPr>
        <w:tab/>
      </w:r>
      <w:r w:rsidRPr="00876168">
        <w:rPr>
          <w:rFonts w:asciiTheme="minorHAnsi" w:hAnsiTheme="minorHAnsi" w:cstheme="minorHAnsi"/>
          <w:color w:val="333333"/>
          <w:bdr w:val="single" w:sz="6" w:space="5" w:color="CCCCCC" w:frame="1"/>
          <w:shd w:val="clear" w:color="auto" w:fill="FFFFFF"/>
          <w:lang w:val="de-AT" w:eastAsia="de-DE"/>
        </w:rPr>
        <w:t xml:space="preserve">110 - </w:t>
      </w:r>
      <w:r w:rsidR="00876168" w:rsidRPr="00876168">
        <w:rPr>
          <w:rFonts w:asciiTheme="minorHAnsi" w:hAnsiTheme="minorHAnsi"/>
          <w:lang w:val="de-AT"/>
        </w:rPr>
        <w:t>Nur für Alters- und Hinterbliebenenrente</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876168"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E7D04">
        <w:rPr>
          <w:rFonts w:asciiTheme="minorHAnsi" w:eastAsia="Times New Roman" w:hAnsiTheme="minorHAnsi" w:cstheme="minorHAnsi"/>
          <w:color w:val="333333"/>
          <w:sz w:val="20"/>
          <w:szCs w:val="20"/>
          <w:lang w:val="de-AT" w:eastAsia="de-DE"/>
        </w:rPr>
        <w:tab/>
      </w:r>
      <w:r w:rsidR="0087616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4.3.1.1.6. S</w:t>
      </w:r>
      <w:r w:rsidR="00876168" w:rsidRPr="003B7810">
        <w:rPr>
          <w:rFonts w:asciiTheme="minorHAnsi" w:eastAsia="Times New Roman" w:hAnsiTheme="minorHAnsi" w:cstheme="minorHAnsi"/>
          <w:color w:val="333333"/>
          <w:sz w:val="20"/>
          <w:szCs w:val="20"/>
          <w:lang w:val="de-AT" w:eastAsia="de-DE"/>
        </w:rPr>
        <w:t>ystem</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E7D0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87616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4.3.1.1.7. </w:t>
      </w:r>
      <w:r w:rsidR="00876168" w:rsidRPr="003B7810">
        <w:rPr>
          <w:rFonts w:asciiTheme="minorHAnsi" w:eastAsia="Times New Roman" w:hAnsiTheme="minorHAnsi" w:cstheme="minorHAnsi"/>
          <w:color w:val="333333"/>
          <w:sz w:val="20"/>
          <w:szCs w:val="20"/>
          <w:lang w:val="de-AT" w:eastAsia="de-DE"/>
        </w:rPr>
        <w:t>Beruf</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E7D04">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87616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87616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3D5028" w:rsidRPr="00876168" w:rsidRDefault="005A12B2" w:rsidP="00876168">
      <w:pPr>
        <w:shd w:val="clear" w:color="auto" w:fill="F2F2F2"/>
        <w:spacing w:after="0" w:line="240" w:lineRule="auto"/>
        <w:rPr>
          <w:lang w:val="de-AT"/>
        </w:rPr>
      </w:pPr>
      <w:r w:rsidRPr="003B7810">
        <w:rPr>
          <w:rFonts w:asciiTheme="minorHAnsi" w:eastAsia="Times New Roman" w:hAnsiTheme="minorHAnsi" w:cstheme="minorHAnsi"/>
          <w:color w:val="333333"/>
          <w:sz w:val="20"/>
          <w:szCs w:val="20"/>
          <w:lang w:val="de-AT" w:eastAsia="de-DE"/>
        </w:rPr>
        <w:t xml:space="preserve">4.3.1.1.8. </w:t>
      </w:r>
      <w:r w:rsidR="00876168" w:rsidRPr="00876168">
        <w:rPr>
          <w:rFonts w:asciiTheme="minorHAnsi" w:eastAsia="Times New Roman" w:hAnsiTheme="minorHAnsi" w:cstheme="minorHAnsi"/>
          <w:color w:val="333333"/>
          <w:sz w:val="20"/>
          <w:szCs w:val="20"/>
          <w:lang w:val="de-AT" w:eastAsia="de-DE"/>
        </w:rPr>
        <w:t>Angaben zur Berechnung</w:t>
      </w:r>
      <w:r w:rsidR="00BE7D04">
        <w:rPr>
          <w:rFonts w:asciiTheme="minorHAnsi" w:eastAsia="Times New Roman" w:hAnsiTheme="minorHAnsi" w:cstheme="minorHAnsi"/>
          <w:color w:val="333333"/>
          <w:sz w:val="20"/>
          <w:szCs w:val="20"/>
          <w:lang w:val="de-AT" w:eastAsia="de-DE"/>
        </w:rPr>
        <w:tab/>
      </w:r>
      <w:r w:rsidRPr="00876168">
        <w:rPr>
          <w:rFonts w:asciiTheme="minorHAnsi" w:eastAsia="Times New Roman" w:hAnsiTheme="minorHAnsi" w:cstheme="minorHAnsi"/>
          <w:color w:val="333333"/>
          <w:sz w:val="20"/>
          <w:szCs w:val="20"/>
          <w:lang w:val="de-AT" w:eastAsia="de-DE"/>
        </w:rPr>
        <w:tab/>
      </w:r>
      <w:r w:rsidRPr="00876168">
        <w:rPr>
          <w:rFonts w:asciiTheme="minorHAnsi" w:eastAsia="Times New Roman" w:hAnsiTheme="minorHAnsi" w:cstheme="minorHAnsi"/>
          <w:color w:val="333333"/>
          <w:sz w:val="20"/>
          <w:szCs w:val="20"/>
          <w:bdr w:val="single" w:sz="6" w:space="5" w:color="ADADAD" w:frame="1"/>
          <w:shd w:val="clear" w:color="auto" w:fill="E6E6E6"/>
          <w:lang w:val="de-AT" w:eastAsia="de-DE"/>
        </w:rPr>
        <w:t xml:space="preserve">110 - </w:t>
      </w:r>
      <w:r w:rsidR="00876168" w:rsidRPr="00876168">
        <w:rPr>
          <w:rFonts w:asciiTheme="minorHAnsi" w:hAnsiTheme="minorHAnsi"/>
          <w:sz w:val="20"/>
          <w:szCs w:val="20"/>
          <w:lang w:val="de-AT"/>
        </w:rPr>
        <w:t>Nur für Alters- und Hinterbliebenenrente</w:t>
      </w:r>
      <w:r w:rsidR="003D5028" w:rsidRPr="00876168">
        <w:rPr>
          <w:lang w:val="de-AT"/>
        </w:rPr>
        <w:br w:type="page"/>
      </w:r>
    </w:p>
    <w:p w:rsidR="003D5028" w:rsidRPr="00876168" w:rsidRDefault="00876168" w:rsidP="00697F5D">
      <w:pPr>
        <w:spacing w:after="120"/>
        <w:rPr>
          <w:lang w:val="de-AT"/>
        </w:rPr>
      </w:pPr>
      <w:r w:rsidRPr="00876168">
        <w:rPr>
          <w:lang w:val="de-AT"/>
        </w:rPr>
        <w:t xml:space="preserve">Beispiele </w:t>
      </w:r>
      <w:r w:rsidR="003D5028" w:rsidRPr="00876168">
        <w:rPr>
          <w:lang w:val="de-AT"/>
        </w:rPr>
        <w:t xml:space="preserve">6 </w:t>
      </w:r>
      <w:r w:rsidRPr="00876168">
        <w:rPr>
          <w:lang w:val="de-AT"/>
        </w:rPr>
        <w:t>u</w:t>
      </w:r>
      <w:r w:rsidR="003D5028" w:rsidRPr="00876168">
        <w:rPr>
          <w:lang w:val="de-AT"/>
        </w:rPr>
        <w:t>nd 7:</w:t>
      </w:r>
    </w:p>
    <w:p w:rsidR="008235DE" w:rsidRDefault="00876168" w:rsidP="008235DE">
      <w:pPr>
        <w:tabs>
          <w:tab w:val="left" w:pos="0"/>
          <w:tab w:val="left" w:pos="567"/>
        </w:tabs>
        <w:spacing w:after="0"/>
        <w:jc w:val="both"/>
        <w:rPr>
          <w:rFonts w:cs="Arial"/>
          <w:color w:val="222222"/>
          <w:lang w:val="de-DE"/>
        </w:rPr>
      </w:pPr>
      <w:r w:rsidRPr="008235DE">
        <w:rPr>
          <w:rFonts w:cs="Arial"/>
          <w:color w:val="222222"/>
          <w:lang w:val="de-DE"/>
        </w:rPr>
        <w:t xml:space="preserve">Gemäß den nationalen Rechtsvorschriften des Mitgliedstaats </w:t>
      </w:r>
      <w:r w:rsidRPr="008235DE">
        <w:rPr>
          <w:rFonts w:cs="Arial"/>
          <w:i/>
          <w:color w:val="222222"/>
          <w:lang w:val="de-DE"/>
        </w:rPr>
        <w:t>„Österreich“</w:t>
      </w:r>
      <w:r w:rsidRPr="008235DE">
        <w:rPr>
          <w:rFonts w:cs="Arial"/>
          <w:color w:val="222222"/>
          <w:lang w:val="de-DE"/>
        </w:rPr>
        <w:t xml:space="preserve"> </w:t>
      </w:r>
      <w:r w:rsidR="008235DE">
        <w:rPr>
          <w:rFonts w:cs="Arial"/>
          <w:color w:val="222222"/>
          <w:lang w:val="de-DE"/>
        </w:rPr>
        <w:t>werden Zeiten</w:t>
      </w:r>
      <w:r w:rsidRPr="008235DE">
        <w:rPr>
          <w:rFonts w:cs="Arial"/>
          <w:color w:val="222222"/>
          <w:lang w:val="de-DE"/>
        </w:rPr>
        <w:t xml:space="preserve"> in Bezug auf </w:t>
      </w:r>
      <w:r w:rsidR="008235DE">
        <w:rPr>
          <w:rFonts w:cs="Arial"/>
          <w:color w:val="222222"/>
          <w:lang w:val="de-DE"/>
        </w:rPr>
        <w:t>Anspruch</w:t>
      </w:r>
      <w:r w:rsidRPr="008235DE">
        <w:rPr>
          <w:rFonts w:cs="Arial"/>
          <w:color w:val="222222"/>
          <w:lang w:val="de-DE"/>
        </w:rPr>
        <w:t xml:space="preserve"> und Berechnung in unterschiedlichem </w:t>
      </w:r>
      <w:r w:rsidR="008235DE">
        <w:rPr>
          <w:rFonts w:cs="Arial"/>
          <w:color w:val="222222"/>
          <w:lang w:val="de-DE"/>
        </w:rPr>
        <w:t>Ausmaß berücksichtigt</w:t>
      </w:r>
      <w:r w:rsidRPr="008235DE">
        <w:rPr>
          <w:rFonts w:cs="Arial"/>
          <w:color w:val="222222"/>
          <w:lang w:val="de-DE"/>
        </w:rPr>
        <w:t>, daher muss d</w:t>
      </w:r>
      <w:r w:rsidR="008235DE">
        <w:rPr>
          <w:rFonts w:cs="Arial"/>
          <w:color w:val="222222"/>
          <w:lang w:val="de-DE"/>
        </w:rPr>
        <w:t>er Zeitraum</w:t>
      </w:r>
      <w:r w:rsidRPr="008235DE">
        <w:rPr>
          <w:rFonts w:cs="Arial"/>
          <w:color w:val="222222"/>
          <w:lang w:val="de-DE"/>
        </w:rPr>
        <w:t xml:space="preserve"> zweimal angegeben werden:</w:t>
      </w:r>
    </w:p>
    <w:p w:rsidR="008235DE" w:rsidRDefault="00876168" w:rsidP="006921E6">
      <w:pPr>
        <w:tabs>
          <w:tab w:val="left" w:pos="0"/>
          <w:tab w:val="left" w:pos="284"/>
        </w:tabs>
        <w:spacing w:after="0"/>
        <w:jc w:val="both"/>
        <w:rPr>
          <w:rFonts w:cs="Arial"/>
          <w:color w:val="222222"/>
          <w:lang w:val="de-DE"/>
        </w:rPr>
      </w:pPr>
      <w:r w:rsidRPr="008235DE">
        <w:rPr>
          <w:rFonts w:cs="Arial"/>
          <w:color w:val="222222"/>
          <w:lang w:val="de-DE"/>
        </w:rPr>
        <w:t xml:space="preserve">- </w:t>
      </w:r>
      <w:r w:rsidR="008235DE">
        <w:rPr>
          <w:rFonts w:cs="Arial"/>
          <w:color w:val="222222"/>
          <w:lang w:val="de-DE"/>
        </w:rPr>
        <w:tab/>
        <w:t>e</w:t>
      </w:r>
      <w:r w:rsidR="008235DE" w:rsidRPr="00BF5BCC">
        <w:rPr>
          <w:rFonts w:cs="Arial"/>
          <w:color w:val="222222"/>
          <w:lang w:val="de-DE"/>
        </w:rPr>
        <w:t>in</w:t>
      </w:r>
      <w:r w:rsidR="008235DE">
        <w:rPr>
          <w:rFonts w:cs="Arial"/>
          <w:color w:val="222222"/>
          <w:lang w:val="de-DE"/>
        </w:rPr>
        <w:t xml:space="preserve"> Zeitraum</w:t>
      </w:r>
      <w:r w:rsidR="008235DE" w:rsidRPr="00BF5BCC">
        <w:rPr>
          <w:rFonts w:cs="Arial"/>
          <w:color w:val="222222"/>
          <w:lang w:val="de-DE"/>
        </w:rPr>
        <w:t>, in de</w:t>
      </w:r>
      <w:r w:rsidR="008235DE">
        <w:rPr>
          <w:rFonts w:cs="Arial"/>
          <w:color w:val="222222"/>
          <w:lang w:val="de-DE"/>
        </w:rPr>
        <w:t>m</w:t>
      </w:r>
      <w:r w:rsidR="008235DE" w:rsidRPr="00BF5BCC">
        <w:rPr>
          <w:rFonts w:cs="Arial"/>
          <w:color w:val="222222"/>
          <w:lang w:val="de-DE"/>
        </w:rPr>
        <w:t xml:space="preserve"> die Anzahl der Tage für </w:t>
      </w:r>
      <w:r w:rsidR="008235DE">
        <w:rPr>
          <w:rFonts w:cs="Arial"/>
          <w:color w:val="222222"/>
          <w:lang w:val="de-DE"/>
        </w:rPr>
        <w:t>den Anspruch</w:t>
      </w:r>
      <w:r w:rsidR="008235DE" w:rsidRPr="00BF5BCC">
        <w:rPr>
          <w:rFonts w:cs="Arial"/>
          <w:color w:val="222222"/>
          <w:lang w:val="de-DE"/>
        </w:rPr>
        <w:t xml:space="preserve"> </w:t>
      </w:r>
      <w:r w:rsidR="008235DE" w:rsidRPr="008235DE">
        <w:rPr>
          <w:rFonts w:cs="Arial"/>
          <w:color w:val="222222"/>
          <w:u w:val="single"/>
          <w:lang w:val="de-DE"/>
        </w:rPr>
        <w:t>und</w:t>
      </w:r>
      <w:r w:rsidR="008235DE">
        <w:rPr>
          <w:rFonts w:cs="Arial"/>
          <w:color w:val="222222"/>
          <w:lang w:val="de-DE"/>
        </w:rPr>
        <w:t xml:space="preserve"> die Berechnung</w:t>
      </w:r>
      <w:r w:rsidR="008235DE" w:rsidRPr="00BF5BCC">
        <w:rPr>
          <w:rFonts w:cs="Arial"/>
          <w:color w:val="222222"/>
          <w:lang w:val="de-DE"/>
        </w:rPr>
        <w:t xml:space="preserve"> angegeben wird</w:t>
      </w:r>
      <w:r w:rsidR="00E73BFB">
        <w:rPr>
          <w:rFonts w:cs="Arial"/>
          <w:color w:val="222222"/>
          <w:lang w:val="de-DE"/>
        </w:rPr>
        <w:t>,</w:t>
      </w:r>
      <w:r w:rsidR="008235DE">
        <w:rPr>
          <w:rFonts w:cs="Arial"/>
          <w:color w:val="222222"/>
          <w:lang w:val="de-DE"/>
        </w:rPr>
        <w:t xml:space="preserve"> und</w:t>
      </w:r>
    </w:p>
    <w:p w:rsidR="006921E6" w:rsidRDefault="008235DE" w:rsidP="006921E6">
      <w:pPr>
        <w:shd w:val="clear" w:color="auto" w:fill="F9F9F9"/>
        <w:tabs>
          <w:tab w:val="left" w:pos="0"/>
          <w:tab w:val="left" w:pos="284"/>
        </w:tabs>
        <w:spacing w:after="0" w:line="240" w:lineRule="auto"/>
        <w:jc w:val="both"/>
        <w:textAlignment w:val="bottom"/>
        <w:rPr>
          <w:rFonts w:cs="Arial"/>
          <w:color w:val="222222"/>
          <w:lang w:val="de-DE"/>
        </w:rPr>
      </w:pPr>
      <w:r w:rsidRPr="00BF5BCC">
        <w:rPr>
          <w:rFonts w:cs="Arial"/>
          <w:color w:val="222222"/>
          <w:lang w:val="de-DE"/>
        </w:rPr>
        <w:t>-</w:t>
      </w:r>
      <w:r>
        <w:rPr>
          <w:rFonts w:cs="Arial"/>
          <w:color w:val="222222"/>
          <w:lang w:val="de-DE"/>
        </w:rPr>
        <w:tab/>
      </w:r>
      <w:r w:rsidRPr="00BF5BCC">
        <w:rPr>
          <w:rFonts w:cs="Arial"/>
          <w:color w:val="222222"/>
          <w:lang w:val="de-DE"/>
        </w:rPr>
        <w:t>ein zusätzliche</w:t>
      </w:r>
      <w:r>
        <w:rPr>
          <w:rFonts w:cs="Arial"/>
          <w:color w:val="222222"/>
          <w:lang w:val="de-DE"/>
        </w:rPr>
        <w:t>r Zeitraum</w:t>
      </w:r>
      <w:r w:rsidRPr="00BF5BCC">
        <w:rPr>
          <w:rFonts w:cs="Arial"/>
          <w:color w:val="222222"/>
          <w:lang w:val="de-DE"/>
        </w:rPr>
        <w:t xml:space="preserve"> mit dem gleichen </w:t>
      </w:r>
      <w:r>
        <w:rPr>
          <w:rFonts w:cs="Arial"/>
          <w:color w:val="222222"/>
          <w:lang w:val="de-DE"/>
        </w:rPr>
        <w:t>Beginn- und Enddatum</w:t>
      </w:r>
      <w:r w:rsidRPr="00BF5BCC">
        <w:rPr>
          <w:rFonts w:cs="Arial"/>
          <w:color w:val="222222"/>
          <w:lang w:val="de-DE"/>
        </w:rPr>
        <w:t xml:space="preserve">, </w:t>
      </w:r>
      <w:r>
        <w:rPr>
          <w:rFonts w:cs="Arial"/>
          <w:color w:val="222222"/>
          <w:lang w:val="de-DE"/>
        </w:rPr>
        <w:t xml:space="preserve">in dem die </w:t>
      </w:r>
      <w:r w:rsidRPr="00BF5BCC">
        <w:rPr>
          <w:rFonts w:cs="Arial"/>
          <w:color w:val="222222"/>
          <w:lang w:val="de-DE"/>
        </w:rPr>
        <w:t xml:space="preserve">verbleibende </w:t>
      </w:r>
      <w:r>
        <w:rPr>
          <w:rFonts w:cs="Arial"/>
          <w:color w:val="222222"/>
          <w:lang w:val="de-DE"/>
        </w:rPr>
        <w:tab/>
      </w:r>
      <w:r w:rsidRPr="00BF5BCC">
        <w:rPr>
          <w:rFonts w:cs="Arial"/>
          <w:color w:val="222222"/>
          <w:lang w:val="de-DE"/>
        </w:rPr>
        <w:t xml:space="preserve">Anzahl </w:t>
      </w:r>
      <w:r>
        <w:rPr>
          <w:rFonts w:cs="Arial"/>
          <w:color w:val="222222"/>
          <w:lang w:val="de-DE"/>
        </w:rPr>
        <w:tab/>
      </w:r>
      <w:r w:rsidRPr="00BF5BCC">
        <w:rPr>
          <w:rFonts w:cs="Arial"/>
          <w:color w:val="222222"/>
          <w:lang w:val="de-DE"/>
        </w:rPr>
        <w:t xml:space="preserve">von </w:t>
      </w:r>
      <w:r>
        <w:rPr>
          <w:rFonts w:cs="Arial"/>
          <w:color w:val="222222"/>
          <w:lang w:val="de-DE"/>
        </w:rPr>
        <w:t>Tagen nur für den Anspruch angegeben wird</w:t>
      </w:r>
      <w:r w:rsidR="006921E6">
        <w:rPr>
          <w:rFonts w:cs="Arial"/>
          <w:color w:val="222222"/>
          <w:lang w:val="de-DE"/>
        </w:rPr>
        <w:t>.</w:t>
      </w:r>
    </w:p>
    <w:p w:rsidR="00876168" w:rsidRPr="008235DE" w:rsidRDefault="00876168" w:rsidP="006921E6">
      <w:pPr>
        <w:shd w:val="clear" w:color="auto" w:fill="F9F9F9"/>
        <w:tabs>
          <w:tab w:val="left" w:pos="0"/>
          <w:tab w:val="left" w:pos="284"/>
        </w:tabs>
        <w:spacing w:after="0" w:line="240" w:lineRule="auto"/>
        <w:jc w:val="both"/>
        <w:textAlignment w:val="bottom"/>
        <w:rPr>
          <w:rFonts w:cs="Arial"/>
          <w:color w:val="222222"/>
          <w:lang w:val="de-DE"/>
        </w:rPr>
      </w:pPr>
      <w:r w:rsidRPr="008235DE">
        <w:rPr>
          <w:rFonts w:cs="Arial"/>
          <w:color w:val="222222"/>
          <w:lang w:val="de-DE"/>
        </w:rPr>
        <w:t xml:space="preserve">Die beiden Beispiele beschreiben </w:t>
      </w:r>
      <w:r w:rsidR="005C664B">
        <w:rPr>
          <w:rFonts w:cs="Arial"/>
          <w:color w:val="222222"/>
          <w:lang w:val="de-DE"/>
        </w:rPr>
        <w:t>gleichgestellte Zeiten</w:t>
      </w:r>
      <w:r w:rsidRPr="008235DE">
        <w:rPr>
          <w:rFonts w:cs="Arial"/>
          <w:color w:val="222222"/>
          <w:lang w:val="de-DE"/>
        </w:rPr>
        <w:t>, die gemäß nationale</w:t>
      </w:r>
      <w:r w:rsidR="00942C5C">
        <w:rPr>
          <w:rFonts w:cs="Arial"/>
          <w:color w:val="222222"/>
          <w:lang w:val="de-DE"/>
        </w:rPr>
        <w:t>r</w:t>
      </w:r>
      <w:r w:rsidRPr="008235DE">
        <w:rPr>
          <w:rFonts w:cs="Arial"/>
          <w:color w:val="222222"/>
          <w:lang w:val="de-DE"/>
        </w:rPr>
        <w:t xml:space="preserve"> </w:t>
      </w:r>
      <w:r w:rsidR="008235DE">
        <w:rPr>
          <w:rFonts w:cs="Arial"/>
          <w:color w:val="222222"/>
          <w:lang w:val="de-DE"/>
        </w:rPr>
        <w:t xml:space="preserve">Rechtsvorschriften </w:t>
      </w:r>
      <w:r w:rsidRPr="008235DE">
        <w:rPr>
          <w:rFonts w:cs="Arial"/>
          <w:color w:val="222222"/>
          <w:lang w:val="de-DE"/>
        </w:rPr>
        <w:t xml:space="preserve">des Mitgliedstaats </w:t>
      </w:r>
      <w:r w:rsidRPr="008235DE">
        <w:rPr>
          <w:rFonts w:cs="Arial"/>
          <w:i/>
          <w:color w:val="222222"/>
          <w:lang w:val="de-DE"/>
        </w:rPr>
        <w:t>„Österreich“</w:t>
      </w:r>
      <w:r w:rsidRPr="008235DE">
        <w:rPr>
          <w:rFonts w:cs="Arial"/>
          <w:color w:val="222222"/>
          <w:lang w:val="de-DE"/>
        </w:rPr>
        <w:t xml:space="preserve"> in voller Länge für </w:t>
      </w:r>
      <w:r w:rsidR="005C664B">
        <w:rPr>
          <w:rFonts w:cs="Arial"/>
          <w:color w:val="222222"/>
          <w:lang w:val="de-DE"/>
        </w:rPr>
        <w:t>den Anspruch</w:t>
      </w:r>
      <w:r w:rsidRPr="008235DE">
        <w:rPr>
          <w:rFonts w:cs="Arial"/>
          <w:color w:val="222222"/>
          <w:lang w:val="de-DE"/>
        </w:rPr>
        <w:t xml:space="preserve"> berücksichtigt wurden, jedoch nur zu 80% für die Berechnung. In diesem Fall müssen 80% (292 Tage) für </w:t>
      </w:r>
      <w:r w:rsidR="005C664B">
        <w:rPr>
          <w:rFonts w:cs="Arial"/>
          <w:color w:val="222222"/>
          <w:lang w:val="de-DE"/>
        </w:rPr>
        <w:t>den Anspruch</w:t>
      </w:r>
      <w:r w:rsidRPr="008235DE">
        <w:rPr>
          <w:rFonts w:cs="Arial"/>
          <w:color w:val="222222"/>
          <w:lang w:val="de-DE"/>
        </w:rPr>
        <w:t xml:space="preserve"> und </w:t>
      </w:r>
      <w:r w:rsidR="005C664B">
        <w:rPr>
          <w:rFonts w:cs="Arial"/>
          <w:color w:val="222222"/>
          <w:lang w:val="de-DE"/>
        </w:rPr>
        <w:t xml:space="preserve">die </w:t>
      </w:r>
      <w:r w:rsidRPr="008235DE">
        <w:rPr>
          <w:rFonts w:cs="Arial"/>
          <w:color w:val="222222"/>
          <w:lang w:val="de-DE"/>
        </w:rPr>
        <w:t>Berechnung angegeben werden, und die restlichen 20% (73 Tage) müssen als zweiter Zeitraum nur für d</w:t>
      </w:r>
      <w:r w:rsidR="005C664B">
        <w:rPr>
          <w:rFonts w:cs="Arial"/>
          <w:color w:val="222222"/>
          <w:lang w:val="de-DE"/>
        </w:rPr>
        <w:t xml:space="preserve">en Anspruch </w:t>
      </w:r>
      <w:r w:rsidRPr="008235DE">
        <w:rPr>
          <w:rFonts w:cs="Arial"/>
          <w:color w:val="222222"/>
          <w:lang w:val="de-DE"/>
        </w:rPr>
        <w:t>angegeben werden</w:t>
      </w:r>
      <w:r w:rsidR="005C664B">
        <w:rPr>
          <w:rFonts w:cs="Arial"/>
          <w:color w:val="222222"/>
          <w:lang w:val="de-DE"/>
        </w:rPr>
        <w:t>.</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876168">
        <w:rPr>
          <w:rFonts w:asciiTheme="minorHAnsi" w:eastAsia="Times New Roman" w:hAnsiTheme="minorHAnsi" w:cstheme="minorHAnsi"/>
          <w:color w:val="333333"/>
          <w:sz w:val="20"/>
          <w:szCs w:val="20"/>
          <w:lang w:val="de-AT" w:eastAsia="de-DE"/>
        </w:rPr>
        <w:t xml:space="preserve">4.3.1. </w:t>
      </w:r>
      <w:r w:rsidR="006921E6" w:rsidRPr="003B7810">
        <w:rPr>
          <w:rFonts w:asciiTheme="minorHAnsi" w:eastAsia="Times New Roman" w:hAnsiTheme="minorHAnsi" w:cstheme="minorHAnsi"/>
          <w:color w:val="333333"/>
          <w:sz w:val="20"/>
          <w:szCs w:val="20"/>
          <w:lang w:val="de-AT" w:eastAsia="de-DE"/>
        </w:rPr>
        <w:t>Zeiten</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 </w:t>
      </w:r>
      <w:r w:rsidR="00B47228" w:rsidRPr="003B7810">
        <w:rPr>
          <w:rFonts w:asciiTheme="minorHAnsi" w:eastAsia="Times New Roman" w:hAnsiTheme="minorHAnsi" w:cstheme="minorHAnsi"/>
          <w:color w:val="333333"/>
          <w:sz w:val="20"/>
          <w:szCs w:val="20"/>
          <w:lang w:val="de-AT" w:eastAsia="de-DE"/>
        </w:rPr>
        <w:t>Zeitraum mit Beginn- und Enddatum</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 </w:t>
      </w:r>
      <w:r w:rsidR="00B47228" w:rsidRPr="003B7810">
        <w:rPr>
          <w:rFonts w:asciiTheme="minorHAnsi" w:eastAsia="Times New Roman" w:hAnsiTheme="minorHAnsi" w:cstheme="minorHAnsi"/>
          <w:color w:val="333333"/>
          <w:sz w:val="20"/>
          <w:szCs w:val="20"/>
          <w:lang w:val="de-AT" w:eastAsia="de-DE"/>
        </w:rPr>
        <w:t>Zeitraum</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4.3.1.1.1.1. </w:t>
      </w:r>
      <w:r w:rsidR="00B47228" w:rsidRPr="003B7810">
        <w:rPr>
          <w:rFonts w:asciiTheme="minorHAnsi" w:eastAsia="Times New Roman" w:hAnsiTheme="minorHAnsi" w:cstheme="minorHAnsi"/>
          <w:color w:val="333333"/>
          <w:sz w:val="20"/>
          <w:szCs w:val="20"/>
          <w:lang w:val="de-AT" w:eastAsia="de-DE"/>
        </w:rPr>
        <w:t>Datum Beginn</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i/>
          <w:iCs/>
          <w:color w:val="333333"/>
          <w:sz w:val="20"/>
          <w:szCs w:val="20"/>
          <w:lang w:val="de-AT" w:eastAsia="de-DE"/>
        </w:rPr>
        <w:tab/>
      </w:r>
      <w:r w:rsidRPr="003B7810">
        <w:rPr>
          <w:rFonts w:asciiTheme="minorHAnsi" w:eastAsia="Times New Roman" w:hAnsiTheme="minorHAnsi" w:cstheme="minorHAnsi"/>
          <w:i/>
          <w:iCs/>
          <w:color w:val="333333"/>
          <w:sz w:val="20"/>
          <w:szCs w:val="20"/>
          <w:lang w:val="de-AT" w:eastAsia="de-DE"/>
        </w:rPr>
        <w:tab/>
      </w:r>
      <w:r w:rsidR="00101EBE" w:rsidRPr="003B7810">
        <w:rPr>
          <w:rFonts w:asciiTheme="minorHAnsi" w:eastAsia="Times New Roman" w:hAnsiTheme="minorHAnsi" w:cstheme="minorHAnsi"/>
          <w:i/>
          <w:iCs/>
          <w:color w:val="333333"/>
          <w:sz w:val="20"/>
          <w:szCs w:val="20"/>
          <w:lang w:val="de-AT" w:eastAsia="de-DE"/>
        </w:rPr>
        <w:tab/>
      </w:r>
      <w:r w:rsidR="006D1F6C" w:rsidRPr="004118C6">
        <w:rPr>
          <w:rFonts w:eastAsia="Times New Roman" w:cstheme="minorHAnsi"/>
          <w:color w:val="333333"/>
          <w:sz w:val="20"/>
          <w:szCs w:val="20"/>
        </w:rPr>
        <w:object w:dxaOrig="1440" w:dyaOrig="1440">
          <v:shape id="_x0000_i1303" type="#_x0000_t75" style="width:53.25pt;height:17.9pt" o:ole="">
            <v:imagedata r:id="rId66" o:title=""/>
          </v:shape>
          <w:control r:id="rId67" w:name="DefaultOcxName6" w:shapeid="_x0000_i1303"/>
        </w:object>
      </w:r>
      <w:r w:rsidRPr="003B7810">
        <w:rPr>
          <w:rFonts w:asciiTheme="minorHAnsi" w:eastAsia="Times New Roman" w:hAnsiTheme="minorHAnsi" w:cstheme="minorHAnsi"/>
          <w:color w:val="333333"/>
          <w:sz w:val="20"/>
          <w:szCs w:val="20"/>
          <w:lang w:val="de-AT" w:eastAsia="de-DE"/>
        </w:rPr>
        <w:t xml:space="preserve">   </w:t>
      </w:r>
    </w:p>
    <w:p w:rsidR="003D5028" w:rsidRPr="003B7810" w:rsidRDefault="005A12B2" w:rsidP="00296A73">
      <w:pPr>
        <w:shd w:val="clear" w:color="auto" w:fill="F2F2F2"/>
        <w:spacing w:after="0"/>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4.3.1.1.1.2. </w:t>
      </w:r>
      <w:r w:rsidR="00B47228" w:rsidRPr="003B7810">
        <w:rPr>
          <w:rFonts w:asciiTheme="minorHAnsi" w:eastAsia="Times New Roman" w:hAnsiTheme="minorHAnsi" w:cstheme="minorHAnsi"/>
          <w:color w:val="333333"/>
          <w:sz w:val="20"/>
          <w:szCs w:val="20"/>
          <w:lang w:val="de-AT" w:eastAsia="de-DE"/>
        </w:rPr>
        <w:t>Datum Ende</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i/>
          <w:iCs/>
          <w:color w:val="FF0000"/>
          <w:sz w:val="20"/>
          <w:szCs w:val="20"/>
          <w:lang w:val="de-AT" w:eastAsia="de-DE"/>
        </w:rPr>
        <w:t>*</w:t>
      </w:r>
      <w:r w:rsidRPr="003B7810">
        <w:rPr>
          <w:rFonts w:asciiTheme="minorHAnsi" w:eastAsia="Times New Roman" w:hAnsiTheme="minorHAnsi" w:cstheme="minorHAnsi"/>
          <w:color w:val="333333"/>
          <w:sz w:val="20"/>
          <w:szCs w:val="20"/>
          <w:lang w:val="de-AT" w:eastAsia="de-DE"/>
        </w:rPr>
        <w:t>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47228"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07" type="#_x0000_t75" style="width:53.25pt;height:17.9pt" o:ole="">
            <v:imagedata r:id="rId68" o:title=""/>
          </v:shape>
          <w:control r:id="rId69" w:name="DefaultOcxName14" w:shapeid="_x0000_i1307"/>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 </w:t>
      </w:r>
      <w:r w:rsidR="00B47228" w:rsidRPr="003B7810">
        <w:rPr>
          <w:rFonts w:asciiTheme="minorHAnsi" w:eastAsia="Times New Roman" w:hAnsiTheme="minorHAnsi" w:cstheme="minorHAnsi"/>
          <w:color w:val="333333"/>
          <w:sz w:val="20"/>
          <w:szCs w:val="20"/>
          <w:lang w:val="de-AT" w:eastAsia="de-DE"/>
        </w:rPr>
        <w:t>Gesamtanzahl</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4.3.1.1.2.1. </w:t>
      </w:r>
      <w:r w:rsidR="00B47228" w:rsidRPr="003B7810">
        <w:rPr>
          <w:rFonts w:asciiTheme="minorHAnsi" w:eastAsia="Times New Roman" w:hAnsiTheme="minorHAnsi" w:cstheme="minorHAnsi"/>
          <w:color w:val="333333"/>
          <w:sz w:val="20"/>
          <w:szCs w:val="20"/>
          <w:lang w:val="de-AT" w:eastAsia="de-DE"/>
        </w:rPr>
        <w:t>Jahre</w:t>
      </w:r>
      <w:r w:rsidR="00B47228"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 xml:space="preserve"> </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11" type="#_x0000_t75" style="width:53.25pt;height:17.9pt" o:ole="">
            <v:imagedata r:id="rId12" o:title=""/>
          </v:shape>
          <w:control r:id="rId70" w:name="DefaultOcxName51132" w:shapeid="_x0000_i1311"/>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4.3.1.1.2.2. Quart</w:t>
      </w:r>
      <w:r w:rsidR="00B47228" w:rsidRPr="003B7810">
        <w:rPr>
          <w:rFonts w:asciiTheme="minorHAnsi" w:eastAsia="Times New Roman" w:hAnsiTheme="minorHAnsi" w:cstheme="minorHAnsi"/>
          <w:color w:val="333333"/>
          <w:sz w:val="20"/>
          <w:szCs w:val="20"/>
          <w:lang w:val="de-AT" w:eastAsia="de-DE"/>
        </w:rPr>
        <w:t>ale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15" type="#_x0000_t75" style="width:53.25pt;height:17.9pt" o:ole="">
            <v:imagedata r:id="rId12" o:title=""/>
          </v:shape>
          <w:control r:id="rId71" w:name="DefaultOcxName3113" w:shapeid="_x0000_i1315"/>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4.3.1.1.2.3. Mon</w:t>
      </w:r>
      <w:r w:rsidR="00B47228" w:rsidRPr="003B7810">
        <w:rPr>
          <w:rFonts w:asciiTheme="minorHAnsi" w:eastAsia="Times New Roman" w:hAnsiTheme="minorHAnsi" w:cstheme="minorHAnsi"/>
          <w:color w:val="333333"/>
          <w:sz w:val="20"/>
          <w:szCs w:val="20"/>
          <w:lang w:val="de-AT" w:eastAsia="de-DE"/>
        </w:rPr>
        <w:t>ate</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19" type="#_x0000_t75" style="width:53.25pt;height:17.9pt" o:ole="">
            <v:imagedata r:id="rId12" o:title=""/>
          </v:shape>
          <w:control r:id="rId72" w:name="DefaultOcxName51131" w:shapeid="_x0000_i1319"/>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4.3.1.1.2.4. W</w:t>
      </w:r>
      <w:r w:rsidR="00B47228" w:rsidRPr="003B7810">
        <w:rPr>
          <w:rFonts w:asciiTheme="minorHAnsi" w:eastAsia="Times New Roman" w:hAnsiTheme="minorHAnsi" w:cstheme="minorHAnsi"/>
          <w:color w:val="333333"/>
          <w:sz w:val="20"/>
          <w:szCs w:val="20"/>
          <w:lang w:val="de-AT" w:eastAsia="de-DE"/>
        </w:rPr>
        <w:t>ochen</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23" type="#_x0000_t75" style="width:53.25pt;height:17.9pt" o:ole="">
            <v:imagedata r:id="rId12" o:title=""/>
          </v:shape>
          <w:control r:id="rId73" w:name="DefaultOcxName5113" w:shapeid="_x0000_i1323"/>
        </w:object>
      </w:r>
    </w:p>
    <w:p w:rsidR="003D5028" w:rsidRPr="003B7810"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 </w:t>
      </w:r>
      <w:r w:rsidR="00B47228" w:rsidRPr="003B7810">
        <w:rPr>
          <w:rFonts w:asciiTheme="minorHAnsi" w:eastAsia="Times New Roman" w:hAnsiTheme="minorHAnsi" w:cstheme="minorHAnsi"/>
          <w:color w:val="333333"/>
          <w:sz w:val="20"/>
          <w:szCs w:val="20"/>
          <w:lang w:val="de-AT" w:eastAsia="de-DE"/>
        </w:rPr>
        <w:t>Tage</w:t>
      </w:r>
      <w:r w:rsidRPr="003B7810">
        <w:rPr>
          <w:rFonts w:asciiTheme="minorHAnsi" w:eastAsia="Times New Roman" w:hAnsiTheme="minorHAnsi" w:cstheme="minorHAnsi"/>
          <w:color w:val="333333"/>
          <w:sz w:val="20"/>
          <w:szCs w:val="20"/>
          <w:lang w:val="de-AT" w:eastAsia="de-DE"/>
        </w:rPr>
        <w:t>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4.3.1.1.2.5.1. N</w:t>
      </w:r>
      <w:r w:rsidR="00B47228" w:rsidRPr="003B7810">
        <w:rPr>
          <w:rFonts w:asciiTheme="minorHAnsi" w:eastAsia="Times New Roman" w:hAnsiTheme="minorHAnsi" w:cstheme="minorHAnsi"/>
          <w:color w:val="333333"/>
          <w:sz w:val="20"/>
          <w:szCs w:val="20"/>
          <w:lang w:val="de-AT" w:eastAsia="de-DE"/>
        </w:rPr>
        <w:t>r.</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101EBE" w:rsidRPr="003B7810">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27" type="#_x0000_t75" style="width:53.25pt;height:17.9pt" o:ole="">
            <v:imagedata r:id="rId74" o:title=""/>
          </v:shape>
          <w:control r:id="rId75" w:name="DefaultOcxName311533" w:shapeid="_x0000_i1327"/>
        </w:object>
      </w:r>
    </w:p>
    <w:p w:rsidR="003D5028" w:rsidRPr="00B47228"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4.3.1.1.2.5.2. </w:t>
      </w:r>
      <w:r w:rsidR="00B47228" w:rsidRPr="00B47228">
        <w:rPr>
          <w:rFonts w:asciiTheme="minorHAnsi" w:eastAsia="Times New Roman" w:hAnsiTheme="minorHAnsi" w:cstheme="minorHAnsi"/>
          <w:color w:val="333333"/>
          <w:sz w:val="20"/>
          <w:szCs w:val="20"/>
          <w:lang w:val="de-AT" w:eastAsia="de-DE"/>
        </w:rPr>
        <w:t>Zeiteinheit</w:t>
      </w:r>
    </w:p>
    <w:p w:rsidR="003D5028" w:rsidRPr="00B47228"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330" type="#_x0000_t75" style="width:20.45pt;height:17.9pt" o:ole="">
            <v:imagedata r:id="rId18" o:title=""/>
          </v:shape>
          <w:control r:id="rId76" w:name="DefaultOcxName7113" w:shapeid="_x0000_i1330"/>
        </w:object>
      </w:r>
      <w:r w:rsidR="005A12B2" w:rsidRPr="00B47228">
        <w:rPr>
          <w:rFonts w:asciiTheme="minorHAnsi" w:eastAsia="Times New Roman" w:hAnsiTheme="minorHAnsi" w:cstheme="minorHAnsi"/>
          <w:color w:val="333333"/>
          <w:sz w:val="20"/>
          <w:szCs w:val="20"/>
          <w:lang w:val="de-AT" w:eastAsia="de-DE"/>
        </w:rPr>
        <w:t xml:space="preserve">5 - D/5 </w:t>
      </w:r>
      <w:r w:rsidR="00B47228" w:rsidRPr="00B47228">
        <w:rPr>
          <w:rFonts w:asciiTheme="minorHAnsi" w:eastAsia="Times New Roman" w:hAnsiTheme="minorHAnsi" w:cstheme="minorHAnsi"/>
          <w:color w:val="333333"/>
          <w:sz w:val="20"/>
          <w:szCs w:val="20"/>
          <w:lang w:val="de-AT" w:eastAsia="de-DE"/>
        </w:rPr>
        <w:t>Tage</w:t>
      </w:r>
      <w:r w:rsidR="005A12B2" w:rsidRPr="00B47228">
        <w:rPr>
          <w:rFonts w:asciiTheme="minorHAnsi" w:eastAsia="Times New Roman" w:hAnsiTheme="minorHAnsi" w:cstheme="minorHAnsi"/>
          <w:color w:val="333333"/>
          <w:sz w:val="20"/>
          <w:szCs w:val="20"/>
          <w:lang w:val="de-AT" w:eastAsia="de-DE"/>
        </w:rPr>
        <w:t xml:space="preserve"> (5 </w:t>
      </w:r>
      <w:r w:rsidR="00B47228" w:rsidRPr="00B47228">
        <w:rPr>
          <w:rFonts w:asciiTheme="minorHAnsi" w:eastAsia="Times New Roman" w:hAnsiTheme="minorHAnsi" w:cstheme="minorHAnsi"/>
          <w:color w:val="333333"/>
          <w:sz w:val="20"/>
          <w:szCs w:val="20"/>
          <w:lang w:val="de-AT" w:eastAsia="de-DE"/>
        </w:rPr>
        <w:t>Tage pro Woche)</w:t>
      </w:r>
    </w:p>
    <w:p w:rsidR="003D5028" w:rsidRPr="00B47228"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333" type="#_x0000_t75" style="width:20.45pt;height:17.9pt" o:ole="">
            <v:imagedata r:id="rId18" o:title=""/>
          </v:shape>
          <w:control r:id="rId77" w:name="DefaultOcxName8113" w:shapeid="_x0000_i1333"/>
        </w:object>
      </w:r>
      <w:r w:rsidR="005A12B2" w:rsidRPr="00B47228">
        <w:rPr>
          <w:rFonts w:asciiTheme="minorHAnsi" w:eastAsia="Times New Roman" w:hAnsiTheme="minorHAnsi" w:cstheme="minorHAnsi"/>
          <w:color w:val="333333"/>
          <w:sz w:val="20"/>
          <w:szCs w:val="20"/>
          <w:lang w:val="de-AT" w:eastAsia="de-DE"/>
        </w:rPr>
        <w:t xml:space="preserve">6 - D/6 </w:t>
      </w:r>
      <w:r w:rsidR="00B47228" w:rsidRPr="00B47228">
        <w:rPr>
          <w:rFonts w:asciiTheme="minorHAnsi" w:eastAsia="Times New Roman" w:hAnsiTheme="minorHAnsi" w:cstheme="minorHAnsi"/>
          <w:color w:val="333333"/>
          <w:sz w:val="20"/>
          <w:szCs w:val="20"/>
          <w:lang w:val="de-AT" w:eastAsia="de-DE"/>
        </w:rPr>
        <w:t>Tage</w:t>
      </w:r>
      <w:r w:rsidR="005A12B2" w:rsidRPr="00B47228">
        <w:rPr>
          <w:rFonts w:asciiTheme="minorHAnsi" w:eastAsia="Times New Roman" w:hAnsiTheme="minorHAnsi" w:cstheme="minorHAnsi"/>
          <w:color w:val="333333"/>
          <w:sz w:val="20"/>
          <w:szCs w:val="20"/>
          <w:lang w:val="de-AT" w:eastAsia="de-DE"/>
        </w:rPr>
        <w:t xml:space="preserve"> (6 </w:t>
      </w:r>
      <w:r w:rsidR="00B47228" w:rsidRPr="00B47228">
        <w:rPr>
          <w:rFonts w:asciiTheme="minorHAnsi" w:eastAsia="Times New Roman" w:hAnsiTheme="minorHAnsi" w:cstheme="minorHAnsi"/>
          <w:color w:val="333333"/>
          <w:sz w:val="20"/>
          <w:szCs w:val="20"/>
          <w:lang w:val="de-AT" w:eastAsia="de-DE"/>
        </w:rPr>
        <w:t>Tage pro Woche</w:t>
      </w:r>
      <w:r w:rsidR="005A12B2" w:rsidRPr="00B47228">
        <w:rPr>
          <w:rFonts w:asciiTheme="minorHAnsi" w:eastAsia="Times New Roman" w:hAnsiTheme="minorHAnsi" w:cstheme="minorHAnsi"/>
          <w:color w:val="333333"/>
          <w:sz w:val="20"/>
          <w:szCs w:val="20"/>
          <w:lang w:val="de-AT" w:eastAsia="de-DE"/>
        </w:rPr>
        <w:t>)</w:t>
      </w:r>
    </w:p>
    <w:p w:rsidR="003D5028" w:rsidRPr="00B47228"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B47228">
        <w:rPr>
          <w:rFonts w:asciiTheme="minorHAnsi" w:eastAsia="Times New Roman" w:hAnsiTheme="minorHAnsi" w:cstheme="minorHAnsi"/>
          <w:color w:val="333333"/>
          <w:sz w:val="20"/>
          <w:szCs w:val="20"/>
          <w:lang w:val="de-AT" w:eastAsia="de-DE"/>
        </w:rPr>
        <w:t xml:space="preserve">7 - D/7 </w:t>
      </w:r>
      <w:r w:rsidR="00B47228" w:rsidRPr="00B47228">
        <w:rPr>
          <w:rFonts w:asciiTheme="minorHAnsi" w:eastAsia="Times New Roman" w:hAnsiTheme="minorHAnsi" w:cstheme="minorHAnsi"/>
          <w:color w:val="333333"/>
          <w:sz w:val="20"/>
          <w:szCs w:val="20"/>
          <w:lang w:val="de-AT" w:eastAsia="de-DE"/>
        </w:rPr>
        <w:t>Tage</w:t>
      </w:r>
      <w:r w:rsidR="005A12B2" w:rsidRPr="00B47228">
        <w:rPr>
          <w:rFonts w:asciiTheme="minorHAnsi" w:eastAsia="Times New Roman" w:hAnsiTheme="minorHAnsi" w:cstheme="minorHAnsi"/>
          <w:color w:val="333333"/>
          <w:sz w:val="20"/>
          <w:szCs w:val="20"/>
          <w:lang w:val="de-AT" w:eastAsia="de-DE"/>
        </w:rPr>
        <w:t xml:space="preserve"> (7 </w:t>
      </w:r>
      <w:r w:rsidR="00B47228" w:rsidRPr="00B47228">
        <w:rPr>
          <w:rFonts w:asciiTheme="minorHAnsi" w:eastAsia="Times New Roman" w:hAnsiTheme="minorHAnsi" w:cstheme="minorHAnsi"/>
          <w:color w:val="333333"/>
          <w:sz w:val="20"/>
          <w:szCs w:val="20"/>
          <w:lang w:val="de-AT" w:eastAsia="de-DE"/>
        </w:rPr>
        <w:t>Tage pro Woche)</w:t>
      </w:r>
    </w:p>
    <w:p w:rsidR="003D5028" w:rsidRPr="00B47228"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3D5028" w:rsidRPr="00B47228"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4.3.1.1.3. </w:t>
      </w:r>
      <w:r w:rsidR="00B47228" w:rsidRPr="00B47228">
        <w:rPr>
          <w:rFonts w:asciiTheme="minorHAnsi" w:eastAsia="Times New Roman" w:hAnsiTheme="minorHAnsi" w:cstheme="minorHAnsi"/>
          <w:color w:val="333333"/>
          <w:sz w:val="20"/>
          <w:szCs w:val="20"/>
          <w:lang w:val="de-AT" w:eastAsia="de-DE"/>
        </w:rPr>
        <w:t>Art</w:t>
      </w:r>
      <w:r w:rsidRPr="00B47228">
        <w:rPr>
          <w:rFonts w:asciiTheme="minorHAnsi" w:eastAsia="Times New Roman" w:hAnsiTheme="minorHAnsi" w:cstheme="minorHAnsi"/>
          <w:color w:val="333333"/>
          <w:sz w:val="20"/>
          <w:szCs w:val="20"/>
          <w:lang w:val="de-AT" w:eastAsia="de-DE"/>
        </w:rPr>
        <w:tab/>
      </w:r>
      <w:r w:rsidR="00101EBE" w:rsidRPr="00B47228">
        <w:rPr>
          <w:rFonts w:asciiTheme="minorHAnsi" w:eastAsia="Times New Roman" w:hAnsiTheme="minorHAnsi" w:cstheme="minorHAnsi"/>
          <w:color w:val="333333"/>
          <w:sz w:val="20"/>
          <w:szCs w:val="20"/>
          <w:lang w:val="de-AT" w:eastAsia="de-DE"/>
        </w:rPr>
        <w:tab/>
      </w:r>
      <w:r w:rsidR="00101EBE"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49 </w:t>
      </w:r>
      <w:r w:rsidR="00B47228"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B47228"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w:t>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B47228"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Zeiten der Arbeitslosigkeit mit Leistungsbezug</w:t>
      </w:r>
    </w:p>
    <w:p w:rsidR="003D5028" w:rsidRPr="00B47228"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4.3.1.1.4. </w:t>
      </w:r>
      <w:r w:rsidR="00B47228" w:rsidRPr="00B47228">
        <w:rPr>
          <w:rFonts w:asciiTheme="minorHAnsi" w:eastAsia="Times New Roman" w:hAnsiTheme="minorHAnsi" w:cstheme="minorHAnsi"/>
          <w:color w:val="333333"/>
          <w:sz w:val="20"/>
          <w:szCs w:val="20"/>
          <w:lang w:val="de-AT" w:eastAsia="de-DE"/>
        </w:rPr>
        <w:t>Anspruch</w:t>
      </w:r>
      <w:r w:rsidRPr="00B47228">
        <w:rPr>
          <w:rFonts w:asciiTheme="minorHAnsi" w:eastAsia="Times New Roman" w:hAnsiTheme="minorHAnsi" w:cstheme="minorHAnsi"/>
          <w:color w:val="333333"/>
          <w:sz w:val="20"/>
          <w:szCs w:val="20"/>
          <w:lang w:val="de-AT" w:eastAsia="de-DE"/>
        </w:rPr>
        <w:tab/>
      </w:r>
      <w:r w:rsidR="00101EBE"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B47228"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4.3.1.1.5. </w:t>
      </w:r>
      <w:r w:rsidR="00B47228" w:rsidRPr="003B7810">
        <w:rPr>
          <w:rFonts w:asciiTheme="minorHAnsi" w:eastAsia="Times New Roman" w:hAnsiTheme="minorHAnsi" w:cstheme="minorHAnsi"/>
          <w:color w:val="333333"/>
          <w:sz w:val="20"/>
          <w:szCs w:val="20"/>
          <w:lang w:val="de-AT" w:eastAsia="de-DE"/>
        </w:rPr>
        <w:t>Land</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B4722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4.3.1.1.6. S</w:t>
      </w:r>
      <w:r w:rsidR="00B47228" w:rsidRPr="003B7810">
        <w:rPr>
          <w:rFonts w:asciiTheme="minorHAnsi" w:eastAsia="Times New Roman" w:hAnsiTheme="minorHAnsi" w:cstheme="minorHAnsi"/>
          <w:color w:val="333333"/>
          <w:sz w:val="20"/>
          <w:szCs w:val="20"/>
          <w:lang w:val="de-AT" w:eastAsia="de-DE"/>
        </w:rPr>
        <w:t>ystem</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ADADAD" w:frame="1"/>
          <w:shd w:val="clear" w:color="auto" w:fill="E6E6E6"/>
          <w:lang w:val="de-AT" w:eastAsia="de-DE"/>
        </w:rPr>
        <w:t xml:space="preserve">00 - </w:t>
      </w:r>
      <w:r w:rsidR="00B47228" w:rsidRPr="003B7810">
        <w:rPr>
          <w:rFonts w:asciiTheme="minorHAnsi" w:eastAsia="Times New Roman" w:hAnsiTheme="minorHAnsi" w:cstheme="minorHAnsi"/>
          <w:color w:val="333333"/>
          <w:sz w:val="20"/>
          <w:szCs w:val="20"/>
          <w:bdr w:val="single" w:sz="6" w:space="5" w:color="ADADAD" w:frame="1"/>
          <w:shd w:val="clear" w:color="auto" w:fill="E6E6E6"/>
          <w:lang w:val="de-AT" w:eastAsia="de-DE"/>
        </w:rPr>
        <w:t>Allgemeines</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color w:val="333333"/>
          <w:sz w:val="20"/>
          <w:szCs w:val="20"/>
          <w:lang w:val="de-AT" w:eastAsia="de-DE"/>
        </w:rPr>
        <w:t xml:space="preserve">4.3.1.1.7. </w:t>
      </w:r>
      <w:r w:rsidR="00B47228" w:rsidRPr="003B7810">
        <w:rPr>
          <w:rFonts w:asciiTheme="minorHAnsi" w:eastAsia="Times New Roman" w:hAnsiTheme="minorHAnsi" w:cstheme="minorHAnsi"/>
          <w:color w:val="333333"/>
          <w:sz w:val="20"/>
          <w:szCs w:val="20"/>
          <w:lang w:val="de-AT" w:eastAsia="de-DE"/>
        </w:rPr>
        <w:t>Beruf</w:t>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B4722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B47228"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8E0084" w:rsidRPr="00B47228" w:rsidRDefault="005A12B2" w:rsidP="000639CC">
      <w:pPr>
        <w:shd w:val="clear" w:color="auto" w:fill="F2F2F2"/>
        <w:spacing w:after="0" w:line="240" w:lineRule="auto"/>
        <w:textAlignment w:val="bottom"/>
        <w:rPr>
          <w:lang w:val="de-AT"/>
        </w:rPr>
      </w:pPr>
      <w:r w:rsidRPr="003B7810">
        <w:rPr>
          <w:rFonts w:asciiTheme="minorHAnsi" w:eastAsia="Times New Roman" w:hAnsiTheme="minorHAnsi" w:cstheme="minorHAnsi"/>
          <w:color w:val="333333"/>
          <w:sz w:val="20"/>
          <w:szCs w:val="20"/>
          <w:lang w:val="de-AT" w:eastAsia="de-DE"/>
        </w:rPr>
        <w:t xml:space="preserve">4.3.1.1.8. </w:t>
      </w:r>
      <w:r w:rsidR="00B47228" w:rsidRPr="00B47228">
        <w:rPr>
          <w:rFonts w:asciiTheme="minorHAnsi" w:eastAsia="Times New Roman" w:hAnsiTheme="minorHAnsi" w:cstheme="minorHAnsi"/>
          <w:color w:val="333333"/>
          <w:sz w:val="20"/>
          <w:szCs w:val="20"/>
          <w:lang w:val="de-AT" w:eastAsia="de-DE"/>
        </w:rPr>
        <w:t>Angaben zur Berechnung</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B47228"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00B47228"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3D5028" w:rsidRPr="00B47228">
        <w:rPr>
          <w:lang w:val="de-AT"/>
        </w:rPr>
        <w:br w:type="page"/>
      </w:r>
    </w:p>
    <w:p w:rsidR="003D5028" w:rsidRPr="00B47228" w:rsidRDefault="003D5028" w:rsidP="003D5028">
      <w:pPr>
        <w:rPr>
          <w:i/>
          <w:lang w:val="de-AT"/>
        </w:rPr>
      </w:pP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876168">
        <w:rPr>
          <w:rFonts w:asciiTheme="minorHAnsi" w:eastAsia="Times New Roman" w:hAnsiTheme="minorHAnsi" w:cstheme="minorHAnsi"/>
          <w:color w:val="333333"/>
          <w:sz w:val="20"/>
          <w:szCs w:val="20"/>
          <w:lang w:val="de-AT" w:eastAsia="de-DE"/>
        </w:rPr>
        <w:t xml:space="preserve">4.3.1. </w:t>
      </w:r>
      <w:r w:rsidRPr="00B47228">
        <w:rPr>
          <w:rFonts w:asciiTheme="minorHAnsi" w:eastAsia="Times New Roman" w:hAnsiTheme="minorHAnsi" w:cstheme="minorHAnsi"/>
          <w:color w:val="333333"/>
          <w:sz w:val="20"/>
          <w:szCs w:val="20"/>
          <w:lang w:val="de-AT" w:eastAsia="de-DE"/>
        </w:rPr>
        <w:t>Zeiten</w:t>
      </w: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 Zeitraum mit Beginn- und Enddatum</w:t>
      </w: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4.3.1.1.1. Zeitraum</w:t>
      </w:r>
    </w:p>
    <w:p w:rsidR="00B47228" w:rsidRPr="00B47228" w:rsidRDefault="00B47228" w:rsidP="00B47228">
      <w:pPr>
        <w:shd w:val="clear" w:color="auto" w:fill="F2F2F2"/>
        <w:spacing w:after="0"/>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4.3.1.1.1.1. Datum Beginn </w:t>
      </w:r>
      <w:r w:rsidRPr="00B47228">
        <w:rPr>
          <w:rFonts w:asciiTheme="minorHAnsi" w:eastAsia="Times New Roman" w:hAnsiTheme="minorHAnsi" w:cstheme="minorHAnsi"/>
          <w:i/>
          <w:iCs/>
          <w:color w:val="FF0000"/>
          <w:sz w:val="20"/>
          <w:szCs w:val="20"/>
          <w:lang w:val="de-AT" w:eastAsia="de-DE"/>
        </w:rPr>
        <w:t>*</w:t>
      </w:r>
      <w:r w:rsidRPr="00B47228">
        <w:rPr>
          <w:rFonts w:asciiTheme="minorHAnsi" w:eastAsia="Times New Roman" w:hAnsiTheme="minorHAnsi" w:cstheme="minorHAnsi"/>
          <w:i/>
          <w:iCs/>
          <w:color w:val="333333"/>
          <w:sz w:val="20"/>
          <w:szCs w:val="20"/>
          <w:lang w:val="de-AT" w:eastAsia="de-DE"/>
        </w:rPr>
        <w:tab/>
      </w:r>
      <w:r w:rsidRPr="00B47228">
        <w:rPr>
          <w:rFonts w:asciiTheme="minorHAnsi" w:eastAsia="Times New Roman" w:hAnsiTheme="minorHAnsi" w:cstheme="minorHAnsi"/>
          <w:i/>
          <w:iCs/>
          <w:color w:val="333333"/>
          <w:sz w:val="20"/>
          <w:szCs w:val="20"/>
          <w:lang w:val="de-AT" w:eastAsia="de-DE"/>
        </w:rPr>
        <w:tab/>
      </w:r>
      <w:r w:rsidRPr="00B47228">
        <w:rPr>
          <w:rFonts w:asciiTheme="minorHAnsi" w:eastAsia="Times New Roman" w:hAnsiTheme="minorHAnsi" w:cstheme="minorHAnsi"/>
          <w:i/>
          <w:iCs/>
          <w:color w:val="333333"/>
          <w:sz w:val="20"/>
          <w:szCs w:val="20"/>
          <w:lang w:val="de-AT" w:eastAsia="de-DE"/>
        </w:rPr>
        <w:tab/>
      </w:r>
      <w:r w:rsidR="006D1F6C" w:rsidRPr="004118C6">
        <w:rPr>
          <w:rFonts w:eastAsia="Times New Roman" w:cstheme="minorHAnsi"/>
          <w:color w:val="333333"/>
          <w:sz w:val="20"/>
          <w:szCs w:val="20"/>
        </w:rPr>
        <w:object w:dxaOrig="1440" w:dyaOrig="1440">
          <v:shape id="_x0000_i1337" type="#_x0000_t75" style="width:53.25pt;height:17.9pt" o:ole="">
            <v:imagedata r:id="rId78" o:title=""/>
          </v:shape>
          <w:control r:id="rId79" w:name="DefaultOcxName61" w:shapeid="_x0000_i1337"/>
        </w:object>
      </w:r>
      <w:r w:rsidRPr="00B47228">
        <w:rPr>
          <w:rFonts w:asciiTheme="minorHAnsi" w:eastAsia="Times New Roman" w:hAnsiTheme="minorHAnsi" w:cstheme="minorHAnsi"/>
          <w:color w:val="333333"/>
          <w:sz w:val="20"/>
          <w:szCs w:val="20"/>
          <w:lang w:val="de-AT" w:eastAsia="de-DE"/>
        </w:rPr>
        <w:t xml:space="preserve">   </w:t>
      </w:r>
    </w:p>
    <w:p w:rsidR="00B47228" w:rsidRPr="00B47228" w:rsidRDefault="00B47228" w:rsidP="00B47228">
      <w:pPr>
        <w:shd w:val="clear" w:color="auto" w:fill="F2F2F2"/>
        <w:spacing w:after="0"/>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4.3.1.1.1.2. Datum Ende </w:t>
      </w:r>
      <w:r w:rsidRPr="00B47228">
        <w:rPr>
          <w:rFonts w:asciiTheme="minorHAnsi" w:eastAsia="Times New Roman" w:hAnsiTheme="minorHAnsi" w:cstheme="minorHAnsi"/>
          <w:i/>
          <w:iCs/>
          <w:color w:val="FF0000"/>
          <w:sz w:val="20"/>
          <w:szCs w:val="20"/>
          <w:lang w:val="de-AT" w:eastAsia="de-DE"/>
        </w:rPr>
        <w:t>*</w:t>
      </w:r>
      <w:r w:rsidRPr="00B47228">
        <w:rPr>
          <w:rFonts w:asciiTheme="minorHAnsi" w:eastAsia="Times New Roman" w:hAnsiTheme="minorHAnsi" w:cstheme="minorHAnsi"/>
          <w:color w:val="333333"/>
          <w:sz w:val="20"/>
          <w:szCs w:val="20"/>
          <w:lang w:val="de-AT" w:eastAsia="de-DE"/>
        </w:rPr>
        <w:t> </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41" type="#_x0000_t75" style="width:53.25pt;height:17.9pt" o:ole="">
            <v:imagedata r:id="rId80" o:title=""/>
          </v:shape>
          <w:control r:id="rId81" w:name="DefaultOcxName141" w:shapeid="_x0000_i1341"/>
        </w:object>
      </w: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 Gesamtanzahl </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4.3.1.1.2.1. Jahre</w:t>
      </w:r>
      <w:r w:rsidRPr="00B47228">
        <w:rPr>
          <w:rFonts w:asciiTheme="minorHAnsi" w:eastAsia="Times New Roman" w:hAnsiTheme="minorHAnsi" w:cstheme="minorHAnsi"/>
          <w:color w:val="333333"/>
          <w:sz w:val="20"/>
          <w:szCs w:val="20"/>
          <w:lang w:val="de-AT" w:eastAsia="de-DE"/>
        </w:rPr>
        <w:tab/>
        <w:t xml:space="preserve"> </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45" type="#_x0000_t75" style="width:53.25pt;height:17.9pt" o:ole="">
            <v:imagedata r:id="rId12" o:title=""/>
          </v:shape>
          <w:control r:id="rId82" w:name="DefaultOcxName511321" w:shapeid="_x0000_i1345"/>
        </w:objec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4.3.1.1.2.2. Quartale</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49" type="#_x0000_t75" style="width:53.25pt;height:17.9pt" o:ole="">
            <v:imagedata r:id="rId12" o:title=""/>
          </v:shape>
          <w:control r:id="rId83" w:name="DefaultOcxName31131" w:shapeid="_x0000_i1349"/>
        </w:objec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4.3.1.1.2.3. Monate</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53" type="#_x0000_t75" style="width:53.25pt;height:17.9pt" o:ole="">
            <v:imagedata r:id="rId12" o:title=""/>
          </v:shape>
          <w:control r:id="rId84" w:name="DefaultOcxName511311" w:shapeid="_x0000_i1353"/>
        </w:objec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4.3.1.1.2.4. Wochen</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57" type="#_x0000_t75" style="width:53.25pt;height:17.9pt" o:ole="">
            <v:imagedata r:id="rId12" o:title=""/>
          </v:shape>
          <w:control r:id="rId85" w:name="DefaultOcxName51133" w:shapeid="_x0000_i1357"/>
        </w:object>
      </w: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B47228" w:rsidRPr="00B47228" w:rsidRDefault="00B47228" w:rsidP="00B47228">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4.3.1.1.2.5. Tage </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4.3.1.1.2.5.1. Nr.</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00E73BFB">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61" type="#_x0000_t75" style="width:53.25pt;height:17.9pt" o:ole="">
            <v:imagedata r:id="rId86" o:title=""/>
          </v:shape>
          <w:control r:id="rId87" w:name="DefaultOcxName3115332" w:shapeid="_x0000_i1361"/>
        </w:objec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4.3.1.1.2.5.2. Zeiteinheit</w:t>
      </w:r>
    </w:p>
    <w:p w:rsidR="00B47228" w:rsidRPr="00B47228" w:rsidRDefault="006D1F6C"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364" type="#_x0000_t75" style="width:20.45pt;height:17.9pt" o:ole="">
            <v:imagedata r:id="rId18" o:title=""/>
          </v:shape>
          <w:control r:id="rId88" w:name="DefaultOcxName71131" w:shapeid="_x0000_i1364"/>
        </w:object>
      </w:r>
      <w:r w:rsidR="00B47228" w:rsidRPr="00B47228">
        <w:rPr>
          <w:rFonts w:asciiTheme="minorHAnsi" w:eastAsia="Times New Roman" w:hAnsiTheme="minorHAnsi" w:cstheme="minorHAnsi"/>
          <w:color w:val="333333"/>
          <w:sz w:val="20"/>
          <w:szCs w:val="20"/>
          <w:lang w:val="de-AT" w:eastAsia="de-DE"/>
        </w:rPr>
        <w:t>5 - D/5 Tage (5 Tage pro Woche)</w:t>
      </w:r>
    </w:p>
    <w:p w:rsidR="00B47228" w:rsidRPr="00B47228" w:rsidRDefault="006D1F6C"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367" type="#_x0000_t75" style="width:20.45pt;height:17.9pt" o:ole="">
            <v:imagedata r:id="rId18" o:title=""/>
          </v:shape>
          <w:control r:id="rId89" w:name="DefaultOcxName81131" w:shapeid="_x0000_i1367"/>
        </w:object>
      </w:r>
      <w:r w:rsidR="00B47228" w:rsidRPr="00B47228">
        <w:rPr>
          <w:rFonts w:asciiTheme="minorHAnsi" w:eastAsia="Times New Roman" w:hAnsiTheme="minorHAnsi" w:cstheme="minorHAnsi"/>
          <w:color w:val="333333"/>
          <w:sz w:val="20"/>
          <w:szCs w:val="20"/>
          <w:lang w:val="de-AT" w:eastAsia="de-DE"/>
        </w:rPr>
        <w:t>6 - D/6 Tage (6 Tage pro Woche)</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3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Pr="00B47228">
        <w:rPr>
          <w:rFonts w:asciiTheme="minorHAnsi" w:eastAsia="Times New Roman" w:hAnsiTheme="minorHAnsi" w:cstheme="minorHAnsi"/>
          <w:color w:val="333333"/>
          <w:sz w:val="20"/>
          <w:szCs w:val="20"/>
          <w:lang w:val="de-AT" w:eastAsia="de-DE"/>
        </w:rPr>
        <w:t>7 - D/7 Tage (7 Tage pro Woche)</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B47228" w:rsidRPr="00B47228" w:rsidRDefault="00B47228" w:rsidP="00B47228">
      <w:pPr>
        <w:shd w:val="clear" w:color="auto" w:fill="F2F2F2"/>
        <w:spacing w:after="0" w:line="240" w:lineRule="auto"/>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4.3.1.1.3. Art</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49 – Gleichgestellte Zeiten: Zeiten der Arbeitslosigkeit mit Leistungsbezug</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4.3.1.1.4. Anspruch</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4.3.1.1.5. Land</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B47228" w:rsidRPr="00B47228" w:rsidRDefault="00B47228" w:rsidP="00B47228">
      <w:pPr>
        <w:shd w:val="clear" w:color="auto" w:fill="F2F2F2"/>
        <w:spacing w:after="0" w:line="240" w:lineRule="auto"/>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4.3.1.1.6. System</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ADADAD" w:frame="1"/>
          <w:shd w:val="clear" w:color="auto" w:fill="E6E6E6"/>
          <w:lang w:val="de-AT" w:eastAsia="de-DE"/>
        </w:rPr>
        <w:t>00 - Allgemeines</w:t>
      </w:r>
    </w:p>
    <w:p w:rsidR="00B47228" w:rsidRPr="00B47228" w:rsidRDefault="00B47228" w:rsidP="00B47228">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4.3.1.1.7. Beruf</w:t>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lang w:val="de-AT" w:eastAsia="de-DE"/>
        </w:rPr>
        <w:tab/>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0000 – Beruf unbekannt</w:t>
      </w:r>
    </w:p>
    <w:p w:rsidR="003D5028" w:rsidRPr="00B47228" w:rsidRDefault="00B47228" w:rsidP="00B47228">
      <w:pPr>
        <w:shd w:val="clear" w:color="auto" w:fill="F2F2F2"/>
        <w:spacing w:line="240" w:lineRule="auto"/>
        <w:textAlignment w:val="bottom"/>
        <w:rPr>
          <w:rFonts w:asciiTheme="minorHAnsi" w:eastAsia="Times New Roman" w:hAnsiTheme="minorHAnsi" w:cstheme="minorHAnsi"/>
          <w:color w:val="333333"/>
          <w:sz w:val="20"/>
          <w:szCs w:val="20"/>
          <w:lang w:val="de-AT" w:eastAsia="de-DE"/>
        </w:rPr>
      </w:pPr>
      <w:r w:rsidRPr="00B47228">
        <w:rPr>
          <w:rFonts w:asciiTheme="minorHAnsi" w:eastAsia="Times New Roman" w:hAnsiTheme="minorHAnsi" w:cstheme="minorHAnsi"/>
          <w:color w:val="333333"/>
          <w:sz w:val="20"/>
          <w:szCs w:val="20"/>
          <w:lang w:val="de-AT" w:eastAsia="de-DE"/>
        </w:rPr>
        <w:t>4.3.1.1.8. Angaben zur Berechnung</w:t>
      </w:r>
      <w:r w:rsidRPr="00B47228">
        <w:rPr>
          <w:rFonts w:asciiTheme="minorHAnsi" w:eastAsia="Times New Roman" w:hAnsiTheme="minorHAnsi" w:cstheme="minorHAnsi"/>
          <w:color w:val="333333"/>
          <w:sz w:val="20"/>
          <w:szCs w:val="20"/>
          <w:lang w:val="de-AT" w:eastAsia="de-DE"/>
        </w:rPr>
        <w:tab/>
      </w:r>
      <w:r>
        <w:rPr>
          <w:rFonts w:asciiTheme="minorHAnsi" w:eastAsia="Times New Roman" w:hAnsiTheme="minorHAnsi" w:cstheme="minorHAnsi"/>
          <w:color w:val="333333"/>
          <w:sz w:val="20"/>
          <w:szCs w:val="20"/>
          <w:bdr w:val="single" w:sz="6" w:space="5" w:color="CCCCCC" w:frame="1"/>
          <w:shd w:val="clear" w:color="auto" w:fill="FFFFFF"/>
          <w:lang w:val="de-AT" w:eastAsia="de-DE"/>
        </w:rPr>
        <w:t>000</w:t>
      </w:r>
      <w:r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Keinerlei </w:t>
      </w:r>
      <w:r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Wirkung </w:t>
      </w:r>
    </w:p>
    <w:p w:rsidR="003D5028" w:rsidRPr="00B47228" w:rsidRDefault="003D5028" w:rsidP="003D5028">
      <w:pPr>
        <w:rPr>
          <w:rFonts w:asciiTheme="minorHAnsi" w:hAnsiTheme="minorHAnsi" w:cstheme="minorHAnsi"/>
          <w:sz w:val="20"/>
          <w:szCs w:val="20"/>
          <w:lang w:val="de-AT"/>
        </w:rPr>
      </w:pPr>
    </w:p>
    <w:p w:rsidR="003D5028" w:rsidRPr="00B47228" w:rsidRDefault="003D5028" w:rsidP="003D5028">
      <w:pPr>
        <w:rPr>
          <w:lang w:val="de-AT"/>
        </w:rPr>
      </w:pPr>
      <w:r w:rsidRPr="00B47228">
        <w:rPr>
          <w:lang w:val="de-AT"/>
        </w:rPr>
        <w:br w:type="page"/>
      </w:r>
    </w:p>
    <w:p w:rsidR="003D5028" w:rsidRPr="00B47228" w:rsidRDefault="00B47228" w:rsidP="003D5028">
      <w:pPr>
        <w:rPr>
          <w:lang w:val="de-AT"/>
        </w:rPr>
      </w:pPr>
      <w:r w:rsidRPr="00B47228">
        <w:rPr>
          <w:lang w:val="de-AT"/>
        </w:rPr>
        <w:t>Beispiel</w:t>
      </w:r>
      <w:r w:rsidR="003D5028" w:rsidRPr="00B47228">
        <w:rPr>
          <w:lang w:val="de-AT"/>
        </w:rPr>
        <w:t xml:space="preserve"> 8:</w:t>
      </w:r>
    </w:p>
    <w:p w:rsidR="003D5028" w:rsidRPr="00B47228" w:rsidRDefault="00B47228" w:rsidP="003D5028">
      <w:pPr>
        <w:spacing w:after="120"/>
        <w:jc w:val="both"/>
        <w:rPr>
          <w:lang w:val="de-AT"/>
        </w:rPr>
      </w:pPr>
      <w:r w:rsidRPr="00CA24DB">
        <w:rPr>
          <w:rFonts w:cs="Arial"/>
          <w:color w:val="222222"/>
          <w:lang w:val="de-DE"/>
        </w:rPr>
        <w:t>Zusätzliche Monate</w:t>
      </w:r>
      <w:r w:rsidR="00CE5473">
        <w:rPr>
          <w:rFonts w:cs="Arial"/>
          <w:color w:val="222222"/>
          <w:lang w:val="de-DE"/>
        </w:rPr>
        <w:t xml:space="preserve"> </w:t>
      </w:r>
      <w:r w:rsidR="00CE5473" w:rsidRPr="00CA24DB">
        <w:rPr>
          <w:rFonts w:cs="Arial"/>
          <w:color w:val="222222"/>
          <w:lang w:val="de-DE"/>
        </w:rPr>
        <w:t xml:space="preserve">im Mitgliedstaat </w:t>
      </w:r>
      <w:r w:rsidR="00CE5473" w:rsidRPr="00CA24DB">
        <w:rPr>
          <w:rFonts w:cs="Arial"/>
          <w:i/>
          <w:color w:val="222222"/>
          <w:lang w:val="de-DE"/>
        </w:rPr>
        <w:t>„Österreich“</w:t>
      </w:r>
      <w:r w:rsidRPr="00CA24DB">
        <w:rPr>
          <w:rFonts w:cs="Arial"/>
          <w:color w:val="222222"/>
          <w:lang w:val="de-DE"/>
        </w:rPr>
        <w:t xml:space="preserve">, die nicht </w:t>
      </w:r>
      <w:r w:rsidR="00CA24DB">
        <w:rPr>
          <w:rFonts w:cs="Arial"/>
          <w:color w:val="222222"/>
          <w:lang w:val="de-DE"/>
        </w:rPr>
        <w:t xml:space="preserve">auf Zeiten basieren. Diese Zeiten werden zum Zwecke der Zusammenrechnung für alle Leistungsarten herangezogen (Anspruch „111“) aber </w:t>
      </w:r>
      <w:r w:rsidRPr="00CA24DB">
        <w:rPr>
          <w:rFonts w:cs="Arial"/>
          <w:color w:val="222222"/>
          <w:lang w:val="de-DE"/>
        </w:rPr>
        <w:t>nicht zum Zwecke der Berechnung (</w:t>
      </w:r>
      <w:r w:rsidR="00CA24DB">
        <w:rPr>
          <w:rFonts w:cs="Arial"/>
          <w:color w:val="222222"/>
          <w:lang w:val="de-DE"/>
        </w:rPr>
        <w:t xml:space="preserve">Angaben zur </w:t>
      </w:r>
      <w:r w:rsidRPr="00CA24DB">
        <w:rPr>
          <w:rFonts w:cs="Arial"/>
          <w:color w:val="222222"/>
          <w:lang w:val="de-DE"/>
        </w:rPr>
        <w:t>Berechnung „000“</w:t>
      </w:r>
      <w:r>
        <w:rPr>
          <w:rFonts w:ascii="Arial" w:hAnsi="Arial" w:cs="Arial"/>
          <w:color w:val="222222"/>
          <w:sz w:val="14"/>
          <w:szCs w:val="14"/>
          <w:lang w:val="de-DE"/>
        </w:rPr>
        <w:t>)</w:t>
      </w:r>
      <w:r w:rsidR="003D5028" w:rsidRPr="00B47228">
        <w:rPr>
          <w:lang w:val="de-AT"/>
        </w:rPr>
        <w:t>.</w:t>
      </w:r>
    </w:p>
    <w:p w:rsidR="00223413" w:rsidRPr="00B47228" w:rsidRDefault="00223413" w:rsidP="003D5028">
      <w:pPr>
        <w:spacing w:after="120"/>
        <w:jc w:val="both"/>
        <w:rPr>
          <w:lang w:val="de-AT"/>
        </w:rPr>
      </w:pPr>
    </w:p>
    <w:p w:rsidR="003D5028" w:rsidRPr="004B2FD7" w:rsidRDefault="005A12B2" w:rsidP="003D5028">
      <w:pPr>
        <w:shd w:val="clear" w:color="auto" w:fill="F9F9F9"/>
        <w:spacing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 </w:t>
      </w:r>
      <w:r w:rsidR="004B2FD7" w:rsidRPr="004B2FD7">
        <w:rPr>
          <w:rFonts w:asciiTheme="minorHAnsi" w:eastAsia="Times New Roman" w:hAnsiTheme="minorHAnsi" w:cstheme="minorHAnsi"/>
          <w:sz w:val="20"/>
          <w:szCs w:val="20"/>
          <w:lang w:val="de-AT" w:eastAsia="de-DE"/>
        </w:rPr>
        <w:t>Zusätzliche Zeiträume ohne Beginn- und Enddatum</w:t>
      </w:r>
      <w:r w:rsidRPr="004B2FD7">
        <w:rPr>
          <w:rFonts w:asciiTheme="minorHAnsi" w:eastAsia="Times New Roman" w:hAnsiTheme="minorHAnsi" w:cstheme="minorHAnsi"/>
          <w:sz w:val="20"/>
          <w:szCs w:val="20"/>
          <w:lang w:val="de-AT" w:eastAsia="de-DE"/>
        </w:rPr>
        <w:t> </w:t>
      </w:r>
    </w:p>
    <w:p w:rsidR="003D5028" w:rsidRPr="003B7810" w:rsidRDefault="005A12B2" w:rsidP="003D5028">
      <w:pPr>
        <w:shd w:val="clear" w:color="auto" w:fill="F9F9F9"/>
        <w:spacing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4.3.2.1. </w:t>
      </w:r>
      <w:r w:rsidR="004B2FD7" w:rsidRPr="003B7810">
        <w:rPr>
          <w:rFonts w:asciiTheme="minorHAnsi" w:eastAsia="Times New Roman" w:hAnsiTheme="minorHAnsi" w:cstheme="minorHAnsi"/>
          <w:sz w:val="20"/>
          <w:szCs w:val="20"/>
          <w:lang w:val="de-AT" w:eastAsia="de-DE"/>
        </w:rPr>
        <w:t>Zusätzlicher Zeitraum</w:t>
      </w:r>
      <w:r w:rsidRPr="003B7810">
        <w:rPr>
          <w:rFonts w:asciiTheme="minorHAnsi" w:eastAsia="Times New Roman" w:hAnsiTheme="minorHAnsi" w:cstheme="minorHAnsi"/>
          <w:sz w:val="20"/>
          <w:szCs w:val="20"/>
          <w:lang w:val="de-AT" w:eastAsia="de-DE"/>
        </w:rPr>
        <w:t> </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4.3.2.1.1. </w:t>
      </w:r>
      <w:r w:rsidR="004B2FD7" w:rsidRPr="003B7810">
        <w:rPr>
          <w:rFonts w:asciiTheme="minorHAnsi" w:eastAsia="Times New Roman" w:hAnsiTheme="minorHAnsi" w:cstheme="minorHAnsi"/>
          <w:sz w:val="20"/>
          <w:szCs w:val="20"/>
          <w:lang w:val="de-AT" w:eastAsia="de-DE"/>
        </w:rPr>
        <w:t>Gesamtanzahl</w:t>
      </w:r>
      <w:r w:rsidRPr="003B7810">
        <w:rPr>
          <w:rFonts w:asciiTheme="minorHAnsi" w:eastAsia="Times New Roman" w:hAnsiTheme="minorHAnsi" w:cstheme="minorHAnsi"/>
          <w:sz w:val="20"/>
          <w:szCs w:val="20"/>
          <w:lang w:val="de-AT" w:eastAsia="de-DE"/>
        </w:rPr>
        <w:t> </w:t>
      </w: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4.3.2.1.1.1. </w:t>
      </w:r>
      <w:r w:rsidR="004B2FD7" w:rsidRPr="003B7810">
        <w:rPr>
          <w:rFonts w:asciiTheme="minorHAnsi" w:eastAsia="Times New Roman" w:hAnsiTheme="minorHAnsi" w:cstheme="minorHAnsi"/>
          <w:sz w:val="20"/>
          <w:szCs w:val="20"/>
          <w:lang w:val="de-AT" w:eastAsia="de-DE"/>
        </w:rPr>
        <w:t>Jahre</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00101EBE" w:rsidRPr="003B7810">
        <w:rPr>
          <w:rFonts w:asciiTheme="minorHAnsi" w:eastAsia="Times New Roman" w:hAnsiTheme="minorHAnsi" w:cstheme="minorHAnsi"/>
          <w:sz w:val="20"/>
          <w:szCs w:val="20"/>
          <w:lang w:val="de-AT" w:eastAsia="de-DE"/>
        </w:rPr>
        <w:tab/>
      </w:r>
      <w:r w:rsidR="006D1F6C" w:rsidRPr="004118C6">
        <w:rPr>
          <w:rFonts w:eastAsia="Times New Roman" w:cstheme="minorHAnsi"/>
          <w:sz w:val="20"/>
          <w:szCs w:val="20"/>
        </w:rPr>
        <w:object w:dxaOrig="1440" w:dyaOrig="1440">
          <v:shape id="_x0000_i1371" type="#_x0000_t75" style="width:53.25pt;height:17.9pt" o:ole="">
            <v:imagedata r:id="rId12" o:title=""/>
          </v:shape>
          <w:control r:id="rId90" w:name="DefaultOcxName16" w:shapeid="_x0000_i1371"/>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4.3.2.1.1.2. Quart</w:t>
      </w:r>
      <w:r w:rsidR="004B2FD7" w:rsidRPr="003B7810">
        <w:rPr>
          <w:rFonts w:asciiTheme="minorHAnsi" w:eastAsia="Times New Roman" w:hAnsiTheme="minorHAnsi" w:cstheme="minorHAnsi"/>
          <w:sz w:val="20"/>
          <w:szCs w:val="20"/>
          <w:lang w:val="de-AT" w:eastAsia="de-DE"/>
        </w:rPr>
        <w:t>ale</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006D1F6C" w:rsidRPr="004118C6">
        <w:rPr>
          <w:rFonts w:eastAsia="Times New Roman" w:cstheme="minorHAnsi"/>
          <w:sz w:val="20"/>
          <w:szCs w:val="20"/>
        </w:rPr>
        <w:object w:dxaOrig="1440" w:dyaOrig="1440">
          <v:shape id="_x0000_i1375" type="#_x0000_t75" style="width:53.25pt;height:17.9pt" o:ole="">
            <v:imagedata r:id="rId12" o:title=""/>
          </v:shape>
          <w:control r:id="rId91" w:name="DefaultOcxName15" w:shapeid="_x0000_i1375"/>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4.3.2.1.1.3. Mon</w:t>
      </w:r>
      <w:r w:rsidR="004B2FD7" w:rsidRPr="003B7810">
        <w:rPr>
          <w:rFonts w:asciiTheme="minorHAnsi" w:eastAsia="Times New Roman" w:hAnsiTheme="minorHAnsi" w:cstheme="minorHAnsi"/>
          <w:sz w:val="20"/>
          <w:szCs w:val="20"/>
          <w:lang w:val="de-AT" w:eastAsia="de-DE"/>
        </w:rPr>
        <w:t>ate</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379" type="#_x0000_t75" style="width:53.25pt;height:17.9pt" o:ole="">
            <v:imagedata r:id="rId92" o:title=""/>
          </v:shape>
          <w:control r:id="rId93" w:name="DefaultOcxName311534" w:shapeid="_x0000_i1379"/>
        </w:objec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4.3.2.1.1.4. W</w:t>
      </w:r>
      <w:r w:rsidR="004B2FD7" w:rsidRPr="003B7810">
        <w:rPr>
          <w:rFonts w:asciiTheme="minorHAnsi" w:eastAsia="Times New Roman" w:hAnsiTheme="minorHAnsi" w:cstheme="minorHAnsi"/>
          <w:sz w:val="20"/>
          <w:szCs w:val="20"/>
          <w:lang w:val="de-AT" w:eastAsia="de-DE"/>
        </w:rPr>
        <w:t>ochen</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006D1F6C" w:rsidRPr="004118C6">
        <w:rPr>
          <w:rFonts w:eastAsia="Times New Roman" w:cstheme="minorHAnsi"/>
          <w:sz w:val="20"/>
          <w:szCs w:val="20"/>
        </w:rPr>
        <w:object w:dxaOrig="1440" w:dyaOrig="1440">
          <v:shape id="_x0000_i1383" type="#_x0000_t75" style="width:53.25pt;height:17.9pt" o:ole="">
            <v:imagedata r:id="rId12" o:title=""/>
          </v:shape>
          <w:control r:id="rId94" w:name="DefaultOcxName32" w:shapeid="_x0000_i1383"/>
        </w:object>
      </w:r>
    </w:p>
    <w:p w:rsidR="003D5028" w:rsidRPr="003B7810" w:rsidRDefault="003D5028"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p>
    <w:p w:rsidR="003D5028" w:rsidRPr="003B7810"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4.3.2.1.1.5. </w:t>
      </w:r>
      <w:r w:rsidR="004B2FD7" w:rsidRPr="003B7810">
        <w:rPr>
          <w:rFonts w:asciiTheme="minorHAnsi" w:eastAsia="Times New Roman" w:hAnsiTheme="minorHAnsi" w:cstheme="minorHAnsi"/>
          <w:sz w:val="20"/>
          <w:szCs w:val="20"/>
          <w:lang w:val="de-AT" w:eastAsia="de-DE"/>
        </w:rPr>
        <w:t>Tage</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4.3.2.1.1.5.1. N</w:t>
      </w:r>
      <w:r w:rsidR="004B2FD7" w:rsidRPr="003B7810">
        <w:rPr>
          <w:rFonts w:asciiTheme="minorHAnsi" w:eastAsia="Times New Roman" w:hAnsiTheme="minorHAnsi" w:cstheme="minorHAnsi"/>
          <w:sz w:val="20"/>
          <w:szCs w:val="20"/>
          <w:lang w:val="de-AT" w:eastAsia="de-DE"/>
        </w:rPr>
        <w:t>r.</w:t>
      </w:r>
      <w:r w:rsidRPr="003B7810">
        <w:rPr>
          <w:rFonts w:asciiTheme="minorHAnsi" w:eastAsia="Times New Roman" w:hAnsiTheme="minorHAnsi" w:cstheme="minorHAnsi"/>
          <w:sz w:val="20"/>
          <w:szCs w:val="20"/>
          <w:lang w:val="de-AT" w:eastAsia="de-DE"/>
        </w:rPr>
        <w:t>.</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00101EBE"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006D1F6C" w:rsidRPr="004118C6">
        <w:rPr>
          <w:rFonts w:eastAsia="Times New Roman" w:cstheme="minorHAnsi"/>
          <w:sz w:val="20"/>
          <w:szCs w:val="20"/>
        </w:rPr>
        <w:object w:dxaOrig="1440" w:dyaOrig="1440">
          <v:shape id="_x0000_i1387" type="#_x0000_t75" style="width:53.25pt;height:17.9pt" o:ole="">
            <v:imagedata r:id="rId12" o:title=""/>
          </v:shape>
          <w:control r:id="rId95" w:name="DefaultOcxName41" w:shapeid="_x0000_i1387"/>
        </w:object>
      </w:r>
    </w:p>
    <w:p w:rsidR="003D5028" w:rsidRPr="004B2FD7"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3B7810">
        <w:rPr>
          <w:rFonts w:asciiTheme="minorHAnsi" w:eastAsia="Times New Roman" w:hAnsiTheme="minorHAnsi" w:cstheme="minorHAnsi"/>
          <w:sz w:val="20"/>
          <w:szCs w:val="20"/>
          <w:lang w:val="de-AT" w:eastAsia="de-DE"/>
        </w:rPr>
        <w:t xml:space="preserve">4.3.2.1.1.5.2. </w:t>
      </w:r>
      <w:r w:rsidR="004B2FD7" w:rsidRPr="004B2FD7">
        <w:rPr>
          <w:rFonts w:asciiTheme="minorHAnsi" w:eastAsia="Times New Roman" w:hAnsiTheme="minorHAnsi" w:cstheme="minorHAnsi"/>
          <w:sz w:val="20"/>
          <w:szCs w:val="20"/>
          <w:lang w:val="de-AT" w:eastAsia="de-DE"/>
        </w:rPr>
        <w:t>Zeiteinheit</w:t>
      </w:r>
    </w:p>
    <w:p w:rsidR="003D5028" w:rsidRPr="004B2FD7" w:rsidRDefault="006D1F6C"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4118C6">
        <w:rPr>
          <w:rFonts w:eastAsia="Times New Roman" w:cstheme="minorHAnsi"/>
          <w:sz w:val="20"/>
          <w:szCs w:val="20"/>
        </w:rPr>
        <w:object w:dxaOrig="1440" w:dyaOrig="1440">
          <v:shape id="_x0000_i1390" type="#_x0000_t75" style="width:20.45pt;height:17.9pt" o:ole="">
            <v:imagedata r:id="rId18" o:title=""/>
          </v:shape>
          <w:control r:id="rId96" w:name="DefaultOcxName52" w:shapeid="_x0000_i1390"/>
        </w:object>
      </w:r>
      <w:r w:rsidR="005A12B2" w:rsidRPr="004B2FD7">
        <w:rPr>
          <w:rFonts w:asciiTheme="minorHAnsi" w:eastAsia="Times New Roman" w:hAnsiTheme="minorHAnsi" w:cstheme="minorHAnsi"/>
          <w:sz w:val="20"/>
          <w:szCs w:val="20"/>
          <w:lang w:val="de-AT" w:eastAsia="de-DE"/>
        </w:rPr>
        <w:t xml:space="preserve">5 - D/5 </w:t>
      </w:r>
      <w:r w:rsidR="004B2FD7" w:rsidRPr="004B2FD7">
        <w:rPr>
          <w:rFonts w:asciiTheme="minorHAnsi" w:eastAsia="Times New Roman" w:hAnsiTheme="minorHAnsi" w:cstheme="minorHAnsi"/>
          <w:sz w:val="20"/>
          <w:szCs w:val="20"/>
          <w:lang w:val="de-AT" w:eastAsia="de-DE"/>
        </w:rPr>
        <w:t>Tage</w:t>
      </w:r>
      <w:r w:rsidR="005A12B2" w:rsidRPr="004B2FD7">
        <w:rPr>
          <w:rFonts w:asciiTheme="minorHAnsi" w:eastAsia="Times New Roman" w:hAnsiTheme="minorHAnsi" w:cstheme="minorHAnsi"/>
          <w:sz w:val="20"/>
          <w:szCs w:val="20"/>
          <w:lang w:val="de-AT" w:eastAsia="de-DE"/>
        </w:rPr>
        <w:t xml:space="preserve"> (5 </w:t>
      </w:r>
      <w:r w:rsidR="004B2FD7" w:rsidRPr="004B2FD7">
        <w:rPr>
          <w:rFonts w:asciiTheme="minorHAnsi" w:eastAsia="Times New Roman" w:hAnsiTheme="minorHAnsi" w:cstheme="minorHAnsi"/>
          <w:sz w:val="20"/>
          <w:szCs w:val="20"/>
          <w:lang w:val="de-AT" w:eastAsia="de-DE"/>
        </w:rPr>
        <w:t>Tage pro Woche</w:t>
      </w:r>
      <w:r w:rsidR="005A12B2" w:rsidRPr="004B2FD7">
        <w:rPr>
          <w:rFonts w:asciiTheme="minorHAnsi" w:eastAsia="Times New Roman" w:hAnsiTheme="minorHAnsi" w:cstheme="minorHAnsi"/>
          <w:sz w:val="20"/>
          <w:szCs w:val="20"/>
          <w:lang w:val="de-AT" w:eastAsia="de-DE"/>
        </w:rPr>
        <w:t>)</w:t>
      </w:r>
    </w:p>
    <w:p w:rsidR="003D5028" w:rsidRPr="004B2FD7" w:rsidRDefault="006D1F6C"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4118C6">
        <w:rPr>
          <w:rFonts w:eastAsia="Times New Roman" w:cstheme="minorHAnsi"/>
          <w:sz w:val="20"/>
          <w:szCs w:val="20"/>
        </w:rPr>
        <w:object w:dxaOrig="1440" w:dyaOrig="1440">
          <v:shape id="_x0000_i1393" type="#_x0000_t75" style="width:20.45pt;height:17.9pt" o:ole="">
            <v:imagedata r:id="rId18" o:title=""/>
          </v:shape>
          <w:control r:id="rId97" w:name="DefaultOcxName62" w:shapeid="_x0000_i1393"/>
        </w:object>
      </w:r>
      <w:r w:rsidR="005A12B2" w:rsidRPr="004B2FD7">
        <w:rPr>
          <w:rFonts w:asciiTheme="minorHAnsi" w:eastAsia="Times New Roman" w:hAnsiTheme="minorHAnsi" w:cstheme="minorHAnsi"/>
          <w:sz w:val="20"/>
          <w:szCs w:val="20"/>
          <w:lang w:val="de-AT" w:eastAsia="de-DE"/>
        </w:rPr>
        <w:t xml:space="preserve">6 - D/6 </w:t>
      </w:r>
      <w:r w:rsidR="004B2FD7" w:rsidRPr="004B2FD7">
        <w:rPr>
          <w:rFonts w:asciiTheme="minorHAnsi" w:eastAsia="Times New Roman" w:hAnsiTheme="minorHAnsi" w:cstheme="minorHAnsi"/>
          <w:sz w:val="20"/>
          <w:szCs w:val="20"/>
          <w:lang w:val="de-AT" w:eastAsia="de-DE"/>
        </w:rPr>
        <w:t>Tage</w:t>
      </w:r>
      <w:r w:rsidR="005A12B2" w:rsidRPr="004B2FD7">
        <w:rPr>
          <w:rFonts w:asciiTheme="minorHAnsi" w:eastAsia="Times New Roman" w:hAnsiTheme="minorHAnsi" w:cstheme="minorHAnsi"/>
          <w:sz w:val="20"/>
          <w:szCs w:val="20"/>
          <w:lang w:val="de-AT" w:eastAsia="de-DE"/>
        </w:rPr>
        <w:t xml:space="preserve"> (6 </w:t>
      </w:r>
      <w:r w:rsidR="004B2FD7" w:rsidRPr="004B2FD7">
        <w:rPr>
          <w:rFonts w:asciiTheme="minorHAnsi" w:eastAsia="Times New Roman" w:hAnsiTheme="minorHAnsi" w:cstheme="minorHAnsi"/>
          <w:sz w:val="20"/>
          <w:szCs w:val="20"/>
          <w:lang w:val="de-AT" w:eastAsia="de-DE"/>
        </w:rPr>
        <w:t>Tage pro Woche</w:t>
      </w:r>
      <w:r w:rsidR="005A12B2" w:rsidRPr="004B2FD7">
        <w:rPr>
          <w:rFonts w:asciiTheme="minorHAnsi" w:eastAsia="Times New Roman" w:hAnsiTheme="minorHAnsi" w:cstheme="minorHAnsi"/>
          <w:sz w:val="20"/>
          <w:szCs w:val="20"/>
          <w:lang w:val="de-AT" w:eastAsia="de-DE"/>
        </w:rPr>
        <w:t>)</w:t>
      </w:r>
    </w:p>
    <w:p w:rsidR="003D5028" w:rsidRPr="004B2FD7" w:rsidRDefault="006D1F6C"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r w:rsidRPr="004118C6">
        <w:rPr>
          <w:rFonts w:eastAsia="Times New Roman" w:cstheme="minorHAnsi"/>
          <w:sz w:val="20"/>
          <w:szCs w:val="20"/>
        </w:rPr>
        <w:object w:dxaOrig="1440" w:dyaOrig="1440">
          <v:shape id="_x0000_i1396" type="#_x0000_t75" style="width:20.45pt;height:17.9pt" o:ole="">
            <v:imagedata r:id="rId18" o:title=""/>
          </v:shape>
          <w:control r:id="rId98" w:name="DefaultOcxName71" w:shapeid="_x0000_i1396"/>
        </w:object>
      </w:r>
      <w:r w:rsidR="005A12B2" w:rsidRPr="004B2FD7">
        <w:rPr>
          <w:rFonts w:asciiTheme="minorHAnsi" w:eastAsia="Times New Roman" w:hAnsiTheme="minorHAnsi" w:cstheme="minorHAnsi"/>
          <w:sz w:val="20"/>
          <w:szCs w:val="20"/>
          <w:lang w:val="de-AT" w:eastAsia="de-DE"/>
        </w:rPr>
        <w:t xml:space="preserve">7 - D/7 </w:t>
      </w:r>
      <w:r w:rsidR="004B2FD7" w:rsidRPr="004B2FD7">
        <w:rPr>
          <w:rFonts w:asciiTheme="minorHAnsi" w:eastAsia="Times New Roman" w:hAnsiTheme="minorHAnsi" w:cstheme="minorHAnsi"/>
          <w:sz w:val="20"/>
          <w:szCs w:val="20"/>
          <w:lang w:val="de-AT" w:eastAsia="de-DE"/>
        </w:rPr>
        <w:t>Tage</w:t>
      </w:r>
      <w:r w:rsidR="005A12B2" w:rsidRPr="004B2FD7">
        <w:rPr>
          <w:rFonts w:asciiTheme="minorHAnsi" w:eastAsia="Times New Roman" w:hAnsiTheme="minorHAnsi" w:cstheme="minorHAnsi"/>
          <w:sz w:val="20"/>
          <w:szCs w:val="20"/>
          <w:lang w:val="de-AT" w:eastAsia="de-DE"/>
        </w:rPr>
        <w:t xml:space="preserve"> (7 </w:t>
      </w:r>
      <w:r w:rsidR="004B2FD7" w:rsidRPr="004B2FD7">
        <w:rPr>
          <w:rFonts w:asciiTheme="minorHAnsi" w:eastAsia="Times New Roman" w:hAnsiTheme="minorHAnsi" w:cstheme="minorHAnsi"/>
          <w:sz w:val="20"/>
          <w:szCs w:val="20"/>
          <w:lang w:val="de-AT" w:eastAsia="de-DE"/>
        </w:rPr>
        <w:t>Tage pro Woche</w:t>
      </w:r>
      <w:r w:rsidR="005A12B2" w:rsidRPr="004B2FD7">
        <w:rPr>
          <w:rFonts w:asciiTheme="minorHAnsi" w:eastAsia="Times New Roman" w:hAnsiTheme="minorHAnsi" w:cstheme="minorHAnsi"/>
          <w:sz w:val="20"/>
          <w:szCs w:val="20"/>
          <w:lang w:val="de-AT" w:eastAsia="de-DE"/>
        </w:rPr>
        <w:t>)</w:t>
      </w:r>
    </w:p>
    <w:p w:rsidR="003D5028" w:rsidRPr="004B2FD7" w:rsidRDefault="003D5028" w:rsidP="00296A73">
      <w:pPr>
        <w:shd w:val="clear" w:color="auto" w:fill="F2F2F2"/>
        <w:spacing w:after="0" w:line="240" w:lineRule="auto"/>
        <w:textAlignment w:val="bottom"/>
        <w:rPr>
          <w:rFonts w:asciiTheme="minorHAnsi" w:eastAsia="Times New Roman" w:hAnsiTheme="minorHAnsi" w:cstheme="minorHAnsi"/>
          <w:sz w:val="20"/>
          <w:szCs w:val="20"/>
          <w:lang w:val="de-AT" w:eastAsia="de-DE"/>
        </w:rPr>
      </w:pPr>
    </w:p>
    <w:p w:rsidR="003D5028" w:rsidRPr="004B2FD7"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 xml:space="preserve">4.3.2.1.2. </w:t>
      </w:r>
      <w:r w:rsidR="004B2FD7" w:rsidRPr="004B2FD7">
        <w:rPr>
          <w:rFonts w:asciiTheme="minorHAnsi" w:eastAsia="Times New Roman" w:hAnsiTheme="minorHAnsi" w:cstheme="minorHAnsi"/>
          <w:sz w:val="20"/>
          <w:szCs w:val="20"/>
          <w:lang w:val="de-AT" w:eastAsia="de-DE"/>
        </w:rPr>
        <w:t>Art</w:t>
      </w:r>
      <w:r w:rsidRPr="004B2FD7">
        <w:rPr>
          <w:rFonts w:asciiTheme="minorHAnsi" w:eastAsia="Times New Roman" w:hAnsiTheme="minorHAnsi" w:cstheme="minorHAnsi"/>
          <w:sz w:val="20"/>
          <w:szCs w:val="20"/>
          <w:lang w:val="de-AT" w:eastAsia="de-DE"/>
        </w:rPr>
        <w:tab/>
      </w:r>
      <w:r w:rsidRPr="004B2FD7">
        <w:rPr>
          <w:rFonts w:asciiTheme="minorHAnsi" w:eastAsia="Times New Roman" w:hAnsiTheme="minorHAnsi" w:cstheme="minorHAnsi"/>
          <w:sz w:val="20"/>
          <w:szCs w:val="20"/>
          <w:lang w:val="de-AT" w:eastAsia="de-DE"/>
        </w:rPr>
        <w:tab/>
      </w:r>
      <w:r w:rsidR="00101EBE" w:rsidRPr="004B2FD7">
        <w:rPr>
          <w:rFonts w:asciiTheme="minorHAnsi" w:eastAsia="Times New Roman" w:hAnsiTheme="minorHAnsi" w:cstheme="minorHAnsi"/>
          <w:sz w:val="20"/>
          <w:szCs w:val="20"/>
          <w:lang w:val="de-AT" w:eastAsia="de-DE"/>
        </w:rPr>
        <w:tab/>
      </w:r>
      <w:r w:rsidR="00CE5473">
        <w:rPr>
          <w:rFonts w:asciiTheme="minorHAnsi" w:eastAsia="Times New Roman" w:hAnsiTheme="minorHAnsi" w:cstheme="minorHAnsi"/>
          <w:sz w:val="20"/>
          <w:szCs w:val="20"/>
          <w:lang w:val="de-AT" w:eastAsia="de-DE"/>
        </w:rPr>
        <w:tab/>
      </w:r>
      <w:r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40 - </w:t>
      </w:r>
      <w:r w:rsidR="004B2FD7"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 Zeiten ohne nähere Angaben</w:t>
      </w:r>
    </w:p>
    <w:p w:rsidR="003D5028" w:rsidRPr="004B2FD7"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 xml:space="preserve">4.3.2.1.3. </w:t>
      </w:r>
      <w:r w:rsidR="004B2FD7">
        <w:rPr>
          <w:rFonts w:asciiTheme="minorHAnsi" w:eastAsia="Times New Roman" w:hAnsiTheme="minorHAnsi" w:cstheme="minorHAnsi"/>
          <w:sz w:val="20"/>
          <w:szCs w:val="20"/>
          <w:lang w:val="de-AT" w:eastAsia="de-DE"/>
        </w:rPr>
        <w:t>Anspruch</w:t>
      </w:r>
      <w:r w:rsidRPr="004B2FD7">
        <w:rPr>
          <w:rFonts w:asciiTheme="minorHAnsi" w:eastAsia="Times New Roman" w:hAnsiTheme="minorHAnsi" w:cstheme="minorHAnsi"/>
          <w:color w:val="333333"/>
          <w:sz w:val="20"/>
          <w:szCs w:val="20"/>
          <w:lang w:val="de-AT" w:eastAsia="de-DE"/>
        </w:rPr>
        <w:tab/>
      </w:r>
      <w:r w:rsidR="00101EBE" w:rsidRPr="004B2FD7">
        <w:rPr>
          <w:rFonts w:asciiTheme="minorHAnsi" w:eastAsia="Times New Roman" w:hAnsiTheme="minorHAnsi" w:cstheme="minorHAnsi"/>
          <w:color w:val="333333"/>
          <w:sz w:val="20"/>
          <w:szCs w:val="20"/>
          <w:lang w:val="de-AT" w:eastAsia="de-DE"/>
        </w:rPr>
        <w:tab/>
      </w:r>
      <w:r w:rsidR="00CE5473">
        <w:rPr>
          <w:rFonts w:asciiTheme="minorHAnsi" w:eastAsia="Times New Roman" w:hAnsiTheme="minorHAnsi" w:cstheme="minorHAnsi"/>
          <w:color w:val="333333"/>
          <w:sz w:val="20"/>
          <w:szCs w:val="20"/>
          <w:lang w:val="de-AT" w:eastAsia="de-DE"/>
        </w:rPr>
        <w:tab/>
      </w:r>
      <w:r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w:t>
      </w:r>
      <w:r w:rsidR="004B2FD7"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Gener</w:t>
      </w:r>
      <w:r w:rsidR="004B2FD7"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elle Wirkung für alle Leistungsarten</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 xml:space="preserve">4.3.2.1.4. </w:t>
      </w:r>
      <w:r w:rsidR="004B2FD7" w:rsidRPr="003B7810">
        <w:rPr>
          <w:rFonts w:asciiTheme="minorHAnsi" w:eastAsia="Times New Roman" w:hAnsiTheme="minorHAnsi" w:cstheme="minorHAnsi"/>
          <w:sz w:val="20"/>
          <w:szCs w:val="20"/>
          <w:lang w:val="de-AT" w:eastAsia="de-DE"/>
        </w:rPr>
        <w:t>Land</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CE5473">
        <w:rPr>
          <w:rFonts w:asciiTheme="minorHAnsi" w:eastAsia="Times New Roman" w:hAnsiTheme="minorHAnsi" w:cstheme="minorHAnsi"/>
          <w:color w:val="333333"/>
          <w:sz w:val="20"/>
          <w:szCs w:val="20"/>
          <w:lang w:val="de-AT" w:eastAsia="de-DE"/>
        </w:rPr>
        <w:tab/>
      </w:r>
      <w:r w:rsidR="004B2FD7"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Österreich</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4.3.2.1.5. S</w:t>
      </w:r>
      <w:r w:rsidR="004B2FD7" w:rsidRPr="003B7810">
        <w:rPr>
          <w:rFonts w:asciiTheme="minorHAnsi" w:eastAsia="Times New Roman" w:hAnsiTheme="minorHAnsi" w:cstheme="minorHAnsi"/>
          <w:sz w:val="20"/>
          <w:szCs w:val="20"/>
          <w:lang w:val="de-AT" w:eastAsia="de-DE"/>
        </w:rPr>
        <w:t>ystem</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CE5473">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01 - </w:t>
      </w:r>
      <w:r w:rsidR="004B2FD7"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Beschäftigung</w:t>
      </w:r>
    </w:p>
    <w:p w:rsidR="003D5028" w:rsidRPr="003B781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3B7810">
        <w:rPr>
          <w:rFonts w:asciiTheme="minorHAnsi" w:eastAsia="Times New Roman" w:hAnsiTheme="minorHAnsi" w:cstheme="minorHAnsi"/>
          <w:sz w:val="20"/>
          <w:szCs w:val="20"/>
          <w:lang w:val="de-AT" w:eastAsia="de-DE"/>
        </w:rPr>
        <w:t xml:space="preserve">4.3.2.1.6. </w:t>
      </w:r>
      <w:r w:rsidR="00215D54" w:rsidRPr="003B7810">
        <w:rPr>
          <w:rFonts w:asciiTheme="minorHAnsi" w:eastAsia="Times New Roman" w:hAnsiTheme="minorHAnsi" w:cstheme="minorHAnsi"/>
          <w:sz w:val="20"/>
          <w:szCs w:val="20"/>
          <w:lang w:val="de-AT" w:eastAsia="de-DE"/>
        </w:rPr>
        <w:t>Beruf</w:t>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sz w:val="20"/>
          <w:szCs w:val="20"/>
          <w:lang w:val="de-AT" w:eastAsia="de-DE"/>
        </w:rPr>
        <w:tab/>
      </w:r>
      <w:r w:rsidRPr="003B7810">
        <w:rPr>
          <w:rFonts w:asciiTheme="minorHAnsi" w:eastAsia="Times New Roman" w:hAnsiTheme="minorHAnsi" w:cstheme="minorHAnsi"/>
          <w:color w:val="333333"/>
          <w:sz w:val="20"/>
          <w:szCs w:val="20"/>
          <w:lang w:val="de-AT" w:eastAsia="de-DE"/>
        </w:rPr>
        <w:tab/>
      </w:r>
      <w:r w:rsidR="00CE5473">
        <w:rPr>
          <w:rFonts w:asciiTheme="minorHAnsi" w:eastAsia="Times New Roman" w:hAnsiTheme="minorHAnsi" w:cstheme="minorHAnsi"/>
          <w:color w:val="333333"/>
          <w:sz w:val="20"/>
          <w:szCs w:val="20"/>
          <w:lang w:val="de-AT" w:eastAsia="de-DE"/>
        </w:rPr>
        <w:tab/>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0000 </w:t>
      </w:r>
      <w:r w:rsidR="004B2FD7"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w:t>
      </w:r>
      <w:r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4B2FD7" w:rsidRPr="003B7810">
        <w:rPr>
          <w:rFonts w:asciiTheme="minorHAnsi" w:eastAsia="Times New Roman" w:hAnsiTheme="minorHAnsi" w:cstheme="minorHAnsi"/>
          <w:color w:val="333333"/>
          <w:sz w:val="20"/>
          <w:szCs w:val="20"/>
          <w:bdr w:val="single" w:sz="6" w:space="5" w:color="CCCCCC" w:frame="1"/>
          <w:shd w:val="clear" w:color="auto" w:fill="FFFFFF"/>
          <w:lang w:val="de-AT" w:eastAsia="de-DE"/>
        </w:rPr>
        <w:t>Beruf unbekannt</w:t>
      </w:r>
    </w:p>
    <w:p w:rsidR="003D5028" w:rsidRPr="00215D54"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215D54">
        <w:rPr>
          <w:rFonts w:asciiTheme="minorHAnsi" w:eastAsia="Times New Roman" w:hAnsiTheme="minorHAnsi" w:cstheme="minorHAnsi"/>
          <w:sz w:val="20"/>
          <w:szCs w:val="20"/>
          <w:lang w:val="de-AT" w:eastAsia="de-DE"/>
        </w:rPr>
        <w:t>4.3.2.1.7.</w:t>
      </w:r>
      <w:r w:rsidRPr="00215D54">
        <w:rPr>
          <w:rFonts w:asciiTheme="minorHAnsi" w:eastAsia="Times New Roman" w:hAnsiTheme="minorHAnsi" w:cstheme="minorHAnsi"/>
          <w:color w:val="333333"/>
          <w:sz w:val="20"/>
          <w:szCs w:val="20"/>
          <w:lang w:val="de-AT" w:eastAsia="de-DE"/>
        </w:rPr>
        <w:t xml:space="preserve"> </w:t>
      </w:r>
      <w:r w:rsidR="00215D54" w:rsidRPr="00215D54">
        <w:rPr>
          <w:rFonts w:asciiTheme="minorHAnsi" w:eastAsia="Times New Roman" w:hAnsiTheme="minorHAnsi" w:cstheme="minorHAnsi"/>
          <w:color w:val="333333"/>
          <w:sz w:val="20"/>
          <w:szCs w:val="20"/>
          <w:lang w:val="de-AT" w:eastAsia="de-DE"/>
        </w:rPr>
        <w:t>Angaben zur Berechnung</w:t>
      </w:r>
      <w:r w:rsidR="00CE5473">
        <w:rPr>
          <w:rFonts w:asciiTheme="minorHAnsi" w:eastAsia="Times New Roman" w:hAnsiTheme="minorHAnsi" w:cstheme="minorHAnsi"/>
          <w:color w:val="333333"/>
          <w:sz w:val="20"/>
          <w:szCs w:val="20"/>
          <w:lang w:val="de-AT" w:eastAsia="de-DE"/>
        </w:rPr>
        <w:tab/>
      </w:r>
      <w:r w:rsidRPr="00215D54">
        <w:rPr>
          <w:rFonts w:asciiTheme="minorHAnsi" w:eastAsia="Times New Roman" w:hAnsiTheme="minorHAnsi" w:cstheme="minorHAnsi"/>
          <w:color w:val="333333"/>
          <w:sz w:val="20"/>
          <w:szCs w:val="20"/>
          <w:lang w:val="de-AT" w:eastAsia="de-DE"/>
        </w:rPr>
        <w:tab/>
      </w:r>
      <w:r w:rsidRPr="00215D54">
        <w:rPr>
          <w:rFonts w:asciiTheme="minorHAnsi" w:eastAsia="Times New Roman" w:hAnsiTheme="minorHAnsi" w:cstheme="minorHAnsi"/>
          <w:color w:val="333333"/>
          <w:sz w:val="20"/>
          <w:szCs w:val="20"/>
          <w:bdr w:val="single" w:sz="6" w:space="5" w:color="ADADAD" w:frame="1"/>
          <w:shd w:val="clear" w:color="auto" w:fill="E6E6E6"/>
          <w:lang w:val="de-AT" w:eastAsia="de-DE"/>
        </w:rPr>
        <w:t xml:space="preserve">000 </w:t>
      </w:r>
      <w:r w:rsidR="00215D54">
        <w:rPr>
          <w:rFonts w:asciiTheme="minorHAnsi" w:eastAsia="Times New Roman" w:hAnsiTheme="minorHAnsi" w:cstheme="minorHAnsi"/>
          <w:color w:val="333333"/>
          <w:sz w:val="20"/>
          <w:szCs w:val="20"/>
          <w:bdr w:val="single" w:sz="6" w:space="5" w:color="ADADAD" w:frame="1"/>
          <w:shd w:val="clear" w:color="auto" w:fill="E6E6E6"/>
          <w:lang w:val="de-AT" w:eastAsia="de-DE"/>
        </w:rPr>
        <w:t>–</w:t>
      </w:r>
      <w:r w:rsidRPr="00215D54">
        <w:rPr>
          <w:rFonts w:asciiTheme="minorHAnsi" w:eastAsia="Times New Roman" w:hAnsiTheme="minorHAnsi" w:cstheme="minorHAnsi"/>
          <w:color w:val="333333"/>
          <w:sz w:val="20"/>
          <w:szCs w:val="20"/>
          <w:bdr w:val="single" w:sz="6" w:space="5" w:color="ADADAD" w:frame="1"/>
          <w:shd w:val="clear" w:color="auto" w:fill="E6E6E6"/>
          <w:lang w:val="de-AT" w:eastAsia="de-DE"/>
        </w:rPr>
        <w:t xml:space="preserve"> </w:t>
      </w:r>
      <w:r w:rsidR="00215D54">
        <w:rPr>
          <w:rFonts w:asciiTheme="minorHAnsi" w:eastAsia="Times New Roman" w:hAnsiTheme="minorHAnsi" w:cstheme="minorHAnsi"/>
          <w:color w:val="333333"/>
          <w:sz w:val="20"/>
          <w:szCs w:val="20"/>
          <w:bdr w:val="single" w:sz="6" w:space="5" w:color="ADADAD" w:frame="1"/>
          <w:shd w:val="clear" w:color="auto" w:fill="E6E6E6"/>
          <w:lang w:val="de-AT" w:eastAsia="de-DE"/>
        </w:rPr>
        <w:t>Keinerlei Wirkung</w:t>
      </w:r>
    </w:p>
    <w:tbl>
      <w:tblPr>
        <w:tblW w:w="21600" w:type="dxa"/>
        <w:tblCellMar>
          <w:top w:w="15" w:type="dxa"/>
          <w:left w:w="15" w:type="dxa"/>
          <w:bottom w:w="15" w:type="dxa"/>
          <w:right w:w="15" w:type="dxa"/>
        </w:tblCellMar>
        <w:tblLook w:val="04A0"/>
      </w:tblPr>
      <w:tblGrid>
        <w:gridCol w:w="21600"/>
      </w:tblGrid>
      <w:tr w:rsidR="003D5028" w:rsidRPr="00215D54" w:rsidTr="00296A73">
        <w:tc>
          <w:tcPr>
            <w:tcW w:w="21600" w:type="dxa"/>
            <w:shd w:val="clear" w:color="auto" w:fill="F9F9F9"/>
            <w:tcMar>
              <w:top w:w="0" w:type="dxa"/>
              <w:left w:w="150" w:type="dxa"/>
              <w:bottom w:w="0" w:type="dxa"/>
              <w:right w:w="0" w:type="dxa"/>
            </w:tcMar>
            <w:vAlign w:val="center"/>
          </w:tcPr>
          <w:p w:rsidR="003D5028" w:rsidRPr="00215D54" w:rsidRDefault="003D5028" w:rsidP="003D5028">
            <w:pPr>
              <w:spacing w:line="240" w:lineRule="auto"/>
              <w:rPr>
                <w:rFonts w:ascii="Times New Roman" w:eastAsia="Times New Roman" w:hAnsi="Times New Roman"/>
                <w:sz w:val="24"/>
                <w:szCs w:val="24"/>
                <w:lang w:val="de-AT" w:eastAsia="de-DE"/>
              </w:rPr>
            </w:pPr>
          </w:p>
        </w:tc>
      </w:tr>
    </w:tbl>
    <w:p w:rsidR="003D5028" w:rsidRPr="00215D54" w:rsidRDefault="003D5028" w:rsidP="000A09F8">
      <w:pPr>
        <w:pStyle w:val="c1"/>
        <w:jc w:val="both"/>
        <w:rPr>
          <w:rStyle w:val="c41"/>
          <w:rFonts w:ascii="Calibri" w:hAnsi="Calibri"/>
          <w:sz w:val="22"/>
          <w:szCs w:val="22"/>
          <w:u w:val="single"/>
          <w:lang w:val="de-AT"/>
        </w:rPr>
      </w:pPr>
    </w:p>
    <w:p w:rsidR="008849CB" w:rsidRPr="00215D54" w:rsidRDefault="008849CB" w:rsidP="000A09F8">
      <w:pPr>
        <w:pStyle w:val="c1"/>
        <w:jc w:val="both"/>
        <w:rPr>
          <w:rStyle w:val="c41"/>
          <w:rFonts w:ascii="Calibri" w:hAnsi="Calibri"/>
          <w:sz w:val="22"/>
          <w:szCs w:val="22"/>
          <w:u w:val="single"/>
          <w:lang w:val="de-AT"/>
        </w:rPr>
      </w:pPr>
    </w:p>
    <w:p w:rsidR="008849CB" w:rsidRPr="00215D54" w:rsidRDefault="008849CB" w:rsidP="000A09F8">
      <w:pPr>
        <w:pStyle w:val="c1"/>
        <w:jc w:val="both"/>
        <w:rPr>
          <w:rStyle w:val="c41"/>
          <w:rFonts w:ascii="Calibri" w:hAnsi="Calibri"/>
          <w:sz w:val="22"/>
          <w:szCs w:val="22"/>
          <w:u w:val="single"/>
          <w:lang w:val="de-AT"/>
        </w:rPr>
      </w:pPr>
    </w:p>
    <w:p w:rsidR="008849CB" w:rsidRPr="00215D54" w:rsidRDefault="008849CB" w:rsidP="000A09F8">
      <w:pPr>
        <w:pStyle w:val="c1"/>
        <w:jc w:val="both"/>
        <w:rPr>
          <w:rStyle w:val="c41"/>
          <w:rFonts w:ascii="Calibri" w:hAnsi="Calibri"/>
          <w:sz w:val="22"/>
          <w:szCs w:val="22"/>
          <w:u w:val="single"/>
          <w:lang w:val="de-AT"/>
        </w:rPr>
      </w:pPr>
    </w:p>
    <w:p w:rsidR="008849CB" w:rsidRPr="00215D54" w:rsidRDefault="008849CB" w:rsidP="000A09F8">
      <w:pPr>
        <w:pStyle w:val="c1"/>
        <w:jc w:val="both"/>
        <w:rPr>
          <w:rStyle w:val="c41"/>
          <w:rFonts w:ascii="Calibri" w:hAnsi="Calibri"/>
          <w:sz w:val="22"/>
          <w:szCs w:val="22"/>
          <w:u w:val="single"/>
          <w:lang w:val="de-AT"/>
        </w:rPr>
      </w:pPr>
    </w:p>
    <w:p w:rsidR="00CE5473" w:rsidRDefault="00CE5473">
      <w:pPr>
        <w:spacing w:after="0" w:line="240" w:lineRule="auto"/>
        <w:rPr>
          <w:rStyle w:val="c41"/>
          <w:rFonts w:ascii="Calibri" w:eastAsia="Times New Roman" w:hAnsi="Calibri"/>
          <w:sz w:val="22"/>
          <w:szCs w:val="22"/>
          <w:u w:val="single"/>
          <w:lang w:val="de-AT" w:eastAsia="en-GB"/>
        </w:rPr>
      </w:pPr>
      <w:r>
        <w:rPr>
          <w:rStyle w:val="c41"/>
          <w:rFonts w:ascii="Calibri" w:hAnsi="Calibri"/>
          <w:sz w:val="22"/>
          <w:szCs w:val="22"/>
          <w:u w:val="single"/>
          <w:lang w:val="de-AT"/>
        </w:rPr>
        <w:br w:type="page"/>
      </w:r>
    </w:p>
    <w:p w:rsidR="008E0084" w:rsidRPr="003B7810" w:rsidRDefault="006B04A0" w:rsidP="000639CC">
      <w:pPr>
        <w:spacing w:after="0"/>
        <w:rPr>
          <w:b/>
          <w:lang w:val="de-AT"/>
        </w:rPr>
      </w:pPr>
      <w:bookmarkStart w:id="7" w:name="Annex3"/>
      <w:r w:rsidRPr="003B7810">
        <w:rPr>
          <w:b/>
          <w:lang w:val="de-AT"/>
        </w:rPr>
        <w:t>An</w:t>
      </w:r>
      <w:r w:rsidR="003B7810" w:rsidRPr="003B7810">
        <w:rPr>
          <w:b/>
          <w:lang w:val="de-AT"/>
        </w:rPr>
        <w:t>hang</w:t>
      </w:r>
      <w:r w:rsidRPr="003B7810">
        <w:rPr>
          <w:b/>
          <w:lang w:val="de-AT"/>
        </w:rPr>
        <w:t xml:space="preserve"> 3 </w:t>
      </w:r>
      <w:r w:rsidR="003B7810" w:rsidRPr="003B7810">
        <w:rPr>
          <w:b/>
          <w:lang w:val="de-AT"/>
        </w:rPr>
        <w:t>–</w:t>
      </w:r>
      <w:r w:rsidRPr="003B7810">
        <w:rPr>
          <w:b/>
          <w:lang w:val="de-AT"/>
        </w:rPr>
        <w:t xml:space="preserve"> </w:t>
      </w:r>
      <w:r w:rsidR="003B7810" w:rsidRPr="003B7810">
        <w:rPr>
          <w:b/>
          <w:lang w:val="de-AT"/>
        </w:rPr>
        <w:t>Beispiel zur Gesamtanzahl der Versicherungs-/Wohnzeiten</w:t>
      </w:r>
      <w:r w:rsidR="000122E8" w:rsidRPr="003B7810" w:rsidDel="000122E8">
        <w:rPr>
          <w:b/>
          <w:lang w:val="de-AT"/>
        </w:rPr>
        <w:t xml:space="preserve"> </w:t>
      </w:r>
    </w:p>
    <w:bookmarkEnd w:id="7"/>
    <w:p w:rsidR="006B04A0" w:rsidRPr="005C4650" w:rsidRDefault="003B7810" w:rsidP="006B04A0">
      <w:pPr>
        <w:rPr>
          <w:rFonts w:cs="Calibri"/>
          <w:lang w:val="de-AT"/>
        </w:rPr>
      </w:pPr>
      <w:r w:rsidRPr="005C4650">
        <w:rPr>
          <w:rFonts w:cs="Arial"/>
          <w:color w:val="222222"/>
          <w:lang w:val="de-DE"/>
        </w:rPr>
        <w:t xml:space="preserve">Gemäß den Beispielen in Anhang 2 </w:t>
      </w:r>
      <w:r w:rsidR="005C4650" w:rsidRPr="005C4650">
        <w:rPr>
          <w:rFonts w:cs="Arial"/>
          <w:color w:val="222222"/>
          <w:lang w:val="de-DE"/>
        </w:rPr>
        <w:t xml:space="preserve">ist </w:t>
      </w:r>
      <w:r w:rsidRPr="005C4650">
        <w:rPr>
          <w:rFonts w:cs="Arial"/>
          <w:color w:val="222222"/>
          <w:lang w:val="de-DE"/>
        </w:rPr>
        <w:t>die Gesamtanzahl der Versicherungs-/Wohnzeiten in Abschnitt 5 wie folgt anzugeben</w:t>
      </w:r>
      <w:r w:rsidR="006B04A0" w:rsidRPr="005C4650">
        <w:rPr>
          <w:rFonts w:cs="Calibri"/>
          <w:lang w:val="de-AT"/>
        </w:rPr>
        <w:t>:</w:t>
      </w:r>
    </w:p>
    <w:p w:rsidR="006B04A0" w:rsidRPr="00C83645" w:rsidRDefault="005A12B2" w:rsidP="006B04A0">
      <w:pPr>
        <w:shd w:val="clear" w:color="auto" w:fill="BFBFBF"/>
        <w:spacing w:line="240" w:lineRule="auto"/>
        <w:jc w:val="center"/>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 </w:t>
      </w:r>
      <w:r w:rsidR="005C4650" w:rsidRPr="00C83645">
        <w:rPr>
          <w:rFonts w:asciiTheme="minorHAnsi" w:eastAsia="Times New Roman" w:hAnsiTheme="minorHAnsi" w:cstheme="minorHAnsi"/>
          <w:b/>
          <w:color w:val="333333"/>
          <w:sz w:val="20"/>
          <w:szCs w:val="20"/>
          <w:lang w:val="de-AT" w:eastAsia="de-DE"/>
        </w:rPr>
        <w:t>Versicherungs-/Wohnzeiten insgesamt*</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5.1. </w:t>
      </w:r>
      <w:r w:rsidR="005C4650" w:rsidRPr="00C83645">
        <w:rPr>
          <w:rFonts w:asciiTheme="minorHAnsi" w:eastAsia="Times New Roman" w:hAnsiTheme="minorHAnsi" w:cstheme="minorHAnsi"/>
          <w:b/>
          <w:color w:val="333333"/>
          <w:sz w:val="20"/>
          <w:szCs w:val="20"/>
          <w:lang w:val="de-AT" w:eastAsia="de-DE"/>
        </w:rPr>
        <w:t>Anspruch</w:t>
      </w:r>
      <w:r w:rsidRPr="00C83645">
        <w:rPr>
          <w:rFonts w:asciiTheme="minorHAnsi" w:eastAsia="Times New Roman" w:hAnsiTheme="minorHAnsi" w:cstheme="minorHAnsi"/>
          <w:b/>
          <w:color w:val="333333"/>
          <w:sz w:val="20"/>
          <w:szCs w:val="20"/>
          <w:lang w:val="de-AT" w:eastAsia="de-DE"/>
        </w:rPr>
        <w:t>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 </w:t>
      </w:r>
      <w:r w:rsidR="005C4650" w:rsidRPr="00C83645">
        <w:rPr>
          <w:rFonts w:asciiTheme="minorHAnsi" w:eastAsia="Times New Roman" w:hAnsiTheme="minorHAnsi" w:cstheme="minorHAnsi"/>
          <w:color w:val="333333"/>
          <w:sz w:val="20"/>
          <w:szCs w:val="20"/>
          <w:lang w:val="de-AT" w:eastAsia="de-DE"/>
        </w:rPr>
        <w:t>Anspruch</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5.1.1.1. </w:t>
      </w:r>
      <w:r w:rsidR="005C4650" w:rsidRPr="00C83645">
        <w:rPr>
          <w:rFonts w:asciiTheme="minorHAnsi" w:eastAsia="Times New Roman" w:hAnsiTheme="minorHAnsi" w:cstheme="minorHAnsi"/>
          <w:color w:val="333333"/>
          <w:sz w:val="20"/>
          <w:szCs w:val="20"/>
          <w:lang w:val="de-AT" w:eastAsia="de-DE"/>
        </w:rPr>
        <w:t>Art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10 - </w:t>
      </w:r>
      <w:r w:rsidR="005C4650" w:rsidRPr="00C83645">
        <w:rPr>
          <w:rFonts w:asciiTheme="minorHAnsi" w:eastAsia="Times New Roman" w:hAnsiTheme="minorHAnsi" w:cstheme="minorHAnsi"/>
          <w:color w:val="333333"/>
          <w:sz w:val="20"/>
          <w:szCs w:val="20"/>
          <w:bdr w:val="single" w:sz="6" w:space="5" w:color="CCCCCC" w:frame="1"/>
          <w:shd w:val="clear" w:color="auto" w:fill="FFFFFF"/>
          <w:lang w:val="de-AT" w:eastAsia="de-DE"/>
        </w:rPr>
        <w:t>Pflichtbeitragszeiten</w:t>
      </w:r>
    </w:p>
    <w:p w:rsidR="006B04A0" w:rsidRPr="005C465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5.1.1.2. </w:t>
      </w:r>
      <w:r w:rsidR="005C4650" w:rsidRPr="005C4650">
        <w:rPr>
          <w:rFonts w:asciiTheme="minorHAnsi" w:eastAsia="Times New Roman" w:hAnsiTheme="minorHAnsi" w:cstheme="minorHAnsi"/>
          <w:color w:val="333333"/>
          <w:sz w:val="20"/>
          <w:szCs w:val="20"/>
          <w:lang w:val="de-AT" w:eastAsia="de-DE"/>
        </w:rPr>
        <w:t>Anspruch</w:t>
      </w:r>
      <w:r w:rsidR="00101EBE" w:rsidRPr="005C4650">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5C4650"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r w:rsidRPr="005C465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 </w:t>
      </w:r>
      <w:r w:rsidR="005C4650"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5.1.1.3.1. </w:t>
      </w:r>
      <w:r w:rsidR="005C4650"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42315" cy="24511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315" cy="245110"/>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5.1.1.3.2. Quart</w:t>
      </w:r>
      <w:r w:rsidR="005C4650"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00" type="#_x0000_t75" style="width:53.25pt;height:17.9pt" o:ole="">
            <v:imagedata r:id="rId12" o:title=""/>
          </v:shape>
          <w:control r:id="rId100" w:name="DefaultOcxName34" w:shapeid="_x0000_i1400"/>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5.1.1.3.3. Mon</w:t>
      </w:r>
      <w:r w:rsidR="005C4650" w:rsidRPr="00C83645">
        <w:rPr>
          <w:rFonts w:asciiTheme="minorHAnsi" w:eastAsia="Times New Roman" w:hAnsiTheme="minorHAnsi" w:cstheme="minorHAnsi"/>
          <w:color w:val="333333"/>
          <w:sz w:val="20"/>
          <w:szCs w:val="20"/>
          <w:lang w:val="de-AT" w:eastAsia="de-DE"/>
        </w:rPr>
        <w:t>a</w:t>
      </w:r>
      <w:r w:rsidRPr="00C83645">
        <w:rPr>
          <w:rFonts w:asciiTheme="minorHAnsi" w:eastAsia="Times New Roman" w:hAnsiTheme="minorHAnsi" w:cstheme="minorHAnsi"/>
          <w:color w:val="333333"/>
          <w:sz w:val="20"/>
          <w:szCs w:val="20"/>
          <w:lang w:val="de-AT" w:eastAsia="de-DE"/>
        </w:rPr>
        <w:t>t</w:t>
      </w:r>
      <w:r w:rsidR="005C4650" w:rsidRPr="00C83645">
        <w:rPr>
          <w:rFonts w:asciiTheme="minorHAnsi" w:eastAsia="Times New Roman" w:hAnsiTheme="minorHAnsi" w:cstheme="minorHAnsi"/>
          <w:color w:val="333333"/>
          <w:sz w:val="20"/>
          <w:szCs w:val="20"/>
          <w:lang w:val="de-AT" w:eastAsia="de-DE"/>
        </w:rPr>
        <w: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3177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31775"/>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5.1.1.3.4. W</w:t>
      </w:r>
      <w:r w:rsidR="005C4650"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04" type="#_x0000_t75" style="width:53.25pt;height:17.9pt" o:ole="">
            <v:imagedata r:id="rId12" o:title=""/>
          </v:shape>
          <w:control r:id="rId102" w:name="DefaultOcxName54" w:shapeid="_x0000_i1404"/>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 </w:t>
      </w:r>
      <w:r w:rsidR="005C4650"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5.1.1.3.5.1. N</w:t>
      </w:r>
      <w:r w:rsidR="005C4650"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9295" cy="23177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31775"/>
                    </a:xfrm>
                    <a:prstGeom prst="rect">
                      <a:avLst/>
                    </a:prstGeom>
                    <a:noFill/>
                    <a:ln>
                      <a:noFill/>
                    </a:ln>
                  </pic:spPr>
                </pic:pic>
              </a:graphicData>
            </a:graphic>
          </wp:inline>
        </w:drawing>
      </w:r>
    </w:p>
    <w:p w:rsidR="006B04A0" w:rsidRPr="005C465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5.1.1.3.5.2. </w:t>
      </w:r>
      <w:r w:rsidR="005C4650" w:rsidRPr="005C4650">
        <w:rPr>
          <w:rFonts w:asciiTheme="minorHAnsi" w:eastAsia="Times New Roman" w:hAnsiTheme="minorHAnsi" w:cstheme="minorHAnsi"/>
          <w:color w:val="333333"/>
          <w:sz w:val="20"/>
          <w:szCs w:val="20"/>
          <w:lang w:val="de-AT" w:eastAsia="de-DE"/>
        </w:rPr>
        <w:t>Zeiteinheit</w:t>
      </w:r>
    </w:p>
    <w:p w:rsidR="006B04A0" w:rsidRPr="005C4650"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00FC7DF0" w:rsidRPr="005C4650">
        <w:rPr>
          <w:rFonts w:asciiTheme="minorHAnsi" w:eastAsia="Times New Roman" w:hAnsiTheme="minorHAnsi" w:cstheme="minorHAnsi"/>
          <w:color w:val="333333"/>
          <w:sz w:val="20"/>
          <w:szCs w:val="20"/>
          <w:lang w:val="de-AT" w:eastAsia="de-DE"/>
        </w:rPr>
        <w:t xml:space="preserve"> </w:t>
      </w:r>
      <w:r w:rsidR="005A12B2" w:rsidRPr="005C4650">
        <w:rPr>
          <w:rFonts w:asciiTheme="minorHAnsi" w:eastAsia="Times New Roman" w:hAnsiTheme="minorHAnsi" w:cstheme="minorHAnsi"/>
          <w:color w:val="333333"/>
          <w:sz w:val="20"/>
          <w:szCs w:val="20"/>
          <w:lang w:val="de-AT" w:eastAsia="de-DE"/>
        </w:rPr>
        <w:t xml:space="preserve">5 - D/5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(5 </w:t>
      </w:r>
      <w:r w:rsidR="005C4650" w:rsidRP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6B04A0" w:rsidRPr="005C4650"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07" type="#_x0000_t75" style="width:20.45pt;height:17.9pt" o:ole="">
            <v:imagedata r:id="rId18" o:title=""/>
          </v:shape>
          <w:control r:id="rId104" w:name="DefaultOcxName84" w:shapeid="_x0000_i1407"/>
        </w:object>
      </w:r>
      <w:r w:rsidR="005A12B2" w:rsidRPr="005C4650">
        <w:rPr>
          <w:rFonts w:asciiTheme="minorHAnsi" w:eastAsia="Times New Roman" w:hAnsiTheme="minorHAnsi" w:cstheme="minorHAnsi"/>
          <w:color w:val="333333"/>
          <w:sz w:val="20"/>
          <w:szCs w:val="20"/>
          <w:lang w:val="de-AT" w:eastAsia="de-DE"/>
        </w:rPr>
        <w:t xml:space="preserve">6 - D/6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(6 </w:t>
      </w:r>
      <w:r w:rsidR="005C4650" w:rsidRP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6B04A0" w:rsidRPr="005C4650"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10" type="#_x0000_t75" style="width:20.45pt;height:17.9pt" o:ole="">
            <v:imagedata r:id="rId18" o:title=""/>
          </v:shape>
          <w:control r:id="rId105" w:name="DefaultOcxName94" w:shapeid="_x0000_i1410"/>
        </w:object>
      </w:r>
      <w:r w:rsidR="005A12B2" w:rsidRPr="005C4650">
        <w:rPr>
          <w:rFonts w:asciiTheme="minorHAnsi" w:eastAsia="Times New Roman" w:hAnsiTheme="minorHAnsi" w:cstheme="minorHAnsi"/>
          <w:color w:val="333333"/>
          <w:sz w:val="20"/>
          <w:szCs w:val="20"/>
          <w:lang w:val="de-AT" w:eastAsia="de-DE"/>
        </w:rPr>
        <w:t xml:space="preserve">7 - D/7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(7 </w:t>
      </w:r>
      <w:r w:rsidR="005C4650" w:rsidRP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8E0084" w:rsidRPr="005C4650" w:rsidRDefault="008E0084" w:rsidP="000639CC">
      <w:pPr>
        <w:shd w:val="clear" w:color="auto" w:fill="F9F9F9"/>
        <w:spacing w:after="120" w:line="240" w:lineRule="auto"/>
        <w:textAlignment w:val="bottom"/>
        <w:rPr>
          <w:rFonts w:asciiTheme="minorHAnsi" w:eastAsia="Times New Roman" w:hAnsiTheme="minorHAnsi" w:cstheme="minorHAnsi"/>
          <w:b/>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5.1. </w:t>
      </w:r>
      <w:r w:rsidR="005C4650" w:rsidRPr="00C83645">
        <w:rPr>
          <w:rFonts w:asciiTheme="minorHAnsi" w:eastAsia="Times New Roman" w:hAnsiTheme="minorHAnsi" w:cstheme="minorHAnsi"/>
          <w:b/>
          <w:color w:val="333333"/>
          <w:sz w:val="20"/>
          <w:szCs w:val="20"/>
          <w:lang w:val="de-AT" w:eastAsia="de-DE"/>
        </w:rPr>
        <w:t>Anspruch</w:t>
      </w:r>
      <w:r w:rsidRPr="00C83645">
        <w:rPr>
          <w:rFonts w:asciiTheme="minorHAnsi" w:eastAsia="Times New Roman" w:hAnsiTheme="minorHAnsi" w:cstheme="minorHAnsi"/>
          <w:b/>
          <w:color w:val="333333"/>
          <w:sz w:val="20"/>
          <w:szCs w:val="20"/>
          <w:lang w:val="de-AT" w:eastAsia="de-DE"/>
        </w:rPr>
        <w:t>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 </w:t>
      </w:r>
      <w:r w:rsidR="005C4650" w:rsidRPr="00C83645">
        <w:rPr>
          <w:rFonts w:asciiTheme="minorHAnsi" w:eastAsia="Times New Roman" w:hAnsiTheme="minorHAnsi" w:cstheme="minorHAnsi"/>
          <w:color w:val="333333"/>
          <w:sz w:val="20"/>
          <w:szCs w:val="20"/>
          <w:lang w:val="de-AT" w:eastAsia="de-DE"/>
        </w:rPr>
        <w:t>Anspruch</w:t>
      </w:r>
      <w:r w:rsidRPr="00C83645">
        <w:rPr>
          <w:rFonts w:asciiTheme="minorHAnsi" w:eastAsia="Times New Roman" w:hAnsiTheme="minorHAnsi" w:cstheme="minorHAnsi"/>
          <w:color w:val="333333"/>
          <w:sz w:val="20"/>
          <w:szCs w:val="20"/>
          <w:lang w:val="de-AT" w:eastAsia="de-DE"/>
        </w:rPr>
        <w:t> </w:t>
      </w:r>
    </w:p>
    <w:p w:rsidR="006B04A0" w:rsidRPr="005C465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5.1.1.1. </w:t>
      </w:r>
      <w:r w:rsidR="005C4650">
        <w:rPr>
          <w:rFonts w:asciiTheme="minorHAnsi" w:eastAsia="Times New Roman" w:hAnsiTheme="minorHAnsi" w:cstheme="minorHAnsi"/>
          <w:color w:val="333333"/>
          <w:sz w:val="20"/>
          <w:szCs w:val="20"/>
          <w:lang w:val="de-AT" w:eastAsia="de-DE"/>
        </w:rPr>
        <w:t>Art</w:t>
      </w:r>
      <w:r w:rsidRPr="005C4650">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lang w:val="de-AT" w:eastAsia="de-DE"/>
        </w:rPr>
        <w:tab/>
      </w:r>
      <w:r w:rsidR="00101EBE" w:rsidRPr="005C4650">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40 - </w:t>
      </w:r>
      <w:r w:rsidR="005C4650"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Gleichgestellte Zeiten: Zeiten ohne nähere </w:t>
      </w:r>
      <w:r w:rsidR="00C2196E">
        <w:rPr>
          <w:rFonts w:asciiTheme="minorHAnsi" w:eastAsia="Times New Roman" w:hAnsiTheme="minorHAnsi" w:cstheme="minorHAnsi"/>
          <w:color w:val="333333"/>
          <w:sz w:val="20"/>
          <w:szCs w:val="20"/>
          <w:bdr w:val="single" w:sz="6" w:space="5" w:color="CCCCCC" w:frame="1"/>
          <w:shd w:val="clear" w:color="auto" w:fill="FFFFFF"/>
          <w:lang w:val="de-AT" w:eastAsia="de-DE"/>
        </w:rPr>
        <w:t>A</w:t>
      </w:r>
      <w:r w:rsidR="005C4650"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ngaben</w:t>
      </w:r>
    </w:p>
    <w:p w:rsidR="006B04A0" w:rsidRPr="005C4650"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5.1.1.2. </w:t>
      </w:r>
      <w:r w:rsidR="005C4650">
        <w:rPr>
          <w:rFonts w:asciiTheme="minorHAnsi" w:eastAsia="Times New Roman" w:hAnsiTheme="minorHAnsi" w:cstheme="minorHAnsi"/>
          <w:color w:val="333333"/>
          <w:sz w:val="20"/>
          <w:szCs w:val="20"/>
          <w:lang w:val="de-AT" w:eastAsia="de-DE"/>
        </w:rPr>
        <w:t>Anspruch</w:t>
      </w:r>
      <w:r w:rsidR="00101EBE" w:rsidRPr="005C4650">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Pr="005C4650">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110 - </w:t>
      </w:r>
      <w:r w:rsidR="005C4650" w:rsidRPr="005C4650">
        <w:rPr>
          <w:rFonts w:asciiTheme="minorHAnsi" w:hAnsiTheme="minorHAnsi"/>
          <w:sz w:val="20"/>
          <w:szCs w:val="20"/>
          <w:lang w:val="de-AT"/>
        </w:rPr>
        <w:t>Nur für Alters- und Hinterbliebenenrente</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 </w:t>
      </w:r>
      <w:r w:rsidR="005C4650"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5.1.1.3.1. </w:t>
      </w:r>
      <w:r w:rsidR="005C4650"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14" type="#_x0000_t75" style="width:53.25pt;height:17.9pt" o:ole="">
            <v:imagedata r:id="rId12" o:title=""/>
          </v:shape>
          <w:control r:id="rId106" w:name="DefaultOcxName22" w:shapeid="_x0000_i1414"/>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5.1.1.3.2. Quart</w:t>
      </w:r>
      <w:r w:rsidR="005C4650"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18" type="#_x0000_t75" style="width:53.25pt;height:17.9pt" o:ole="">
            <v:imagedata r:id="rId12" o:title=""/>
          </v:shape>
          <w:control r:id="rId107" w:name="DefaultOcxName322" w:shapeid="_x0000_i1418"/>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5.1.1.3.3. Mon</w:t>
      </w:r>
      <w:r w:rsidR="005C4650"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1844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18440"/>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5.1.1.3.4. W</w:t>
      </w:r>
      <w:r w:rsidR="005C4650"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22" type="#_x0000_t75" style="width:53.25pt;height:17.9pt" o:ole="">
            <v:imagedata r:id="rId12" o:title=""/>
          </v:shape>
          <w:control r:id="rId109" w:name="DefaultOcxName522" w:shapeid="_x0000_i1422"/>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 </w:t>
      </w:r>
      <w:r w:rsidR="005C4650" w:rsidRPr="00C83645">
        <w:rPr>
          <w:rFonts w:asciiTheme="minorHAnsi" w:eastAsia="Times New Roman" w:hAnsiTheme="minorHAnsi" w:cstheme="minorHAnsi"/>
          <w:color w:val="333333"/>
          <w:sz w:val="20"/>
          <w:szCs w:val="20"/>
          <w:lang w:val="de-AT" w:eastAsia="de-DE"/>
        </w:rPr>
        <w:t>Tage</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5.1.1.3.5.1. N</w:t>
      </w:r>
      <w:r w:rsidR="005C4650"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26" type="#_x0000_t75" style="width:53.25pt;height:17.9pt" o:ole="">
            <v:imagedata r:id="rId12" o:title=""/>
          </v:shape>
          <w:control r:id="rId110" w:name="DefaultOcxName622" w:shapeid="_x0000_i1426"/>
        </w:object>
      </w:r>
    </w:p>
    <w:p w:rsidR="006B04A0" w:rsidRPr="005C4650"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5.1.1.3.5.2. </w:t>
      </w:r>
      <w:r w:rsidR="005C4650" w:rsidRPr="005C4650">
        <w:rPr>
          <w:rFonts w:asciiTheme="minorHAnsi" w:eastAsia="Times New Roman" w:hAnsiTheme="minorHAnsi" w:cstheme="minorHAnsi"/>
          <w:color w:val="333333"/>
          <w:sz w:val="20"/>
          <w:szCs w:val="20"/>
          <w:lang w:val="de-AT" w:eastAsia="de-DE"/>
        </w:rPr>
        <w:t>Zeiteinheit</w:t>
      </w:r>
    </w:p>
    <w:p w:rsidR="006B04A0" w:rsidRPr="005C4650"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29" type="#_x0000_t75" style="width:20.45pt;height:17.9pt" o:ole="">
            <v:imagedata r:id="rId18" o:title=""/>
          </v:shape>
          <w:control r:id="rId111" w:name="DefaultOcxName72" w:shapeid="_x0000_i1429"/>
        </w:object>
      </w:r>
      <w:r w:rsidR="005A12B2" w:rsidRPr="005C4650">
        <w:rPr>
          <w:rFonts w:asciiTheme="minorHAnsi" w:eastAsia="Times New Roman" w:hAnsiTheme="minorHAnsi" w:cstheme="minorHAnsi"/>
          <w:color w:val="333333"/>
          <w:sz w:val="20"/>
          <w:szCs w:val="20"/>
          <w:lang w:val="de-AT" w:eastAsia="de-DE"/>
        </w:rPr>
        <w:t xml:space="preserve">5 - D/5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(5 </w:t>
      </w:r>
      <w:r w:rsidR="005C4650" w:rsidRP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6B04A0" w:rsidRPr="005C4650"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32" type="#_x0000_t75" style="width:20.45pt;height:17.9pt" o:ole="">
            <v:imagedata r:id="rId18" o:title=""/>
          </v:shape>
          <w:control r:id="rId112" w:name="DefaultOcxName82" w:shapeid="_x0000_i1432"/>
        </w:object>
      </w:r>
      <w:r w:rsidR="005A12B2" w:rsidRPr="005C4650">
        <w:rPr>
          <w:rFonts w:asciiTheme="minorHAnsi" w:eastAsia="Times New Roman" w:hAnsiTheme="minorHAnsi" w:cstheme="minorHAnsi"/>
          <w:color w:val="333333"/>
          <w:sz w:val="20"/>
          <w:szCs w:val="20"/>
          <w:lang w:val="de-AT" w:eastAsia="de-DE"/>
        </w:rPr>
        <w:t xml:space="preserve">6 - D/6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(6 </w:t>
      </w:r>
      <w:r w:rsidR="005C4650" w:rsidRP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6B04A0" w:rsidRPr="005C4650"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35" type="#_x0000_t75" style="width:20.45pt;height:17.9pt" o:ole="">
            <v:imagedata r:id="rId18" o:title=""/>
          </v:shape>
          <w:control r:id="rId113" w:name="DefaultOcxName92" w:shapeid="_x0000_i1435"/>
        </w:object>
      </w:r>
      <w:r w:rsidR="005A12B2" w:rsidRPr="005C4650">
        <w:rPr>
          <w:rFonts w:asciiTheme="minorHAnsi" w:eastAsia="Times New Roman" w:hAnsiTheme="minorHAnsi" w:cstheme="minorHAnsi"/>
          <w:color w:val="333333"/>
          <w:sz w:val="20"/>
          <w:szCs w:val="20"/>
          <w:lang w:val="de-AT" w:eastAsia="de-DE"/>
        </w:rPr>
        <w:t xml:space="preserve">7 - D/7 </w:t>
      </w:r>
      <w:r w:rsidR="005C4650" w:rsidRPr="005C4650">
        <w:rPr>
          <w:rFonts w:asciiTheme="minorHAnsi" w:eastAsia="Times New Roman" w:hAnsiTheme="minorHAnsi" w:cstheme="minorHAnsi"/>
          <w:color w:val="333333"/>
          <w:sz w:val="20"/>
          <w:szCs w:val="20"/>
          <w:lang w:val="de-AT" w:eastAsia="de-DE"/>
        </w:rPr>
        <w:t>Tage</w:t>
      </w:r>
      <w:r w:rsidR="005A12B2" w:rsidRPr="005C4650">
        <w:rPr>
          <w:rFonts w:asciiTheme="minorHAnsi" w:eastAsia="Times New Roman" w:hAnsiTheme="minorHAnsi" w:cstheme="minorHAnsi"/>
          <w:color w:val="333333"/>
          <w:sz w:val="20"/>
          <w:szCs w:val="20"/>
          <w:lang w:val="de-AT" w:eastAsia="de-DE"/>
        </w:rPr>
        <w:t xml:space="preserve"> (7 </w:t>
      </w:r>
      <w:r w:rsidR="005C4650">
        <w:rPr>
          <w:rFonts w:asciiTheme="minorHAnsi" w:eastAsia="Times New Roman" w:hAnsiTheme="minorHAnsi" w:cstheme="minorHAnsi"/>
          <w:color w:val="333333"/>
          <w:sz w:val="20"/>
          <w:szCs w:val="20"/>
          <w:lang w:val="de-AT" w:eastAsia="de-DE"/>
        </w:rPr>
        <w:t>Tage pro Woche</w:t>
      </w:r>
      <w:r w:rsidR="005A12B2" w:rsidRPr="005C4650">
        <w:rPr>
          <w:rFonts w:asciiTheme="minorHAnsi" w:eastAsia="Times New Roman" w:hAnsiTheme="minorHAnsi" w:cstheme="minorHAnsi"/>
          <w:color w:val="333333"/>
          <w:sz w:val="20"/>
          <w:szCs w:val="20"/>
          <w:lang w:val="de-AT" w:eastAsia="de-DE"/>
        </w:rPr>
        <w:t>)</w:t>
      </w:r>
    </w:p>
    <w:p w:rsidR="006B04A0" w:rsidRPr="005C4650" w:rsidRDefault="006B04A0" w:rsidP="006B04A0">
      <w:pPr>
        <w:spacing w:line="240" w:lineRule="auto"/>
        <w:textAlignment w:val="bottom"/>
        <w:rPr>
          <w:rFonts w:ascii="Helvetica" w:eastAsia="Times New Roman" w:hAnsi="Helvetica"/>
          <w:color w:val="333333"/>
          <w:sz w:val="21"/>
          <w:szCs w:val="21"/>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5.1. </w:t>
      </w:r>
      <w:r w:rsidR="005C4650" w:rsidRPr="00C83645">
        <w:rPr>
          <w:rFonts w:asciiTheme="minorHAnsi" w:eastAsia="Times New Roman" w:hAnsiTheme="minorHAnsi" w:cstheme="minorHAnsi"/>
          <w:b/>
          <w:color w:val="333333"/>
          <w:sz w:val="20"/>
          <w:szCs w:val="20"/>
          <w:lang w:val="de-AT" w:eastAsia="de-DE"/>
        </w:rPr>
        <w:t>Anspruch</w:t>
      </w:r>
      <w:r w:rsidRPr="00C83645">
        <w:rPr>
          <w:rFonts w:asciiTheme="minorHAnsi" w:eastAsia="Times New Roman" w:hAnsiTheme="minorHAnsi" w:cstheme="minorHAnsi"/>
          <w:b/>
          <w:color w:val="333333"/>
          <w:sz w:val="20"/>
          <w:szCs w:val="20"/>
          <w:lang w:val="de-AT" w:eastAsia="de-DE"/>
        </w:rPr>
        <w:t>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 </w:t>
      </w:r>
      <w:r w:rsidR="005C4650" w:rsidRPr="00C83645">
        <w:rPr>
          <w:rFonts w:asciiTheme="minorHAnsi" w:eastAsia="Times New Roman" w:hAnsiTheme="minorHAnsi" w:cstheme="minorHAnsi"/>
          <w:color w:val="333333"/>
          <w:sz w:val="20"/>
          <w:szCs w:val="20"/>
          <w:lang w:val="de-AT" w:eastAsia="de-DE"/>
        </w:rPr>
        <w:t>Anspruch</w:t>
      </w:r>
      <w:r w:rsidRPr="00C83645">
        <w:rPr>
          <w:rFonts w:asciiTheme="minorHAnsi" w:eastAsia="Times New Roman" w:hAnsiTheme="minorHAnsi" w:cstheme="minorHAnsi"/>
          <w:color w:val="333333"/>
          <w:sz w:val="20"/>
          <w:szCs w:val="20"/>
          <w:lang w:val="de-AT" w:eastAsia="de-DE"/>
        </w:rPr>
        <w:t> </w:t>
      </w:r>
    </w:p>
    <w:p w:rsidR="008849CB" w:rsidRPr="00C2196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5.1.1.1. </w:t>
      </w:r>
      <w:r w:rsidR="005C4650" w:rsidRPr="00C2196E">
        <w:rPr>
          <w:rFonts w:asciiTheme="minorHAnsi" w:eastAsia="Times New Roman" w:hAnsiTheme="minorHAnsi" w:cstheme="minorHAnsi"/>
          <w:color w:val="333333"/>
          <w:sz w:val="20"/>
          <w:szCs w:val="20"/>
          <w:lang w:val="de-AT" w:eastAsia="de-DE"/>
        </w:rPr>
        <w:t>Art</w:t>
      </w:r>
      <w:r w:rsidRPr="00C2196E">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lang w:val="de-AT" w:eastAsia="de-DE"/>
        </w:rPr>
        <w:tab/>
      </w:r>
      <w:r w:rsidR="00101EBE" w:rsidRPr="00C2196E">
        <w:rPr>
          <w:rFonts w:asciiTheme="minorHAnsi" w:eastAsia="Times New Roman" w:hAnsiTheme="minorHAnsi" w:cstheme="minorHAnsi"/>
          <w:color w:val="333333"/>
          <w:sz w:val="20"/>
          <w:szCs w:val="20"/>
          <w:lang w:val="de-AT" w:eastAsia="de-DE"/>
        </w:rPr>
        <w:tab/>
      </w:r>
      <w:r w:rsidR="00101EBE" w:rsidRPr="00C2196E">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40 - </w:t>
      </w:r>
      <w:r w:rsidR="00C2196E"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 Zeiten ohne nähere Angaben</w:t>
      </w:r>
    </w:p>
    <w:p w:rsidR="006B04A0" w:rsidRPr="00C2196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5.1.1.2. </w:t>
      </w:r>
      <w:r w:rsidR="005C4650" w:rsidRPr="00C2196E">
        <w:rPr>
          <w:rFonts w:asciiTheme="minorHAnsi" w:eastAsia="Times New Roman" w:hAnsiTheme="minorHAnsi" w:cstheme="minorHAnsi"/>
          <w:color w:val="333333"/>
          <w:sz w:val="20"/>
          <w:szCs w:val="20"/>
          <w:lang w:val="de-AT" w:eastAsia="de-DE"/>
        </w:rPr>
        <w:t>Anspruch</w:t>
      </w:r>
      <w:r w:rsidR="00101EBE" w:rsidRPr="00C2196E">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C2196E"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C2196E"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 </w:t>
      </w:r>
      <w:r w:rsidR="00C2196E"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5.1.1.3.1. </w:t>
      </w:r>
      <w:r w:rsidR="00C2196E"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39" type="#_x0000_t75" style="width:53.25pt;height:17.9pt" o:ole="">
            <v:imagedata r:id="rId12" o:title=""/>
          </v:shape>
          <w:control r:id="rId114" w:name="DefaultOcxName24" w:shapeid="_x0000_i1439"/>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5.1.1.3.2. Quart</w:t>
      </w:r>
      <w:r w:rsidR="00C2196E"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43" type="#_x0000_t75" style="width:53.25pt;height:17.9pt" o:ole="">
            <v:imagedata r:id="rId12" o:title=""/>
          </v:shape>
          <w:control r:id="rId115" w:name="DefaultOcxName33" w:shapeid="_x0000_i1443"/>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5.1.1.3.3. Mon</w:t>
      </w:r>
      <w:r w:rsidR="00C2196E"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47" type="#_x0000_t75" style="width:53.25pt;height:17.9pt" o:ole="">
            <v:imagedata r:id="rId116" o:title=""/>
          </v:shape>
          <w:control r:id="rId117" w:name="DefaultOcxName261" w:shapeid="_x0000_i1447"/>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5.1.1.3.4. W</w:t>
      </w:r>
      <w:r w:rsidR="00C2196E"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51" type="#_x0000_t75" style="width:53.25pt;height:17.9pt" o:ole="">
            <v:imagedata r:id="rId12" o:title=""/>
          </v:shape>
          <w:control r:id="rId118" w:name="DefaultOcxName53" w:shapeid="_x0000_i1451"/>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 </w:t>
      </w:r>
      <w:r w:rsidR="00C2196E"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5.1.1.3.5.1. N</w:t>
      </w:r>
      <w:r w:rsidR="00C2196E"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55" type="#_x0000_t75" style="width:53.25pt;height:17.9pt" o:ole="">
            <v:imagedata r:id="rId12" o:title=""/>
          </v:shape>
          <w:control r:id="rId119" w:name="DefaultOcxName63" w:shapeid="_x0000_i1455"/>
        </w:object>
      </w:r>
    </w:p>
    <w:p w:rsidR="006B04A0" w:rsidRPr="00C2196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5.1.1.3.5.2. </w:t>
      </w:r>
      <w:r w:rsidR="00C2196E" w:rsidRPr="00C2196E">
        <w:rPr>
          <w:rFonts w:asciiTheme="minorHAnsi" w:eastAsia="Times New Roman" w:hAnsiTheme="minorHAnsi" w:cstheme="minorHAnsi"/>
          <w:color w:val="333333"/>
          <w:sz w:val="20"/>
          <w:szCs w:val="20"/>
          <w:lang w:val="de-AT" w:eastAsia="de-DE"/>
        </w:rPr>
        <w:t>Zeiteinheit</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58" type="#_x0000_t75" style="width:20.45pt;height:17.9pt" o:ole="">
            <v:imagedata r:id="rId18" o:title=""/>
          </v:shape>
          <w:control r:id="rId120" w:name="DefaultOcxName73" w:shapeid="_x0000_i1458"/>
        </w:object>
      </w:r>
      <w:r w:rsidR="00C2196E" w:rsidRPr="005C4650">
        <w:rPr>
          <w:rFonts w:asciiTheme="minorHAnsi" w:eastAsia="Times New Roman" w:hAnsiTheme="minorHAnsi" w:cstheme="minorHAnsi"/>
          <w:color w:val="333333"/>
          <w:sz w:val="20"/>
          <w:szCs w:val="20"/>
          <w:lang w:val="de-AT" w:eastAsia="de-DE"/>
        </w:rPr>
        <w:t>5 - D/5 Tage (5 Tage pro Woche)</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61" type="#_x0000_t75" style="width:20.45pt;height:17.9pt" o:ole="">
            <v:imagedata r:id="rId18" o:title=""/>
          </v:shape>
          <w:control r:id="rId121" w:name="DefaultOcxName822" w:shapeid="_x0000_i1461"/>
        </w:object>
      </w:r>
      <w:r w:rsidR="00C2196E" w:rsidRPr="005C4650">
        <w:rPr>
          <w:rFonts w:asciiTheme="minorHAnsi" w:eastAsia="Times New Roman" w:hAnsiTheme="minorHAnsi" w:cstheme="minorHAnsi"/>
          <w:color w:val="333333"/>
          <w:sz w:val="20"/>
          <w:szCs w:val="20"/>
          <w:lang w:val="de-AT" w:eastAsia="de-DE"/>
        </w:rPr>
        <w:t>6 - D/6 Tage (6 Tage pro Woche)</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64" type="#_x0000_t75" style="width:20.45pt;height:17.9pt" o:ole="">
            <v:imagedata r:id="rId18" o:title=""/>
          </v:shape>
          <w:control r:id="rId122" w:name="DefaultOcxName922" w:shapeid="_x0000_i1464"/>
        </w:object>
      </w:r>
      <w:r w:rsidR="00C2196E" w:rsidRPr="005C4650">
        <w:rPr>
          <w:rFonts w:asciiTheme="minorHAnsi" w:eastAsia="Times New Roman" w:hAnsiTheme="minorHAnsi" w:cstheme="minorHAnsi"/>
          <w:color w:val="333333"/>
          <w:sz w:val="20"/>
          <w:szCs w:val="20"/>
          <w:lang w:val="de-AT" w:eastAsia="de-DE"/>
        </w:rPr>
        <w:t xml:space="preserve">7 - D/7 Tage (7 </w:t>
      </w:r>
      <w:r w:rsidR="00C2196E">
        <w:rPr>
          <w:rFonts w:asciiTheme="minorHAnsi" w:eastAsia="Times New Roman" w:hAnsiTheme="minorHAnsi" w:cstheme="minorHAnsi"/>
          <w:color w:val="333333"/>
          <w:sz w:val="20"/>
          <w:szCs w:val="20"/>
          <w:lang w:val="de-AT" w:eastAsia="de-DE"/>
        </w:rPr>
        <w:t>Tage pro Woche</w:t>
      </w:r>
      <w:r w:rsidR="00C2196E" w:rsidRPr="005C4650">
        <w:rPr>
          <w:rFonts w:asciiTheme="minorHAnsi" w:eastAsia="Times New Roman" w:hAnsiTheme="minorHAnsi" w:cstheme="minorHAnsi"/>
          <w:color w:val="333333"/>
          <w:sz w:val="20"/>
          <w:szCs w:val="20"/>
          <w:lang w:val="de-AT" w:eastAsia="de-DE"/>
        </w:rPr>
        <w:t>)</w:t>
      </w:r>
    </w:p>
    <w:p w:rsidR="008849CB" w:rsidRPr="00C2196E" w:rsidRDefault="008849CB" w:rsidP="006B04A0">
      <w:pPr>
        <w:shd w:val="clear" w:color="auto" w:fill="F9F9F9"/>
        <w:spacing w:line="240" w:lineRule="auto"/>
        <w:textAlignment w:val="bottom"/>
        <w:rPr>
          <w:rFonts w:asciiTheme="minorHAnsi" w:eastAsia="Times New Roman" w:hAnsiTheme="minorHAnsi" w:cstheme="minorHAnsi"/>
          <w:b/>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5.1. </w:t>
      </w:r>
      <w:r w:rsidR="00C2196E" w:rsidRPr="00C83645">
        <w:rPr>
          <w:rFonts w:asciiTheme="minorHAnsi" w:eastAsia="Times New Roman" w:hAnsiTheme="minorHAnsi" w:cstheme="minorHAnsi"/>
          <w:b/>
          <w:color w:val="333333"/>
          <w:sz w:val="20"/>
          <w:szCs w:val="20"/>
          <w:lang w:val="de-AT" w:eastAsia="de-DE"/>
        </w:rPr>
        <w:t>Anspruch</w:t>
      </w:r>
      <w:r w:rsidRPr="00C83645">
        <w:rPr>
          <w:rFonts w:asciiTheme="minorHAnsi" w:eastAsia="Times New Roman" w:hAnsiTheme="minorHAnsi" w:cstheme="minorHAnsi"/>
          <w:b/>
          <w:color w:val="333333"/>
          <w:sz w:val="20"/>
          <w:szCs w:val="20"/>
          <w:lang w:val="de-AT" w:eastAsia="de-DE"/>
        </w:rPr>
        <w:t>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 </w:t>
      </w:r>
      <w:r w:rsidR="00C2196E" w:rsidRPr="00C83645">
        <w:rPr>
          <w:rFonts w:asciiTheme="minorHAnsi" w:eastAsia="Times New Roman" w:hAnsiTheme="minorHAnsi" w:cstheme="minorHAnsi"/>
          <w:color w:val="333333"/>
          <w:sz w:val="20"/>
          <w:szCs w:val="20"/>
          <w:lang w:val="de-AT" w:eastAsia="de-DE"/>
        </w:rPr>
        <w:t>Anspruch</w:t>
      </w:r>
      <w:r w:rsidRPr="00C83645">
        <w:rPr>
          <w:rFonts w:asciiTheme="minorHAnsi" w:eastAsia="Times New Roman" w:hAnsiTheme="minorHAnsi" w:cstheme="minorHAnsi"/>
          <w:color w:val="333333"/>
          <w:sz w:val="20"/>
          <w:szCs w:val="20"/>
          <w:lang w:val="de-AT" w:eastAsia="de-DE"/>
        </w:rPr>
        <w:t> </w:t>
      </w:r>
    </w:p>
    <w:p w:rsidR="006B04A0" w:rsidRPr="00C2196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5.1.1.1. </w:t>
      </w:r>
      <w:r w:rsidR="00C2196E" w:rsidRPr="00C2196E">
        <w:rPr>
          <w:rFonts w:asciiTheme="minorHAnsi" w:eastAsia="Times New Roman" w:hAnsiTheme="minorHAnsi" w:cstheme="minorHAnsi"/>
          <w:color w:val="333333"/>
          <w:sz w:val="20"/>
          <w:szCs w:val="20"/>
          <w:lang w:val="de-AT" w:eastAsia="de-DE"/>
        </w:rPr>
        <w:t>Art</w:t>
      </w:r>
      <w:r w:rsidRPr="00C2196E">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lang w:val="de-AT" w:eastAsia="de-DE"/>
        </w:rPr>
        <w:tab/>
      </w:r>
      <w:r w:rsidR="00101EBE" w:rsidRPr="00C2196E">
        <w:rPr>
          <w:rFonts w:asciiTheme="minorHAnsi" w:eastAsia="Times New Roman" w:hAnsiTheme="minorHAnsi" w:cstheme="minorHAnsi"/>
          <w:color w:val="333333"/>
          <w:sz w:val="20"/>
          <w:szCs w:val="20"/>
          <w:lang w:val="de-AT" w:eastAsia="de-DE"/>
        </w:rPr>
        <w:tab/>
      </w:r>
      <w:r w:rsidR="00101EBE" w:rsidRPr="00C2196E">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41 - </w:t>
      </w:r>
      <w:r w:rsidR="00C2196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w:t>
      </w:r>
      <w:r w:rsidR="00CE5473">
        <w:rPr>
          <w:rFonts w:asciiTheme="minorHAnsi" w:eastAsia="Times New Roman" w:hAnsiTheme="minorHAnsi" w:cstheme="minorHAnsi"/>
          <w:color w:val="333333"/>
          <w:sz w:val="20"/>
          <w:szCs w:val="20"/>
          <w:bdr w:val="single" w:sz="6" w:space="5" w:color="CCCCCC" w:frame="1"/>
          <w:shd w:val="clear" w:color="auto" w:fill="FFFFFF"/>
          <w:lang w:val="de-AT" w:eastAsia="de-DE"/>
        </w:rPr>
        <w:t>: Zeiten</w:t>
      </w:r>
      <w:r w:rsidR="00C2196E"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bei Krankheit/Arbeitsunfähigkeit</w:t>
      </w:r>
    </w:p>
    <w:p w:rsidR="006B04A0" w:rsidRPr="00C2196E"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5.1.1.2. </w:t>
      </w:r>
      <w:r w:rsidR="00C2196E">
        <w:rPr>
          <w:rFonts w:asciiTheme="minorHAnsi" w:eastAsia="Times New Roman" w:hAnsiTheme="minorHAnsi" w:cstheme="minorHAnsi"/>
          <w:color w:val="333333"/>
          <w:sz w:val="20"/>
          <w:szCs w:val="20"/>
          <w:lang w:val="de-AT" w:eastAsia="de-DE"/>
        </w:rPr>
        <w:t>Anspruch</w:t>
      </w:r>
      <w:r w:rsidRPr="00C2196E">
        <w:rPr>
          <w:rFonts w:asciiTheme="minorHAnsi" w:eastAsia="Times New Roman" w:hAnsiTheme="minorHAnsi" w:cstheme="minorHAnsi"/>
          <w:color w:val="333333"/>
          <w:sz w:val="20"/>
          <w:szCs w:val="20"/>
          <w:lang w:val="de-AT" w:eastAsia="de-DE"/>
        </w:rPr>
        <w:tab/>
      </w:r>
      <w:r w:rsidR="00101EBE" w:rsidRPr="00C2196E">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00FE459B">
        <w:rPr>
          <w:rFonts w:asciiTheme="minorHAnsi" w:eastAsia="Times New Roman" w:hAnsiTheme="minorHAnsi" w:cstheme="minorHAnsi"/>
          <w:color w:val="333333"/>
          <w:sz w:val="20"/>
          <w:szCs w:val="20"/>
          <w:lang w:val="de-AT" w:eastAsia="de-DE"/>
        </w:rPr>
        <w:tab/>
      </w:r>
      <w:r w:rsidRPr="00C2196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C2196E"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C2196E"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 </w:t>
      </w:r>
      <w:r w:rsidR="00C2196E"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5.1.1.3.1. </w:t>
      </w:r>
      <w:r w:rsidR="00C2196E"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68" type="#_x0000_t75" style="width:53.25pt;height:17.9pt" o:ole="">
            <v:imagedata r:id="rId12" o:title=""/>
          </v:shape>
          <w:control r:id="rId123" w:name="DefaultOcxName221" w:shapeid="_x0000_i1468"/>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5.1.1.3.2. Quart</w:t>
      </w:r>
      <w:r w:rsidR="00C2196E"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72" type="#_x0000_t75" style="width:53.25pt;height:17.9pt" o:ole="">
            <v:imagedata r:id="rId12" o:title=""/>
          </v:shape>
          <w:control r:id="rId124" w:name="DefaultOcxName321" w:shapeid="_x0000_i1472"/>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5.1.1.3.3. Mon</w:t>
      </w:r>
      <w:r w:rsidR="00C2196E"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9295" cy="205105"/>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295" cy="205105"/>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5.1.1.3.4. W</w:t>
      </w:r>
      <w:r w:rsidR="00C2196E"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76" type="#_x0000_t75" style="width:53.25pt;height:17.9pt" o:ole="">
            <v:imagedata r:id="rId12" o:title=""/>
          </v:shape>
          <w:control r:id="rId126" w:name="DefaultOcxName521" w:shapeid="_x0000_i1476"/>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 </w:t>
      </w:r>
      <w:r w:rsidR="00C2196E"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5.1.1.3.5.1. N</w:t>
      </w:r>
      <w:r w:rsidR="00C2196E"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80" type="#_x0000_t75" style="width:53.25pt;height:17.9pt" o:ole="">
            <v:imagedata r:id="rId12" o:title=""/>
          </v:shape>
          <w:control r:id="rId127" w:name="DefaultOcxName621" w:shapeid="_x0000_i1480"/>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5.1.1.3.5.2. </w:t>
      </w:r>
      <w:r w:rsidR="00C2196E" w:rsidRPr="00C83645">
        <w:rPr>
          <w:rFonts w:asciiTheme="minorHAnsi" w:eastAsia="Times New Roman" w:hAnsiTheme="minorHAnsi" w:cstheme="minorHAnsi"/>
          <w:color w:val="333333"/>
          <w:sz w:val="20"/>
          <w:szCs w:val="20"/>
          <w:lang w:val="de-AT" w:eastAsia="de-DE"/>
        </w:rPr>
        <w:t>Zeiteinheit</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83" type="#_x0000_t75" style="width:20.45pt;height:17.9pt" o:ole="">
            <v:imagedata r:id="rId18" o:title=""/>
          </v:shape>
          <w:control r:id="rId128" w:name="DefaultOcxName721" w:shapeid="_x0000_i1483"/>
        </w:object>
      </w:r>
      <w:r w:rsidR="00C2196E" w:rsidRPr="005C4650">
        <w:rPr>
          <w:rFonts w:asciiTheme="minorHAnsi" w:eastAsia="Times New Roman" w:hAnsiTheme="minorHAnsi" w:cstheme="minorHAnsi"/>
          <w:color w:val="333333"/>
          <w:sz w:val="20"/>
          <w:szCs w:val="20"/>
          <w:lang w:val="de-AT" w:eastAsia="de-DE"/>
        </w:rPr>
        <w:t>5 - D/5 Tage (5 Tage pro Woche)</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86" type="#_x0000_t75" style="width:20.45pt;height:17.9pt" o:ole="">
            <v:imagedata r:id="rId18" o:title=""/>
          </v:shape>
          <w:control r:id="rId129" w:name="DefaultOcxName821" w:shapeid="_x0000_i1486"/>
        </w:object>
      </w:r>
      <w:r w:rsidR="00C2196E" w:rsidRPr="005C4650">
        <w:rPr>
          <w:rFonts w:asciiTheme="minorHAnsi" w:eastAsia="Times New Roman" w:hAnsiTheme="minorHAnsi" w:cstheme="minorHAnsi"/>
          <w:color w:val="333333"/>
          <w:sz w:val="20"/>
          <w:szCs w:val="20"/>
          <w:lang w:val="de-AT" w:eastAsia="de-DE"/>
        </w:rPr>
        <w:t>6 - D/6 Tage (6 Tage pro Woche)</w:t>
      </w:r>
    </w:p>
    <w:p w:rsidR="00C2196E" w:rsidRPr="005C4650" w:rsidRDefault="006D1F6C" w:rsidP="00C2196E">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489" type="#_x0000_t75" style="width:20.45pt;height:17.9pt" o:ole="">
            <v:imagedata r:id="rId18" o:title=""/>
          </v:shape>
          <w:control r:id="rId130" w:name="DefaultOcxName921" w:shapeid="_x0000_i1489"/>
        </w:object>
      </w:r>
      <w:r w:rsidR="00C2196E" w:rsidRPr="005C4650">
        <w:rPr>
          <w:rFonts w:asciiTheme="minorHAnsi" w:eastAsia="Times New Roman" w:hAnsiTheme="minorHAnsi" w:cstheme="minorHAnsi"/>
          <w:color w:val="333333"/>
          <w:sz w:val="20"/>
          <w:szCs w:val="20"/>
          <w:lang w:val="de-AT" w:eastAsia="de-DE"/>
        </w:rPr>
        <w:t xml:space="preserve">7 - D/7 Tage (7 </w:t>
      </w:r>
      <w:r w:rsidR="00C2196E">
        <w:rPr>
          <w:rFonts w:asciiTheme="minorHAnsi" w:eastAsia="Times New Roman" w:hAnsiTheme="minorHAnsi" w:cstheme="minorHAnsi"/>
          <w:color w:val="333333"/>
          <w:sz w:val="20"/>
          <w:szCs w:val="20"/>
          <w:lang w:val="de-AT" w:eastAsia="de-DE"/>
        </w:rPr>
        <w:t>Tage pro Woche</w:t>
      </w:r>
      <w:r w:rsidR="00C2196E" w:rsidRPr="005C4650">
        <w:rPr>
          <w:rFonts w:asciiTheme="minorHAnsi" w:eastAsia="Times New Roman" w:hAnsiTheme="minorHAnsi" w:cstheme="minorHAnsi"/>
          <w:color w:val="333333"/>
          <w:sz w:val="20"/>
          <w:szCs w:val="20"/>
          <w:lang w:val="de-AT" w:eastAsia="de-DE"/>
        </w:rPr>
        <w:t>)</w:t>
      </w:r>
    </w:p>
    <w:p w:rsidR="006B04A0" w:rsidRPr="00C2196E" w:rsidRDefault="006B04A0" w:rsidP="00C2196E">
      <w:pPr>
        <w:shd w:val="clear" w:color="auto" w:fill="F2F2F2"/>
        <w:spacing w:after="0" w:line="240" w:lineRule="auto"/>
        <w:textAlignment w:val="bottom"/>
        <w:rPr>
          <w:rFonts w:ascii="Helvetica" w:eastAsia="Times New Roman" w:hAnsi="Helvetica"/>
          <w:color w:val="333333"/>
          <w:sz w:val="21"/>
          <w:szCs w:val="21"/>
          <w:lang w:val="de-AT" w:eastAsia="de-DE"/>
        </w:rPr>
      </w:pPr>
      <w:r w:rsidRPr="00C2196E">
        <w:rPr>
          <w:rFonts w:ascii="Helvetica" w:eastAsia="Times New Roman" w:hAnsi="Helvetica"/>
          <w:color w:val="333333"/>
          <w:sz w:val="21"/>
          <w:szCs w:val="21"/>
          <w:lang w:val="de-AT" w:eastAsia="de-DE"/>
        </w:rPr>
        <w:br w:type="page"/>
      </w:r>
    </w:p>
    <w:p w:rsidR="008849CB" w:rsidRPr="00C2196E" w:rsidRDefault="008849CB" w:rsidP="008849CB">
      <w:pPr>
        <w:spacing w:line="240" w:lineRule="auto"/>
        <w:textAlignment w:val="bottom"/>
        <w:rPr>
          <w:rFonts w:ascii="Helvetica" w:eastAsia="Times New Roman" w:hAnsi="Helvetica"/>
          <w:color w:val="333333"/>
          <w:sz w:val="21"/>
          <w:szCs w:val="21"/>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de-AT" w:eastAsia="de-DE"/>
        </w:rPr>
      </w:pPr>
      <w:r w:rsidRPr="00C83645">
        <w:rPr>
          <w:rFonts w:asciiTheme="minorHAnsi" w:eastAsia="Times New Roman" w:hAnsiTheme="minorHAnsi" w:cstheme="minorHAnsi"/>
          <w:b/>
          <w:color w:val="333333"/>
          <w:sz w:val="20"/>
          <w:szCs w:val="20"/>
          <w:lang w:val="de-AT" w:eastAsia="de-DE"/>
        </w:rPr>
        <w:t xml:space="preserve">5.1. </w:t>
      </w:r>
      <w:r w:rsidR="00FE459B" w:rsidRPr="00C83645">
        <w:rPr>
          <w:rFonts w:asciiTheme="minorHAnsi" w:eastAsia="Times New Roman" w:hAnsiTheme="minorHAnsi" w:cstheme="minorHAnsi"/>
          <w:b/>
          <w:color w:val="333333"/>
          <w:sz w:val="20"/>
          <w:szCs w:val="20"/>
          <w:lang w:val="de-AT" w:eastAsia="de-DE"/>
        </w:rPr>
        <w:t>Anspruch</w:t>
      </w:r>
      <w:r w:rsidRPr="00C83645">
        <w:rPr>
          <w:rFonts w:asciiTheme="minorHAnsi" w:eastAsia="Times New Roman" w:hAnsiTheme="minorHAnsi" w:cstheme="minorHAnsi"/>
          <w:b/>
          <w:color w:val="333333"/>
          <w:sz w:val="20"/>
          <w:szCs w:val="20"/>
          <w:lang w:val="de-AT" w:eastAsia="de-DE"/>
        </w:rPr>
        <w:t> </w:t>
      </w: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 </w:t>
      </w:r>
      <w:r w:rsidR="00FE459B" w:rsidRPr="00C83645">
        <w:rPr>
          <w:rFonts w:asciiTheme="minorHAnsi" w:eastAsia="Times New Roman" w:hAnsiTheme="minorHAnsi" w:cstheme="minorHAnsi"/>
          <w:color w:val="333333"/>
          <w:sz w:val="20"/>
          <w:szCs w:val="20"/>
          <w:lang w:val="de-AT" w:eastAsia="de-DE"/>
        </w:rPr>
        <w:t>Anspruch</w:t>
      </w:r>
      <w:r w:rsidRPr="00C83645">
        <w:rPr>
          <w:rFonts w:asciiTheme="minorHAnsi" w:eastAsia="Times New Roman" w:hAnsiTheme="minorHAnsi" w:cstheme="minorHAnsi"/>
          <w:color w:val="333333"/>
          <w:sz w:val="20"/>
          <w:szCs w:val="20"/>
          <w:lang w:val="de-AT" w:eastAsia="de-DE"/>
        </w:rPr>
        <w:t> </w:t>
      </w:r>
    </w:p>
    <w:p w:rsidR="006B04A0" w:rsidRPr="00FE459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5.1.1.1. </w:t>
      </w:r>
      <w:r w:rsidR="00FE459B" w:rsidRPr="00FE459B">
        <w:rPr>
          <w:rFonts w:asciiTheme="minorHAnsi" w:eastAsia="Times New Roman" w:hAnsiTheme="minorHAnsi" w:cstheme="minorHAnsi"/>
          <w:color w:val="333333"/>
          <w:sz w:val="20"/>
          <w:szCs w:val="20"/>
          <w:lang w:val="de-AT" w:eastAsia="de-DE"/>
        </w:rPr>
        <w:t>Art</w:t>
      </w:r>
      <w:r w:rsidRPr="00FE459B">
        <w:rPr>
          <w:rFonts w:asciiTheme="minorHAnsi" w:eastAsia="Times New Roman" w:hAnsiTheme="minorHAnsi" w:cstheme="minorHAnsi"/>
          <w:color w:val="333333"/>
          <w:sz w:val="20"/>
          <w:szCs w:val="20"/>
          <w:lang w:val="de-AT" w:eastAsia="de-DE"/>
        </w:rPr>
        <w:tab/>
      </w:r>
      <w:r w:rsidRPr="00FE459B">
        <w:rPr>
          <w:rFonts w:asciiTheme="minorHAnsi" w:eastAsia="Times New Roman" w:hAnsiTheme="minorHAnsi" w:cstheme="minorHAnsi"/>
          <w:color w:val="333333"/>
          <w:sz w:val="20"/>
          <w:szCs w:val="20"/>
          <w:lang w:val="de-AT" w:eastAsia="de-DE"/>
        </w:rPr>
        <w:tab/>
      </w:r>
      <w:r w:rsidR="00101EBE" w:rsidRPr="00FE459B">
        <w:rPr>
          <w:rFonts w:asciiTheme="minorHAnsi" w:eastAsia="Times New Roman" w:hAnsiTheme="minorHAnsi" w:cstheme="minorHAnsi"/>
          <w:color w:val="333333"/>
          <w:sz w:val="20"/>
          <w:szCs w:val="20"/>
          <w:lang w:val="de-AT" w:eastAsia="de-DE"/>
        </w:rPr>
        <w:tab/>
      </w:r>
      <w:r w:rsidRPr="00FE459B">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49 - </w:t>
      </w:r>
      <w:r w:rsidR="00FE459B"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 Zeiten der Arbeitslosigkeit mi</w:t>
      </w:r>
      <w:r w:rsidR="00FE459B">
        <w:rPr>
          <w:rFonts w:asciiTheme="minorHAnsi" w:eastAsia="Times New Roman" w:hAnsiTheme="minorHAnsi" w:cstheme="minorHAnsi"/>
          <w:color w:val="333333"/>
          <w:sz w:val="20"/>
          <w:szCs w:val="20"/>
          <w:bdr w:val="single" w:sz="6" w:space="5" w:color="CCCCCC" w:frame="1"/>
          <w:shd w:val="clear" w:color="auto" w:fill="FFFFFF"/>
          <w:lang w:val="de-AT" w:eastAsia="de-DE"/>
        </w:rPr>
        <w:t>t L</w:t>
      </w:r>
      <w:r w:rsidR="00FE459B"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eistungsbezug</w:t>
      </w:r>
    </w:p>
    <w:p w:rsidR="006B04A0" w:rsidRPr="00876C5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5.1.1.2. </w:t>
      </w:r>
      <w:r w:rsidR="00FE459B" w:rsidRPr="00876C5B">
        <w:rPr>
          <w:rFonts w:asciiTheme="minorHAnsi" w:eastAsia="Times New Roman" w:hAnsiTheme="minorHAnsi" w:cstheme="minorHAnsi"/>
          <w:color w:val="333333"/>
          <w:sz w:val="20"/>
          <w:szCs w:val="20"/>
          <w:lang w:val="de-AT" w:eastAsia="de-DE"/>
        </w:rPr>
        <w:t>Anspruch</w:t>
      </w:r>
      <w:r w:rsidR="00FE459B" w:rsidRPr="00876C5B">
        <w:rPr>
          <w:rFonts w:asciiTheme="minorHAnsi" w:eastAsia="Times New Roman" w:hAnsiTheme="minorHAnsi" w:cstheme="minorHAnsi"/>
          <w:color w:val="333333"/>
          <w:sz w:val="20"/>
          <w:szCs w:val="20"/>
          <w:lang w:val="de-AT" w:eastAsia="de-DE"/>
        </w:rPr>
        <w:tab/>
      </w:r>
      <w:r w:rsidR="00FE459B" w:rsidRPr="00876C5B">
        <w:rPr>
          <w:rFonts w:asciiTheme="minorHAnsi" w:eastAsia="Times New Roman" w:hAnsiTheme="minorHAnsi" w:cstheme="minorHAnsi"/>
          <w:color w:val="333333"/>
          <w:sz w:val="20"/>
          <w:szCs w:val="20"/>
          <w:lang w:val="de-AT" w:eastAsia="de-DE"/>
        </w:rPr>
        <w:tab/>
      </w:r>
      <w:r w:rsidRPr="00876C5B">
        <w:rPr>
          <w:rFonts w:asciiTheme="minorHAnsi" w:eastAsia="Times New Roman" w:hAnsiTheme="minorHAnsi" w:cstheme="minorHAnsi"/>
          <w:color w:val="333333"/>
          <w:sz w:val="20"/>
          <w:szCs w:val="20"/>
          <w:lang w:val="de-AT" w:eastAsia="de-DE"/>
        </w:rPr>
        <w:tab/>
      </w:r>
      <w:r w:rsidRPr="00876C5B">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876C5B"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876C5B"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 </w:t>
      </w:r>
      <w:r w:rsidR="00FE459B"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5.1.1.3.1. </w:t>
      </w:r>
      <w:r w:rsidR="00FE459B"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93" type="#_x0000_t75" style="width:53.25pt;height:17.9pt" o:ole="">
            <v:imagedata r:id="rId12" o:title=""/>
          </v:shape>
          <w:control r:id="rId131" w:name="DefaultOcxName2211" w:shapeid="_x0000_i1493"/>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5.1.1.3.2. Quart</w:t>
      </w:r>
      <w:r w:rsidR="00876C5B"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497" type="#_x0000_t75" style="width:53.25pt;height:17.9pt" o:ole="">
            <v:imagedata r:id="rId12" o:title=""/>
          </v:shape>
          <w:control r:id="rId132" w:name="DefaultOcxName3211" w:shapeid="_x0000_i1497"/>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5.1.1.3.3. Mon</w:t>
      </w:r>
      <w:r w:rsidR="00876C5B" w:rsidRPr="00C83645">
        <w:rPr>
          <w:rFonts w:asciiTheme="minorHAnsi" w:eastAsia="Times New Roman" w:hAnsiTheme="minorHAnsi" w:cstheme="minorHAnsi"/>
          <w:color w:val="333333"/>
          <w:sz w:val="20"/>
          <w:szCs w:val="20"/>
          <w:lang w:val="de-AT" w:eastAsia="de-DE"/>
        </w:rPr>
        <w:t>a</w:t>
      </w:r>
      <w:r w:rsidRPr="00C83645">
        <w:rPr>
          <w:rFonts w:asciiTheme="minorHAnsi" w:eastAsia="Times New Roman" w:hAnsiTheme="minorHAnsi" w:cstheme="minorHAnsi"/>
          <w:color w:val="333333"/>
          <w:sz w:val="20"/>
          <w:szCs w:val="20"/>
          <w:lang w:val="de-AT" w:eastAsia="de-DE"/>
        </w:rPr>
        <w:t>t</w:t>
      </w:r>
      <w:r w:rsidR="00876C5B" w:rsidRPr="00C83645">
        <w:rPr>
          <w:rFonts w:asciiTheme="minorHAnsi" w:eastAsia="Times New Roman" w:hAnsiTheme="minorHAnsi" w:cstheme="minorHAnsi"/>
          <w:color w:val="333333"/>
          <w:sz w:val="20"/>
          <w:szCs w:val="20"/>
          <w:lang w:val="de-AT" w:eastAsia="de-DE"/>
        </w:rPr>
        <w: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01" type="#_x0000_t75" style="width:53.25pt;height:17.9pt" o:ole="">
            <v:imagedata r:id="rId12" o:title=""/>
          </v:shape>
          <w:control r:id="rId133" w:name="DefaultOcxName32111" w:shapeid="_x0000_i1501"/>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5.1.1.3.4. W</w:t>
      </w:r>
      <w:r w:rsidR="00876C5B"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05" type="#_x0000_t75" style="width:53.25pt;height:17.9pt" o:ole="">
            <v:imagedata r:id="rId12" o:title=""/>
          </v:shape>
          <w:control r:id="rId134" w:name="DefaultOcxName5211" w:shapeid="_x0000_i1505"/>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 </w:t>
      </w:r>
      <w:r w:rsidR="00876C5B"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5.1.1.3.5.1. N</w:t>
      </w:r>
      <w:r w:rsidR="00876C5B"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95960" cy="25209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252095"/>
                    </a:xfrm>
                    <a:prstGeom prst="rect">
                      <a:avLst/>
                    </a:prstGeom>
                    <a:noFill/>
                    <a:ln>
                      <a:noFill/>
                    </a:ln>
                  </pic:spPr>
                </pic:pic>
              </a:graphicData>
            </a:graphic>
          </wp:inline>
        </w:drawing>
      </w:r>
    </w:p>
    <w:p w:rsidR="006B04A0" w:rsidRPr="00876C5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5.1.1.3.5.2. </w:t>
      </w:r>
      <w:r w:rsidR="00876C5B" w:rsidRPr="00876C5B">
        <w:rPr>
          <w:rFonts w:asciiTheme="minorHAnsi" w:eastAsia="Times New Roman" w:hAnsiTheme="minorHAnsi" w:cstheme="minorHAnsi"/>
          <w:color w:val="333333"/>
          <w:sz w:val="20"/>
          <w:szCs w:val="20"/>
          <w:lang w:val="de-AT" w:eastAsia="de-DE"/>
        </w:rPr>
        <w:t>Zeiteinheit</w:t>
      </w:r>
    </w:p>
    <w:p w:rsidR="00876C5B" w:rsidRPr="005C4650" w:rsidRDefault="006D1F6C" w:rsidP="00876C5B">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08" type="#_x0000_t75" style="width:20.45pt;height:17.9pt" o:ole="">
            <v:imagedata r:id="rId18" o:title=""/>
          </v:shape>
          <w:control r:id="rId136" w:name="DefaultOcxName7211" w:shapeid="_x0000_i1508"/>
        </w:object>
      </w:r>
      <w:r w:rsidR="00876C5B" w:rsidRPr="005C4650">
        <w:rPr>
          <w:rFonts w:asciiTheme="minorHAnsi" w:eastAsia="Times New Roman" w:hAnsiTheme="minorHAnsi" w:cstheme="minorHAnsi"/>
          <w:color w:val="333333"/>
          <w:sz w:val="20"/>
          <w:szCs w:val="20"/>
          <w:lang w:val="de-AT" w:eastAsia="de-DE"/>
        </w:rPr>
        <w:t>5 - D/5 Tage (5 Tage pro Woche)</w:t>
      </w:r>
    </w:p>
    <w:p w:rsidR="00876C5B" w:rsidRPr="005C4650" w:rsidRDefault="006D1F6C" w:rsidP="00876C5B">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11" type="#_x0000_t75" style="width:20.45pt;height:17.9pt" o:ole="">
            <v:imagedata r:id="rId18" o:title=""/>
          </v:shape>
          <w:control r:id="rId137" w:name="DefaultOcxName8211" w:shapeid="_x0000_i1511"/>
        </w:object>
      </w:r>
      <w:r w:rsidR="00876C5B" w:rsidRPr="005C4650">
        <w:rPr>
          <w:rFonts w:asciiTheme="minorHAnsi" w:eastAsia="Times New Roman" w:hAnsiTheme="minorHAnsi" w:cstheme="minorHAnsi"/>
          <w:color w:val="333333"/>
          <w:sz w:val="20"/>
          <w:szCs w:val="20"/>
          <w:lang w:val="de-AT" w:eastAsia="de-DE"/>
        </w:rPr>
        <w:t>6 - D/6 Tage (6 Tage pro Woche)</w:t>
      </w:r>
    </w:p>
    <w:p w:rsidR="006B04A0" w:rsidRPr="00876C5B" w:rsidRDefault="006D1F6C" w:rsidP="00876C5B">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14" type="#_x0000_t75" style="width:20.45pt;height:17.9pt" o:ole="">
            <v:imagedata r:id="rId138" o:title=""/>
          </v:shape>
          <w:control r:id="rId139" w:name="DefaultOcxName9211" w:shapeid="_x0000_i1514"/>
        </w:object>
      </w:r>
      <w:r w:rsidR="00876C5B" w:rsidRPr="005C4650">
        <w:rPr>
          <w:rFonts w:asciiTheme="minorHAnsi" w:eastAsia="Times New Roman" w:hAnsiTheme="minorHAnsi" w:cstheme="minorHAnsi"/>
          <w:color w:val="333333"/>
          <w:sz w:val="20"/>
          <w:szCs w:val="20"/>
          <w:lang w:val="de-AT" w:eastAsia="de-DE"/>
        </w:rPr>
        <w:t xml:space="preserve">7 - D/7 Tage (7 </w:t>
      </w:r>
      <w:r w:rsidR="00876C5B">
        <w:rPr>
          <w:rFonts w:asciiTheme="minorHAnsi" w:eastAsia="Times New Roman" w:hAnsiTheme="minorHAnsi" w:cstheme="minorHAnsi"/>
          <w:color w:val="333333"/>
          <w:sz w:val="20"/>
          <w:szCs w:val="20"/>
          <w:lang w:val="de-AT" w:eastAsia="de-DE"/>
        </w:rPr>
        <w:t>Tage pro Woche</w:t>
      </w:r>
      <w:r w:rsidR="00876C5B" w:rsidRPr="005C4650">
        <w:rPr>
          <w:rFonts w:asciiTheme="minorHAnsi" w:eastAsia="Times New Roman" w:hAnsiTheme="minorHAnsi" w:cstheme="minorHAnsi"/>
          <w:color w:val="333333"/>
          <w:sz w:val="20"/>
          <w:szCs w:val="20"/>
          <w:lang w:val="de-AT" w:eastAsia="de-DE"/>
        </w:rPr>
        <w:t>)</w:t>
      </w:r>
    </w:p>
    <w:p w:rsidR="008849CB" w:rsidRPr="00876C5B" w:rsidRDefault="008849CB">
      <w:pPr>
        <w:spacing w:after="0" w:line="240" w:lineRule="auto"/>
        <w:rPr>
          <w:rFonts w:ascii="Helvetica" w:eastAsia="Times New Roman" w:hAnsi="Helvetica"/>
          <w:color w:val="333333"/>
          <w:sz w:val="21"/>
          <w:szCs w:val="21"/>
          <w:lang w:val="de-AT" w:eastAsia="de-DE"/>
        </w:rPr>
      </w:pPr>
      <w:r w:rsidRPr="00876C5B">
        <w:rPr>
          <w:rFonts w:ascii="Helvetica" w:eastAsia="Times New Roman" w:hAnsi="Helvetica"/>
          <w:color w:val="333333"/>
          <w:sz w:val="21"/>
          <w:szCs w:val="21"/>
          <w:lang w:val="de-AT" w:eastAsia="de-DE"/>
        </w:rPr>
        <w:br w:type="page"/>
      </w:r>
    </w:p>
    <w:p w:rsidR="006B04A0" w:rsidRPr="00876C5B" w:rsidRDefault="006B04A0" w:rsidP="006B04A0">
      <w:pPr>
        <w:spacing w:line="240" w:lineRule="auto"/>
        <w:textAlignment w:val="bottom"/>
        <w:rPr>
          <w:rFonts w:ascii="Helvetica" w:eastAsia="Times New Roman" w:hAnsi="Helvetica"/>
          <w:color w:val="333333"/>
          <w:sz w:val="21"/>
          <w:szCs w:val="21"/>
          <w:lang w:val="de-AT"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 xml:space="preserve">5.2. </w:t>
      </w:r>
      <w:proofErr w:type="spellStart"/>
      <w:r w:rsidR="005878A9">
        <w:rPr>
          <w:rFonts w:asciiTheme="minorHAnsi" w:eastAsia="Times New Roman" w:hAnsiTheme="minorHAnsi" w:cstheme="minorHAnsi"/>
          <w:b/>
          <w:color w:val="333333"/>
          <w:sz w:val="20"/>
          <w:szCs w:val="20"/>
          <w:lang w:val="fr-BE" w:eastAsia="de-DE"/>
        </w:rPr>
        <w:t>Angaben</w:t>
      </w:r>
      <w:proofErr w:type="spellEnd"/>
      <w:r w:rsidR="005878A9">
        <w:rPr>
          <w:rFonts w:asciiTheme="minorHAnsi" w:eastAsia="Times New Roman" w:hAnsiTheme="minorHAnsi" w:cstheme="minorHAnsi"/>
          <w:b/>
          <w:color w:val="333333"/>
          <w:sz w:val="20"/>
          <w:szCs w:val="20"/>
          <w:lang w:val="fr-BE" w:eastAsia="de-DE"/>
        </w:rPr>
        <w:t xml:space="preserve"> </w:t>
      </w:r>
      <w:proofErr w:type="spellStart"/>
      <w:r w:rsidR="005878A9">
        <w:rPr>
          <w:rFonts w:asciiTheme="minorHAnsi" w:eastAsia="Times New Roman" w:hAnsiTheme="minorHAnsi" w:cstheme="minorHAnsi"/>
          <w:b/>
          <w:color w:val="333333"/>
          <w:sz w:val="20"/>
          <w:szCs w:val="20"/>
          <w:lang w:val="fr-BE" w:eastAsia="de-DE"/>
        </w:rPr>
        <w:t>zur</w:t>
      </w:r>
      <w:proofErr w:type="spellEnd"/>
      <w:r w:rsidR="005878A9">
        <w:rPr>
          <w:rFonts w:asciiTheme="minorHAnsi" w:eastAsia="Times New Roman" w:hAnsiTheme="minorHAnsi" w:cstheme="minorHAnsi"/>
          <w:b/>
          <w:color w:val="333333"/>
          <w:sz w:val="20"/>
          <w:szCs w:val="20"/>
          <w:lang w:val="fr-BE" w:eastAsia="de-DE"/>
        </w:rPr>
        <w:t xml:space="preserve"> </w:t>
      </w:r>
      <w:proofErr w:type="spellStart"/>
      <w:r w:rsidR="005878A9">
        <w:rPr>
          <w:rFonts w:asciiTheme="minorHAnsi" w:eastAsia="Times New Roman" w:hAnsiTheme="minorHAnsi" w:cstheme="minorHAnsi"/>
          <w:b/>
          <w:color w:val="333333"/>
          <w:sz w:val="20"/>
          <w:szCs w:val="20"/>
          <w:lang w:val="fr-BE" w:eastAsia="de-DE"/>
        </w:rPr>
        <w:t>Berechnung</w:t>
      </w:r>
      <w:proofErr w:type="spellEnd"/>
      <w:r w:rsidRPr="000639CC">
        <w:rPr>
          <w:rFonts w:asciiTheme="minorHAnsi" w:eastAsia="Times New Roman" w:hAnsiTheme="minorHAnsi" w:cstheme="minorHAnsi"/>
          <w:b/>
          <w:color w:val="333333"/>
          <w:sz w:val="20"/>
          <w:szCs w:val="20"/>
          <w:lang w:val="fr-BE" w:eastAsia="de-DE"/>
        </w:rPr>
        <w:t>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 xml:space="preserve">5.2.1. </w:t>
      </w:r>
      <w:proofErr w:type="spellStart"/>
      <w:r w:rsidR="005878A9">
        <w:rPr>
          <w:rFonts w:asciiTheme="minorHAnsi" w:eastAsia="Times New Roman" w:hAnsiTheme="minorHAnsi" w:cstheme="minorHAnsi"/>
          <w:color w:val="333333"/>
          <w:sz w:val="20"/>
          <w:szCs w:val="20"/>
          <w:lang w:val="fr-BE" w:eastAsia="de-DE"/>
        </w:rPr>
        <w:t>Angaben</w:t>
      </w:r>
      <w:proofErr w:type="spellEnd"/>
      <w:r w:rsidR="005878A9">
        <w:rPr>
          <w:rFonts w:asciiTheme="minorHAnsi" w:eastAsia="Times New Roman" w:hAnsiTheme="minorHAnsi" w:cstheme="minorHAnsi"/>
          <w:color w:val="333333"/>
          <w:sz w:val="20"/>
          <w:szCs w:val="20"/>
          <w:lang w:val="fr-BE" w:eastAsia="de-DE"/>
        </w:rPr>
        <w:t xml:space="preserve"> </w:t>
      </w:r>
      <w:proofErr w:type="spellStart"/>
      <w:r w:rsidR="005878A9">
        <w:rPr>
          <w:rFonts w:asciiTheme="minorHAnsi" w:eastAsia="Times New Roman" w:hAnsiTheme="minorHAnsi" w:cstheme="minorHAnsi"/>
          <w:color w:val="333333"/>
          <w:sz w:val="20"/>
          <w:szCs w:val="20"/>
          <w:lang w:val="fr-BE" w:eastAsia="de-DE"/>
        </w:rPr>
        <w:t>zur</w:t>
      </w:r>
      <w:proofErr w:type="spellEnd"/>
      <w:r w:rsidR="005878A9">
        <w:rPr>
          <w:rFonts w:asciiTheme="minorHAnsi" w:eastAsia="Times New Roman" w:hAnsiTheme="minorHAnsi" w:cstheme="minorHAnsi"/>
          <w:color w:val="333333"/>
          <w:sz w:val="20"/>
          <w:szCs w:val="20"/>
          <w:lang w:val="fr-BE" w:eastAsia="de-DE"/>
        </w:rPr>
        <w:t xml:space="preserve"> </w:t>
      </w:r>
      <w:proofErr w:type="spellStart"/>
      <w:r w:rsidR="005878A9">
        <w:rPr>
          <w:rFonts w:asciiTheme="minorHAnsi" w:eastAsia="Times New Roman" w:hAnsiTheme="minorHAnsi" w:cstheme="minorHAnsi"/>
          <w:color w:val="333333"/>
          <w:sz w:val="20"/>
          <w:szCs w:val="20"/>
          <w:lang w:val="fr-BE" w:eastAsia="de-DE"/>
        </w:rPr>
        <w:t>Berechnung</w:t>
      </w:r>
      <w:proofErr w:type="spellEnd"/>
      <w:r w:rsidRPr="000639CC">
        <w:rPr>
          <w:rFonts w:asciiTheme="minorHAnsi" w:eastAsia="Times New Roman" w:hAnsiTheme="minorHAnsi" w:cstheme="minorHAnsi"/>
          <w:color w:val="333333"/>
          <w:sz w:val="20"/>
          <w:szCs w:val="20"/>
          <w:lang w:val="fr-BE"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5.2.1.1. </w:t>
      </w:r>
      <w:r w:rsidR="00077A34" w:rsidRPr="00C83645">
        <w:rPr>
          <w:rFonts w:asciiTheme="minorHAnsi" w:eastAsia="Times New Roman" w:hAnsiTheme="minorHAnsi" w:cstheme="minorHAnsi"/>
          <w:color w:val="333333"/>
          <w:sz w:val="20"/>
          <w:szCs w:val="20"/>
          <w:lang w:val="de-AT" w:eastAsia="de-DE"/>
        </w:rPr>
        <w:t>Art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10 - </w:t>
      </w:r>
      <w:r w:rsidR="00077A34" w:rsidRPr="00C83645">
        <w:rPr>
          <w:rFonts w:asciiTheme="minorHAnsi" w:eastAsia="Times New Roman" w:hAnsiTheme="minorHAnsi" w:cstheme="minorHAnsi"/>
          <w:color w:val="333333"/>
          <w:sz w:val="20"/>
          <w:szCs w:val="20"/>
          <w:bdr w:val="single" w:sz="6" w:space="5" w:color="CCCCCC" w:frame="1"/>
          <w:shd w:val="clear" w:color="auto" w:fill="FFFFFF"/>
          <w:lang w:val="de-AT" w:eastAsia="de-DE"/>
        </w:rPr>
        <w:t>Pflichtbeitragszeiten</w:t>
      </w:r>
    </w:p>
    <w:p w:rsidR="006B04A0" w:rsidRPr="00077A34"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5.2.1.2. </w:t>
      </w:r>
      <w:r w:rsidR="00077A34" w:rsidRPr="00077A34">
        <w:rPr>
          <w:rFonts w:asciiTheme="minorHAnsi" w:eastAsia="Times New Roman" w:hAnsiTheme="minorHAnsi" w:cstheme="minorHAnsi"/>
          <w:color w:val="333333"/>
          <w:sz w:val="20"/>
          <w:szCs w:val="20"/>
          <w:lang w:val="de-AT" w:eastAsia="de-DE"/>
        </w:rPr>
        <w:t>Angaben zur Berechnung</w:t>
      </w:r>
      <w:r w:rsidRPr="00077A34">
        <w:rPr>
          <w:rFonts w:asciiTheme="minorHAnsi" w:eastAsia="Times New Roman" w:hAnsiTheme="minorHAnsi" w:cstheme="minorHAnsi"/>
          <w:color w:val="333333"/>
          <w:sz w:val="20"/>
          <w:szCs w:val="20"/>
          <w:lang w:val="de-AT" w:eastAsia="de-DE"/>
        </w:rPr>
        <w:tab/>
      </w:r>
      <w:r w:rsidR="00101EBE" w:rsidRPr="00077A34">
        <w:rPr>
          <w:rFonts w:asciiTheme="minorHAnsi" w:eastAsia="Times New Roman" w:hAnsiTheme="minorHAnsi" w:cstheme="minorHAnsi"/>
          <w:color w:val="333333"/>
          <w:sz w:val="20"/>
          <w:szCs w:val="20"/>
          <w:lang w:val="de-AT" w:eastAsia="de-DE"/>
        </w:rPr>
        <w:tab/>
      </w:r>
      <w:r w:rsidRPr="00077A34">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077A34"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077A34"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 </w:t>
      </w:r>
      <w:r w:rsidR="00077A34"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5.2.1.3.1. </w:t>
      </w:r>
      <w:r w:rsidR="00077A34"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88975" cy="21844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218440"/>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5.2.1.3.2. Quart</w:t>
      </w:r>
      <w:r w:rsidR="00077A34"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18" type="#_x0000_t75" style="width:53.25pt;height:17.9pt" o:ole="">
            <v:imagedata r:id="rId12" o:title=""/>
          </v:shape>
          <w:control r:id="rId141" w:name="DefaultOcxName131" w:shapeid="_x0000_i1518"/>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5.2.1.3.3. Mon</w:t>
      </w:r>
      <w:r w:rsidR="00077A34"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15645" cy="21844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645" cy="218440"/>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5.2.1.3.4. W</w:t>
      </w:r>
      <w:r w:rsidR="00077A34"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22" type="#_x0000_t75" style="width:53.25pt;height:17.9pt" o:ole="">
            <v:imagedata r:id="rId12" o:title=""/>
          </v:shape>
          <w:control r:id="rId143" w:name="DefaultOcxName151" w:shapeid="_x0000_i1522"/>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 </w:t>
      </w:r>
      <w:r w:rsidR="00077A34"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5.2.1.3.5.1. N</w:t>
      </w:r>
      <w:r w:rsidR="00077A34"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702310" cy="20510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10" cy="205105"/>
                    </a:xfrm>
                    <a:prstGeom prst="rect">
                      <a:avLst/>
                    </a:prstGeom>
                    <a:noFill/>
                    <a:ln>
                      <a:noFill/>
                    </a:ln>
                  </pic:spPr>
                </pic:pic>
              </a:graphicData>
            </a:graphic>
          </wp:inline>
        </w:drawing>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5.2.1.3.5.2. </w:t>
      </w:r>
      <w:r w:rsidR="00077A34" w:rsidRPr="00C83645">
        <w:rPr>
          <w:rFonts w:asciiTheme="minorHAnsi" w:eastAsia="Times New Roman" w:hAnsiTheme="minorHAnsi" w:cstheme="minorHAnsi"/>
          <w:color w:val="333333"/>
          <w:sz w:val="20"/>
          <w:szCs w:val="20"/>
          <w:lang w:val="de-AT" w:eastAsia="de-DE"/>
        </w:rPr>
        <w:t>Zeiteinheit</w:t>
      </w:r>
    </w:p>
    <w:p w:rsidR="00077A34" w:rsidRPr="005C4650" w:rsidRDefault="00697F5D" w:rsidP="00077A34">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77A34">
        <w:rPr>
          <w:rFonts w:asciiTheme="minorHAnsi" w:eastAsia="Times New Roman" w:hAnsiTheme="minorHAnsi" w:cstheme="minorHAnsi"/>
          <w:color w:val="333333"/>
          <w:sz w:val="20"/>
          <w:szCs w:val="20"/>
          <w:lang w:val="de-AT" w:eastAsia="de-DE"/>
        </w:rPr>
        <w:t>5</w:t>
      </w:r>
      <w:r w:rsidR="00077A34" w:rsidRPr="005C4650">
        <w:rPr>
          <w:rFonts w:asciiTheme="minorHAnsi" w:eastAsia="Times New Roman" w:hAnsiTheme="minorHAnsi" w:cstheme="minorHAnsi"/>
          <w:color w:val="333333"/>
          <w:sz w:val="20"/>
          <w:szCs w:val="20"/>
          <w:lang w:val="de-AT" w:eastAsia="de-DE"/>
        </w:rPr>
        <w:t xml:space="preserve"> - D/5 Tage (5 Tage pro Woche)</w:t>
      </w:r>
    </w:p>
    <w:p w:rsidR="00077A34" w:rsidRPr="005C4650" w:rsidRDefault="006D1F6C" w:rsidP="00077A34">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25" type="#_x0000_t75" style="width:20.45pt;height:17.9pt" o:ole="">
            <v:imagedata r:id="rId18" o:title=""/>
          </v:shape>
          <w:control r:id="rId145" w:name="DefaultOcxName82111" w:shapeid="_x0000_i1525"/>
        </w:object>
      </w:r>
      <w:r w:rsidR="00077A34" w:rsidRPr="005C4650">
        <w:rPr>
          <w:rFonts w:asciiTheme="minorHAnsi" w:eastAsia="Times New Roman" w:hAnsiTheme="minorHAnsi" w:cstheme="minorHAnsi"/>
          <w:color w:val="333333"/>
          <w:sz w:val="20"/>
          <w:szCs w:val="20"/>
          <w:lang w:val="de-AT" w:eastAsia="de-DE"/>
        </w:rPr>
        <w:t>6 - D/6 Tage (6 Tage pro Woche)</w:t>
      </w:r>
    </w:p>
    <w:p w:rsidR="006B04A0" w:rsidRPr="00077A34" w:rsidRDefault="006D1F6C" w:rsidP="00077A34">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28" type="#_x0000_t75" style="width:20.45pt;height:17.9pt" o:ole="">
            <v:imagedata r:id="rId18" o:title=""/>
          </v:shape>
          <w:control r:id="rId146" w:name="DefaultOcxName92111" w:shapeid="_x0000_i1528"/>
        </w:object>
      </w:r>
      <w:r w:rsidR="00077A34" w:rsidRPr="005C4650">
        <w:rPr>
          <w:rFonts w:asciiTheme="minorHAnsi" w:eastAsia="Times New Roman" w:hAnsiTheme="minorHAnsi" w:cstheme="minorHAnsi"/>
          <w:color w:val="333333"/>
          <w:sz w:val="20"/>
          <w:szCs w:val="20"/>
          <w:lang w:val="de-AT" w:eastAsia="de-DE"/>
        </w:rPr>
        <w:t xml:space="preserve">7 - D/7 Tage (7 </w:t>
      </w:r>
      <w:r w:rsidR="00077A34">
        <w:rPr>
          <w:rFonts w:asciiTheme="minorHAnsi" w:eastAsia="Times New Roman" w:hAnsiTheme="minorHAnsi" w:cstheme="minorHAnsi"/>
          <w:color w:val="333333"/>
          <w:sz w:val="20"/>
          <w:szCs w:val="20"/>
          <w:lang w:val="de-AT" w:eastAsia="de-DE"/>
        </w:rPr>
        <w:t>Tage pro Woche</w:t>
      </w:r>
      <w:r w:rsidR="005A12B2" w:rsidRPr="00077A34">
        <w:rPr>
          <w:rFonts w:asciiTheme="minorHAnsi" w:eastAsia="Times New Roman" w:hAnsiTheme="minorHAnsi" w:cstheme="minorHAnsi"/>
          <w:color w:val="333333"/>
          <w:sz w:val="20"/>
          <w:szCs w:val="20"/>
          <w:lang w:val="de-AT" w:eastAsia="de-DE"/>
        </w:rPr>
        <w:t>)</w:t>
      </w:r>
    </w:p>
    <w:p w:rsidR="006B04A0" w:rsidRPr="00077A34" w:rsidRDefault="006B04A0" w:rsidP="006B04A0">
      <w:pPr>
        <w:rPr>
          <w:rFonts w:asciiTheme="minorHAnsi" w:hAnsiTheme="minorHAnsi" w:cstheme="minorHAnsi"/>
          <w:sz w:val="20"/>
          <w:szCs w:val="20"/>
          <w:lang w:val="de-AT"/>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 xml:space="preserve">5.2. </w:t>
      </w:r>
      <w:proofErr w:type="spellStart"/>
      <w:r w:rsidR="00077A34">
        <w:rPr>
          <w:rFonts w:asciiTheme="minorHAnsi" w:eastAsia="Times New Roman" w:hAnsiTheme="minorHAnsi" w:cstheme="minorHAnsi"/>
          <w:b/>
          <w:color w:val="333333"/>
          <w:sz w:val="20"/>
          <w:szCs w:val="20"/>
          <w:lang w:val="fr-BE" w:eastAsia="de-DE"/>
        </w:rPr>
        <w:t>Angaben</w:t>
      </w:r>
      <w:proofErr w:type="spellEnd"/>
      <w:r w:rsidR="00077A34">
        <w:rPr>
          <w:rFonts w:asciiTheme="minorHAnsi" w:eastAsia="Times New Roman" w:hAnsiTheme="minorHAnsi" w:cstheme="minorHAnsi"/>
          <w:b/>
          <w:color w:val="333333"/>
          <w:sz w:val="20"/>
          <w:szCs w:val="20"/>
          <w:lang w:val="fr-BE" w:eastAsia="de-DE"/>
        </w:rPr>
        <w:t xml:space="preserve"> </w:t>
      </w:r>
      <w:proofErr w:type="spellStart"/>
      <w:r w:rsidR="00077A34">
        <w:rPr>
          <w:rFonts w:asciiTheme="minorHAnsi" w:eastAsia="Times New Roman" w:hAnsiTheme="minorHAnsi" w:cstheme="minorHAnsi"/>
          <w:b/>
          <w:color w:val="333333"/>
          <w:sz w:val="20"/>
          <w:szCs w:val="20"/>
          <w:lang w:val="fr-BE" w:eastAsia="de-DE"/>
        </w:rPr>
        <w:t>zur</w:t>
      </w:r>
      <w:proofErr w:type="spellEnd"/>
      <w:r w:rsidR="00077A34">
        <w:rPr>
          <w:rFonts w:asciiTheme="minorHAnsi" w:eastAsia="Times New Roman" w:hAnsiTheme="minorHAnsi" w:cstheme="minorHAnsi"/>
          <w:b/>
          <w:color w:val="333333"/>
          <w:sz w:val="20"/>
          <w:szCs w:val="20"/>
          <w:lang w:val="fr-BE" w:eastAsia="de-DE"/>
        </w:rPr>
        <w:t xml:space="preserve"> </w:t>
      </w:r>
      <w:proofErr w:type="spellStart"/>
      <w:r w:rsidR="00077A34">
        <w:rPr>
          <w:rFonts w:asciiTheme="minorHAnsi" w:eastAsia="Times New Roman" w:hAnsiTheme="minorHAnsi" w:cstheme="minorHAnsi"/>
          <w:b/>
          <w:color w:val="333333"/>
          <w:sz w:val="20"/>
          <w:szCs w:val="20"/>
          <w:lang w:val="fr-BE" w:eastAsia="de-DE"/>
        </w:rPr>
        <w:t>Berechnung</w:t>
      </w:r>
      <w:proofErr w:type="spellEnd"/>
      <w:r w:rsidRPr="000639CC">
        <w:rPr>
          <w:rFonts w:asciiTheme="minorHAnsi" w:eastAsia="Times New Roman" w:hAnsiTheme="minorHAnsi" w:cstheme="minorHAnsi"/>
          <w:b/>
          <w:color w:val="333333"/>
          <w:sz w:val="20"/>
          <w:szCs w:val="20"/>
          <w:lang w:val="fr-BE" w:eastAsia="de-DE"/>
        </w:rPr>
        <w:t>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 xml:space="preserve">5.2.1. </w:t>
      </w:r>
      <w:proofErr w:type="spellStart"/>
      <w:r w:rsidR="00077A34">
        <w:rPr>
          <w:rFonts w:asciiTheme="minorHAnsi" w:eastAsia="Times New Roman" w:hAnsiTheme="minorHAnsi" w:cstheme="minorHAnsi"/>
          <w:color w:val="333333"/>
          <w:sz w:val="20"/>
          <w:szCs w:val="20"/>
          <w:lang w:val="fr-BE" w:eastAsia="de-DE"/>
        </w:rPr>
        <w:t>Angaben</w:t>
      </w:r>
      <w:proofErr w:type="spellEnd"/>
      <w:r w:rsidR="00077A34">
        <w:rPr>
          <w:rFonts w:asciiTheme="minorHAnsi" w:eastAsia="Times New Roman" w:hAnsiTheme="minorHAnsi" w:cstheme="minorHAnsi"/>
          <w:color w:val="333333"/>
          <w:sz w:val="20"/>
          <w:szCs w:val="20"/>
          <w:lang w:val="fr-BE" w:eastAsia="de-DE"/>
        </w:rPr>
        <w:t xml:space="preserve"> </w:t>
      </w:r>
      <w:proofErr w:type="spellStart"/>
      <w:r w:rsidR="00077A34">
        <w:rPr>
          <w:rFonts w:asciiTheme="minorHAnsi" w:eastAsia="Times New Roman" w:hAnsiTheme="minorHAnsi" w:cstheme="minorHAnsi"/>
          <w:color w:val="333333"/>
          <w:sz w:val="20"/>
          <w:szCs w:val="20"/>
          <w:lang w:val="fr-BE" w:eastAsia="de-DE"/>
        </w:rPr>
        <w:t>zur</w:t>
      </w:r>
      <w:proofErr w:type="spellEnd"/>
      <w:r w:rsidR="00077A34">
        <w:rPr>
          <w:rFonts w:asciiTheme="minorHAnsi" w:eastAsia="Times New Roman" w:hAnsiTheme="minorHAnsi" w:cstheme="minorHAnsi"/>
          <w:color w:val="333333"/>
          <w:sz w:val="20"/>
          <w:szCs w:val="20"/>
          <w:lang w:val="fr-BE" w:eastAsia="de-DE"/>
        </w:rPr>
        <w:t xml:space="preserve"> </w:t>
      </w:r>
      <w:proofErr w:type="spellStart"/>
      <w:r w:rsidR="00077A34">
        <w:rPr>
          <w:rFonts w:asciiTheme="minorHAnsi" w:eastAsia="Times New Roman" w:hAnsiTheme="minorHAnsi" w:cstheme="minorHAnsi"/>
          <w:color w:val="333333"/>
          <w:sz w:val="20"/>
          <w:szCs w:val="20"/>
          <w:lang w:val="fr-BE" w:eastAsia="de-DE"/>
        </w:rPr>
        <w:t>Berechnung</w:t>
      </w:r>
      <w:proofErr w:type="spellEnd"/>
      <w:r w:rsidRPr="000639CC">
        <w:rPr>
          <w:rFonts w:asciiTheme="minorHAnsi" w:eastAsia="Times New Roman" w:hAnsiTheme="minorHAnsi" w:cstheme="minorHAnsi"/>
          <w:color w:val="333333"/>
          <w:sz w:val="20"/>
          <w:szCs w:val="20"/>
          <w:lang w:val="fr-BE" w:eastAsia="de-DE"/>
        </w:rPr>
        <w:t> </w:t>
      </w:r>
    </w:p>
    <w:p w:rsidR="006B04A0" w:rsidRPr="00077A34"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5.2.1.1. </w:t>
      </w:r>
      <w:r w:rsidR="00077A34" w:rsidRPr="00077A34">
        <w:rPr>
          <w:rFonts w:asciiTheme="minorHAnsi" w:eastAsia="Times New Roman" w:hAnsiTheme="minorHAnsi" w:cstheme="minorHAnsi"/>
          <w:color w:val="333333"/>
          <w:sz w:val="20"/>
          <w:szCs w:val="20"/>
          <w:lang w:val="de-AT" w:eastAsia="de-DE"/>
        </w:rPr>
        <w:t>Art</w:t>
      </w:r>
      <w:r w:rsidRPr="00077A34">
        <w:rPr>
          <w:rFonts w:asciiTheme="minorHAnsi" w:eastAsia="Times New Roman" w:hAnsiTheme="minorHAnsi" w:cstheme="minorHAnsi"/>
          <w:color w:val="333333"/>
          <w:sz w:val="20"/>
          <w:szCs w:val="20"/>
          <w:lang w:val="de-AT" w:eastAsia="de-DE"/>
        </w:rPr>
        <w:tab/>
      </w:r>
      <w:r w:rsidRPr="00077A34">
        <w:rPr>
          <w:rFonts w:asciiTheme="minorHAnsi" w:eastAsia="Times New Roman" w:hAnsiTheme="minorHAnsi" w:cstheme="minorHAnsi"/>
          <w:color w:val="333333"/>
          <w:sz w:val="20"/>
          <w:szCs w:val="20"/>
          <w:lang w:val="de-AT" w:eastAsia="de-DE"/>
        </w:rPr>
        <w:tab/>
      </w:r>
      <w:r w:rsidR="00101EBE" w:rsidRPr="00077A34">
        <w:rPr>
          <w:rFonts w:asciiTheme="minorHAnsi" w:eastAsia="Times New Roman" w:hAnsiTheme="minorHAnsi" w:cstheme="minorHAnsi"/>
          <w:color w:val="333333"/>
          <w:sz w:val="20"/>
          <w:szCs w:val="20"/>
          <w:lang w:val="de-AT" w:eastAsia="de-DE"/>
        </w:rPr>
        <w:tab/>
      </w:r>
      <w:r w:rsidR="00101EBE" w:rsidRPr="00077A34">
        <w:rPr>
          <w:rFonts w:asciiTheme="minorHAnsi" w:eastAsia="Times New Roman" w:hAnsiTheme="minorHAnsi" w:cstheme="minorHAnsi"/>
          <w:color w:val="333333"/>
          <w:sz w:val="20"/>
          <w:szCs w:val="20"/>
          <w:lang w:val="de-AT" w:eastAsia="de-DE"/>
        </w:rPr>
        <w:tab/>
      </w:r>
      <w:r w:rsidRPr="00077A34">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40 - </w:t>
      </w:r>
      <w:r w:rsidR="00077A34" w:rsidRPr="0087616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 Zeiten ohne nähere Angaben</w:t>
      </w:r>
    </w:p>
    <w:p w:rsidR="006B04A0" w:rsidRPr="00077A34"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5.2.1.2. </w:t>
      </w:r>
      <w:r w:rsidR="00077A34" w:rsidRPr="00077A34">
        <w:rPr>
          <w:rFonts w:asciiTheme="minorHAnsi" w:eastAsia="Times New Roman" w:hAnsiTheme="minorHAnsi" w:cstheme="minorHAnsi"/>
          <w:color w:val="333333"/>
          <w:sz w:val="20"/>
          <w:szCs w:val="20"/>
          <w:lang w:val="de-AT" w:eastAsia="de-DE"/>
        </w:rPr>
        <w:t>Angaben zur Berechnung</w:t>
      </w:r>
      <w:r w:rsidR="00101EBE" w:rsidRPr="00077A34">
        <w:rPr>
          <w:rFonts w:asciiTheme="minorHAnsi" w:eastAsia="Times New Roman" w:hAnsiTheme="minorHAnsi" w:cstheme="minorHAnsi"/>
          <w:color w:val="333333"/>
          <w:sz w:val="20"/>
          <w:szCs w:val="20"/>
          <w:lang w:val="de-AT" w:eastAsia="de-DE"/>
        </w:rPr>
        <w:tab/>
      </w:r>
      <w:r w:rsidRPr="00077A34">
        <w:rPr>
          <w:rFonts w:asciiTheme="minorHAnsi" w:eastAsia="Times New Roman" w:hAnsiTheme="minorHAnsi" w:cstheme="minorHAnsi"/>
          <w:color w:val="333333"/>
          <w:sz w:val="20"/>
          <w:szCs w:val="20"/>
          <w:lang w:val="de-AT" w:eastAsia="de-DE"/>
        </w:rPr>
        <w:tab/>
      </w:r>
      <w:r w:rsidRPr="00077A34">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110 - </w:t>
      </w:r>
      <w:r w:rsidR="00077A34" w:rsidRPr="005C4650">
        <w:rPr>
          <w:rFonts w:asciiTheme="minorHAnsi" w:hAnsiTheme="minorHAnsi"/>
          <w:sz w:val="20"/>
          <w:szCs w:val="20"/>
          <w:lang w:val="de-AT"/>
        </w:rPr>
        <w:t>Nur für Alters- und Hinterbliebenenrente</w:t>
      </w:r>
    </w:p>
    <w:p w:rsidR="006B04A0" w:rsidRPr="00077A34"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 </w:t>
      </w:r>
      <w:r w:rsidR="00077A34"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5.2.1.3.1. </w:t>
      </w:r>
      <w:r w:rsidR="00077A34"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32" type="#_x0000_t75" style="width:53.25pt;height:17.9pt" o:ole="">
            <v:imagedata r:id="rId12" o:title=""/>
          </v:shape>
          <w:control r:id="rId147" w:name="DefaultOcxName123" w:shapeid="_x0000_i1532"/>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5.2.1.3.2. Quart</w:t>
      </w:r>
      <w:r w:rsidR="00077A34"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36" type="#_x0000_t75" style="width:53.25pt;height:17.9pt" o:ole="">
            <v:imagedata r:id="rId12" o:title=""/>
          </v:shape>
          <w:control r:id="rId148" w:name="DefaultOcxName133" w:shapeid="_x0000_i1536"/>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5.2.1.3.3. Mon</w:t>
      </w:r>
      <w:r w:rsidR="00077A34"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95960" cy="23177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231775"/>
                    </a:xfrm>
                    <a:prstGeom prst="rect">
                      <a:avLst/>
                    </a:prstGeom>
                    <a:noFill/>
                    <a:ln>
                      <a:noFill/>
                    </a:ln>
                  </pic:spPr>
                </pic:pic>
              </a:graphicData>
            </a:graphic>
          </wp:inline>
        </w:drawing>
      </w:r>
      <w:r w:rsidRPr="00C83645">
        <w:rPr>
          <w:rFonts w:asciiTheme="minorHAnsi" w:eastAsia="Times New Roman" w:hAnsiTheme="minorHAnsi" w:cstheme="minorHAnsi"/>
          <w:color w:val="333333"/>
          <w:sz w:val="20"/>
          <w:szCs w:val="20"/>
          <w:lang w:val="de-AT" w:eastAsia="de-DE"/>
        </w:rPr>
        <w:t xml:space="preserve">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5.2.1.3.4. W</w:t>
      </w:r>
      <w:r w:rsidR="00077A34"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40" type="#_x0000_t75" style="width:53.25pt;height:17.9pt" o:ole="">
            <v:imagedata r:id="rId12" o:title=""/>
          </v:shape>
          <w:control r:id="rId150" w:name="DefaultOcxName153" w:shapeid="_x0000_i1540"/>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 </w:t>
      </w:r>
      <w:r w:rsidR="00077A34"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5.2.1.3.5.1. N</w:t>
      </w:r>
      <w:r w:rsidR="00077A34"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44" type="#_x0000_t75" style="width:53.25pt;height:17.9pt" o:ole="">
            <v:imagedata r:id="rId12" o:title=""/>
          </v:shape>
          <w:control r:id="rId151" w:name="DefaultOcxName163" w:shapeid="_x0000_i1544"/>
        </w:object>
      </w:r>
    </w:p>
    <w:p w:rsidR="006B04A0" w:rsidRPr="00077A34"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5.2.1.3.5.2. </w:t>
      </w:r>
      <w:r w:rsidR="00077A34" w:rsidRPr="00077A34">
        <w:rPr>
          <w:rFonts w:asciiTheme="minorHAnsi" w:eastAsia="Times New Roman" w:hAnsiTheme="minorHAnsi" w:cstheme="minorHAnsi"/>
          <w:color w:val="333333"/>
          <w:sz w:val="20"/>
          <w:szCs w:val="20"/>
          <w:lang w:val="de-AT" w:eastAsia="de-DE"/>
        </w:rPr>
        <w:t>Zeiteinheit</w:t>
      </w:r>
    </w:p>
    <w:p w:rsidR="006E4499" w:rsidRPr="005C4650" w:rsidRDefault="006D1F6C" w:rsidP="006E4499">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47" type="#_x0000_t75" style="width:20.45pt;height:17.9pt" o:ole="">
            <v:imagedata r:id="rId18" o:title=""/>
          </v:shape>
          <w:control r:id="rId152" w:name="DefaultOcxName173" w:shapeid="_x0000_i1547"/>
        </w:object>
      </w:r>
      <w:r w:rsidR="006E4499" w:rsidRPr="005C4650">
        <w:rPr>
          <w:rFonts w:asciiTheme="minorHAnsi" w:eastAsia="Times New Roman" w:hAnsiTheme="minorHAnsi" w:cstheme="minorHAnsi"/>
          <w:color w:val="333333"/>
          <w:sz w:val="20"/>
          <w:szCs w:val="20"/>
          <w:lang w:val="de-AT" w:eastAsia="de-DE"/>
        </w:rPr>
        <w:t>5 - D/5 Tage (5 Tage pro Woche)</w:t>
      </w:r>
    </w:p>
    <w:p w:rsidR="006E4499" w:rsidRPr="005C4650" w:rsidRDefault="006D1F6C" w:rsidP="006E4499">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50" type="#_x0000_t75" style="width:20.45pt;height:17.9pt" o:ole="">
            <v:imagedata r:id="rId18" o:title=""/>
          </v:shape>
          <w:control r:id="rId153" w:name="DefaultOcxName8212" w:shapeid="_x0000_i1550"/>
        </w:object>
      </w:r>
      <w:r w:rsidR="006E4499" w:rsidRPr="005C4650">
        <w:rPr>
          <w:rFonts w:asciiTheme="minorHAnsi" w:eastAsia="Times New Roman" w:hAnsiTheme="minorHAnsi" w:cstheme="minorHAnsi"/>
          <w:color w:val="333333"/>
          <w:sz w:val="20"/>
          <w:szCs w:val="20"/>
          <w:lang w:val="de-AT" w:eastAsia="de-DE"/>
        </w:rPr>
        <w:t>6 - D/6 Tage (6 Tage pro Woche)</w:t>
      </w:r>
    </w:p>
    <w:p w:rsidR="00970E41" w:rsidRPr="00970E41" w:rsidRDefault="006D1F6C" w:rsidP="006E4499">
      <w:pPr>
        <w:shd w:val="clear" w:color="auto" w:fill="F2F2F2"/>
        <w:spacing w:after="0" w:line="240" w:lineRule="auto"/>
        <w:textAlignment w:val="bottom"/>
        <w:rPr>
          <w:rFonts w:eastAsia="Times New Roman" w:cstheme="minorHAnsi"/>
          <w:color w:val="333333"/>
          <w:sz w:val="20"/>
          <w:szCs w:val="20"/>
          <w:lang w:val="de-AT"/>
        </w:rPr>
      </w:pPr>
      <w:r w:rsidRPr="004118C6">
        <w:rPr>
          <w:rFonts w:eastAsia="Times New Roman" w:cstheme="minorHAnsi"/>
          <w:color w:val="333333"/>
          <w:sz w:val="20"/>
          <w:szCs w:val="20"/>
        </w:rPr>
        <w:object w:dxaOrig="1440" w:dyaOrig="1440">
          <v:shape id="_x0000_i1553" type="#_x0000_t75" style="width:20.45pt;height:17.9pt" o:ole="">
            <v:imagedata r:id="rId18" o:title=""/>
          </v:shape>
          <w:control r:id="rId154" w:name="DefaultOcxName9212" w:shapeid="_x0000_i1553"/>
        </w:object>
      </w:r>
      <w:r w:rsidR="006E4499" w:rsidRPr="005C4650">
        <w:rPr>
          <w:rFonts w:asciiTheme="minorHAnsi" w:eastAsia="Times New Roman" w:hAnsiTheme="minorHAnsi" w:cstheme="minorHAnsi"/>
          <w:color w:val="333333"/>
          <w:sz w:val="20"/>
          <w:szCs w:val="20"/>
          <w:lang w:val="de-AT" w:eastAsia="de-DE"/>
        </w:rPr>
        <w:t xml:space="preserve">7 - D/7 Tage (7 </w:t>
      </w:r>
      <w:r w:rsidR="006E4499">
        <w:rPr>
          <w:rFonts w:asciiTheme="minorHAnsi" w:eastAsia="Times New Roman" w:hAnsiTheme="minorHAnsi" w:cstheme="minorHAnsi"/>
          <w:color w:val="333333"/>
          <w:sz w:val="20"/>
          <w:szCs w:val="20"/>
          <w:lang w:val="de-AT" w:eastAsia="de-DE"/>
        </w:rPr>
        <w:t>Tage pro Woche)</w:t>
      </w:r>
    </w:p>
    <w:p w:rsidR="00970E41" w:rsidRPr="00970E41" w:rsidRDefault="00970E41" w:rsidP="00970E41">
      <w:pPr>
        <w:shd w:val="clear" w:color="auto" w:fill="F2F2F2"/>
        <w:spacing w:after="0" w:line="240" w:lineRule="auto"/>
        <w:textAlignment w:val="bottom"/>
        <w:rPr>
          <w:rFonts w:eastAsia="Times New Roman" w:cstheme="minorHAnsi"/>
          <w:color w:val="333333"/>
          <w:sz w:val="20"/>
          <w:szCs w:val="20"/>
          <w:lang w:val="de-AT"/>
        </w:rPr>
      </w:pPr>
    </w:p>
    <w:p w:rsidR="00830856" w:rsidRDefault="00830856">
      <w:pPr>
        <w:spacing w:after="0" w:line="240" w:lineRule="auto"/>
        <w:rPr>
          <w:rFonts w:ascii="Helvetica" w:eastAsia="Times New Roman" w:hAnsi="Helvetica"/>
          <w:color w:val="333333"/>
          <w:sz w:val="21"/>
          <w:szCs w:val="21"/>
          <w:lang w:val="de-AT" w:eastAsia="de-DE"/>
        </w:rPr>
      </w:pPr>
      <w:r>
        <w:rPr>
          <w:rFonts w:ascii="Helvetica" w:eastAsia="Times New Roman" w:hAnsi="Helvetica"/>
          <w:color w:val="333333"/>
          <w:sz w:val="21"/>
          <w:szCs w:val="21"/>
          <w:lang w:val="de-AT" w:eastAsia="de-DE"/>
        </w:rPr>
        <w:br w:type="page"/>
      </w:r>
    </w:p>
    <w:p w:rsidR="00970E41" w:rsidRPr="00077A34" w:rsidRDefault="00970E41" w:rsidP="00970E41">
      <w:pPr>
        <w:shd w:val="clear" w:color="auto" w:fill="F2F2F2"/>
        <w:spacing w:after="0" w:line="240" w:lineRule="auto"/>
        <w:textAlignment w:val="bottom"/>
        <w:rPr>
          <w:rFonts w:ascii="Helvetica" w:eastAsia="Times New Roman" w:hAnsi="Helvetica"/>
          <w:color w:val="333333"/>
          <w:sz w:val="21"/>
          <w:szCs w:val="21"/>
          <w:lang w:val="de-AT"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 xml:space="preserve">5.2. </w:t>
      </w:r>
      <w:proofErr w:type="spellStart"/>
      <w:r w:rsidR="00830856">
        <w:rPr>
          <w:rFonts w:asciiTheme="minorHAnsi" w:eastAsia="Times New Roman" w:hAnsiTheme="minorHAnsi" w:cstheme="minorHAnsi"/>
          <w:b/>
          <w:color w:val="333333"/>
          <w:sz w:val="20"/>
          <w:szCs w:val="20"/>
          <w:lang w:val="fr-BE" w:eastAsia="de-DE"/>
        </w:rPr>
        <w:t>Angaben</w:t>
      </w:r>
      <w:proofErr w:type="spellEnd"/>
      <w:r w:rsidR="00830856">
        <w:rPr>
          <w:rFonts w:asciiTheme="minorHAnsi" w:eastAsia="Times New Roman" w:hAnsiTheme="minorHAnsi" w:cstheme="minorHAnsi"/>
          <w:b/>
          <w:color w:val="333333"/>
          <w:sz w:val="20"/>
          <w:szCs w:val="20"/>
          <w:lang w:val="fr-BE" w:eastAsia="de-DE"/>
        </w:rPr>
        <w:t xml:space="preserve"> </w:t>
      </w:r>
      <w:proofErr w:type="spellStart"/>
      <w:r w:rsidR="00830856">
        <w:rPr>
          <w:rFonts w:asciiTheme="minorHAnsi" w:eastAsia="Times New Roman" w:hAnsiTheme="minorHAnsi" w:cstheme="minorHAnsi"/>
          <w:b/>
          <w:color w:val="333333"/>
          <w:sz w:val="20"/>
          <w:szCs w:val="20"/>
          <w:lang w:val="fr-BE" w:eastAsia="de-DE"/>
        </w:rPr>
        <w:t>zur</w:t>
      </w:r>
      <w:proofErr w:type="spellEnd"/>
      <w:r w:rsidR="00830856">
        <w:rPr>
          <w:rFonts w:asciiTheme="minorHAnsi" w:eastAsia="Times New Roman" w:hAnsiTheme="minorHAnsi" w:cstheme="minorHAnsi"/>
          <w:b/>
          <w:color w:val="333333"/>
          <w:sz w:val="20"/>
          <w:szCs w:val="20"/>
          <w:lang w:val="fr-BE" w:eastAsia="de-DE"/>
        </w:rPr>
        <w:t xml:space="preserve"> </w:t>
      </w:r>
      <w:proofErr w:type="spellStart"/>
      <w:r w:rsidR="00830856">
        <w:rPr>
          <w:rFonts w:asciiTheme="minorHAnsi" w:eastAsia="Times New Roman" w:hAnsiTheme="minorHAnsi" w:cstheme="minorHAnsi"/>
          <w:b/>
          <w:color w:val="333333"/>
          <w:sz w:val="20"/>
          <w:szCs w:val="20"/>
          <w:lang w:val="fr-BE" w:eastAsia="de-DE"/>
        </w:rPr>
        <w:t>Berechnung</w:t>
      </w:r>
      <w:proofErr w:type="spellEnd"/>
      <w:r w:rsidRPr="000639CC">
        <w:rPr>
          <w:rFonts w:asciiTheme="minorHAnsi" w:eastAsia="Times New Roman" w:hAnsiTheme="minorHAnsi" w:cstheme="minorHAnsi"/>
          <w:b/>
          <w:color w:val="333333"/>
          <w:sz w:val="20"/>
          <w:szCs w:val="20"/>
          <w:lang w:val="fr-BE" w:eastAsia="de-DE"/>
        </w:rPr>
        <w:t>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 xml:space="preserve">5.2.1. </w:t>
      </w:r>
      <w:proofErr w:type="spellStart"/>
      <w:r w:rsidR="00830856">
        <w:rPr>
          <w:rFonts w:asciiTheme="minorHAnsi" w:eastAsia="Times New Roman" w:hAnsiTheme="minorHAnsi" w:cstheme="minorHAnsi"/>
          <w:color w:val="333333"/>
          <w:sz w:val="20"/>
          <w:szCs w:val="20"/>
          <w:lang w:val="fr-BE" w:eastAsia="de-DE"/>
        </w:rPr>
        <w:t>Angaben</w:t>
      </w:r>
      <w:proofErr w:type="spellEnd"/>
      <w:r w:rsidR="00830856">
        <w:rPr>
          <w:rFonts w:asciiTheme="minorHAnsi" w:eastAsia="Times New Roman" w:hAnsiTheme="minorHAnsi" w:cstheme="minorHAnsi"/>
          <w:color w:val="333333"/>
          <w:sz w:val="20"/>
          <w:szCs w:val="20"/>
          <w:lang w:val="fr-BE" w:eastAsia="de-DE"/>
        </w:rPr>
        <w:t xml:space="preserve"> </w:t>
      </w:r>
      <w:proofErr w:type="spellStart"/>
      <w:r w:rsidR="00830856">
        <w:rPr>
          <w:rFonts w:asciiTheme="minorHAnsi" w:eastAsia="Times New Roman" w:hAnsiTheme="minorHAnsi" w:cstheme="minorHAnsi"/>
          <w:color w:val="333333"/>
          <w:sz w:val="20"/>
          <w:szCs w:val="20"/>
          <w:lang w:val="fr-BE" w:eastAsia="de-DE"/>
        </w:rPr>
        <w:t>zur</w:t>
      </w:r>
      <w:proofErr w:type="spellEnd"/>
      <w:r w:rsidR="00830856">
        <w:rPr>
          <w:rFonts w:asciiTheme="minorHAnsi" w:eastAsia="Times New Roman" w:hAnsiTheme="minorHAnsi" w:cstheme="minorHAnsi"/>
          <w:color w:val="333333"/>
          <w:sz w:val="20"/>
          <w:szCs w:val="20"/>
          <w:lang w:val="fr-BE" w:eastAsia="de-DE"/>
        </w:rPr>
        <w:t xml:space="preserve"> </w:t>
      </w:r>
      <w:proofErr w:type="spellStart"/>
      <w:r w:rsidR="00830856">
        <w:rPr>
          <w:rFonts w:asciiTheme="minorHAnsi" w:eastAsia="Times New Roman" w:hAnsiTheme="minorHAnsi" w:cstheme="minorHAnsi"/>
          <w:color w:val="333333"/>
          <w:sz w:val="20"/>
          <w:szCs w:val="20"/>
          <w:lang w:val="fr-BE" w:eastAsia="de-DE"/>
        </w:rPr>
        <w:t>Berechnung</w:t>
      </w:r>
      <w:proofErr w:type="spellEnd"/>
      <w:r w:rsidRPr="000639CC">
        <w:rPr>
          <w:rFonts w:asciiTheme="minorHAnsi" w:eastAsia="Times New Roman" w:hAnsiTheme="minorHAnsi" w:cstheme="minorHAnsi"/>
          <w:color w:val="333333"/>
          <w:sz w:val="20"/>
          <w:szCs w:val="20"/>
          <w:lang w:val="fr-BE" w:eastAsia="de-DE"/>
        </w:rPr>
        <w:t> </w:t>
      </w:r>
    </w:p>
    <w:p w:rsidR="006B04A0" w:rsidRPr="00830856" w:rsidRDefault="005A12B2" w:rsidP="00296A73">
      <w:pPr>
        <w:shd w:val="clear" w:color="auto" w:fill="F2F2F2"/>
        <w:spacing w:after="0" w:line="240" w:lineRule="auto"/>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5.2.1.1. </w:t>
      </w:r>
      <w:r w:rsidR="00830856" w:rsidRPr="00830856">
        <w:rPr>
          <w:rFonts w:asciiTheme="minorHAnsi" w:eastAsia="Times New Roman" w:hAnsiTheme="minorHAnsi" w:cstheme="minorHAnsi"/>
          <w:color w:val="333333"/>
          <w:sz w:val="20"/>
          <w:szCs w:val="20"/>
          <w:lang w:val="de-AT" w:eastAsia="de-DE"/>
        </w:rPr>
        <w:t>Art</w:t>
      </w:r>
      <w:r w:rsidRPr="00830856">
        <w:rPr>
          <w:rFonts w:asciiTheme="minorHAnsi" w:eastAsia="Times New Roman" w:hAnsiTheme="minorHAnsi" w:cstheme="minorHAnsi"/>
          <w:color w:val="333333"/>
          <w:sz w:val="20"/>
          <w:szCs w:val="20"/>
          <w:lang w:val="de-AT" w:eastAsia="de-DE"/>
        </w:rPr>
        <w:tab/>
      </w:r>
      <w:r w:rsidRPr="00830856">
        <w:rPr>
          <w:rFonts w:asciiTheme="minorHAnsi" w:eastAsia="Times New Roman" w:hAnsiTheme="minorHAnsi" w:cstheme="minorHAnsi"/>
          <w:color w:val="333333"/>
          <w:sz w:val="20"/>
          <w:szCs w:val="20"/>
          <w:lang w:val="de-AT" w:eastAsia="de-DE"/>
        </w:rPr>
        <w:tab/>
      </w:r>
      <w:r w:rsidR="00101EBE" w:rsidRPr="00830856">
        <w:rPr>
          <w:rFonts w:asciiTheme="minorHAnsi" w:eastAsia="Times New Roman" w:hAnsiTheme="minorHAnsi" w:cstheme="minorHAnsi"/>
          <w:color w:val="333333"/>
          <w:sz w:val="20"/>
          <w:szCs w:val="20"/>
          <w:lang w:val="de-AT" w:eastAsia="de-DE"/>
        </w:rPr>
        <w:tab/>
      </w:r>
      <w:r w:rsidR="00101EBE" w:rsidRPr="00830856">
        <w:rPr>
          <w:rFonts w:asciiTheme="minorHAnsi" w:eastAsia="Times New Roman" w:hAnsiTheme="minorHAnsi" w:cstheme="minorHAnsi"/>
          <w:color w:val="333333"/>
          <w:sz w:val="20"/>
          <w:szCs w:val="20"/>
          <w:lang w:val="de-AT" w:eastAsia="de-DE"/>
        </w:rPr>
        <w:tab/>
      </w:r>
      <w:r w:rsidRPr="00830856">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41 - </w:t>
      </w:r>
      <w:r w:rsidR="00830856"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w:t>
      </w:r>
      <w:r w:rsidR="007F0BF6">
        <w:rPr>
          <w:rFonts w:asciiTheme="minorHAnsi" w:eastAsia="Times New Roman" w:hAnsiTheme="minorHAnsi" w:cstheme="minorHAnsi"/>
          <w:color w:val="333333"/>
          <w:sz w:val="20"/>
          <w:szCs w:val="20"/>
          <w:bdr w:val="single" w:sz="6" w:space="5" w:color="CCCCCC" w:frame="1"/>
          <w:shd w:val="clear" w:color="auto" w:fill="FFFFFF"/>
          <w:lang w:val="de-AT" w:eastAsia="de-DE"/>
        </w:rPr>
        <w:t>: Zeiten</w:t>
      </w:r>
      <w:r w:rsidR="00830856" w:rsidRPr="001A3C8E">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bei Krankheit/Arbeitsunfähigkeit</w:t>
      </w:r>
    </w:p>
    <w:p w:rsidR="006B04A0" w:rsidRPr="00830856"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5.2.1.2. </w:t>
      </w:r>
      <w:r w:rsidR="00830856" w:rsidRPr="00830856">
        <w:rPr>
          <w:rFonts w:asciiTheme="minorHAnsi" w:eastAsia="Times New Roman" w:hAnsiTheme="minorHAnsi" w:cstheme="minorHAnsi"/>
          <w:color w:val="333333"/>
          <w:sz w:val="20"/>
          <w:szCs w:val="20"/>
          <w:lang w:val="de-AT" w:eastAsia="de-DE"/>
        </w:rPr>
        <w:t>Angaben zur Berechnung</w:t>
      </w:r>
      <w:r w:rsidRPr="00830856">
        <w:rPr>
          <w:rFonts w:asciiTheme="minorHAnsi" w:eastAsia="Times New Roman" w:hAnsiTheme="minorHAnsi" w:cstheme="minorHAnsi"/>
          <w:color w:val="333333"/>
          <w:sz w:val="20"/>
          <w:szCs w:val="20"/>
          <w:lang w:val="de-AT" w:eastAsia="de-DE"/>
        </w:rPr>
        <w:tab/>
      </w:r>
      <w:r w:rsidR="00101EBE" w:rsidRPr="00830856">
        <w:rPr>
          <w:rFonts w:asciiTheme="minorHAnsi" w:eastAsia="Times New Roman" w:hAnsiTheme="minorHAnsi" w:cstheme="minorHAnsi"/>
          <w:color w:val="333333"/>
          <w:sz w:val="20"/>
          <w:szCs w:val="20"/>
          <w:lang w:val="de-AT" w:eastAsia="de-DE"/>
        </w:rPr>
        <w:tab/>
      </w:r>
      <w:r w:rsidRPr="00830856">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 </w:t>
      </w:r>
      <w:r w:rsidR="00830856"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830856"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 </w:t>
      </w:r>
      <w:r w:rsidR="004B668A"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5.2.1.3.1. </w:t>
      </w:r>
      <w:r w:rsidR="004B668A"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57" type="#_x0000_t75" style="width:53.25pt;height:17.9pt" o:ole="">
            <v:imagedata r:id="rId12" o:title=""/>
          </v:shape>
          <w:control r:id="rId155" w:name="DefaultOcxName124" w:shapeid="_x0000_i1557"/>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5.2.1.3.2. Quart</w:t>
      </w:r>
      <w:r w:rsidR="004B668A"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61" type="#_x0000_t75" style="width:53.25pt;height:17.9pt" o:ole="">
            <v:imagedata r:id="rId12" o:title=""/>
          </v:shape>
          <w:control r:id="rId156" w:name="DefaultOcxName134" w:shapeid="_x0000_i1561"/>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5.2.1.3.3. Mon</w:t>
      </w:r>
      <w:r w:rsidR="004B668A"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97F5D" w:rsidRPr="000639CC">
        <w:rPr>
          <w:rFonts w:asciiTheme="minorHAnsi" w:eastAsia="Times New Roman" w:hAnsiTheme="minorHAnsi" w:cstheme="minorHAnsi"/>
          <w:noProof/>
          <w:color w:val="333333"/>
          <w:sz w:val="20"/>
          <w:szCs w:val="20"/>
          <w:lang w:val="de-AT" w:eastAsia="de-AT"/>
        </w:rPr>
        <w:drawing>
          <wp:inline distT="0" distB="0" distL="0" distR="0">
            <wp:extent cx="695960" cy="25844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258445"/>
                    </a:xfrm>
                    <a:prstGeom prst="rect">
                      <a:avLst/>
                    </a:prstGeom>
                    <a:noFill/>
                    <a:ln>
                      <a:noFill/>
                    </a:ln>
                  </pic:spPr>
                </pic:pic>
              </a:graphicData>
            </a:graphic>
          </wp:inline>
        </w:drawing>
      </w:r>
    </w:p>
    <w:p w:rsidR="006B04A0" w:rsidRPr="004B668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5.2.1.3.4. </w:t>
      </w:r>
      <w:r w:rsidRPr="004B668A">
        <w:rPr>
          <w:rFonts w:asciiTheme="minorHAnsi" w:eastAsia="Times New Roman" w:hAnsiTheme="minorHAnsi" w:cstheme="minorHAnsi"/>
          <w:color w:val="333333"/>
          <w:sz w:val="20"/>
          <w:szCs w:val="20"/>
          <w:lang w:val="de-AT" w:eastAsia="de-DE"/>
        </w:rPr>
        <w:t>W</w:t>
      </w:r>
      <w:r w:rsidR="004B668A" w:rsidRPr="004B668A">
        <w:rPr>
          <w:rFonts w:asciiTheme="minorHAnsi" w:eastAsia="Times New Roman" w:hAnsiTheme="minorHAnsi" w:cstheme="minorHAnsi"/>
          <w:color w:val="333333"/>
          <w:sz w:val="20"/>
          <w:szCs w:val="20"/>
          <w:lang w:val="de-AT" w:eastAsia="de-DE"/>
        </w:rPr>
        <w:t>ochen</w:t>
      </w:r>
      <w:r w:rsidRPr="004B668A">
        <w:rPr>
          <w:rFonts w:asciiTheme="minorHAnsi" w:eastAsia="Times New Roman" w:hAnsiTheme="minorHAnsi" w:cstheme="minorHAnsi"/>
          <w:color w:val="333333"/>
          <w:sz w:val="20"/>
          <w:szCs w:val="20"/>
          <w:lang w:val="de-AT" w:eastAsia="de-DE"/>
        </w:rPr>
        <w:tab/>
      </w:r>
      <w:r w:rsidRPr="004B668A">
        <w:rPr>
          <w:rFonts w:asciiTheme="minorHAnsi" w:eastAsia="Times New Roman" w:hAnsiTheme="minorHAnsi" w:cstheme="minorHAnsi"/>
          <w:color w:val="333333"/>
          <w:sz w:val="20"/>
          <w:szCs w:val="20"/>
          <w:lang w:val="de-AT" w:eastAsia="de-DE"/>
        </w:rPr>
        <w:tab/>
      </w:r>
      <w:r w:rsidR="00101EBE" w:rsidRPr="004B668A">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65" type="#_x0000_t75" style="width:53.25pt;height:17.9pt" o:ole="">
            <v:imagedata r:id="rId12" o:title=""/>
          </v:shape>
          <w:control r:id="rId158" w:name="DefaultOcxName154" w:shapeid="_x0000_i1565"/>
        </w:object>
      </w:r>
    </w:p>
    <w:p w:rsidR="006B04A0" w:rsidRPr="004B668A"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4B668A"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4B668A">
        <w:rPr>
          <w:rFonts w:asciiTheme="minorHAnsi" w:eastAsia="Times New Roman" w:hAnsiTheme="minorHAnsi" w:cstheme="minorHAnsi"/>
          <w:color w:val="333333"/>
          <w:sz w:val="20"/>
          <w:szCs w:val="20"/>
          <w:lang w:val="de-AT" w:eastAsia="de-DE"/>
        </w:rPr>
        <w:t>5.2.1.3.5.</w:t>
      </w:r>
      <w:r w:rsidR="004B668A" w:rsidRPr="004B668A">
        <w:rPr>
          <w:rFonts w:asciiTheme="minorHAnsi" w:eastAsia="Times New Roman" w:hAnsiTheme="minorHAnsi" w:cstheme="minorHAnsi"/>
          <w:color w:val="333333"/>
          <w:sz w:val="20"/>
          <w:szCs w:val="20"/>
          <w:lang w:val="de-AT" w:eastAsia="de-DE"/>
        </w:rPr>
        <w:t xml:space="preserve"> Tage</w:t>
      </w:r>
      <w:r w:rsidRPr="004B668A">
        <w:rPr>
          <w:rFonts w:asciiTheme="minorHAnsi" w:eastAsia="Times New Roman" w:hAnsiTheme="minorHAnsi" w:cstheme="minorHAnsi"/>
          <w:color w:val="333333"/>
          <w:sz w:val="20"/>
          <w:szCs w:val="20"/>
          <w:lang w:val="de-AT" w:eastAsia="de-DE"/>
        </w:rPr>
        <w:t> </w:t>
      </w:r>
    </w:p>
    <w:p w:rsidR="006B04A0" w:rsidRPr="004B668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B668A">
        <w:rPr>
          <w:rFonts w:asciiTheme="minorHAnsi" w:eastAsia="Times New Roman" w:hAnsiTheme="minorHAnsi" w:cstheme="minorHAnsi"/>
          <w:color w:val="333333"/>
          <w:sz w:val="20"/>
          <w:szCs w:val="20"/>
          <w:lang w:val="de-AT" w:eastAsia="de-DE"/>
        </w:rPr>
        <w:t>5.2.1.3.5.1. N</w:t>
      </w:r>
      <w:r w:rsidR="004B668A">
        <w:rPr>
          <w:rFonts w:asciiTheme="minorHAnsi" w:eastAsia="Times New Roman" w:hAnsiTheme="minorHAnsi" w:cstheme="minorHAnsi"/>
          <w:color w:val="333333"/>
          <w:sz w:val="20"/>
          <w:szCs w:val="20"/>
          <w:lang w:val="de-AT" w:eastAsia="de-DE"/>
        </w:rPr>
        <w:t>r</w:t>
      </w:r>
      <w:r w:rsidRPr="004B668A">
        <w:rPr>
          <w:rFonts w:asciiTheme="minorHAnsi" w:eastAsia="Times New Roman" w:hAnsiTheme="minorHAnsi" w:cstheme="minorHAnsi"/>
          <w:color w:val="333333"/>
          <w:sz w:val="20"/>
          <w:szCs w:val="20"/>
          <w:lang w:val="de-AT" w:eastAsia="de-DE"/>
        </w:rPr>
        <w:t>.</w:t>
      </w:r>
      <w:r w:rsidRPr="004B668A">
        <w:rPr>
          <w:rFonts w:asciiTheme="minorHAnsi" w:eastAsia="Times New Roman" w:hAnsiTheme="minorHAnsi" w:cstheme="minorHAnsi"/>
          <w:color w:val="333333"/>
          <w:sz w:val="20"/>
          <w:szCs w:val="20"/>
          <w:lang w:val="de-AT" w:eastAsia="de-DE"/>
        </w:rPr>
        <w:tab/>
      </w:r>
      <w:r w:rsidRPr="004B668A">
        <w:rPr>
          <w:rFonts w:asciiTheme="minorHAnsi" w:eastAsia="Times New Roman" w:hAnsiTheme="minorHAnsi" w:cstheme="minorHAnsi"/>
          <w:color w:val="333333"/>
          <w:sz w:val="20"/>
          <w:szCs w:val="20"/>
          <w:lang w:val="de-AT" w:eastAsia="de-DE"/>
        </w:rPr>
        <w:tab/>
      </w:r>
      <w:r w:rsidRPr="004B668A">
        <w:rPr>
          <w:rFonts w:asciiTheme="minorHAnsi" w:eastAsia="Times New Roman" w:hAnsiTheme="minorHAnsi" w:cstheme="minorHAnsi"/>
          <w:color w:val="333333"/>
          <w:sz w:val="20"/>
          <w:szCs w:val="20"/>
          <w:lang w:val="de-AT" w:eastAsia="de-DE"/>
        </w:rPr>
        <w:tab/>
      </w:r>
      <w:r w:rsidRPr="004B668A">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69" type="#_x0000_t75" style="width:53.25pt;height:17.9pt" o:ole="">
            <v:imagedata r:id="rId12" o:title=""/>
          </v:shape>
          <w:control r:id="rId159" w:name="DefaultOcxName164" w:shapeid="_x0000_i1569"/>
        </w:object>
      </w:r>
    </w:p>
    <w:p w:rsidR="006B04A0" w:rsidRPr="004B668A"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B668A">
        <w:rPr>
          <w:rFonts w:asciiTheme="minorHAnsi" w:eastAsia="Times New Roman" w:hAnsiTheme="minorHAnsi" w:cstheme="minorHAnsi"/>
          <w:color w:val="333333"/>
          <w:sz w:val="20"/>
          <w:szCs w:val="20"/>
          <w:lang w:val="de-AT" w:eastAsia="de-DE"/>
        </w:rPr>
        <w:t xml:space="preserve">5.2.1.3.5.2. </w:t>
      </w:r>
      <w:r w:rsidR="004B668A">
        <w:rPr>
          <w:rFonts w:asciiTheme="minorHAnsi" w:eastAsia="Times New Roman" w:hAnsiTheme="minorHAnsi" w:cstheme="minorHAnsi"/>
          <w:color w:val="333333"/>
          <w:sz w:val="20"/>
          <w:szCs w:val="20"/>
          <w:lang w:val="de-AT" w:eastAsia="de-DE"/>
        </w:rPr>
        <w:t>Zeiteinheit</w:t>
      </w:r>
    </w:p>
    <w:p w:rsidR="006B04A0" w:rsidRPr="00EA236B"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72" type="#_x0000_t75" style="width:20.45pt;height:17.9pt" o:ole="">
            <v:imagedata r:id="rId18" o:title=""/>
          </v:shape>
          <w:control r:id="rId160" w:name="DefaultOcxName174" w:shapeid="_x0000_i1572"/>
        </w:object>
      </w:r>
      <w:r w:rsidR="005A12B2" w:rsidRPr="004B668A">
        <w:rPr>
          <w:rFonts w:asciiTheme="minorHAnsi" w:eastAsia="Times New Roman" w:hAnsiTheme="minorHAnsi" w:cstheme="minorHAnsi"/>
          <w:color w:val="333333"/>
          <w:sz w:val="20"/>
          <w:szCs w:val="20"/>
          <w:lang w:val="de-AT" w:eastAsia="de-DE"/>
        </w:rPr>
        <w:t xml:space="preserve">5 - D/5 </w:t>
      </w:r>
      <w:r w:rsidR="00EA236B">
        <w:rPr>
          <w:rFonts w:asciiTheme="minorHAnsi" w:eastAsia="Times New Roman" w:hAnsiTheme="minorHAnsi" w:cstheme="minorHAnsi"/>
          <w:color w:val="333333"/>
          <w:sz w:val="20"/>
          <w:szCs w:val="20"/>
          <w:lang w:val="de-AT" w:eastAsia="de-DE"/>
        </w:rPr>
        <w:t>Tage</w:t>
      </w:r>
      <w:r w:rsidR="005A12B2" w:rsidRPr="00EA236B">
        <w:rPr>
          <w:rFonts w:asciiTheme="minorHAnsi" w:eastAsia="Times New Roman" w:hAnsiTheme="minorHAnsi" w:cstheme="minorHAnsi"/>
          <w:color w:val="333333"/>
          <w:sz w:val="20"/>
          <w:szCs w:val="20"/>
          <w:lang w:val="de-AT" w:eastAsia="de-DE"/>
        </w:rPr>
        <w:t xml:space="preserve"> (5 </w:t>
      </w:r>
      <w:r w:rsidR="00EA236B" w:rsidRPr="00EA236B">
        <w:rPr>
          <w:rFonts w:asciiTheme="minorHAnsi" w:eastAsia="Times New Roman" w:hAnsiTheme="minorHAnsi" w:cstheme="minorHAnsi"/>
          <w:color w:val="333333"/>
          <w:sz w:val="20"/>
          <w:szCs w:val="20"/>
          <w:lang w:val="de-AT" w:eastAsia="de-DE"/>
        </w:rPr>
        <w:t xml:space="preserve">Tage pro </w:t>
      </w:r>
      <w:r w:rsidR="00EA236B">
        <w:rPr>
          <w:rFonts w:asciiTheme="minorHAnsi" w:eastAsia="Times New Roman" w:hAnsiTheme="minorHAnsi" w:cstheme="minorHAnsi"/>
          <w:color w:val="333333"/>
          <w:sz w:val="20"/>
          <w:szCs w:val="20"/>
          <w:lang w:val="de-AT" w:eastAsia="de-DE"/>
        </w:rPr>
        <w:t>W</w:t>
      </w:r>
      <w:r w:rsidR="00EA236B" w:rsidRPr="00EA236B">
        <w:rPr>
          <w:rFonts w:asciiTheme="minorHAnsi" w:eastAsia="Times New Roman" w:hAnsiTheme="minorHAnsi" w:cstheme="minorHAnsi"/>
          <w:color w:val="333333"/>
          <w:sz w:val="20"/>
          <w:szCs w:val="20"/>
          <w:lang w:val="de-AT" w:eastAsia="de-DE"/>
        </w:rPr>
        <w:t>oche</w:t>
      </w:r>
      <w:r w:rsidR="005A12B2" w:rsidRPr="00EA236B">
        <w:rPr>
          <w:rFonts w:asciiTheme="minorHAnsi" w:eastAsia="Times New Roman" w:hAnsiTheme="minorHAnsi" w:cstheme="minorHAnsi"/>
          <w:color w:val="333333"/>
          <w:sz w:val="20"/>
          <w:szCs w:val="20"/>
          <w:lang w:val="de-AT" w:eastAsia="de-DE"/>
        </w:rPr>
        <w:t>)</w:t>
      </w:r>
    </w:p>
    <w:p w:rsidR="006B04A0" w:rsidRPr="00EA236B"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75" type="#_x0000_t75" style="width:20.45pt;height:17.9pt" o:ole="">
            <v:imagedata r:id="rId18" o:title=""/>
          </v:shape>
          <w:control r:id="rId161" w:name="DefaultOcxName184" w:shapeid="_x0000_i1575"/>
        </w:object>
      </w:r>
      <w:r w:rsidR="005A12B2" w:rsidRPr="00EA236B">
        <w:rPr>
          <w:rFonts w:asciiTheme="minorHAnsi" w:eastAsia="Times New Roman" w:hAnsiTheme="minorHAnsi" w:cstheme="minorHAnsi"/>
          <w:color w:val="333333"/>
          <w:sz w:val="20"/>
          <w:szCs w:val="20"/>
          <w:lang w:val="de-AT" w:eastAsia="de-DE"/>
        </w:rPr>
        <w:t xml:space="preserve">6 - D/6 </w:t>
      </w:r>
      <w:r w:rsidR="00EA236B" w:rsidRPr="00EA236B">
        <w:rPr>
          <w:rFonts w:asciiTheme="minorHAnsi" w:eastAsia="Times New Roman" w:hAnsiTheme="minorHAnsi" w:cstheme="minorHAnsi"/>
          <w:color w:val="333333"/>
          <w:sz w:val="20"/>
          <w:szCs w:val="20"/>
          <w:lang w:val="de-AT" w:eastAsia="de-DE"/>
        </w:rPr>
        <w:t>Tage</w:t>
      </w:r>
      <w:r w:rsidR="005A12B2" w:rsidRPr="00EA236B">
        <w:rPr>
          <w:rFonts w:asciiTheme="minorHAnsi" w:eastAsia="Times New Roman" w:hAnsiTheme="minorHAnsi" w:cstheme="minorHAnsi"/>
          <w:color w:val="333333"/>
          <w:sz w:val="20"/>
          <w:szCs w:val="20"/>
          <w:lang w:val="de-AT" w:eastAsia="de-DE"/>
        </w:rPr>
        <w:t xml:space="preserve"> (6 </w:t>
      </w:r>
      <w:r w:rsidR="00EA236B" w:rsidRPr="00EA236B">
        <w:rPr>
          <w:rFonts w:asciiTheme="minorHAnsi" w:eastAsia="Times New Roman" w:hAnsiTheme="minorHAnsi" w:cstheme="minorHAnsi"/>
          <w:color w:val="333333"/>
          <w:sz w:val="20"/>
          <w:szCs w:val="20"/>
          <w:lang w:val="de-AT" w:eastAsia="de-DE"/>
        </w:rPr>
        <w:t>Tage pro Woche</w:t>
      </w:r>
      <w:r w:rsidR="005A12B2" w:rsidRPr="00EA236B">
        <w:rPr>
          <w:rFonts w:asciiTheme="minorHAnsi" w:eastAsia="Times New Roman" w:hAnsiTheme="minorHAnsi" w:cstheme="minorHAnsi"/>
          <w:color w:val="333333"/>
          <w:sz w:val="20"/>
          <w:szCs w:val="20"/>
          <w:lang w:val="de-AT" w:eastAsia="de-DE"/>
        </w:rPr>
        <w:t>)</w:t>
      </w:r>
    </w:p>
    <w:p w:rsidR="006B04A0" w:rsidRPr="00EA236B"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578" type="#_x0000_t75" style="width:20.45pt;height:17.9pt" o:ole="">
            <v:imagedata r:id="rId18" o:title=""/>
          </v:shape>
          <w:control r:id="rId162" w:name="DefaultOcxName194" w:shapeid="_x0000_i1578"/>
        </w:object>
      </w:r>
      <w:r w:rsidR="005A12B2" w:rsidRPr="00EA236B">
        <w:rPr>
          <w:rFonts w:asciiTheme="minorHAnsi" w:eastAsia="Times New Roman" w:hAnsiTheme="minorHAnsi" w:cstheme="minorHAnsi"/>
          <w:color w:val="333333"/>
          <w:sz w:val="20"/>
          <w:szCs w:val="20"/>
          <w:lang w:val="de-AT" w:eastAsia="de-DE"/>
        </w:rPr>
        <w:t xml:space="preserve">7 - D/7 </w:t>
      </w:r>
      <w:r w:rsidR="00EA236B" w:rsidRPr="00EA236B">
        <w:rPr>
          <w:rFonts w:asciiTheme="minorHAnsi" w:eastAsia="Times New Roman" w:hAnsiTheme="minorHAnsi" w:cstheme="minorHAnsi"/>
          <w:color w:val="333333"/>
          <w:sz w:val="20"/>
          <w:szCs w:val="20"/>
          <w:lang w:val="de-AT" w:eastAsia="de-DE"/>
        </w:rPr>
        <w:t>Tage</w:t>
      </w:r>
      <w:r w:rsidR="005A12B2" w:rsidRPr="00EA236B">
        <w:rPr>
          <w:rFonts w:asciiTheme="minorHAnsi" w:eastAsia="Times New Roman" w:hAnsiTheme="minorHAnsi" w:cstheme="minorHAnsi"/>
          <w:color w:val="333333"/>
          <w:sz w:val="20"/>
          <w:szCs w:val="20"/>
          <w:lang w:val="de-AT" w:eastAsia="de-DE"/>
        </w:rPr>
        <w:t xml:space="preserve"> (7 </w:t>
      </w:r>
      <w:r w:rsidR="00EA236B" w:rsidRPr="00EA236B">
        <w:rPr>
          <w:rFonts w:asciiTheme="minorHAnsi" w:eastAsia="Times New Roman" w:hAnsiTheme="minorHAnsi" w:cstheme="minorHAnsi"/>
          <w:color w:val="333333"/>
          <w:sz w:val="20"/>
          <w:szCs w:val="20"/>
          <w:lang w:val="de-AT" w:eastAsia="de-DE"/>
        </w:rPr>
        <w:t>Tage pro Woche</w:t>
      </w:r>
      <w:r w:rsidR="005A12B2" w:rsidRPr="00EA236B">
        <w:rPr>
          <w:rFonts w:asciiTheme="minorHAnsi" w:eastAsia="Times New Roman" w:hAnsiTheme="minorHAnsi" w:cstheme="minorHAnsi"/>
          <w:color w:val="333333"/>
          <w:sz w:val="20"/>
          <w:szCs w:val="20"/>
          <w:lang w:val="de-AT" w:eastAsia="de-DE"/>
        </w:rPr>
        <w:t>)</w:t>
      </w:r>
    </w:p>
    <w:p w:rsidR="006B04A0" w:rsidRPr="00EA236B" w:rsidRDefault="006B04A0" w:rsidP="006B04A0">
      <w:pPr>
        <w:rPr>
          <w:rFonts w:asciiTheme="minorHAnsi" w:hAnsiTheme="minorHAnsi" w:cstheme="minorHAnsi"/>
          <w:sz w:val="20"/>
          <w:szCs w:val="20"/>
          <w:lang w:val="de-AT"/>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 xml:space="preserve">5.2. </w:t>
      </w:r>
      <w:proofErr w:type="spellStart"/>
      <w:r w:rsidR="00EA236B">
        <w:rPr>
          <w:rFonts w:asciiTheme="minorHAnsi" w:eastAsia="Times New Roman" w:hAnsiTheme="minorHAnsi" w:cstheme="minorHAnsi"/>
          <w:b/>
          <w:color w:val="333333"/>
          <w:sz w:val="20"/>
          <w:szCs w:val="20"/>
          <w:lang w:val="fr-BE" w:eastAsia="de-DE"/>
        </w:rPr>
        <w:t>Angaben</w:t>
      </w:r>
      <w:proofErr w:type="spellEnd"/>
      <w:r w:rsidR="00EA236B">
        <w:rPr>
          <w:rFonts w:asciiTheme="minorHAnsi" w:eastAsia="Times New Roman" w:hAnsiTheme="minorHAnsi" w:cstheme="minorHAnsi"/>
          <w:b/>
          <w:color w:val="333333"/>
          <w:sz w:val="20"/>
          <w:szCs w:val="20"/>
          <w:lang w:val="fr-BE" w:eastAsia="de-DE"/>
        </w:rPr>
        <w:t xml:space="preserve"> </w:t>
      </w:r>
      <w:proofErr w:type="spellStart"/>
      <w:r w:rsidR="00EA236B">
        <w:rPr>
          <w:rFonts w:asciiTheme="minorHAnsi" w:eastAsia="Times New Roman" w:hAnsiTheme="minorHAnsi" w:cstheme="minorHAnsi"/>
          <w:b/>
          <w:color w:val="333333"/>
          <w:sz w:val="20"/>
          <w:szCs w:val="20"/>
          <w:lang w:val="fr-BE" w:eastAsia="de-DE"/>
        </w:rPr>
        <w:t>zur</w:t>
      </w:r>
      <w:proofErr w:type="spellEnd"/>
      <w:r w:rsidR="00EA236B">
        <w:rPr>
          <w:rFonts w:asciiTheme="minorHAnsi" w:eastAsia="Times New Roman" w:hAnsiTheme="minorHAnsi" w:cstheme="minorHAnsi"/>
          <w:b/>
          <w:color w:val="333333"/>
          <w:sz w:val="20"/>
          <w:szCs w:val="20"/>
          <w:lang w:val="fr-BE" w:eastAsia="de-DE"/>
        </w:rPr>
        <w:t xml:space="preserve"> </w:t>
      </w:r>
      <w:proofErr w:type="spellStart"/>
      <w:r w:rsidR="00EA236B">
        <w:rPr>
          <w:rFonts w:asciiTheme="minorHAnsi" w:eastAsia="Times New Roman" w:hAnsiTheme="minorHAnsi" w:cstheme="minorHAnsi"/>
          <w:b/>
          <w:color w:val="333333"/>
          <w:sz w:val="20"/>
          <w:szCs w:val="20"/>
          <w:lang w:val="fr-BE" w:eastAsia="de-DE"/>
        </w:rPr>
        <w:t>Berechnung</w:t>
      </w:r>
      <w:proofErr w:type="spellEnd"/>
      <w:r w:rsidRPr="000639CC">
        <w:rPr>
          <w:rFonts w:asciiTheme="minorHAnsi" w:eastAsia="Times New Roman" w:hAnsiTheme="minorHAnsi" w:cstheme="minorHAnsi"/>
          <w:b/>
          <w:color w:val="333333"/>
          <w:sz w:val="20"/>
          <w:szCs w:val="20"/>
          <w:lang w:val="fr-BE" w:eastAsia="de-DE"/>
        </w:rPr>
        <w:t>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 xml:space="preserve">5.2.1. </w:t>
      </w:r>
      <w:proofErr w:type="spellStart"/>
      <w:r w:rsidR="00EA236B">
        <w:rPr>
          <w:rFonts w:asciiTheme="minorHAnsi" w:eastAsia="Times New Roman" w:hAnsiTheme="minorHAnsi" w:cstheme="minorHAnsi"/>
          <w:color w:val="333333"/>
          <w:sz w:val="20"/>
          <w:szCs w:val="20"/>
          <w:lang w:val="fr-BE" w:eastAsia="de-DE"/>
        </w:rPr>
        <w:t>Angaben</w:t>
      </w:r>
      <w:proofErr w:type="spellEnd"/>
      <w:r w:rsidR="00EA236B">
        <w:rPr>
          <w:rFonts w:asciiTheme="minorHAnsi" w:eastAsia="Times New Roman" w:hAnsiTheme="minorHAnsi" w:cstheme="minorHAnsi"/>
          <w:color w:val="333333"/>
          <w:sz w:val="20"/>
          <w:szCs w:val="20"/>
          <w:lang w:val="fr-BE" w:eastAsia="de-DE"/>
        </w:rPr>
        <w:t xml:space="preserve"> </w:t>
      </w:r>
      <w:proofErr w:type="spellStart"/>
      <w:r w:rsidR="00EA236B">
        <w:rPr>
          <w:rFonts w:asciiTheme="minorHAnsi" w:eastAsia="Times New Roman" w:hAnsiTheme="minorHAnsi" w:cstheme="minorHAnsi"/>
          <w:color w:val="333333"/>
          <w:sz w:val="20"/>
          <w:szCs w:val="20"/>
          <w:lang w:val="fr-BE" w:eastAsia="de-DE"/>
        </w:rPr>
        <w:t>zur</w:t>
      </w:r>
      <w:proofErr w:type="spellEnd"/>
      <w:r w:rsidR="00EA236B">
        <w:rPr>
          <w:rFonts w:asciiTheme="minorHAnsi" w:eastAsia="Times New Roman" w:hAnsiTheme="minorHAnsi" w:cstheme="minorHAnsi"/>
          <w:color w:val="333333"/>
          <w:sz w:val="20"/>
          <w:szCs w:val="20"/>
          <w:lang w:val="fr-BE" w:eastAsia="de-DE"/>
        </w:rPr>
        <w:t xml:space="preserve"> </w:t>
      </w:r>
      <w:proofErr w:type="spellStart"/>
      <w:r w:rsidR="00EA236B">
        <w:rPr>
          <w:rFonts w:asciiTheme="minorHAnsi" w:eastAsia="Times New Roman" w:hAnsiTheme="minorHAnsi" w:cstheme="minorHAnsi"/>
          <w:color w:val="333333"/>
          <w:sz w:val="20"/>
          <w:szCs w:val="20"/>
          <w:lang w:val="fr-BE" w:eastAsia="de-DE"/>
        </w:rPr>
        <w:t>Berechnung</w:t>
      </w:r>
      <w:proofErr w:type="spellEnd"/>
      <w:r w:rsidRPr="000639CC">
        <w:rPr>
          <w:rFonts w:asciiTheme="minorHAnsi" w:eastAsia="Times New Roman" w:hAnsiTheme="minorHAnsi" w:cstheme="minorHAnsi"/>
          <w:color w:val="333333"/>
          <w:sz w:val="20"/>
          <w:szCs w:val="20"/>
          <w:lang w:val="fr-BE" w:eastAsia="de-DE"/>
        </w:rPr>
        <w:t> </w:t>
      </w:r>
    </w:p>
    <w:p w:rsidR="006B04A0" w:rsidRPr="00EA236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5.2.1.1. </w:t>
      </w:r>
      <w:r w:rsidR="00EA236B" w:rsidRPr="00EA236B">
        <w:rPr>
          <w:rFonts w:asciiTheme="minorHAnsi" w:eastAsia="Times New Roman" w:hAnsiTheme="minorHAnsi" w:cstheme="minorHAnsi"/>
          <w:color w:val="333333"/>
          <w:sz w:val="20"/>
          <w:szCs w:val="20"/>
          <w:lang w:val="de-AT" w:eastAsia="de-DE"/>
        </w:rPr>
        <w:t>Art</w:t>
      </w:r>
      <w:r w:rsidRPr="00EA236B">
        <w:rPr>
          <w:rFonts w:asciiTheme="minorHAnsi" w:eastAsia="Times New Roman" w:hAnsiTheme="minorHAnsi" w:cstheme="minorHAnsi"/>
          <w:color w:val="333333"/>
          <w:sz w:val="20"/>
          <w:szCs w:val="20"/>
          <w:lang w:val="de-AT" w:eastAsia="de-DE"/>
        </w:rPr>
        <w:tab/>
      </w:r>
      <w:r w:rsidRPr="00EA236B">
        <w:rPr>
          <w:rFonts w:asciiTheme="minorHAnsi" w:eastAsia="Times New Roman" w:hAnsiTheme="minorHAnsi" w:cstheme="minorHAnsi"/>
          <w:color w:val="333333"/>
          <w:sz w:val="20"/>
          <w:szCs w:val="20"/>
          <w:lang w:val="de-AT" w:eastAsia="de-DE"/>
        </w:rPr>
        <w:tab/>
      </w:r>
      <w:r w:rsidR="00101EBE" w:rsidRPr="00EA236B">
        <w:rPr>
          <w:rFonts w:asciiTheme="minorHAnsi" w:eastAsia="Times New Roman" w:hAnsiTheme="minorHAnsi" w:cstheme="minorHAnsi"/>
          <w:color w:val="333333"/>
          <w:sz w:val="20"/>
          <w:szCs w:val="20"/>
          <w:lang w:val="de-AT" w:eastAsia="de-DE"/>
        </w:rPr>
        <w:tab/>
      </w:r>
      <w:r w:rsidRPr="00EA236B">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49 - </w:t>
      </w:r>
      <w:r w:rsidR="00EA236B"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Gleichgestellte Zeiten: Zeiten der Arbeitslosigkeit mi</w:t>
      </w:r>
      <w:r w:rsidR="00EA236B">
        <w:rPr>
          <w:rFonts w:asciiTheme="minorHAnsi" w:eastAsia="Times New Roman" w:hAnsiTheme="minorHAnsi" w:cstheme="minorHAnsi"/>
          <w:color w:val="333333"/>
          <w:sz w:val="20"/>
          <w:szCs w:val="20"/>
          <w:bdr w:val="single" w:sz="6" w:space="5" w:color="CCCCCC" w:frame="1"/>
          <w:shd w:val="clear" w:color="auto" w:fill="FFFFFF"/>
          <w:lang w:val="de-AT" w:eastAsia="de-DE"/>
        </w:rPr>
        <w:t>t L</w:t>
      </w:r>
      <w:r w:rsidR="00EA236B" w:rsidRPr="00B47228">
        <w:rPr>
          <w:rFonts w:asciiTheme="minorHAnsi" w:eastAsia="Times New Roman" w:hAnsiTheme="minorHAnsi" w:cstheme="minorHAnsi"/>
          <w:color w:val="333333"/>
          <w:sz w:val="20"/>
          <w:szCs w:val="20"/>
          <w:bdr w:val="single" w:sz="6" w:space="5" w:color="CCCCCC" w:frame="1"/>
          <w:shd w:val="clear" w:color="auto" w:fill="FFFFFF"/>
          <w:lang w:val="de-AT" w:eastAsia="de-DE"/>
        </w:rPr>
        <w:t>eistungsbezug</w:t>
      </w:r>
      <w:r w:rsidRPr="00EA236B">
        <w:rPr>
          <w:rFonts w:asciiTheme="minorHAnsi" w:eastAsia="Times New Roman" w:hAnsiTheme="minorHAnsi" w:cstheme="minorHAnsi"/>
          <w:color w:val="333333"/>
          <w:sz w:val="20"/>
          <w:szCs w:val="20"/>
          <w:lang w:val="de-AT" w:eastAsia="de-DE"/>
        </w:rPr>
        <w:t xml:space="preserve"> </w:t>
      </w:r>
    </w:p>
    <w:p w:rsidR="006B04A0" w:rsidRPr="00EA236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5.2.1.2. </w:t>
      </w:r>
      <w:r w:rsidR="00EA236B" w:rsidRPr="00EA236B">
        <w:rPr>
          <w:rFonts w:asciiTheme="minorHAnsi" w:eastAsia="Times New Roman" w:hAnsiTheme="minorHAnsi" w:cstheme="minorHAnsi"/>
          <w:color w:val="333333"/>
          <w:sz w:val="20"/>
          <w:szCs w:val="20"/>
          <w:lang w:val="de-AT" w:eastAsia="de-DE"/>
        </w:rPr>
        <w:t>Angaben zur Berechnung</w:t>
      </w:r>
      <w:r w:rsidR="00101EBE" w:rsidRPr="00EA236B">
        <w:rPr>
          <w:rFonts w:asciiTheme="minorHAnsi" w:eastAsia="Times New Roman" w:hAnsiTheme="minorHAnsi" w:cstheme="minorHAnsi"/>
          <w:color w:val="333333"/>
          <w:sz w:val="20"/>
          <w:szCs w:val="20"/>
          <w:lang w:val="de-AT" w:eastAsia="de-DE"/>
        </w:rPr>
        <w:tab/>
      </w:r>
      <w:r w:rsidRPr="00EA236B">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111 </w:t>
      </w:r>
      <w:r w:rsidR="00EA236B">
        <w:rPr>
          <w:rFonts w:asciiTheme="minorHAnsi" w:eastAsia="Times New Roman" w:hAnsiTheme="minorHAnsi" w:cstheme="minorHAnsi"/>
          <w:color w:val="333333"/>
          <w:sz w:val="20"/>
          <w:szCs w:val="20"/>
          <w:bdr w:val="single" w:sz="6" w:space="5" w:color="CCCCCC" w:frame="1"/>
          <w:shd w:val="clear" w:color="auto" w:fill="FFFFFF"/>
          <w:lang w:val="de-AT" w:eastAsia="de-DE"/>
        </w:rPr>
        <w:t xml:space="preserve">- </w:t>
      </w:r>
      <w:r w:rsidR="00EA236B" w:rsidRPr="004B2FD7">
        <w:rPr>
          <w:rFonts w:asciiTheme="minorHAnsi" w:eastAsia="Times New Roman" w:hAnsiTheme="minorHAnsi" w:cstheme="minorHAnsi"/>
          <w:color w:val="333333"/>
          <w:sz w:val="20"/>
          <w:szCs w:val="20"/>
          <w:bdr w:val="single" w:sz="6" w:space="5" w:color="CCCCCC" w:frame="1"/>
          <w:shd w:val="clear" w:color="auto" w:fill="FFFFFF"/>
          <w:lang w:val="de-AT" w:eastAsia="de-DE"/>
        </w:rPr>
        <w:t>Generelle Wirkung für alle Leistungsarten</w:t>
      </w:r>
    </w:p>
    <w:p w:rsidR="006B04A0" w:rsidRPr="00EA236B"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 </w:t>
      </w:r>
      <w:r w:rsidR="00EA236B" w:rsidRPr="00C83645">
        <w:rPr>
          <w:rFonts w:asciiTheme="minorHAnsi" w:eastAsia="Times New Roman" w:hAnsiTheme="minorHAnsi" w:cstheme="minorHAnsi"/>
          <w:color w:val="333333"/>
          <w:sz w:val="20"/>
          <w:szCs w:val="20"/>
          <w:lang w:val="de-AT" w:eastAsia="de-DE"/>
        </w:rPr>
        <w:t>Gesamtanzahl</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5.2.1.3.1. </w:t>
      </w:r>
      <w:r w:rsidR="00EA236B" w:rsidRPr="00C83645">
        <w:rPr>
          <w:rFonts w:asciiTheme="minorHAnsi" w:eastAsia="Times New Roman" w:hAnsiTheme="minorHAnsi" w:cstheme="minorHAnsi"/>
          <w:color w:val="333333"/>
          <w:sz w:val="20"/>
          <w:szCs w:val="20"/>
          <w:lang w:val="de-AT" w:eastAsia="de-DE"/>
        </w:rPr>
        <w:t>Jahre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101EBE"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82" type="#_x0000_t75" style="width:53.25pt;height:17.9pt" o:ole="">
            <v:imagedata r:id="rId12" o:title=""/>
          </v:shape>
          <w:control r:id="rId163" w:name="DefaultOcxName125" w:shapeid="_x0000_i1582"/>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5.2.1.3.2. Quart</w:t>
      </w:r>
      <w:r w:rsidR="00EA236B" w:rsidRPr="00C83645">
        <w:rPr>
          <w:rFonts w:asciiTheme="minorHAnsi" w:eastAsia="Times New Roman" w:hAnsiTheme="minorHAnsi" w:cstheme="minorHAnsi"/>
          <w:color w:val="333333"/>
          <w:sz w:val="20"/>
          <w:szCs w:val="20"/>
          <w:lang w:val="de-AT" w:eastAsia="de-DE"/>
        </w:rPr>
        <w:t>ale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86" type="#_x0000_t75" style="width:53.25pt;height:17.9pt" o:ole="">
            <v:imagedata r:id="rId12" o:title=""/>
          </v:shape>
          <w:control r:id="rId164" w:name="DefaultOcxName135" w:shapeid="_x0000_i1586"/>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5.2.1.3.3. Mon</w:t>
      </w:r>
      <w:r w:rsidR="00EA236B" w:rsidRPr="00C83645">
        <w:rPr>
          <w:rFonts w:asciiTheme="minorHAnsi" w:eastAsia="Times New Roman" w:hAnsiTheme="minorHAnsi" w:cstheme="minorHAnsi"/>
          <w:color w:val="333333"/>
          <w:sz w:val="20"/>
          <w:szCs w:val="20"/>
          <w:lang w:val="de-AT" w:eastAsia="de-DE"/>
        </w:rPr>
        <w:t>ate</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90" type="#_x0000_t75" style="width:53.25pt;height:17.9pt" o:ole="">
            <v:imagedata r:id="rId12" o:title=""/>
          </v:shape>
          <w:control r:id="rId165" w:name="DefaultOcxName145" w:shapeid="_x0000_i1590"/>
        </w:objec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5.2.1.3.4. W</w:t>
      </w:r>
      <w:r w:rsidR="00EA236B" w:rsidRPr="00C83645">
        <w:rPr>
          <w:rFonts w:asciiTheme="minorHAnsi" w:eastAsia="Times New Roman" w:hAnsiTheme="minorHAnsi" w:cstheme="minorHAnsi"/>
          <w:color w:val="333333"/>
          <w:sz w:val="20"/>
          <w:szCs w:val="20"/>
          <w:lang w:val="de-AT" w:eastAsia="de-DE"/>
        </w:rPr>
        <w:t>ochen</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94" type="#_x0000_t75" style="width:53.25pt;height:17.9pt" o:ole="">
            <v:imagedata r:id="rId12" o:title=""/>
          </v:shape>
          <w:control r:id="rId166" w:name="DefaultOcxName155" w:shapeid="_x0000_i1594"/>
        </w:object>
      </w:r>
    </w:p>
    <w:p w:rsidR="006B04A0" w:rsidRPr="00C83645"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p>
    <w:p w:rsidR="006B04A0" w:rsidRPr="00C83645"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 </w:t>
      </w:r>
      <w:r w:rsidR="00EA236B" w:rsidRPr="00C83645">
        <w:rPr>
          <w:rFonts w:asciiTheme="minorHAnsi" w:eastAsia="Times New Roman" w:hAnsiTheme="minorHAnsi" w:cstheme="minorHAnsi"/>
          <w:color w:val="333333"/>
          <w:sz w:val="20"/>
          <w:szCs w:val="20"/>
          <w:lang w:val="de-AT" w:eastAsia="de-DE"/>
        </w:rPr>
        <w:t>Tage</w:t>
      </w:r>
      <w:r w:rsidRPr="00C83645">
        <w:rPr>
          <w:rFonts w:asciiTheme="minorHAnsi" w:eastAsia="Times New Roman" w:hAnsiTheme="minorHAnsi" w:cstheme="minorHAnsi"/>
          <w:color w:val="333333"/>
          <w:sz w:val="20"/>
          <w:szCs w:val="20"/>
          <w:lang w:val="de-AT" w:eastAsia="de-DE"/>
        </w:rPr>
        <w:t> </w:t>
      </w:r>
    </w:p>
    <w:p w:rsidR="006B04A0" w:rsidRPr="00C83645"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5.2.1.3.5.1. N</w:t>
      </w:r>
      <w:r w:rsidR="00EA236B" w:rsidRPr="00C83645">
        <w:rPr>
          <w:rFonts w:asciiTheme="minorHAnsi" w:eastAsia="Times New Roman" w:hAnsiTheme="minorHAnsi" w:cstheme="minorHAnsi"/>
          <w:color w:val="333333"/>
          <w:sz w:val="20"/>
          <w:szCs w:val="20"/>
          <w:lang w:val="de-AT" w:eastAsia="de-DE"/>
        </w:rPr>
        <w:t>r</w:t>
      </w:r>
      <w:r w:rsidRPr="00C83645">
        <w:rPr>
          <w:rFonts w:asciiTheme="minorHAnsi" w:eastAsia="Times New Roman" w:hAnsiTheme="minorHAnsi" w:cstheme="minorHAnsi"/>
          <w:color w:val="333333"/>
          <w:sz w:val="20"/>
          <w:szCs w:val="20"/>
          <w:lang w:val="de-AT" w:eastAsia="de-DE"/>
        </w:rPr>
        <w:t>.</w:t>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Pr="00C83645">
        <w:rPr>
          <w:rFonts w:asciiTheme="minorHAnsi" w:eastAsia="Times New Roman" w:hAnsiTheme="minorHAnsi" w:cstheme="minorHAnsi"/>
          <w:color w:val="333333"/>
          <w:sz w:val="20"/>
          <w:szCs w:val="20"/>
          <w:lang w:val="de-AT" w:eastAsia="de-DE"/>
        </w:rPr>
        <w:tab/>
      </w:r>
      <w:r w:rsidR="006D1F6C" w:rsidRPr="004118C6">
        <w:rPr>
          <w:rFonts w:eastAsia="Times New Roman" w:cstheme="minorHAnsi"/>
          <w:color w:val="333333"/>
          <w:sz w:val="20"/>
          <w:szCs w:val="20"/>
        </w:rPr>
        <w:object w:dxaOrig="1440" w:dyaOrig="1440">
          <v:shape id="_x0000_i1598" type="#_x0000_t75" style="width:53.25pt;height:17.9pt" o:ole="">
            <v:imagedata r:id="rId167" o:title=""/>
          </v:shape>
          <w:control r:id="rId168" w:name="DefaultOcxName3115331" w:shapeid="_x0000_i1598"/>
        </w:object>
      </w:r>
    </w:p>
    <w:p w:rsidR="006B04A0" w:rsidRPr="00EA236B"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C83645">
        <w:rPr>
          <w:rFonts w:asciiTheme="minorHAnsi" w:eastAsia="Times New Roman" w:hAnsiTheme="minorHAnsi" w:cstheme="minorHAnsi"/>
          <w:color w:val="333333"/>
          <w:sz w:val="20"/>
          <w:szCs w:val="20"/>
          <w:lang w:val="de-AT" w:eastAsia="de-DE"/>
        </w:rPr>
        <w:t xml:space="preserve">5.2.1.3.5.2. </w:t>
      </w:r>
      <w:r w:rsidR="00EA236B" w:rsidRPr="00EA236B">
        <w:rPr>
          <w:rFonts w:asciiTheme="minorHAnsi" w:eastAsia="Times New Roman" w:hAnsiTheme="minorHAnsi" w:cstheme="minorHAnsi"/>
          <w:color w:val="333333"/>
          <w:sz w:val="20"/>
          <w:szCs w:val="20"/>
          <w:lang w:val="de-AT" w:eastAsia="de-DE"/>
        </w:rPr>
        <w:t>Zeiteinheit</w:t>
      </w:r>
    </w:p>
    <w:p w:rsidR="006B04A0" w:rsidRPr="00EA236B"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601" type="#_x0000_t75" style="width:20.45pt;height:17.9pt" o:ole="">
            <v:imagedata r:id="rId18" o:title=""/>
          </v:shape>
          <w:control r:id="rId169" w:name="DefaultOcxName175" w:shapeid="_x0000_i1601"/>
        </w:object>
      </w:r>
      <w:r w:rsidR="005A12B2" w:rsidRPr="00EA236B">
        <w:rPr>
          <w:rFonts w:asciiTheme="minorHAnsi" w:eastAsia="Times New Roman" w:hAnsiTheme="minorHAnsi" w:cstheme="minorHAnsi"/>
          <w:color w:val="333333"/>
          <w:sz w:val="20"/>
          <w:szCs w:val="20"/>
          <w:lang w:val="de-AT" w:eastAsia="de-DE"/>
        </w:rPr>
        <w:t xml:space="preserve">5 - D/5 </w:t>
      </w:r>
      <w:r w:rsidR="00EA236B" w:rsidRPr="00EA236B">
        <w:rPr>
          <w:rFonts w:asciiTheme="minorHAnsi" w:eastAsia="Times New Roman" w:hAnsiTheme="minorHAnsi" w:cstheme="minorHAnsi"/>
          <w:color w:val="333333"/>
          <w:sz w:val="20"/>
          <w:szCs w:val="20"/>
          <w:lang w:val="de-AT" w:eastAsia="de-DE"/>
        </w:rPr>
        <w:t>Tage</w:t>
      </w:r>
      <w:r w:rsidR="005A12B2" w:rsidRPr="00EA236B">
        <w:rPr>
          <w:rFonts w:asciiTheme="minorHAnsi" w:eastAsia="Times New Roman" w:hAnsiTheme="minorHAnsi" w:cstheme="minorHAnsi"/>
          <w:color w:val="333333"/>
          <w:sz w:val="20"/>
          <w:szCs w:val="20"/>
          <w:lang w:val="de-AT" w:eastAsia="de-DE"/>
        </w:rPr>
        <w:t xml:space="preserve"> (5 </w:t>
      </w:r>
      <w:r w:rsidR="00EA236B" w:rsidRPr="00EA236B">
        <w:rPr>
          <w:rFonts w:asciiTheme="minorHAnsi" w:eastAsia="Times New Roman" w:hAnsiTheme="minorHAnsi" w:cstheme="minorHAnsi"/>
          <w:color w:val="333333"/>
          <w:sz w:val="20"/>
          <w:szCs w:val="20"/>
          <w:lang w:val="de-AT" w:eastAsia="de-DE"/>
        </w:rPr>
        <w:t>Tage pro Woche</w:t>
      </w:r>
      <w:r w:rsidR="005A12B2" w:rsidRPr="00EA236B">
        <w:rPr>
          <w:rFonts w:asciiTheme="minorHAnsi" w:eastAsia="Times New Roman" w:hAnsiTheme="minorHAnsi" w:cstheme="minorHAnsi"/>
          <w:color w:val="333333"/>
          <w:sz w:val="20"/>
          <w:szCs w:val="20"/>
          <w:lang w:val="de-AT" w:eastAsia="de-DE"/>
        </w:rPr>
        <w:t>)</w:t>
      </w:r>
    </w:p>
    <w:p w:rsidR="006B04A0" w:rsidRPr="00EA236B" w:rsidRDefault="006D1F6C" w:rsidP="00296A73">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4118C6">
        <w:rPr>
          <w:rFonts w:eastAsia="Times New Roman" w:cstheme="minorHAnsi"/>
          <w:color w:val="333333"/>
          <w:sz w:val="20"/>
          <w:szCs w:val="20"/>
        </w:rPr>
        <w:object w:dxaOrig="1440" w:dyaOrig="1440">
          <v:shape id="_x0000_i1604" type="#_x0000_t75" style="width:20.45pt;height:17.9pt" o:ole="">
            <v:imagedata r:id="rId18" o:title=""/>
          </v:shape>
          <w:control r:id="rId170" w:name="DefaultOcxName185" w:shapeid="_x0000_i1604"/>
        </w:object>
      </w:r>
      <w:r w:rsidR="005A12B2" w:rsidRPr="00EA236B">
        <w:rPr>
          <w:rFonts w:asciiTheme="minorHAnsi" w:eastAsia="Times New Roman" w:hAnsiTheme="minorHAnsi" w:cstheme="minorHAnsi"/>
          <w:color w:val="333333"/>
          <w:sz w:val="20"/>
          <w:szCs w:val="20"/>
          <w:lang w:val="de-AT" w:eastAsia="de-DE"/>
        </w:rPr>
        <w:t xml:space="preserve">6 - D/6 </w:t>
      </w:r>
      <w:r w:rsidR="00EA236B" w:rsidRPr="00EA236B">
        <w:rPr>
          <w:rFonts w:asciiTheme="minorHAnsi" w:eastAsia="Times New Roman" w:hAnsiTheme="minorHAnsi" w:cstheme="minorHAnsi"/>
          <w:color w:val="333333"/>
          <w:sz w:val="20"/>
          <w:szCs w:val="20"/>
          <w:lang w:val="de-AT" w:eastAsia="de-DE"/>
        </w:rPr>
        <w:t>Tage</w:t>
      </w:r>
      <w:r w:rsidR="005A12B2" w:rsidRPr="00EA236B">
        <w:rPr>
          <w:rFonts w:asciiTheme="minorHAnsi" w:eastAsia="Times New Roman" w:hAnsiTheme="minorHAnsi" w:cstheme="minorHAnsi"/>
          <w:color w:val="333333"/>
          <w:sz w:val="20"/>
          <w:szCs w:val="20"/>
          <w:lang w:val="de-AT" w:eastAsia="de-DE"/>
        </w:rPr>
        <w:t xml:space="preserve"> (6 </w:t>
      </w:r>
      <w:r w:rsidR="00EA236B" w:rsidRPr="00EA236B">
        <w:rPr>
          <w:rFonts w:asciiTheme="minorHAnsi" w:eastAsia="Times New Roman" w:hAnsiTheme="minorHAnsi" w:cstheme="minorHAnsi"/>
          <w:color w:val="333333"/>
          <w:sz w:val="20"/>
          <w:szCs w:val="20"/>
          <w:lang w:val="de-AT" w:eastAsia="de-DE"/>
        </w:rPr>
        <w:t>Tage pro Woche</w:t>
      </w:r>
      <w:r w:rsidR="005A12B2" w:rsidRPr="00EA236B">
        <w:rPr>
          <w:rFonts w:asciiTheme="minorHAnsi" w:eastAsia="Times New Roman" w:hAnsiTheme="minorHAnsi" w:cstheme="minorHAnsi"/>
          <w:color w:val="333333"/>
          <w:sz w:val="20"/>
          <w:szCs w:val="20"/>
          <w:lang w:val="de-AT" w:eastAsia="de-DE"/>
        </w:rPr>
        <w:t>)</w:t>
      </w:r>
    </w:p>
    <w:p w:rsidR="00E455DF" w:rsidRPr="00C83645" w:rsidRDefault="00697F5D" w:rsidP="000639CC">
      <w:pPr>
        <w:shd w:val="clear" w:color="auto" w:fill="F2F2F2"/>
        <w:spacing w:after="0" w:line="240" w:lineRule="auto"/>
        <w:textAlignment w:val="bottom"/>
        <w:rPr>
          <w:rFonts w:asciiTheme="minorHAnsi" w:eastAsia="Times New Roman" w:hAnsiTheme="minorHAnsi" w:cstheme="minorHAnsi"/>
          <w:color w:val="333333"/>
          <w:sz w:val="20"/>
          <w:szCs w:val="20"/>
          <w:lang w:val="de-AT" w:eastAsia="de-DE"/>
        </w:rPr>
      </w:pPr>
      <w:r w:rsidRPr="000639CC">
        <w:rPr>
          <w:rFonts w:asciiTheme="minorHAnsi" w:eastAsia="Times New Roman" w:hAnsiTheme="minorHAnsi" w:cstheme="minorHAnsi"/>
          <w:noProof/>
          <w:color w:val="333333"/>
          <w:sz w:val="20"/>
          <w:szCs w:val="20"/>
          <w:lang w:val="de-AT" w:eastAsia="de-AT"/>
        </w:rPr>
        <w:drawing>
          <wp:inline distT="0" distB="0" distL="0" distR="0">
            <wp:extent cx="205105" cy="19875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C83645">
        <w:rPr>
          <w:rFonts w:asciiTheme="minorHAnsi" w:eastAsia="Times New Roman" w:hAnsiTheme="minorHAnsi" w:cstheme="minorHAnsi"/>
          <w:color w:val="333333"/>
          <w:sz w:val="20"/>
          <w:szCs w:val="20"/>
          <w:lang w:val="de-AT" w:eastAsia="de-DE"/>
        </w:rPr>
        <w:t xml:space="preserve">7 - D/7 </w:t>
      </w:r>
      <w:r w:rsidR="00EA236B" w:rsidRPr="00C83645">
        <w:rPr>
          <w:rFonts w:asciiTheme="minorHAnsi" w:eastAsia="Times New Roman" w:hAnsiTheme="minorHAnsi" w:cstheme="minorHAnsi"/>
          <w:color w:val="333333"/>
          <w:sz w:val="20"/>
          <w:szCs w:val="20"/>
          <w:lang w:val="de-AT" w:eastAsia="de-DE"/>
        </w:rPr>
        <w:t>Tage</w:t>
      </w:r>
      <w:r w:rsidR="005A12B2" w:rsidRPr="00C83645">
        <w:rPr>
          <w:rFonts w:asciiTheme="minorHAnsi" w:eastAsia="Times New Roman" w:hAnsiTheme="minorHAnsi" w:cstheme="minorHAnsi"/>
          <w:color w:val="333333"/>
          <w:sz w:val="20"/>
          <w:szCs w:val="20"/>
          <w:lang w:val="de-AT" w:eastAsia="de-DE"/>
        </w:rPr>
        <w:t xml:space="preserve"> (7 </w:t>
      </w:r>
      <w:r w:rsidR="00EA236B" w:rsidRPr="00C83645">
        <w:rPr>
          <w:rFonts w:asciiTheme="minorHAnsi" w:eastAsia="Times New Roman" w:hAnsiTheme="minorHAnsi" w:cstheme="minorHAnsi"/>
          <w:color w:val="333333"/>
          <w:sz w:val="20"/>
          <w:szCs w:val="20"/>
          <w:lang w:val="de-AT" w:eastAsia="de-DE"/>
        </w:rPr>
        <w:t>Tage pro Woche</w:t>
      </w:r>
      <w:r w:rsidR="005A12B2" w:rsidRPr="00C83645">
        <w:rPr>
          <w:rFonts w:asciiTheme="minorHAnsi" w:eastAsia="Times New Roman" w:hAnsiTheme="minorHAnsi" w:cstheme="minorHAnsi"/>
          <w:color w:val="333333"/>
          <w:sz w:val="20"/>
          <w:szCs w:val="20"/>
          <w:lang w:val="de-AT" w:eastAsia="de-DE"/>
        </w:rPr>
        <w:t>)</w:t>
      </w:r>
    </w:p>
    <w:sectPr w:rsidR="00E455DF" w:rsidRPr="00C83645" w:rsidSect="005769A8">
      <w:headerReference w:type="even" r:id="rId171"/>
      <w:headerReference w:type="default" r:id="rId172"/>
      <w:footerReference w:type="even" r:id="rId173"/>
      <w:footerReference w:type="default" r:id="rId174"/>
      <w:headerReference w:type="first" r:id="rId175"/>
      <w:footerReference w:type="first" r:id="rId17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BF6" w:rsidRDefault="007F0BF6" w:rsidP="003D2273">
      <w:pPr>
        <w:spacing w:after="0" w:line="240" w:lineRule="auto"/>
      </w:pPr>
      <w:r>
        <w:separator/>
      </w:r>
    </w:p>
  </w:endnote>
  <w:endnote w:type="continuationSeparator" w:id="0">
    <w:p w:rsidR="007F0BF6" w:rsidRDefault="007F0BF6" w:rsidP="003D2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BF6" w:rsidRDefault="007F0BF6" w:rsidP="003D2273">
      <w:pPr>
        <w:spacing w:after="0" w:line="240" w:lineRule="auto"/>
      </w:pPr>
      <w:r>
        <w:separator/>
      </w:r>
    </w:p>
  </w:footnote>
  <w:footnote w:type="continuationSeparator" w:id="0">
    <w:p w:rsidR="007F0BF6" w:rsidRDefault="007F0BF6" w:rsidP="003D22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F6" w:rsidRDefault="007F0BF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B7"/>
    <w:multiLevelType w:val="hybridMultilevel"/>
    <w:tmpl w:val="7FEABD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42D6801"/>
    <w:multiLevelType w:val="hybridMultilevel"/>
    <w:tmpl w:val="6526DA5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1DF3A0E"/>
    <w:multiLevelType w:val="hybridMultilevel"/>
    <w:tmpl w:val="6082E6F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C97C1196">
      <w:start w:val="1"/>
      <w:numFmt w:val="bullet"/>
      <w:lvlText w:val="-"/>
      <w:lvlJc w:val="left"/>
      <w:pPr>
        <w:ind w:left="2880" w:hanging="360"/>
      </w:pPr>
      <w:rPr>
        <w:rFonts w:ascii="Calibri" w:eastAsia="Calibri" w:hAnsi="Calibri" w:cs="Times New Roman"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69F7741"/>
    <w:multiLevelType w:val="hybridMultilevel"/>
    <w:tmpl w:val="BA248B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E9612F4"/>
    <w:multiLevelType w:val="hybridMultilevel"/>
    <w:tmpl w:val="8B6AF7AC"/>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5">
    <w:nsid w:val="2537788F"/>
    <w:multiLevelType w:val="hybridMultilevel"/>
    <w:tmpl w:val="9E8499DC"/>
    <w:lvl w:ilvl="0" w:tplc="C97C1196">
      <w:start w:val="1"/>
      <w:numFmt w:val="bullet"/>
      <w:lvlText w:val="-"/>
      <w:lvlJc w:val="left"/>
      <w:pPr>
        <w:ind w:left="1004" w:hanging="360"/>
      </w:pPr>
      <w:rPr>
        <w:rFonts w:ascii="Calibri" w:eastAsia="Calibri" w:hAnsi="Calibri"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nsid w:val="3B96359A"/>
    <w:multiLevelType w:val="hybridMultilevel"/>
    <w:tmpl w:val="2E50321A"/>
    <w:lvl w:ilvl="0" w:tplc="0C070003">
      <w:start w:val="1"/>
      <w:numFmt w:val="bullet"/>
      <w:lvlText w:val="o"/>
      <w:lvlJc w:val="left"/>
      <w:pPr>
        <w:ind w:left="1004" w:hanging="360"/>
      </w:pPr>
      <w:rPr>
        <w:rFonts w:ascii="Courier New" w:hAnsi="Courier New" w:cs="Courier New"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7">
    <w:nsid w:val="4AAD0846"/>
    <w:multiLevelType w:val="hybridMultilevel"/>
    <w:tmpl w:val="FBF8F16E"/>
    <w:lvl w:ilvl="0" w:tplc="08090001">
      <w:start w:val="1"/>
      <w:numFmt w:val="bullet"/>
      <w:lvlText w:val=""/>
      <w:lvlJc w:val="left"/>
      <w:pPr>
        <w:ind w:left="720" w:hanging="360"/>
      </w:pPr>
      <w:rPr>
        <w:rFonts w:ascii="Symbol" w:hAnsi="Symbol" w:hint="default"/>
      </w:rPr>
    </w:lvl>
    <w:lvl w:ilvl="1" w:tplc="0C07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3A2814"/>
    <w:multiLevelType w:val="hybridMultilevel"/>
    <w:tmpl w:val="8F5E95C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BB10DA4"/>
    <w:multiLevelType w:val="hybridMultilevel"/>
    <w:tmpl w:val="441422D4"/>
    <w:lvl w:ilvl="0" w:tplc="0C070003">
      <w:start w:val="1"/>
      <w:numFmt w:val="bullet"/>
      <w:lvlText w:val="o"/>
      <w:lvlJc w:val="left"/>
      <w:pPr>
        <w:ind w:left="644" w:hanging="360"/>
      </w:pPr>
      <w:rPr>
        <w:rFonts w:ascii="Courier New" w:hAnsi="Courier New" w:cs="Courier New"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0">
    <w:nsid w:val="52361FE8"/>
    <w:multiLevelType w:val="hybridMultilevel"/>
    <w:tmpl w:val="7D5800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361671F"/>
    <w:multiLevelType w:val="hybridMultilevel"/>
    <w:tmpl w:val="E014F968"/>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nsid w:val="5783176B"/>
    <w:multiLevelType w:val="hybridMultilevel"/>
    <w:tmpl w:val="32067EE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5DCB0F17"/>
    <w:multiLevelType w:val="hybridMultilevel"/>
    <w:tmpl w:val="539629F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5E9F4C86"/>
    <w:multiLevelType w:val="hybridMultilevel"/>
    <w:tmpl w:val="EE7807CE"/>
    <w:lvl w:ilvl="0" w:tplc="E87ECF0E">
      <w:start w:val="1"/>
      <w:numFmt w:val="decimal"/>
      <w:lvlText w:val="(%1)"/>
      <w:lvlJc w:val="left"/>
      <w:pPr>
        <w:tabs>
          <w:tab w:val="num" w:pos="1095"/>
        </w:tabs>
        <w:ind w:left="1095" w:hanging="375"/>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5">
    <w:nsid w:val="64AD1DAE"/>
    <w:multiLevelType w:val="hybridMultilevel"/>
    <w:tmpl w:val="9BA0E5C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69106AD2"/>
    <w:multiLevelType w:val="hybridMultilevel"/>
    <w:tmpl w:val="83F4BC6C"/>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7">
    <w:nsid w:val="696D4E6B"/>
    <w:multiLevelType w:val="hybridMultilevel"/>
    <w:tmpl w:val="2576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3700B5"/>
    <w:multiLevelType w:val="hybridMultilevel"/>
    <w:tmpl w:val="A8D6ACE6"/>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9">
    <w:nsid w:val="7F7756EA"/>
    <w:multiLevelType w:val="multilevel"/>
    <w:tmpl w:val="637AA4F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4"/>
  </w:num>
  <w:num w:numId="3">
    <w:abstractNumId w:val="17"/>
  </w:num>
  <w:num w:numId="4">
    <w:abstractNumId w:val="2"/>
  </w:num>
  <w:num w:numId="5">
    <w:abstractNumId w:val="10"/>
  </w:num>
  <w:num w:numId="6">
    <w:abstractNumId w:val="9"/>
  </w:num>
  <w:num w:numId="7">
    <w:abstractNumId w:val="15"/>
  </w:num>
  <w:num w:numId="8">
    <w:abstractNumId w:val="19"/>
  </w:num>
  <w:num w:numId="9">
    <w:abstractNumId w:val="13"/>
  </w:num>
  <w:num w:numId="10">
    <w:abstractNumId w:val="6"/>
  </w:num>
  <w:num w:numId="11">
    <w:abstractNumId w:val="4"/>
  </w:num>
  <w:num w:numId="12">
    <w:abstractNumId w:val="12"/>
  </w:num>
  <w:num w:numId="13">
    <w:abstractNumId w:val="16"/>
  </w:num>
  <w:num w:numId="14">
    <w:abstractNumId w:val="18"/>
  </w:num>
  <w:num w:numId="15">
    <w:abstractNumId w:val="8"/>
  </w:num>
  <w:num w:numId="16">
    <w:abstractNumId w:val="5"/>
  </w:num>
  <w:num w:numId="17">
    <w:abstractNumId w:val="11"/>
  </w:num>
  <w:num w:numId="18">
    <w:abstractNumId w:val="3"/>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docVars>
    <w:docVar w:name="LW_DocType" w:val="NORMAL"/>
  </w:docVars>
  <w:rsids>
    <w:rsidRoot w:val="00FB2870"/>
    <w:rsid w:val="00007F8B"/>
    <w:rsid w:val="000122E8"/>
    <w:rsid w:val="000207CC"/>
    <w:rsid w:val="00025950"/>
    <w:rsid w:val="000272A9"/>
    <w:rsid w:val="00052A05"/>
    <w:rsid w:val="00055812"/>
    <w:rsid w:val="000639CC"/>
    <w:rsid w:val="00067968"/>
    <w:rsid w:val="00072BB4"/>
    <w:rsid w:val="00077A34"/>
    <w:rsid w:val="000A09F8"/>
    <w:rsid w:val="000A79A4"/>
    <w:rsid w:val="000C4141"/>
    <w:rsid w:val="000C61D1"/>
    <w:rsid w:val="0010055A"/>
    <w:rsid w:val="00101EBE"/>
    <w:rsid w:val="001074D1"/>
    <w:rsid w:val="0012541A"/>
    <w:rsid w:val="00131911"/>
    <w:rsid w:val="00137964"/>
    <w:rsid w:val="001461FA"/>
    <w:rsid w:val="00153DEE"/>
    <w:rsid w:val="00153F3F"/>
    <w:rsid w:val="00164AE0"/>
    <w:rsid w:val="001A2219"/>
    <w:rsid w:val="001A334A"/>
    <w:rsid w:val="001A3C8E"/>
    <w:rsid w:val="001A6F0F"/>
    <w:rsid w:val="001D0F3E"/>
    <w:rsid w:val="00206895"/>
    <w:rsid w:val="00207533"/>
    <w:rsid w:val="00213185"/>
    <w:rsid w:val="00215D54"/>
    <w:rsid w:val="002231C1"/>
    <w:rsid w:val="00223413"/>
    <w:rsid w:val="002371E1"/>
    <w:rsid w:val="00251C78"/>
    <w:rsid w:val="00253754"/>
    <w:rsid w:val="00271182"/>
    <w:rsid w:val="00285536"/>
    <w:rsid w:val="00296A73"/>
    <w:rsid w:val="00296C9C"/>
    <w:rsid w:val="002A25C1"/>
    <w:rsid w:val="002B55D0"/>
    <w:rsid w:val="002C1982"/>
    <w:rsid w:val="002E324C"/>
    <w:rsid w:val="002F6F84"/>
    <w:rsid w:val="00301BC5"/>
    <w:rsid w:val="00303095"/>
    <w:rsid w:val="00360DBA"/>
    <w:rsid w:val="00364704"/>
    <w:rsid w:val="0038615A"/>
    <w:rsid w:val="00395525"/>
    <w:rsid w:val="003A3955"/>
    <w:rsid w:val="003B7810"/>
    <w:rsid w:val="003D2273"/>
    <w:rsid w:val="003D5028"/>
    <w:rsid w:val="003F26AC"/>
    <w:rsid w:val="00401DC0"/>
    <w:rsid w:val="0040790E"/>
    <w:rsid w:val="004118C6"/>
    <w:rsid w:val="004130F2"/>
    <w:rsid w:val="00431215"/>
    <w:rsid w:val="00434307"/>
    <w:rsid w:val="00434BB1"/>
    <w:rsid w:val="0045014B"/>
    <w:rsid w:val="00477C8B"/>
    <w:rsid w:val="00485D64"/>
    <w:rsid w:val="00487034"/>
    <w:rsid w:val="00491F15"/>
    <w:rsid w:val="0049652C"/>
    <w:rsid w:val="004B2FD7"/>
    <w:rsid w:val="004B668A"/>
    <w:rsid w:val="004C178E"/>
    <w:rsid w:val="005031F6"/>
    <w:rsid w:val="00504A2E"/>
    <w:rsid w:val="00527F62"/>
    <w:rsid w:val="005318C9"/>
    <w:rsid w:val="00536C18"/>
    <w:rsid w:val="00555D54"/>
    <w:rsid w:val="005769A8"/>
    <w:rsid w:val="00577FAA"/>
    <w:rsid w:val="00585F66"/>
    <w:rsid w:val="005878A9"/>
    <w:rsid w:val="00596020"/>
    <w:rsid w:val="0059644B"/>
    <w:rsid w:val="005A12B2"/>
    <w:rsid w:val="005A283E"/>
    <w:rsid w:val="005C4650"/>
    <w:rsid w:val="005C664B"/>
    <w:rsid w:val="005D6C54"/>
    <w:rsid w:val="005E6EAA"/>
    <w:rsid w:val="005F2886"/>
    <w:rsid w:val="00601753"/>
    <w:rsid w:val="0061126B"/>
    <w:rsid w:val="0061579B"/>
    <w:rsid w:val="00616518"/>
    <w:rsid w:val="0062448C"/>
    <w:rsid w:val="00632C24"/>
    <w:rsid w:val="0066141E"/>
    <w:rsid w:val="00661C9D"/>
    <w:rsid w:val="00680DAB"/>
    <w:rsid w:val="006821F3"/>
    <w:rsid w:val="00682A56"/>
    <w:rsid w:val="006854CC"/>
    <w:rsid w:val="006921E6"/>
    <w:rsid w:val="0069697D"/>
    <w:rsid w:val="00697F5D"/>
    <w:rsid w:val="006B04A0"/>
    <w:rsid w:val="006D1F6C"/>
    <w:rsid w:val="006D2B96"/>
    <w:rsid w:val="006D4BCD"/>
    <w:rsid w:val="006E2354"/>
    <w:rsid w:val="006E4499"/>
    <w:rsid w:val="006F08BE"/>
    <w:rsid w:val="00704AAC"/>
    <w:rsid w:val="00705634"/>
    <w:rsid w:val="00734A4F"/>
    <w:rsid w:val="007361F8"/>
    <w:rsid w:val="007377D0"/>
    <w:rsid w:val="00747B58"/>
    <w:rsid w:val="007727F1"/>
    <w:rsid w:val="007925FB"/>
    <w:rsid w:val="007A15E0"/>
    <w:rsid w:val="007B3D32"/>
    <w:rsid w:val="007D7275"/>
    <w:rsid w:val="007F0BF6"/>
    <w:rsid w:val="007F3E01"/>
    <w:rsid w:val="00813879"/>
    <w:rsid w:val="00817463"/>
    <w:rsid w:val="008235DE"/>
    <w:rsid w:val="00830856"/>
    <w:rsid w:val="00831310"/>
    <w:rsid w:val="008376F1"/>
    <w:rsid w:val="00841144"/>
    <w:rsid w:val="00872B9C"/>
    <w:rsid w:val="00876168"/>
    <w:rsid w:val="00876B93"/>
    <w:rsid w:val="00876C5B"/>
    <w:rsid w:val="00880A70"/>
    <w:rsid w:val="008849CB"/>
    <w:rsid w:val="00895E9A"/>
    <w:rsid w:val="00897394"/>
    <w:rsid w:val="008A5765"/>
    <w:rsid w:val="008B043D"/>
    <w:rsid w:val="008D24BF"/>
    <w:rsid w:val="008E0084"/>
    <w:rsid w:val="008E43D8"/>
    <w:rsid w:val="0090093D"/>
    <w:rsid w:val="00910CDF"/>
    <w:rsid w:val="00911F98"/>
    <w:rsid w:val="0091789D"/>
    <w:rsid w:val="00927E28"/>
    <w:rsid w:val="00930907"/>
    <w:rsid w:val="00940DFD"/>
    <w:rsid w:val="00942C5C"/>
    <w:rsid w:val="00942F47"/>
    <w:rsid w:val="00944EA6"/>
    <w:rsid w:val="009454AA"/>
    <w:rsid w:val="00970E41"/>
    <w:rsid w:val="0097794F"/>
    <w:rsid w:val="009A0063"/>
    <w:rsid w:val="009C5FAD"/>
    <w:rsid w:val="00A152CD"/>
    <w:rsid w:val="00A42B57"/>
    <w:rsid w:val="00A53AE9"/>
    <w:rsid w:val="00A541CF"/>
    <w:rsid w:val="00A67984"/>
    <w:rsid w:val="00A76764"/>
    <w:rsid w:val="00A80A2A"/>
    <w:rsid w:val="00AA3C50"/>
    <w:rsid w:val="00AF54FC"/>
    <w:rsid w:val="00B00847"/>
    <w:rsid w:val="00B20729"/>
    <w:rsid w:val="00B21FE2"/>
    <w:rsid w:val="00B30888"/>
    <w:rsid w:val="00B327DE"/>
    <w:rsid w:val="00B32D1D"/>
    <w:rsid w:val="00B47228"/>
    <w:rsid w:val="00B5637B"/>
    <w:rsid w:val="00B63E5B"/>
    <w:rsid w:val="00B735A9"/>
    <w:rsid w:val="00B73E7F"/>
    <w:rsid w:val="00B75BED"/>
    <w:rsid w:val="00B87371"/>
    <w:rsid w:val="00B87C86"/>
    <w:rsid w:val="00B9283E"/>
    <w:rsid w:val="00BA7496"/>
    <w:rsid w:val="00BB34A3"/>
    <w:rsid w:val="00BB7421"/>
    <w:rsid w:val="00BC489F"/>
    <w:rsid w:val="00BE7D04"/>
    <w:rsid w:val="00BF5BCC"/>
    <w:rsid w:val="00C11AF6"/>
    <w:rsid w:val="00C2196E"/>
    <w:rsid w:val="00C33ABF"/>
    <w:rsid w:val="00C42B72"/>
    <w:rsid w:val="00C47D73"/>
    <w:rsid w:val="00C75A00"/>
    <w:rsid w:val="00C83645"/>
    <w:rsid w:val="00CA24DB"/>
    <w:rsid w:val="00CA43CB"/>
    <w:rsid w:val="00CA4CDC"/>
    <w:rsid w:val="00CE3894"/>
    <w:rsid w:val="00CE5473"/>
    <w:rsid w:val="00D0328B"/>
    <w:rsid w:val="00D20191"/>
    <w:rsid w:val="00D407C5"/>
    <w:rsid w:val="00D904F9"/>
    <w:rsid w:val="00D93A8B"/>
    <w:rsid w:val="00DA2ED9"/>
    <w:rsid w:val="00DA4921"/>
    <w:rsid w:val="00DA6397"/>
    <w:rsid w:val="00DC0333"/>
    <w:rsid w:val="00DC6BCC"/>
    <w:rsid w:val="00DE2460"/>
    <w:rsid w:val="00DE3557"/>
    <w:rsid w:val="00DF335C"/>
    <w:rsid w:val="00E000CF"/>
    <w:rsid w:val="00E20836"/>
    <w:rsid w:val="00E26C3D"/>
    <w:rsid w:val="00E455DF"/>
    <w:rsid w:val="00E45AC4"/>
    <w:rsid w:val="00E53466"/>
    <w:rsid w:val="00E72FD1"/>
    <w:rsid w:val="00E73BFB"/>
    <w:rsid w:val="00E93CB2"/>
    <w:rsid w:val="00EA236B"/>
    <w:rsid w:val="00EC38A3"/>
    <w:rsid w:val="00ED4640"/>
    <w:rsid w:val="00ED6686"/>
    <w:rsid w:val="00EE3B27"/>
    <w:rsid w:val="00EE58E3"/>
    <w:rsid w:val="00EF201C"/>
    <w:rsid w:val="00F231F7"/>
    <w:rsid w:val="00F27CD7"/>
    <w:rsid w:val="00F32073"/>
    <w:rsid w:val="00F339CD"/>
    <w:rsid w:val="00F33F84"/>
    <w:rsid w:val="00F35628"/>
    <w:rsid w:val="00F51CF9"/>
    <w:rsid w:val="00F6582C"/>
    <w:rsid w:val="00F7032D"/>
    <w:rsid w:val="00F94FB9"/>
    <w:rsid w:val="00FB2870"/>
    <w:rsid w:val="00FC7DF0"/>
    <w:rsid w:val="00FE2015"/>
    <w:rsid w:val="00FE459B"/>
    <w:rsid w:val="00FE4A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309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B2870"/>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FB2870"/>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berschrift3">
    <w:name w:val="heading 3"/>
    <w:basedOn w:val="Standard"/>
    <w:link w:val="berschrift3Zchn"/>
    <w:uiPriority w:val="9"/>
    <w:qFormat/>
    <w:rsid w:val="00FB2870"/>
    <w:pPr>
      <w:spacing w:before="100" w:beforeAutospacing="1" w:after="100" w:afterAutospacing="1" w:line="240" w:lineRule="auto"/>
      <w:outlineLvl w:val="2"/>
    </w:pPr>
    <w:rPr>
      <w:rFonts w:ascii="Verdana" w:eastAsia="Times New Roman" w:hAnsi="Verdana"/>
      <w:b/>
      <w:bCs/>
      <w:color w:val="000000"/>
      <w:sz w:val="27"/>
      <w:szCs w:val="27"/>
      <w:lang w:val="en-US"/>
    </w:rPr>
  </w:style>
  <w:style w:type="paragraph" w:styleId="berschrift4">
    <w:name w:val="heading 4"/>
    <w:basedOn w:val="Standard"/>
    <w:next w:val="Standard"/>
    <w:link w:val="berschrift4Zchn"/>
    <w:uiPriority w:val="9"/>
    <w:unhideWhenUsed/>
    <w:qFormat/>
    <w:rsid w:val="00FB2870"/>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FB2870"/>
    <w:rPr>
      <w:rFonts w:ascii="Verdana" w:eastAsia="Times New Roman" w:hAnsi="Verdana"/>
      <w:b/>
      <w:bCs/>
      <w:color w:val="000000"/>
      <w:sz w:val="36"/>
      <w:szCs w:val="36"/>
      <w:lang w:val="en-US"/>
    </w:rPr>
  </w:style>
  <w:style w:type="character" w:customStyle="1" w:styleId="berschrift3Zchn">
    <w:name w:val="Überschrift 3 Zchn"/>
    <w:link w:val="berschrift3"/>
    <w:uiPriority w:val="9"/>
    <w:rsid w:val="00FB2870"/>
    <w:rPr>
      <w:rFonts w:ascii="Verdana" w:eastAsia="Times New Roman" w:hAnsi="Verdana"/>
      <w:b/>
      <w:bCs/>
      <w:color w:val="000000"/>
      <w:sz w:val="27"/>
      <w:szCs w:val="27"/>
      <w:lang w:val="en-US"/>
    </w:rPr>
  </w:style>
  <w:style w:type="paragraph" w:styleId="StandardWeb">
    <w:name w:val="Normal (Web)"/>
    <w:basedOn w:val="Standard"/>
    <w:unhideWhenUsed/>
    <w:rsid w:val="00FB2870"/>
    <w:pPr>
      <w:spacing w:after="0" w:line="240" w:lineRule="auto"/>
    </w:pPr>
    <w:rPr>
      <w:rFonts w:ascii="Verdana" w:eastAsia="Times New Roman" w:hAnsi="Verdana"/>
      <w:color w:val="000000"/>
      <w:sz w:val="20"/>
      <w:szCs w:val="20"/>
      <w:lang w:val="en-US" w:eastAsia="en-GB"/>
    </w:rPr>
  </w:style>
  <w:style w:type="paragraph" w:customStyle="1" w:styleId="c1">
    <w:name w:val="c1"/>
    <w:basedOn w:val="Standard"/>
    <w:rsid w:val="00FB2870"/>
    <w:pPr>
      <w:spacing w:after="0" w:line="240" w:lineRule="auto"/>
    </w:pPr>
    <w:rPr>
      <w:rFonts w:ascii="Verdana" w:eastAsia="Times New Roman" w:hAnsi="Verdana"/>
      <w:color w:val="000000"/>
      <w:sz w:val="20"/>
      <w:szCs w:val="20"/>
      <w:lang w:val="en-US" w:eastAsia="en-GB"/>
    </w:rPr>
  </w:style>
  <w:style w:type="character" w:customStyle="1" w:styleId="c41">
    <w:name w:val="c41"/>
    <w:rsid w:val="00FB2870"/>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FB2870"/>
    <w:rPr>
      <w:color w:val="0000FF"/>
      <w:u w:val="single"/>
    </w:rPr>
  </w:style>
  <w:style w:type="paragraph" w:styleId="Textkrper">
    <w:name w:val="Body Text"/>
    <w:basedOn w:val="Standard"/>
    <w:link w:val="TextkrperZchn"/>
    <w:rsid w:val="00FB2870"/>
    <w:pPr>
      <w:spacing w:before="60" w:after="60" w:line="300" w:lineRule="atLeast"/>
      <w:jc w:val="both"/>
    </w:pPr>
    <w:rPr>
      <w:rFonts w:ascii="Arial" w:eastAsia="Times New Roman" w:hAnsi="Arial"/>
      <w:color w:val="000000"/>
      <w:szCs w:val="20"/>
      <w:lang w:val="de-DE" w:eastAsia="de-DE"/>
    </w:rPr>
  </w:style>
  <w:style w:type="character" w:customStyle="1" w:styleId="TextkrperZchn">
    <w:name w:val="Textkörper Zchn"/>
    <w:link w:val="Textkrper"/>
    <w:rsid w:val="00FB2870"/>
    <w:rPr>
      <w:rFonts w:ascii="Arial" w:eastAsia="Times New Roman" w:hAnsi="Arial"/>
      <w:color w:val="000000"/>
      <w:sz w:val="22"/>
      <w:lang w:val="de-DE" w:eastAsia="de-DE"/>
    </w:rPr>
  </w:style>
  <w:style w:type="character" w:customStyle="1" w:styleId="longtext">
    <w:name w:val="long_text"/>
    <w:rsid w:val="00FB2870"/>
  </w:style>
  <w:style w:type="paragraph" w:styleId="Listenabsatz">
    <w:name w:val="List Paragraph"/>
    <w:basedOn w:val="Standard"/>
    <w:uiPriority w:val="34"/>
    <w:qFormat/>
    <w:rsid w:val="00FB2870"/>
    <w:pPr>
      <w:spacing w:after="0" w:line="240" w:lineRule="auto"/>
      <w:ind w:left="720"/>
      <w:contextualSpacing/>
    </w:pPr>
    <w:rPr>
      <w:rFonts w:ascii="Verdana" w:eastAsia="Times New Roman" w:hAnsi="Verdana"/>
      <w:color w:val="000000"/>
      <w:sz w:val="20"/>
      <w:szCs w:val="20"/>
      <w:lang w:val="en-US" w:eastAsia="en-GB"/>
    </w:rPr>
  </w:style>
  <w:style w:type="character" w:customStyle="1" w:styleId="berschrift1Zchn">
    <w:name w:val="Überschrift 1 Zchn"/>
    <w:link w:val="berschrift1"/>
    <w:uiPriority w:val="9"/>
    <w:rsid w:val="00FB2870"/>
    <w:rPr>
      <w:rFonts w:ascii="Cambria" w:eastAsia="Times New Roman" w:hAnsi="Cambria" w:cs="Times New Roman"/>
      <w:b/>
      <w:bCs/>
      <w:kern w:val="32"/>
      <w:sz w:val="32"/>
      <w:szCs w:val="32"/>
      <w:lang w:eastAsia="en-US"/>
    </w:rPr>
  </w:style>
  <w:style w:type="character" w:customStyle="1" w:styleId="berschrift4Zchn">
    <w:name w:val="Überschrift 4 Zchn"/>
    <w:link w:val="berschrift4"/>
    <w:uiPriority w:val="9"/>
    <w:rsid w:val="00FB2870"/>
    <w:rPr>
      <w:rFonts w:ascii="Calibri" w:eastAsia="Times New Roman" w:hAnsi="Calibri" w:cs="Times New Roman"/>
      <w:b/>
      <w:bCs/>
      <w:sz w:val="28"/>
      <w:szCs w:val="28"/>
      <w:lang w:eastAsia="en-US"/>
    </w:rPr>
  </w:style>
  <w:style w:type="paragraph" w:styleId="Sprechblasentext">
    <w:name w:val="Balloon Text"/>
    <w:basedOn w:val="Standard"/>
    <w:link w:val="SprechblasentextZchn"/>
    <w:uiPriority w:val="99"/>
    <w:semiHidden/>
    <w:unhideWhenUsed/>
    <w:rsid w:val="00EE3B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B27"/>
    <w:rPr>
      <w:rFonts w:ascii="Tahoma" w:hAnsi="Tahoma" w:cs="Tahoma"/>
      <w:sz w:val="16"/>
      <w:szCs w:val="16"/>
      <w:lang w:val="en-GB" w:eastAsia="en-US"/>
    </w:rPr>
  </w:style>
  <w:style w:type="character" w:styleId="Kommentarzeichen">
    <w:name w:val="annotation reference"/>
    <w:basedOn w:val="Absatz-Standardschriftart"/>
    <w:uiPriority w:val="99"/>
    <w:semiHidden/>
    <w:unhideWhenUsed/>
    <w:rsid w:val="00DC0333"/>
    <w:rPr>
      <w:sz w:val="16"/>
      <w:szCs w:val="16"/>
    </w:rPr>
  </w:style>
  <w:style w:type="paragraph" w:styleId="Kommentartext">
    <w:name w:val="annotation text"/>
    <w:basedOn w:val="Standard"/>
    <w:link w:val="KommentartextZchn"/>
    <w:uiPriority w:val="99"/>
    <w:semiHidden/>
    <w:unhideWhenUsed/>
    <w:rsid w:val="00DC0333"/>
    <w:rPr>
      <w:sz w:val="20"/>
      <w:szCs w:val="20"/>
    </w:rPr>
  </w:style>
  <w:style w:type="character" w:customStyle="1" w:styleId="KommentartextZchn">
    <w:name w:val="Kommentartext Zchn"/>
    <w:basedOn w:val="Absatz-Standardschriftart"/>
    <w:link w:val="Kommentartext"/>
    <w:uiPriority w:val="99"/>
    <w:semiHidden/>
    <w:rsid w:val="00DC0333"/>
    <w:rPr>
      <w:lang w:val="en-GB" w:eastAsia="en-US"/>
    </w:rPr>
  </w:style>
  <w:style w:type="paragraph" w:styleId="Kommentarthema">
    <w:name w:val="annotation subject"/>
    <w:basedOn w:val="Kommentartext"/>
    <w:next w:val="Kommentartext"/>
    <w:link w:val="KommentarthemaZchn"/>
    <w:uiPriority w:val="99"/>
    <w:semiHidden/>
    <w:unhideWhenUsed/>
    <w:rsid w:val="00DC0333"/>
    <w:rPr>
      <w:b/>
      <w:bCs/>
    </w:rPr>
  </w:style>
  <w:style w:type="character" w:customStyle="1" w:styleId="KommentarthemaZchn">
    <w:name w:val="Kommentarthema Zchn"/>
    <w:basedOn w:val="KommentartextZchn"/>
    <w:link w:val="Kommentarthema"/>
    <w:uiPriority w:val="99"/>
    <w:semiHidden/>
    <w:rsid w:val="00DC0333"/>
    <w:rPr>
      <w:b/>
      <w:bCs/>
      <w:lang w:val="en-GB" w:eastAsia="en-US"/>
    </w:rPr>
  </w:style>
  <w:style w:type="paragraph" w:styleId="Kopfzeile">
    <w:name w:val="header"/>
    <w:basedOn w:val="Standard"/>
    <w:link w:val="KopfzeileZchn"/>
    <w:uiPriority w:val="99"/>
    <w:semiHidden/>
    <w:unhideWhenUsed/>
    <w:rsid w:val="003D2273"/>
    <w:pPr>
      <w:tabs>
        <w:tab w:val="center" w:pos="4536"/>
        <w:tab w:val="right" w:pos="9072"/>
      </w:tabs>
    </w:pPr>
  </w:style>
  <w:style w:type="character" w:customStyle="1" w:styleId="KopfzeileZchn">
    <w:name w:val="Kopfzeile Zchn"/>
    <w:basedOn w:val="Absatz-Standardschriftart"/>
    <w:link w:val="Kopfzeile"/>
    <w:uiPriority w:val="99"/>
    <w:semiHidden/>
    <w:rsid w:val="003D2273"/>
    <w:rPr>
      <w:sz w:val="22"/>
      <w:szCs w:val="22"/>
      <w:lang w:val="en-GB" w:eastAsia="en-US"/>
    </w:rPr>
  </w:style>
  <w:style w:type="paragraph" w:styleId="Fuzeile">
    <w:name w:val="footer"/>
    <w:basedOn w:val="Standard"/>
    <w:link w:val="FuzeileZchn"/>
    <w:uiPriority w:val="99"/>
    <w:unhideWhenUsed/>
    <w:rsid w:val="003D2273"/>
    <w:pPr>
      <w:tabs>
        <w:tab w:val="center" w:pos="4536"/>
        <w:tab w:val="right" w:pos="9072"/>
      </w:tabs>
    </w:pPr>
  </w:style>
  <w:style w:type="character" w:customStyle="1" w:styleId="FuzeileZchn">
    <w:name w:val="Fußzeile Zchn"/>
    <w:basedOn w:val="Absatz-Standardschriftart"/>
    <w:link w:val="Fuzeile"/>
    <w:uiPriority w:val="99"/>
    <w:rsid w:val="003D2273"/>
    <w:rPr>
      <w:sz w:val="22"/>
      <w:szCs w:val="22"/>
      <w:lang w:val="en-GB" w:eastAsia="en-US"/>
    </w:rPr>
  </w:style>
  <w:style w:type="paragraph" w:styleId="berarbeitung">
    <w:name w:val="Revision"/>
    <w:hidden/>
    <w:uiPriority w:val="99"/>
    <w:semiHidden/>
    <w:rsid w:val="00B63E5B"/>
    <w:rPr>
      <w:sz w:val="22"/>
      <w:szCs w:val="22"/>
      <w:lang w:eastAsia="en-US"/>
    </w:rPr>
  </w:style>
  <w:style w:type="character" w:styleId="BesuchterHyperlink">
    <w:name w:val="FollowedHyperlink"/>
    <w:basedOn w:val="Absatz-Standardschriftart"/>
    <w:uiPriority w:val="99"/>
    <w:semiHidden/>
    <w:unhideWhenUsed/>
    <w:rsid w:val="00940DFD"/>
    <w:rPr>
      <w:color w:val="800080" w:themeColor="followedHyperlink"/>
      <w:u w:val="single"/>
    </w:rPr>
  </w:style>
  <w:style w:type="paragraph" w:customStyle="1" w:styleId="Default">
    <w:name w:val="Default"/>
    <w:rsid w:val="00927E28"/>
    <w:pPr>
      <w:autoSpaceDE w:val="0"/>
      <w:autoSpaceDN w:val="0"/>
      <w:adjustRightInd w:val="0"/>
    </w:pPr>
    <w:rPr>
      <w:rFonts w:ascii="Arial" w:eastAsia="Times New Roman" w:hAnsi="Arial" w:cs="Arial"/>
      <w:color w:val="000000"/>
      <w:sz w:val="24"/>
      <w:szCs w:val="24"/>
      <w:lang w:val="de-DE" w:eastAsia="de-DE"/>
    </w:rPr>
  </w:style>
  <w:style w:type="character" w:customStyle="1" w:styleId="shorttext">
    <w:name w:val="short_text"/>
    <w:basedOn w:val="Absatz-Standardschriftart"/>
    <w:rsid w:val="008B0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B2870"/>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FB2870"/>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FB2870"/>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paragraph" w:styleId="Heading4">
    <w:name w:val="heading 4"/>
    <w:basedOn w:val="Normal"/>
    <w:next w:val="Normal"/>
    <w:link w:val="Heading4Char"/>
    <w:uiPriority w:val="9"/>
    <w:unhideWhenUsed/>
    <w:qFormat/>
    <w:rsid w:val="00FB2870"/>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B2870"/>
    <w:rPr>
      <w:rFonts w:ascii="Verdana" w:eastAsia="Times New Roman" w:hAnsi="Verdana"/>
      <w:b/>
      <w:bCs/>
      <w:color w:val="000000"/>
      <w:sz w:val="36"/>
      <w:szCs w:val="36"/>
      <w:lang w:val="en-US"/>
    </w:rPr>
  </w:style>
  <w:style w:type="character" w:customStyle="1" w:styleId="Heading3Char">
    <w:name w:val="Heading 3 Char"/>
    <w:link w:val="Heading3"/>
    <w:uiPriority w:val="9"/>
    <w:rsid w:val="00FB2870"/>
    <w:rPr>
      <w:rFonts w:ascii="Verdana" w:eastAsia="Times New Roman" w:hAnsi="Verdana"/>
      <w:b/>
      <w:bCs/>
      <w:color w:val="000000"/>
      <w:sz w:val="27"/>
      <w:szCs w:val="27"/>
      <w:lang w:val="en-US"/>
    </w:rPr>
  </w:style>
  <w:style w:type="paragraph" w:styleId="NormalWeb">
    <w:name w:val="Normal (Web)"/>
    <w:basedOn w:val="Normal"/>
    <w:unhideWhenUsed/>
    <w:rsid w:val="00FB2870"/>
    <w:pPr>
      <w:spacing w:after="0" w:line="240" w:lineRule="auto"/>
    </w:pPr>
    <w:rPr>
      <w:rFonts w:ascii="Verdana" w:eastAsia="Times New Roman" w:hAnsi="Verdana"/>
      <w:color w:val="000000"/>
      <w:sz w:val="20"/>
      <w:szCs w:val="20"/>
      <w:lang w:val="en-US" w:eastAsia="en-GB"/>
    </w:rPr>
  </w:style>
  <w:style w:type="paragraph" w:customStyle="1" w:styleId="c1">
    <w:name w:val="c1"/>
    <w:basedOn w:val="Normal"/>
    <w:rsid w:val="00FB2870"/>
    <w:pPr>
      <w:spacing w:after="0" w:line="240" w:lineRule="auto"/>
    </w:pPr>
    <w:rPr>
      <w:rFonts w:ascii="Verdana" w:eastAsia="Times New Roman" w:hAnsi="Verdana"/>
      <w:color w:val="000000"/>
      <w:sz w:val="20"/>
      <w:szCs w:val="20"/>
      <w:lang w:val="en-US" w:eastAsia="en-GB"/>
    </w:rPr>
  </w:style>
  <w:style w:type="character" w:customStyle="1" w:styleId="c41">
    <w:name w:val="c41"/>
    <w:rsid w:val="00FB2870"/>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FB2870"/>
    <w:rPr>
      <w:color w:val="0000FF"/>
      <w:u w:val="single"/>
    </w:rPr>
  </w:style>
  <w:style w:type="paragraph" w:styleId="BodyText">
    <w:name w:val="Body Text"/>
    <w:basedOn w:val="Normal"/>
    <w:link w:val="BodyTextChar"/>
    <w:rsid w:val="00FB2870"/>
    <w:pPr>
      <w:spacing w:before="60" w:after="60" w:line="300" w:lineRule="atLeast"/>
      <w:jc w:val="both"/>
    </w:pPr>
    <w:rPr>
      <w:rFonts w:ascii="Arial" w:eastAsia="Times New Roman" w:hAnsi="Arial"/>
      <w:color w:val="000000"/>
      <w:szCs w:val="20"/>
      <w:lang w:val="de-DE" w:eastAsia="de-DE"/>
    </w:rPr>
  </w:style>
  <w:style w:type="character" w:customStyle="1" w:styleId="BodyTextChar">
    <w:name w:val="Body Text Char"/>
    <w:link w:val="BodyText"/>
    <w:rsid w:val="00FB2870"/>
    <w:rPr>
      <w:rFonts w:ascii="Arial" w:eastAsia="Times New Roman" w:hAnsi="Arial"/>
      <w:color w:val="000000"/>
      <w:sz w:val="22"/>
      <w:lang w:val="de-DE" w:eastAsia="de-DE"/>
    </w:rPr>
  </w:style>
  <w:style w:type="character" w:customStyle="1" w:styleId="longtext">
    <w:name w:val="long_text"/>
    <w:rsid w:val="00FB2870"/>
  </w:style>
  <w:style w:type="paragraph" w:styleId="ListParagraph">
    <w:name w:val="List Paragraph"/>
    <w:basedOn w:val="Normal"/>
    <w:uiPriority w:val="34"/>
    <w:qFormat/>
    <w:rsid w:val="00FB2870"/>
    <w:pPr>
      <w:spacing w:after="0" w:line="240" w:lineRule="auto"/>
      <w:ind w:left="720"/>
      <w:contextualSpacing/>
    </w:pPr>
    <w:rPr>
      <w:rFonts w:ascii="Verdana" w:eastAsia="Times New Roman" w:hAnsi="Verdana"/>
      <w:color w:val="000000"/>
      <w:sz w:val="20"/>
      <w:szCs w:val="20"/>
      <w:lang w:val="en-US" w:eastAsia="en-GB"/>
    </w:rPr>
  </w:style>
  <w:style w:type="character" w:customStyle="1" w:styleId="Heading1Char">
    <w:name w:val="Heading 1 Char"/>
    <w:link w:val="Heading1"/>
    <w:uiPriority w:val="9"/>
    <w:rsid w:val="00FB2870"/>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rsid w:val="00FB2870"/>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unhideWhenUsed/>
    <w:rsid w:val="00EE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27"/>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DC0333"/>
    <w:rPr>
      <w:sz w:val="16"/>
      <w:szCs w:val="16"/>
    </w:rPr>
  </w:style>
  <w:style w:type="paragraph" w:styleId="CommentText">
    <w:name w:val="annotation text"/>
    <w:basedOn w:val="Normal"/>
    <w:link w:val="CommentTextChar"/>
    <w:uiPriority w:val="99"/>
    <w:semiHidden/>
    <w:unhideWhenUsed/>
    <w:rsid w:val="00DC0333"/>
    <w:rPr>
      <w:sz w:val="20"/>
      <w:szCs w:val="20"/>
    </w:rPr>
  </w:style>
  <w:style w:type="character" w:customStyle="1" w:styleId="CommentTextChar">
    <w:name w:val="Comment Text Char"/>
    <w:basedOn w:val="DefaultParagraphFont"/>
    <w:link w:val="CommentText"/>
    <w:uiPriority w:val="99"/>
    <w:semiHidden/>
    <w:rsid w:val="00DC0333"/>
    <w:rPr>
      <w:lang w:val="en-GB" w:eastAsia="en-US"/>
    </w:rPr>
  </w:style>
  <w:style w:type="paragraph" w:styleId="CommentSubject">
    <w:name w:val="annotation subject"/>
    <w:basedOn w:val="CommentText"/>
    <w:next w:val="CommentText"/>
    <w:link w:val="CommentSubjectChar"/>
    <w:uiPriority w:val="99"/>
    <w:semiHidden/>
    <w:unhideWhenUsed/>
    <w:rsid w:val="00DC0333"/>
    <w:rPr>
      <w:b/>
      <w:bCs/>
    </w:rPr>
  </w:style>
  <w:style w:type="character" w:customStyle="1" w:styleId="CommentSubjectChar">
    <w:name w:val="Comment Subject Char"/>
    <w:basedOn w:val="CommentTextChar"/>
    <w:link w:val="CommentSubject"/>
    <w:uiPriority w:val="99"/>
    <w:semiHidden/>
    <w:rsid w:val="00DC0333"/>
    <w:rPr>
      <w:b/>
      <w:bCs/>
      <w:lang w:val="en-GB" w:eastAsia="en-US"/>
    </w:rPr>
  </w:style>
  <w:style w:type="paragraph" w:styleId="Header">
    <w:name w:val="header"/>
    <w:basedOn w:val="Normal"/>
    <w:link w:val="HeaderChar"/>
    <w:uiPriority w:val="99"/>
    <w:semiHidden/>
    <w:unhideWhenUsed/>
    <w:rsid w:val="003D2273"/>
    <w:pPr>
      <w:tabs>
        <w:tab w:val="center" w:pos="4536"/>
        <w:tab w:val="right" w:pos="9072"/>
      </w:tabs>
    </w:pPr>
  </w:style>
  <w:style w:type="character" w:customStyle="1" w:styleId="HeaderChar">
    <w:name w:val="Header Char"/>
    <w:basedOn w:val="DefaultParagraphFont"/>
    <w:link w:val="Header"/>
    <w:uiPriority w:val="99"/>
    <w:semiHidden/>
    <w:rsid w:val="003D2273"/>
    <w:rPr>
      <w:sz w:val="22"/>
      <w:szCs w:val="22"/>
      <w:lang w:val="en-GB" w:eastAsia="en-US"/>
    </w:rPr>
  </w:style>
  <w:style w:type="paragraph" w:styleId="Footer">
    <w:name w:val="footer"/>
    <w:basedOn w:val="Normal"/>
    <w:link w:val="FooterChar"/>
    <w:uiPriority w:val="99"/>
    <w:unhideWhenUsed/>
    <w:rsid w:val="003D2273"/>
    <w:pPr>
      <w:tabs>
        <w:tab w:val="center" w:pos="4536"/>
        <w:tab w:val="right" w:pos="9072"/>
      </w:tabs>
    </w:pPr>
  </w:style>
  <w:style w:type="character" w:customStyle="1" w:styleId="FooterChar">
    <w:name w:val="Footer Char"/>
    <w:basedOn w:val="DefaultParagraphFont"/>
    <w:link w:val="Footer"/>
    <w:uiPriority w:val="99"/>
    <w:rsid w:val="003D2273"/>
    <w:rPr>
      <w:sz w:val="22"/>
      <w:szCs w:val="22"/>
      <w:lang w:val="en-GB" w:eastAsia="en-US"/>
    </w:rPr>
  </w:style>
  <w:style w:type="paragraph" w:styleId="Revision">
    <w:name w:val="Revision"/>
    <w:hidden/>
    <w:uiPriority w:val="99"/>
    <w:semiHidden/>
    <w:rsid w:val="00B63E5B"/>
    <w:rPr>
      <w:sz w:val="22"/>
      <w:szCs w:val="22"/>
      <w:lang w:eastAsia="en-US"/>
    </w:rPr>
  </w:style>
  <w:style w:type="character" w:styleId="FollowedHyperlink">
    <w:name w:val="FollowedHyperlink"/>
    <w:basedOn w:val="DefaultParagraphFont"/>
    <w:uiPriority w:val="99"/>
    <w:semiHidden/>
    <w:unhideWhenUsed/>
    <w:rsid w:val="00940D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4921858">
      <w:bodyDiv w:val="1"/>
      <w:marLeft w:val="0"/>
      <w:marRight w:val="0"/>
      <w:marTop w:val="0"/>
      <w:marBottom w:val="0"/>
      <w:divBdr>
        <w:top w:val="none" w:sz="0" w:space="0" w:color="auto"/>
        <w:left w:val="none" w:sz="0" w:space="0" w:color="auto"/>
        <w:bottom w:val="none" w:sz="0" w:space="0" w:color="auto"/>
        <w:right w:val="none" w:sz="0" w:space="0" w:color="auto"/>
      </w:divBdr>
      <w:divsChild>
        <w:div w:id="56705897">
          <w:marLeft w:val="0"/>
          <w:marRight w:val="0"/>
          <w:marTop w:val="0"/>
          <w:marBottom w:val="0"/>
          <w:divBdr>
            <w:top w:val="none" w:sz="0" w:space="0" w:color="auto"/>
            <w:left w:val="none" w:sz="0" w:space="0" w:color="auto"/>
            <w:bottom w:val="none" w:sz="0" w:space="0" w:color="auto"/>
            <w:right w:val="none" w:sz="0" w:space="0" w:color="auto"/>
          </w:divBdr>
          <w:divsChild>
            <w:div w:id="14037577">
              <w:marLeft w:val="0"/>
              <w:marRight w:val="0"/>
              <w:marTop w:val="0"/>
              <w:marBottom w:val="0"/>
              <w:divBdr>
                <w:top w:val="none" w:sz="0" w:space="0" w:color="auto"/>
                <w:left w:val="none" w:sz="0" w:space="0" w:color="auto"/>
                <w:bottom w:val="none" w:sz="0" w:space="0" w:color="auto"/>
                <w:right w:val="none" w:sz="0" w:space="0" w:color="auto"/>
              </w:divBdr>
            </w:div>
            <w:div w:id="1294629346">
              <w:marLeft w:val="0"/>
              <w:marRight w:val="0"/>
              <w:marTop w:val="0"/>
              <w:marBottom w:val="0"/>
              <w:divBdr>
                <w:top w:val="none" w:sz="0" w:space="0" w:color="auto"/>
                <w:left w:val="none" w:sz="0" w:space="0" w:color="auto"/>
                <w:bottom w:val="none" w:sz="0" w:space="0" w:color="auto"/>
                <w:right w:val="none" w:sz="0" w:space="0" w:color="auto"/>
              </w:divBdr>
              <w:divsChild>
                <w:div w:id="10212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1638">
          <w:marLeft w:val="0"/>
          <w:marRight w:val="0"/>
          <w:marTop w:val="0"/>
          <w:marBottom w:val="0"/>
          <w:divBdr>
            <w:top w:val="none" w:sz="0" w:space="0" w:color="auto"/>
            <w:left w:val="none" w:sz="0" w:space="0" w:color="auto"/>
            <w:bottom w:val="none" w:sz="0" w:space="0" w:color="auto"/>
            <w:right w:val="none" w:sz="0" w:space="0" w:color="auto"/>
          </w:divBdr>
          <w:divsChild>
            <w:div w:id="35082172">
              <w:marLeft w:val="0"/>
              <w:marRight w:val="0"/>
              <w:marTop w:val="0"/>
              <w:marBottom w:val="0"/>
              <w:divBdr>
                <w:top w:val="none" w:sz="0" w:space="0" w:color="auto"/>
                <w:left w:val="none" w:sz="0" w:space="0" w:color="auto"/>
                <w:bottom w:val="none" w:sz="0" w:space="0" w:color="auto"/>
                <w:right w:val="none" w:sz="0" w:space="0" w:color="auto"/>
              </w:divBdr>
            </w:div>
            <w:div w:id="544950235">
              <w:marLeft w:val="0"/>
              <w:marRight w:val="0"/>
              <w:marTop w:val="0"/>
              <w:marBottom w:val="0"/>
              <w:divBdr>
                <w:top w:val="none" w:sz="0" w:space="0" w:color="auto"/>
                <w:left w:val="none" w:sz="0" w:space="0" w:color="auto"/>
                <w:bottom w:val="none" w:sz="0" w:space="0" w:color="auto"/>
                <w:right w:val="none" w:sz="0" w:space="0" w:color="auto"/>
              </w:divBdr>
              <w:divsChild>
                <w:div w:id="1782215575">
                  <w:marLeft w:val="0"/>
                  <w:marRight w:val="0"/>
                  <w:marTop w:val="0"/>
                  <w:marBottom w:val="0"/>
                  <w:divBdr>
                    <w:top w:val="none" w:sz="0" w:space="0" w:color="auto"/>
                    <w:left w:val="none" w:sz="0" w:space="0" w:color="auto"/>
                    <w:bottom w:val="none" w:sz="0" w:space="0" w:color="auto"/>
                    <w:right w:val="none" w:sz="0" w:space="0" w:color="auto"/>
                  </w:divBdr>
                  <w:divsChild>
                    <w:div w:id="10794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556">
              <w:marLeft w:val="0"/>
              <w:marRight w:val="0"/>
              <w:marTop w:val="0"/>
              <w:marBottom w:val="0"/>
              <w:divBdr>
                <w:top w:val="none" w:sz="0" w:space="0" w:color="auto"/>
                <w:left w:val="none" w:sz="0" w:space="0" w:color="auto"/>
                <w:bottom w:val="none" w:sz="0" w:space="0" w:color="auto"/>
                <w:right w:val="none" w:sz="0" w:space="0" w:color="auto"/>
              </w:divBdr>
              <w:divsChild>
                <w:div w:id="1982422507">
                  <w:marLeft w:val="0"/>
                  <w:marRight w:val="0"/>
                  <w:marTop w:val="0"/>
                  <w:marBottom w:val="0"/>
                  <w:divBdr>
                    <w:top w:val="none" w:sz="0" w:space="0" w:color="auto"/>
                    <w:left w:val="none" w:sz="0" w:space="0" w:color="auto"/>
                    <w:bottom w:val="none" w:sz="0" w:space="0" w:color="auto"/>
                    <w:right w:val="none" w:sz="0" w:space="0" w:color="auto"/>
                  </w:divBdr>
                  <w:divsChild>
                    <w:div w:id="324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7096">
              <w:marLeft w:val="0"/>
              <w:marRight w:val="0"/>
              <w:marTop w:val="0"/>
              <w:marBottom w:val="0"/>
              <w:divBdr>
                <w:top w:val="none" w:sz="0" w:space="0" w:color="auto"/>
                <w:left w:val="none" w:sz="0" w:space="0" w:color="auto"/>
                <w:bottom w:val="none" w:sz="0" w:space="0" w:color="auto"/>
                <w:right w:val="none" w:sz="0" w:space="0" w:color="auto"/>
              </w:divBdr>
              <w:divsChild>
                <w:div w:id="234246979">
                  <w:marLeft w:val="0"/>
                  <w:marRight w:val="0"/>
                  <w:marTop w:val="0"/>
                  <w:marBottom w:val="0"/>
                  <w:divBdr>
                    <w:top w:val="none" w:sz="0" w:space="0" w:color="auto"/>
                    <w:left w:val="none" w:sz="0" w:space="0" w:color="auto"/>
                    <w:bottom w:val="none" w:sz="0" w:space="0" w:color="auto"/>
                    <w:right w:val="none" w:sz="0" w:space="0" w:color="auto"/>
                  </w:divBdr>
                  <w:divsChild>
                    <w:div w:id="6897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257">
              <w:marLeft w:val="0"/>
              <w:marRight w:val="0"/>
              <w:marTop w:val="0"/>
              <w:marBottom w:val="0"/>
              <w:divBdr>
                <w:top w:val="none" w:sz="0" w:space="0" w:color="auto"/>
                <w:left w:val="none" w:sz="0" w:space="0" w:color="auto"/>
                <w:bottom w:val="none" w:sz="0" w:space="0" w:color="auto"/>
                <w:right w:val="none" w:sz="0" w:space="0" w:color="auto"/>
              </w:divBdr>
              <w:divsChild>
                <w:div w:id="1915504484">
                  <w:marLeft w:val="0"/>
                  <w:marRight w:val="0"/>
                  <w:marTop w:val="0"/>
                  <w:marBottom w:val="0"/>
                  <w:divBdr>
                    <w:top w:val="none" w:sz="0" w:space="0" w:color="auto"/>
                    <w:left w:val="none" w:sz="0" w:space="0" w:color="auto"/>
                    <w:bottom w:val="none" w:sz="0" w:space="0" w:color="auto"/>
                    <w:right w:val="none" w:sz="0" w:space="0" w:color="auto"/>
                  </w:divBdr>
                  <w:divsChild>
                    <w:div w:id="11251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6949">
              <w:marLeft w:val="0"/>
              <w:marRight w:val="0"/>
              <w:marTop w:val="0"/>
              <w:marBottom w:val="0"/>
              <w:divBdr>
                <w:top w:val="none" w:sz="0" w:space="0" w:color="auto"/>
                <w:left w:val="none" w:sz="0" w:space="0" w:color="auto"/>
                <w:bottom w:val="none" w:sz="0" w:space="0" w:color="auto"/>
                <w:right w:val="none" w:sz="0" w:space="0" w:color="auto"/>
              </w:divBdr>
              <w:divsChild>
                <w:div w:id="3872956">
                  <w:marLeft w:val="0"/>
                  <w:marRight w:val="0"/>
                  <w:marTop w:val="0"/>
                  <w:marBottom w:val="0"/>
                  <w:divBdr>
                    <w:top w:val="none" w:sz="0" w:space="0" w:color="auto"/>
                    <w:left w:val="none" w:sz="0" w:space="0" w:color="auto"/>
                    <w:bottom w:val="none" w:sz="0" w:space="0" w:color="auto"/>
                    <w:right w:val="none" w:sz="0" w:space="0" w:color="auto"/>
                  </w:divBdr>
                </w:div>
                <w:div w:id="568004705">
                  <w:marLeft w:val="0"/>
                  <w:marRight w:val="0"/>
                  <w:marTop w:val="0"/>
                  <w:marBottom w:val="0"/>
                  <w:divBdr>
                    <w:top w:val="none" w:sz="0" w:space="0" w:color="auto"/>
                    <w:left w:val="none" w:sz="0" w:space="0" w:color="auto"/>
                    <w:bottom w:val="none" w:sz="0" w:space="0" w:color="auto"/>
                    <w:right w:val="none" w:sz="0" w:space="0" w:color="auto"/>
                  </w:divBdr>
                  <w:divsChild>
                    <w:div w:id="680667687">
                      <w:marLeft w:val="0"/>
                      <w:marRight w:val="0"/>
                      <w:marTop w:val="0"/>
                      <w:marBottom w:val="0"/>
                      <w:divBdr>
                        <w:top w:val="none" w:sz="0" w:space="0" w:color="auto"/>
                        <w:left w:val="none" w:sz="0" w:space="0" w:color="auto"/>
                        <w:bottom w:val="none" w:sz="0" w:space="0" w:color="auto"/>
                        <w:right w:val="none" w:sz="0" w:space="0" w:color="auto"/>
                      </w:divBdr>
                      <w:divsChild>
                        <w:div w:id="304094057">
                          <w:marLeft w:val="0"/>
                          <w:marRight w:val="0"/>
                          <w:marTop w:val="0"/>
                          <w:marBottom w:val="0"/>
                          <w:divBdr>
                            <w:top w:val="none" w:sz="0" w:space="0" w:color="auto"/>
                            <w:left w:val="none" w:sz="0" w:space="0" w:color="auto"/>
                            <w:bottom w:val="none" w:sz="0" w:space="0" w:color="auto"/>
                            <w:right w:val="none" w:sz="0" w:space="0" w:color="auto"/>
                          </w:divBdr>
                          <w:divsChild>
                            <w:div w:id="1517962015">
                              <w:marLeft w:val="0"/>
                              <w:marRight w:val="0"/>
                              <w:marTop w:val="0"/>
                              <w:marBottom w:val="0"/>
                              <w:divBdr>
                                <w:top w:val="none" w:sz="0" w:space="0" w:color="auto"/>
                                <w:left w:val="none" w:sz="0" w:space="0" w:color="auto"/>
                                <w:bottom w:val="none" w:sz="0" w:space="0" w:color="auto"/>
                                <w:right w:val="none" w:sz="0" w:space="0" w:color="auto"/>
                              </w:divBdr>
                            </w:div>
                            <w:div w:id="1595626385">
                              <w:marLeft w:val="0"/>
                              <w:marRight w:val="0"/>
                              <w:marTop w:val="0"/>
                              <w:marBottom w:val="0"/>
                              <w:divBdr>
                                <w:top w:val="none" w:sz="0" w:space="0" w:color="auto"/>
                                <w:left w:val="none" w:sz="0" w:space="0" w:color="auto"/>
                                <w:bottom w:val="none" w:sz="0" w:space="0" w:color="auto"/>
                                <w:right w:val="none" w:sz="0" w:space="0" w:color="auto"/>
                              </w:divBdr>
                            </w:div>
                            <w:div w:id="20780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6767">
                  <w:marLeft w:val="0"/>
                  <w:marRight w:val="0"/>
                  <w:marTop w:val="0"/>
                  <w:marBottom w:val="0"/>
                  <w:divBdr>
                    <w:top w:val="none" w:sz="0" w:space="0" w:color="auto"/>
                    <w:left w:val="none" w:sz="0" w:space="0" w:color="auto"/>
                    <w:bottom w:val="none" w:sz="0" w:space="0" w:color="auto"/>
                    <w:right w:val="none" w:sz="0" w:space="0" w:color="auto"/>
                  </w:divBdr>
                  <w:divsChild>
                    <w:div w:id="1919707384">
                      <w:marLeft w:val="0"/>
                      <w:marRight w:val="0"/>
                      <w:marTop w:val="0"/>
                      <w:marBottom w:val="0"/>
                      <w:divBdr>
                        <w:top w:val="none" w:sz="0" w:space="0" w:color="auto"/>
                        <w:left w:val="none" w:sz="0" w:space="0" w:color="auto"/>
                        <w:bottom w:val="none" w:sz="0" w:space="0" w:color="auto"/>
                        <w:right w:val="none" w:sz="0" w:space="0" w:color="auto"/>
                      </w:divBdr>
                      <w:divsChild>
                        <w:div w:id="621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2967">
          <w:marLeft w:val="0"/>
          <w:marRight w:val="0"/>
          <w:marTop w:val="0"/>
          <w:marBottom w:val="0"/>
          <w:divBdr>
            <w:top w:val="none" w:sz="0" w:space="0" w:color="auto"/>
            <w:left w:val="none" w:sz="0" w:space="0" w:color="auto"/>
            <w:bottom w:val="none" w:sz="0" w:space="0" w:color="auto"/>
            <w:right w:val="none" w:sz="0" w:space="0" w:color="auto"/>
          </w:divBdr>
          <w:divsChild>
            <w:div w:id="765224634">
              <w:marLeft w:val="0"/>
              <w:marRight w:val="0"/>
              <w:marTop w:val="0"/>
              <w:marBottom w:val="0"/>
              <w:divBdr>
                <w:top w:val="none" w:sz="0" w:space="0" w:color="auto"/>
                <w:left w:val="none" w:sz="0" w:space="0" w:color="auto"/>
                <w:bottom w:val="none" w:sz="0" w:space="0" w:color="auto"/>
                <w:right w:val="none" w:sz="0" w:space="0" w:color="auto"/>
              </w:divBdr>
            </w:div>
          </w:divsChild>
        </w:div>
        <w:div w:id="693650167">
          <w:marLeft w:val="0"/>
          <w:marRight w:val="0"/>
          <w:marTop w:val="0"/>
          <w:marBottom w:val="0"/>
          <w:divBdr>
            <w:top w:val="none" w:sz="0" w:space="0" w:color="auto"/>
            <w:left w:val="none" w:sz="0" w:space="0" w:color="auto"/>
            <w:bottom w:val="none" w:sz="0" w:space="0" w:color="auto"/>
            <w:right w:val="none" w:sz="0" w:space="0" w:color="auto"/>
          </w:divBdr>
          <w:divsChild>
            <w:div w:id="1056323218">
              <w:marLeft w:val="0"/>
              <w:marRight w:val="0"/>
              <w:marTop w:val="0"/>
              <w:marBottom w:val="0"/>
              <w:divBdr>
                <w:top w:val="none" w:sz="0" w:space="0" w:color="auto"/>
                <w:left w:val="none" w:sz="0" w:space="0" w:color="auto"/>
                <w:bottom w:val="none" w:sz="0" w:space="0" w:color="auto"/>
                <w:right w:val="none" w:sz="0" w:space="0" w:color="auto"/>
              </w:divBdr>
              <w:divsChild>
                <w:div w:id="1242525665">
                  <w:marLeft w:val="0"/>
                  <w:marRight w:val="0"/>
                  <w:marTop w:val="0"/>
                  <w:marBottom w:val="0"/>
                  <w:divBdr>
                    <w:top w:val="none" w:sz="0" w:space="0" w:color="auto"/>
                    <w:left w:val="none" w:sz="0" w:space="0" w:color="auto"/>
                    <w:bottom w:val="none" w:sz="0" w:space="0" w:color="auto"/>
                    <w:right w:val="none" w:sz="0" w:space="0" w:color="auto"/>
                  </w:divBdr>
                  <w:divsChild>
                    <w:div w:id="1351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4587">
          <w:marLeft w:val="0"/>
          <w:marRight w:val="0"/>
          <w:marTop w:val="0"/>
          <w:marBottom w:val="0"/>
          <w:divBdr>
            <w:top w:val="none" w:sz="0" w:space="0" w:color="auto"/>
            <w:left w:val="none" w:sz="0" w:space="0" w:color="auto"/>
            <w:bottom w:val="none" w:sz="0" w:space="0" w:color="auto"/>
            <w:right w:val="none" w:sz="0" w:space="0" w:color="auto"/>
          </w:divBdr>
        </w:div>
        <w:div w:id="1087844408">
          <w:marLeft w:val="0"/>
          <w:marRight w:val="0"/>
          <w:marTop w:val="0"/>
          <w:marBottom w:val="0"/>
          <w:divBdr>
            <w:top w:val="none" w:sz="0" w:space="0" w:color="auto"/>
            <w:left w:val="none" w:sz="0" w:space="0" w:color="auto"/>
            <w:bottom w:val="none" w:sz="0" w:space="0" w:color="auto"/>
            <w:right w:val="none" w:sz="0" w:space="0" w:color="auto"/>
          </w:divBdr>
          <w:divsChild>
            <w:div w:id="1403722752">
              <w:marLeft w:val="0"/>
              <w:marRight w:val="0"/>
              <w:marTop w:val="0"/>
              <w:marBottom w:val="0"/>
              <w:divBdr>
                <w:top w:val="none" w:sz="0" w:space="0" w:color="auto"/>
                <w:left w:val="none" w:sz="0" w:space="0" w:color="auto"/>
                <w:bottom w:val="none" w:sz="0" w:space="0" w:color="auto"/>
                <w:right w:val="none" w:sz="0" w:space="0" w:color="auto"/>
              </w:divBdr>
              <w:divsChild>
                <w:div w:id="565145790">
                  <w:marLeft w:val="0"/>
                  <w:marRight w:val="0"/>
                  <w:marTop w:val="0"/>
                  <w:marBottom w:val="0"/>
                  <w:divBdr>
                    <w:top w:val="none" w:sz="0" w:space="0" w:color="auto"/>
                    <w:left w:val="none" w:sz="0" w:space="0" w:color="auto"/>
                    <w:bottom w:val="none" w:sz="0" w:space="0" w:color="auto"/>
                    <w:right w:val="none" w:sz="0" w:space="0" w:color="auto"/>
                  </w:divBdr>
                  <w:divsChild>
                    <w:div w:id="1220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3550">
          <w:marLeft w:val="0"/>
          <w:marRight w:val="0"/>
          <w:marTop w:val="0"/>
          <w:marBottom w:val="0"/>
          <w:divBdr>
            <w:top w:val="none" w:sz="0" w:space="0" w:color="auto"/>
            <w:left w:val="none" w:sz="0" w:space="0" w:color="auto"/>
            <w:bottom w:val="none" w:sz="0" w:space="0" w:color="auto"/>
            <w:right w:val="none" w:sz="0" w:space="0" w:color="auto"/>
          </w:divBdr>
        </w:div>
        <w:div w:id="1643077250">
          <w:marLeft w:val="0"/>
          <w:marRight w:val="0"/>
          <w:marTop w:val="0"/>
          <w:marBottom w:val="0"/>
          <w:divBdr>
            <w:top w:val="none" w:sz="0" w:space="0" w:color="auto"/>
            <w:left w:val="none" w:sz="0" w:space="0" w:color="auto"/>
            <w:bottom w:val="none" w:sz="0" w:space="0" w:color="auto"/>
            <w:right w:val="none" w:sz="0" w:space="0" w:color="auto"/>
          </w:divBdr>
          <w:divsChild>
            <w:div w:id="1128985">
              <w:marLeft w:val="0"/>
              <w:marRight w:val="0"/>
              <w:marTop w:val="0"/>
              <w:marBottom w:val="0"/>
              <w:divBdr>
                <w:top w:val="none" w:sz="0" w:space="0" w:color="auto"/>
                <w:left w:val="none" w:sz="0" w:space="0" w:color="auto"/>
                <w:bottom w:val="none" w:sz="0" w:space="0" w:color="auto"/>
                <w:right w:val="none" w:sz="0" w:space="0" w:color="auto"/>
              </w:divBdr>
            </w:div>
            <w:div w:id="382826974">
              <w:marLeft w:val="0"/>
              <w:marRight w:val="0"/>
              <w:marTop w:val="0"/>
              <w:marBottom w:val="0"/>
              <w:divBdr>
                <w:top w:val="none" w:sz="0" w:space="0" w:color="auto"/>
                <w:left w:val="none" w:sz="0" w:space="0" w:color="auto"/>
                <w:bottom w:val="none" w:sz="0" w:space="0" w:color="auto"/>
                <w:right w:val="none" w:sz="0" w:space="0" w:color="auto"/>
              </w:divBdr>
              <w:divsChild>
                <w:div w:id="18904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2301">
          <w:marLeft w:val="0"/>
          <w:marRight w:val="0"/>
          <w:marTop w:val="0"/>
          <w:marBottom w:val="0"/>
          <w:divBdr>
            <w:top w:val="none" w:sz="0" w:space="0" w:color="auto"/>
            <w:left w:val="none" w:sz="0" w:space="0" w:color="auto"/>
            <w:bottom w:val="none" w:sz="0" w:space="0" w:color="auto"/>
            <w:right w:val="none" w:sz="0" w:space="0" w:color="auto"/>
          </w:divBdr>
          <w:divsChild>
            <w:div w:id="495419040">
              <w:marLeft w:val="0"/>
              <w:marRight w:val="0"/>
              <w:marTop w:val="0"/>
              <w:marBottom w:val="0"/>
              <w:divBdr>
                <w:top w:val="none" w:sz="0" w:space="0" w:color="auto"/>
                <w:left w:val="none" w:sz="0" w:space="0" w:color="auto"/>
                <w:bottom w:val="none" w:sz="0" w:space="0" w:color="auto"/>
                <w:right w:val="none" w:sz="0" w:space="0" w:color="auto"/>
              </w:divBdr>
            </w:div>
          </w:divsChild>
        </w:div>
        <w:div w:id="1836797404">
          <w:marLeft w:val="0"/>
          <w:marRight w:val="0"/>
          <w:marTop w:val="0"/>
          <w:marBottom w:val="0"/>
          <w:divBdr>
            <w:top w:val="none" w:sz="0" w:space="0" w:color="auto"/>
            <w:left w:val="none" w:sz="0" w:space="0" w:color="auto"/>
            <w:bottom w:val="none" w:sz="0" w:space="0" w:color="auto"/>
            <w:right w:val="none" w:sz="0" w:space="0" w:color="auto"/>
          </w:divBdr>
          <w:divsChild>
            <w:div w:id="311643303">
              <w:marLeft w:val="0"/>
              <w:marRight w:val="0"/>
              <w:marTop w:val="0"/>
              <w:marBottom w:val="0"/>
              <w:divBdr>
                <w:top w:val="none" w:sz="0" w:space="0" w:color="auto"/>
                <w:left w:val="none" w:sz="0" w:space="0" w:color="auto"/>
                <w:bottom w:val="none" w:sz="0" w:space="0" w:color="auto"/>
                <w:right w:val="none" w:sz="0" w:space="0" w:color="auto"/>
              </w:divBdr>
              <w:divsChild>
                <w:div w:id="1879049247">
                  <w:marLeft w:val="0"/>
                  <w:marRight w:val="0"/>
                  <w:marTop w:val="0"/>
                  <w:marBottom w:val="0"/>
                  <w:divBdr>
                    <w:top w:val="none" w:sz="0" w:space="0" w:color="auto"/>
                    <w:left w:val="none" w:sz="0" w:space="0" w:color="auto"/>
                    <w:bottom w:val="none" w:sz="0" w:space="0" w:color="auto"/>
                    <w:right w:val="none" w:sz="0" w:space="0" w:color="auto"/>
                  </w:divBdr>
                  <w:divsChild>
                    <w:div w:id="6220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3058">
              <w:marLeft w:val="0"/>
              <w:marRight w:val="0"/>
              <w:marTop w:val="0"/>
              <w:marBottom w:val="0"/>
              <w:divBdr>
                <w:top w:val="none" w:sz="0" w:space="0" w:color="auto"/>
                <w:left w:val="none" w:sz="0" w:space="0" w:color="auto"/>
                <w:bottom w:val="none" w:sz="0" w:space="0" w:color="auto"/>
                <w:right w:val="none" w:sz="0" w:space="0" w:color="auto"/>
              </w:divBdr>
              <w:divsChild>
                <w:div w:id="611012731">
                  <w:marLeft w:val="0"/>
                  <w:marRight w:val="0"/>
                  <w:marTop w:val="0"/>
                  <w:marBottom w:val="0"/>
                  <w:divBdr>
                    <w:top w:val="none" w:sz="0" w:space="0" w:color="auto"/>
                    <w:left w:val="none" w:sz="0" w:space="0" w:color="auto"/>
                    <w:bottom w:val="none" w:sz="0" w:space="0" w:color="auto"/>
                    <w:right w:val="none" w:sz="0" w:space="0" w:color="auto"/>
                  </w:divBdr>
                  <w:divsChild>
                    <w:div w:id="729764417">
                      <w:marLeft w:val="0"/>
                      <w:marRight w:val="0"/>
                      <w:marTop w:val="0"/>
                      <w:marBottom w:val="0"/>
                      <w:divBdr>
                        <w:top w:val="none" w:sz="0" w:space="0" w:color="auto"/>
                        <w:left w:val="none" w:sz="0" w:space="0" w:color="auto"/>
                        <w:bottom w:val="none" w:sz="0" w:space="0" w:color="auto"/>
                        <w:right w:val="none" w:sz="0" w:space="0" w:color="auto"/>
                      </w:divBdr>
                      <w:divsChild>
                        <w:div w:id="18483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88898">
                  <w:marLeft w:val="0"/>
                  <w:marRight w:val="0"/>
                  <w:marTop w:val="0"/>
                  <w:marBottom w:val="0"/>
                  <w:divBdr>
                    <w:top w:val="none" w:sz="0" w:space="0" w:color="auto"/>
                    <w:left w:val="none" w:sz="0" w:space="0" w:color="auto"/>
                    <w:bottom w:val="none" w:sz="0" w:space="0" w:color="auto"/>
                    <w:right w:val="none" w:sz="0" w:space="0" w:color="auto"/>
                  </w:divBdr>
                  <w:divsChild>
                    <w:div w:id="624963602">
                      <w:marLeft w:val="0"/>
                      <w:marRight w:val="0"/>
                      <w:marTop w:val="0"/>
                      <w:marBottom w:val="0"/>
                      <w:divBdr>
                        <w:top w:val="none" w:sz="0" w:space="0" w:color="auto"/>
                        <w:left w:val="none" w:sz="0" w:space="0" w:color="auto"/>
                        <w:bottom w:val="none" w:sz="0" w:space="0" w:color="auto"/>
                        <w:right w:val="none" w:sz="0" w:space="0" w:color="auto"/>
                      </w:divBdr>
                      <w:divsChild>
                        <w:div w:id="2037655352">
                          <w:marLeft w:val="0"/>
                          <w:marRight w:val="0"/>
                          <w:marTop w:val="0"/>
                          <w:marBottom w:val="0"/>
                          <w:divBdr>
                            <w:top w:val="none" w:sz="0" w:space="0" w:color="auto"/>
                            <w:left w:val="none" w:sz="0" w:space="0" w:color="auto"/>
                            <w:bottom w:val="none" w:sz="0" w:space="0" w:color="auto"/>
                            <w:right w:val="none" w:sz="0" w:space="0" w:color="auto"/>
                          </w:divBdr>
                          <w:divsChild>
                            <w:div w:id="294065975">
                              <w:marLeft w:val="0"/>
                              <w:marRight w:val="0"/>
                              <w:marTop w:val="0"/>
                              <w:marBottom w:val="0"/>
                              <w:divBdr>
                                <w:top w:val="none" w:sz="0" w:space="0" w:color="auto"/>
                                <w:left w:val="none" w:sz="0" w:space="0" w:color="auto"/>
                                <w:bottom w:val="none" w:sz="0" w:space="0" w:color="auto"/>
                                <w:right w:val="none" w:sz="0" w:space="0" w:color="auto"/>
                              </w:divBdr>
                            </w:div>
                            <w:div w:id="888222573">
                              <w:marLeft w:val="0"/>
                              <w:marRight w:val="0"/>
                              <w:marTop w:val="0"/>
                              <w:marBottom w:val="0"/>
                              <w:divBdr>
                                <w:top w:val="none" w:sz="0" w:space="0" w:color="auto"/>
                                <w:left w:val="none" w:sz="0" w:space="0" w:color="auto"/>
                                <w:bottom w:val="none" w:sz="0" w:space="0" w:color="auto"/>
                                <w:right w:val="none" w:sz="0" w:space="0" w:color="auto"/>
                              </w:divBdr>
                            </w:div>
                            <w:div w:id="2122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6995">
                  <w:marLeft w:val="0"/>
                  <w:marRight w:val="0"/>
                  <w:marTop w:val="0"/>
                  <w:marBottom w:val="0"/>
                  <w:divBdr>
                    <w:top w:val="none" w:sz="0" w:space="0" w:color="auto"/>
                    <w:left w:val="none" w:sz="0" w:space="0" w:color="auto"/>
                    <w:bottom w:val="none" w:sz="0" w:space="0" w:color="auto"/>
                    <w:right w:val="none" w:sz="0" w:space="0" w:color="auto"/>
                  </w:divBdr>
                </w:div>
              </w:divsChild>
            </w:div>
            <w:div w:id="1178232708">
              <w:marLeft w:val="0"/>
              <w:marRight w:val="0"/>
              <w:marTop w:val="0"/>
              <w:marBottom w:val="0"/>
              <w:divBdr>
                <w:top w:val="none" w:sz="0" w:space="0" w:color="auto"/>
                <w:left w:val="none" w:sz="0" w:space="0" w:color="auto"/>
                <w:bottom w:val="none" w:sz="0" w:space="0" w:color="auto"/>
                <w:right w:val="none" w:sz="0" w:space="0" w:color="auto"/>
              </w:divBdr>
              <w:divsChild>
                <w:div w:id="2050260209">
                  <w:marLeft w:val="0"/>
                  <w:marRight w:val="0"/>
                  <w:marTop w:val="0"/>
                  <w:marBottom w:val="0"/>
                  <w:divBdr>
                    <w:top w:val="none" w:sz="0" w:space="0" w:color="auto"/>
                    <w:left w:val="none" w:sz="0" w:space="0" w:color="auto"/>
                    <w:bottom w:val="none" w:sz="0" w:space="0" w:color="auto"/>
                    <w:right w:val="none" w:sz="0" w:space="0" w:color="auto"/>
                  </w:divBdr>
                  <w:divsChild>
                    <w:div w:id="364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8223">
              <w:marLeft w:val="0"/>
              <w:marRight w:val="0"/>
              <w:marTop w:val="0"/>
              <w:marBottom w:val="0"/>
              <w:divBdr>
                <w:top w:val="none" w:sz="0" w:space="0" w:color="auto"/>
                <w:left w:val="none" w:sz="0" w:space="0" w:color="auto"/>
                <w:bottom w:val="none" w:sz="0" w:space="0" w:color="auto"/>
                <w:right w:val="none" w:sz="0" w:space="0" w:color="auto"/>
              </w:divBdr>
              <w:divsChild>
                <w:div w:id="1296137344">
                  <w:marLeft w:val="0"/>
                  <w:marRight w:val="0"/>
                  <w:marTop w:val="0"/>
                  <w:marBottom w:val="0"/>
                  <w:divBdr>
                    <w:top w:val="none" w:sz="0" w:space="0" w:color="auto"/>
                    <w:left w:val="none" w:sz="0" w:space="0" w:color="auto"/>
                    <w:bottom w:val="none" w:sz="0" w:space="0" w:color="auto"/>
                    <w:right w:val="none" w:sz="0" w:space="0" w:color="auto"/>
                  </w:divBdr>
                  <w:divsChild>
                    <w:div w:id="15060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8523">
              <w:marLeft w:val="0"/>
              <w:marRight w:val="0"/>
              <w:marTop w:val="0"/>
              <w:marBottom w:val="0"/>
              <w:divBdr>
                <w:top w:val="none" w:sz="0" w:space="0" w:color="auto"/>
                <w:left w:val="none" w:sz="0" w:space="0" w:color="auto"/>
                <w:bottom w:val="none" w:sz="0" w:space="0" w:color="auto"/>
                <w:right w:val="none" w:sz="0" w:space="0" w:color="auto"/>
              </w:divBdr>
            </w:div>
            <w:div w:id="1818187219">
              <w:marLeft w:val="0"/>
              <w:marRight w:val="0"/>
              <w:marTop w:val="0"/>
              <w:marBottom w:val="0"/>
              <w:divBdr>
                <w:top w:val="none" w:sz="0" w:space="0" w:color="auto"/>
                <w:left w:val="none" w:sz="0" w:space="0" w:color="auto"/>
                <w:bottom w:val="none" w:sz="0" w:space="0" w:color="auto"/>
                <w:right w:val="none" w:sz="0" w:space="0" w:color="auto"/>
              </w:divBdr>
              <w:divsChild>
                <w:div w:id="730034790">
                  <w:marLeft w:val="0"/>
                  <w:marRight w:val="0"/>
                  <w:marTop w:val="0"/>
                  <w:marBottom w:val="0"/>
                  <w:divBdr>
                    <w:top w:val="none" w:sz="0" w:space="0" w:color="auto"/>
                    <w:left w:val="none" w:sz="0" w:space="0" w:color="auto"/>
                    <w:bottom w:val="none" w:sz="0" w:space="0" w:color="auto"/>
                    <w:right w:val="none" w:sz="0" w:space="0" w:color="auto"/>
                  </w:divBdr>
                  <w:divsChild>
                    <w:div w:id="14123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2949">
          <w:marLeft w:val="0"/>
          <w:marRight w:val="0"/>
          <w:marTop w:val="0"/>
          <w:marBottom w:val="0"/>
          <w:divBdr>
            <w:top w:val="none" w:sz="0" w:space="0" w:color="auto"/>
            <w:left w:val="none" w:sz="0" w:space="0" w:color="auto"/>
            <w:bottom w:val="none" w:sz="0" w:space="0" w:color="auto"/>
            <w:right w:val="none" w:sz="0" w:space="0" w:color="auto"/>
          </w:divBdr>
          <w:divsChild>
            <w:div w:id="12806611">
              <w:marLeft w:val="0"/>
              <w:marRight w:val="0"/>
              <w:marTop w:val="0"/>
              <w:marBottom w:val="0"/>
              <w:divBdr>
                <w:top w:val="none" w:sz="0" w:space="0" w:color="auto"/>
                <w:left w:val="none" w:sz="0" w:space="0" w:color="auto"/>
                <w:bottom w:val="none" w:sz="0" w:space="0" w:color="auto"/>
                <w:right w:val="none" w:sz="0" w:space="0" w:color="auto"/>
              </w:divBdr>
              <w:divsChild>
                <w:div w:id="343440142">
                  <w:marLeft w:val="0"/>
                  <w:marRight w:val="0"/>
                  <w:marTop w:val="0"/>
                  <w:marBottom w:val="0"/>
                  <w:divBdr>
                    <w:top w:val="none" w:sz="0" w:space="0" w:color="auto"/>
                    <w:left w:val="none" w:sz="0" w:space="0" w:color="auto"/>
                    <w:bottom w:val="none" w:sz="0" w:space="0" w:color="auto"/>
                    <w:right w:val="none" w:sz="0" w:space="0" w:color="auto"/>
                  </w:divBdr>
                  <w:divsChild>
                    <w:div w:id="20744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6637">
          <w:marLeft w:val="0"/>
          <w:marRight w:val="0"/>
          <w:marTop w:val="0"/>
          <w:marBottom w:val="0"/>
          <w:divBdr>
            <w:top w:val="none" w:sz="0" w:space="0" w:color="auto"/>
            <w:left w:val="none" w:sz="0" w:space="0" w:color="auto"/>
            <w:bottom w:val="none" w:sz="0" w:space="0" w:color="auto"/>
            <w:right w:val="none" w:sz="0" w:space="0" w:color="auto"/>
          </w:divBdr>
          <w:divsChild>
            <w:div w:id="1637644093">
              <w:marLeft w:val="0"/>
              <w:marRight w:val="0"/>
              <w:marTop w:val="0"/>
              <w:marBottom w:val="0"/>
              <w:divBdr>
                <w:top w:val="none" w:sz="0" w:space="0" w:color="auto"/>
                <w:left w:val="none" w:sz="0" w:space="0" w:color="auto"/>
                <w:bottom w:val="none" w:sz="0" w:space="0" w:color="auto"/>
                <w:right w:val="none" w:sz="0" w:space="0" w:color="auto"/>
              </w:divBdr>
              <w:divsChild>
                <w:div w:id="2143188566">
                  <w:marLeft w:val="0"/>
                  <w:marRight w:val="0"/>
                  <w:marTop w:val="0"/>
                  <w:marBottom w:val="0"/>
                  <w:divBdr>
                    <w:top w:val="none" w:sz="0" w:space="0" w:color="auto"/>
                    <w:left w:val="none" w:sz="0" w:space="0" w:color="auto"/>
                    <w:bottom w:val="none" w:sz="0" w:space="0" w:color="auto"/>
                    <w:right w:val="none" w:sz="0" w:space="0" w:color="auto"/>
                  </w:divBdr>
                  <w:divsChild>
                    <w:div w:id="9770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7.xml"/><Relationship Id="rId21" Type="http://schemas.openxmlformats.org/officeDocument/2006/relationships/image" Target="media/image9.png"/><Relationship Id="rId42" Type="http://schemas.openxmlformats.org/officeDocument/2006/relationships/control" Target="activeX/activeX19.xml"/><Relationship Id="rId63" Type="http://schemas.openxmlformats.org/officeDocument/2006/relationships/control" Target="activeX/activeX35.xml"/><Relationship Id="rId84" Type="http://schemas.openxmlformats.org/officeDocument/2006/relationships/control" Target="activeX/activeX51.xml"/><Relationship Id="rId138" Type="http://schemas.openxmlformats.org/officeDocument/2006/relationships/image" Target="media/image35.wmf"/><Relationship Id="rId159" Type="http://schemas.openxmlformats.org/officeDocument/2006/relationships/control" Target="activeX/activeX111.xml"/><Relationship Id="rId170" Type="http://schemas.openxmlformats.org/officeDocument/2006/relationships/control" Target="activeX/activeX121.xml"/><Relationship Id="rId107" Type="http://schemas.openxmlformats.org/officeDocument/2006/relationships/control" Target="activeX/activeX69.xml"/><Relationship Id="rId11" Type="http://schemas.openxmlformats.org/officeDocument/2006/relationships/image" Target="media/image3.png"/><Relationship Id="rId32" Type="http://schemas.openxmlformats.org/officeDocument/2006/relationships/image" Target="media/image13.png"/><Relationship Id="rId53" Type="http://schemas.openxmlformats.org/officeDocument/2006/relationships/image" Target="media/image18.wmf"/><Relationship Id="rId74" Type="http://schemas.openxmlformats.org/officeDocument/2006/relationships/image" Target="media/image23.wmf"/><Relationship Id="rId128" Type="http://schemas.openxmlformats.org/officeDocument/2006/relationships/control" Target="activeX/activeX87.xml"/><Relationship Id="rId149" Type="http://schemas.openxmlformats.org/officeDocument/2006/relationships/image" Target="media/image39.png"/><Relationship Id="rId5" Type="http://schemas.openxmlformats.org/officeDocument/2006/relationships/webSettings" Target="webSettings.xml"/><Relationship Id="rId95" Type="http://schemas.openxmlformats.org/officeDocument/2006/relationships/control" Target="activeX/activeX60.xml"/><Relationship Id="rId160" Type="http://schemas.openxmlformats.org/officeDocument/2006/relationships/control" Target="activeX/activeX112.xml"/><Relationship Id="rId181" Type="http://schemas.openxmlformats.org/officeDocument/2006/relationships/customXml" Target="../customXml/item3.xml"/><Relationship Id="rId22" Type="http://schemas.openxmlformats.org/officeDocument/2006/relationships/image" Target="media/image10.png"/><Relationship Id="rId43" Type="http://schemas.openxmlformats.org/officeDocument/2006/relationships/image" Target="media/image16.wmf"/><Relationship Id="rId64" Type="http://schemas.openxmlformats.org/officeDocument/2006/relationships/control" Target="activeX/activeX36.xml"/><Relationship Id="rId118" Type="http://schemas.openxmlformats.org/officeDocument/2006/relationships/control" Target="activeX/activeX78.xml"/><Relationship Id="rId139" Type="http://schemas.openxmlformats.org/officeDocument/2006/relationships/control" Target="activeX/activeX96.xml"/><Relationship Id="rId85" Type="http://schemas.openxmlformats.org/officeDocument/2006/relationships/control" Target="activeX/activeX52.xml"/><Relationship Id="rId150" Type="http://schemas.openxmlformats.org/officeDocument/2006/relationships/control" Target="activeX/activeX103.xml"/><Relationship Id="rId171" Type="http://schemas.openxmlformats.org/officeDocument/2006/relationships/header" Target="header1.xml"/><Relationship Id="rId12" Type="http://schemas.openxmlformats.org/officeDocument/2006/relationships/image" Target="media/image4.wmf"/><Relationship Id="rId33" Type="http://schemas.openxmlformats.org/officeDocument/2006/relationships/image" Target="media/image14.png"/><Relationship Id="rId108" Type="http://schemas.openxmlformats.org/officeDocument/2006/relationships/image" Target="media/image31.png"/><Relationship Id="rId129" Type="http://schemas.openxmlformats.org/officeDocument/2006/relationships/control" Target="activeX/activeX88.xml"/><Relationship Id="rId54" Type="http://schemas.openxmlformats.org/officeDocument/2006/relationships/control" Target="activeX/activeX28.xml"/><Relationship Id="rId75" Type="http://schemas.openxmlformats.org/officeDocument/2006/relationships/control" Target="activeX/activeX44.xml"/><Relationship Id="rId96" Type="http://schemas.openxmlformats.org/officeDocument/2006/relationships/control" Target="activeX/activeX61.xml"/><Relationship Id="rId140" Type="http://schemas.openxmlformats.org/officeDocument/2006/relationships/image" Target="media/image36.png"/><Relationship Id="rId161" Type="http://schemas.openxmlformats.org/officeDocument/2006/relationships/control" Target="activeX/activeX113.xml"/><Relationship Id="rId182" Type="http://schemas.openxmlformats.org/officeDocument/2006/relationships/customXml" Target="../customXml/item4.xml"/><Relationship Id="rId6" Type="http://schemas.openxmlformats.org/officeDocument/2006/relationships/footnotes" Target="footnotes.xml"/><Relationship Id="rId23" Type="http://schemas.openxmlformats.org/officeDocument/2006/relationships/control" Target="activeX/activeX5.xml"/><Relationship Id="rId119" Type="http://schemas.openxmlformats.org/officeDocument/2006/relationships/control" Target="activeX/activeX79.xml"/><Relationship Id="rId44" Type="http://schemas.openxmlformats.org/officeDocument/2006/relationships/control" Target="activeX/activeX20.xml"/><Relationship Id="rId60" Type="http://schemas.openxmlformats.org/officeDocument/2006/relationships/control" Target="activeX/activeX32.xml"/><Relationship Id="rId65" Type="http://schemas.openxmlformats.org/officeDocument/2006/relationships/control" Target="activeX/activeX37.xml"/><Relationship Id="rId81" Type="http://schemas.openxmlformats.org/officeDocument/2006/relationships/control" Target="activeX/activeX48.xml"/><Relationship Id="rId86" Type="http://schemas.openxmlformats.org/officeDocument/2006/relationships/image" Target="media/image26.wmf"/><Relationship Id="rId130" Type="http://schemas.openxmlformats.org/officeDocument/2006/relationships/control" Target="activeX/activeX89.xml"/><Relationship Id="rId135" Type="http://schemas.openxmlformats.org/officeDocument/2006/relationships/image" Target="media/image34.png"/><Relationship Id="rId151" Type="http://schemas.openxmlformats.org/officeDocument/2006/relationships/control" Target="activeX/activeX104.xml"/><Relationship Id="rId156" Type="http://schemas.openxmlformats.org/officeDocument/2006/relationships/control" Target="activeX/activeX109.xm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control" Target="activeX/activeX1.xml"/><Relationship Id="rId18" Type="http://schemas.openxmlformats.org/officeDocument/2006/relationships/image" Target="media/image8.wmf"/><Relationship Id="rId39" Type="http://schemas.openxmlformats.org/officeDocument/2006/relationships/control" Target="activeX/activeX17.xml"/><Relationship Id="rId109" Type="http://schemas.openxmlformats.org/officeDocument/2006/relationships/control" Target="activeX/activeX70.xml"/><Relationship Id="rId34" Type="http://schemas.openxmlformats.org/officeDocument/2006/relationships/control" Target="activeX/activeX12.xml"/><Relationship Id="rId50" Type="http://schemas.openxmlformats.org/officeDocument/2006/relationships/control" Target="activeX/activeX25.xml"/><Relationship Id="rId55" Type="http://schemas.openxmlformats.org/officeDocument/2006/relationships/image" Target="media/image19.wmf"/><Relationship Id="rId76" Type="http://schemas.openxmlformats.org/officeDocument/2006/relationships/control" Target="activeX/activeX45.xml"/><Relationship Id="rId97" Type="http://schemas.openxmlformats.org/officeDocument/2006/relationships/control" Target="activeX/activeX62.xml"/><Relationship Id="rId104" Type="http://schemas.openxmlformats.org/officeDocument/2006/relationships/control" Target="activeX/activeX66.xml"/><Relationship Id="rId120" Type="http://schemas.openxmlformats.org/officeDocument/2006/relationships/control" Target="activeX/activeX80.xml"/><Relationship Id="rId125" Type="http://schemas.openxmlformats.org/officeDocument/2006/relationships/image" Target="media/image33.png"/><Relationship Id="rId141" Type="http://schemas.openxmlformats.org/officeDocument/2006/relationships/control" Target="activeX/activeX97.xml"/><Relationship Id="rId146" Type="http://schemas.openxmlformats.org/officeDocument/2006/relationships/control" Target="activeX/activeX100.xml"/><Relationship Id="rId167"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control" Target="activeX/activeX41.xml"/><Relationship Id="rId92" Type="http://schemas.openxmlformats.org/officeDocument/2006/relationships/image" Target="media/image27.wmf"/><Relationship Id="rId162" Type="http://schemas.openxmlformats.org/officeDocument/2006/relationships/control" Target="activeX/activeX114.xml"/><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control" Target="activeX/activeX6.xml"/><Relationship Id="rId40" Type="http://schemas.openxmlformats.org/officeDocument/2006/relationships/control" Target="activeX/activeX18.xml"/><Relationship Id="rId45" Type="http://schemas.openxmlformats.org/officeDocument/2006/relationships/control" Target="activeX/activeX21.xml"/><Relationship Id="rId66" Type="http://schemas.openxmlformats.org/officeDocument/2006/relationships/image" Target="media/image21.wmf"/><Relationship Id="rId87" Type="http://schemas.openxmlformats.org/officeDocument/2006/relationships/control" Target="activeX/activeX53.xml"/><Relationship Id="rId110" Type="http://schemas.openxmlformats.org/officeDocument/2006/relationships/control" Target="activeX/activeX71.xml"/><Relationship Id="rId115" Type="http://schemas.openxmlformats.org/officeDocument/2006/relationships/control" Target="activeX/activeX76.xml"/><Relationship Id="rId131" Type="http://schemas.openxmlformats.org/officeDocument/2006/relationships/control" Target="activeX/activeX90.xml"/><Relationship Id="rId136" Type="http://schemas.openxmlformats.org/officeDocument/2006/relationships/control" Target="activeX/activeX94.xml"/><Relationship Id="rId157" Type="http://schemas.openxmlformats.org/officeDocument/2006/relationships/image" Target="media/image40.png"/><Relationship Id="rId178" Type="http://schemas.openxmlformats.org/officeDocument/2006/relationships/theme" Target="theme/theme1.xml"/><Relationship Id="rId61" Type="http://schemas.openxmlformats.org/officeDocument/2006/relationships/control" Target="activeX/activeX33.xml"/><Relationship Id="rId82" Type="http://schemas.openxmlformats.org/officeDocument/2006/relationships/control" Target="activeX/activeX49.xml"/><Relationship Id="rId152" Type="http://schemas.openxmlformats.org/officeDocument/2006/relationships/control" Target="activeX/activeX105.xml"/><Relationship Id="rId173" Type="http://schemas.openxmlformats.org/officeDocument/2006/relationships/footer" Target="footer1.xml"/><Relationship Id="rId19" Type="http://schemas.openxmlformats.org/officeDocument/2006/relationships/control" Target="activeX/activeX3.xml"/><Relationship Id="rId14" Type="http://schemas.openxmlformats.org/officeDocument/2006/relationships/image" Target="media/image5.png"/><Relationship Id="rId30" Type="http://schemas.openxmlformats.org/officeDocument/2006/relationships/control" Target="activeX/activeX11.xml"/><Relationship Id="rId35" Type="http://schemas.openxmlformats.org/officeDocument/2006/relationships/control" Target="activeX/activeX13.xml"/><Relationship Id="rId56" Type="http://schemas.openxmlformats.org/officeDocument/2006/relationships/control" Target="activeX/activeX29.xml"/><Relationship Id="rId77" Type="http://schemas.openxmlformats.org/officeDocument/2006/relationships/control" Target="activeX/activeX46.xml"/><Relationship Id="rId100" Type="http://schemas.openxmlformats.org/officeDocument/2006/relationships/control" Target="activeX/activeX64.xml"/><Relationship Id="rId105" Type="http://schemas.openxmlformats.org/officeDocument/2006/relationships/control" Target="activeX/activeX67.xml"/><Relationship Id="rId126" Type="http://schemas.openxmlformats.org/officeDocument/2006/relationships/control" Target="activeX/activeX85.xml"/><Relationship Id="rId147" Type="http://schemas.openxmlformats.org/officeDocument/2006/relationships/control" Target="activeX/activeX101.xml"/><Relationship Id="rId168" Type="http://schemas.openxmlformats.org/officeDocument/2006/relationships/control" Target="activeX/activeX119.xml"/><Relationship Id="rId8" Type="http://schemas.openxmlformats.org/officeDocument/2006/relationships/hyperlink" Target="http://eur-lex.europa.eu/LexUriServ/LexUriServ.do?uri=OJ:L:2009:292:0031:0047:EN:PDF" TargetMode="External"/><Relationship Id="rId51" Type="http://schemas.openxmlformats.org/officeDocument/2006/relationships/control" Target="activeX/activeX26.xml"/><Relationship Id="rId72" Type="http://schemas.openxmlformats.org/officeDocument/2006/relationships/control" Target="activeX/activeX42.xml"/><Relationship Id="rId93" Type="http://schemas.openxmlformats.org/officeDocument/2006/relationships/control" Target="activeX/activeX58.xml"/><Relationship Id="rId98" Type="http://schemas.openxmlformats.org/officeDocument/2006/relationships/control" Target="activeX/activeX63.xml"/><Relationship Id="rId121" Type="http://schemas.openxmlformats.org/officeDocument/2006/relationships/control" Target="activeX/activeX81.xml"/><Relationship Id="rId142" Type="http://schemas.openxmlformats.org/officeDocument/2006/relationships/image" Target="media/image37.png"/><Relationship Id="rId163" Type="http://schemas.openxmlformats.org/officeDocument/2006/relationships/control" Target="activeX/activeX115.xml"/><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control" Target="activeX/activeX22.xml"/><Relationship Id="rId67" Type="http://schemas.openxmlformats.org/officeDocument/2006/relationships/control" Target="activeX/activeX38.xml"/><Relationship Id="rId116" Type="http://schemas.openxmlformats.org/officeDocument/2006/relationships/image" Target="media/image32.wmf"/><Relationship Id="rId137" Type="http://schemas.openxmlformats.org/officeDocument/2006/relationships/control" Target="activeX/activeX95.xml"/><Relationship Id="rId158" Type="http://schemas.openxmlformats.org/officeDocument/2006/relationships/control" Target="activeX/activeX110.xml"/><Relationship Id="rId20" Type="http://schemas.openxmlformats.org/officeDocument/2006/relationships/control" Target="activeX/activeX4.xml"/><Relationship Id="rId41" Type="http://schemas.openxmlformats.org/officeDocument/2006/relationships/image" Target="media/image15.wmf"/><Relationship Id="rId62" Type="http://schemas.openxmlformats.org/officeDocument/2006/relationships/control" Target="activeX/activeX34.xml"/><Relationship Id="rId83" Type="http://schemas.openxmlformats.org/officeDocument/2006/relationships/control" Target="activeX/activeX50.xml"/><Relationship Id="rId88" Type="http://schemas.openxmlformats.org/officeDocument/2006/relationships/control" Target="activeX/activeX54.xml"/><Relationship Id="rId111" Type="http://schemas.openxmlformats.org/officeDocument/2006/relationships/control" Target="activeX/activeX72.xml"/><Relationship Id="rId132" Type="http://schemas.openxmlformats.org/officeDocument/2006/relationships/control" Target="activeX/activeX91.xml"/><Relationship Id="rId153" Type="http://schemas.openxmlformats.org/officeDocument/2006/relationships/control" Target="activeX/activeX106.xml"/><Relationship Id="rId174" Type="http://schemas.openxmlformats.org/officeDocument/2006/relationships/footer" Target="footer2.xml"/><Relationship Id="rId179" Type="http://schemas.microsoft.com/office/2007/relationships/stylesWithEffects" Target="stylesWithEffects.xml"/><Relationship Id="rId15" Type="http://schemas.openxmlformats.org/officeDocument/2006/relationships/control" Target="activeX/activeX2.xml"/><Relationship Id="rId36" Type="http://schemas.openxmlformats.org/officeDocument/2006/relationships/control" Target="activeX/activeX14.xml"/><Relationship Id="rId57" Type="http://schemas.openxmlformats.org/officeDocument/2006/relationships/control" Target="activeX/activeX30.xml"/><Relationship Id="rId106" Type="http://schemas.openxmlformats.org/officeDocument/2006/relationships/control" Target="activeX/activeX68.xml"/><Relationship Id="rId127" Type="http://schemas.openxmlformats.org/officeDocument/2006/relationships/control" Target="activeX/activeX86.xml"/><Relationship Id="rId10" Type="http://schemas.openxmlformats.org/officeDocument/2006/relationships/image" Target="media/image2.png"/><Relationship Id="rId31" Type="http://schemas.openxmlformats.org/officeDocument/2006/relationships/image" Target="media/image12.png"/><Relationship Id="rId52" Type="http://schemas.openxmlformats.org/officeDocument/2006/relationships/control" Target="activeX/activeX27.xml"/><Relationship Id="rId73" Type="http://schemas.openxmlformats.org/officeDocument/2006/relationships/control" Target="activeX/activeX43.xml"/><Relationship Id="rId78" Type="http://schemas.openxmlformats.org/officeDocument/2006/relationships/image" Target="media/image24.wmf"/><Relationship Id="rId94" Type="http://schemas.openxmlformats.org/officeDocument/2006/relationships/control" Target="activeX/activeX59.xml"/><Relationship Id="rId99" Type="http://schemas.openxmlformats.org/officeDocument/2006/relationships/image" Target="media/image28.png"/><Relationship Id="rId101" Type="http://schemas.openxmlformats.org/officeDocument/2006/relationships/image" Target="media/image29.png"/><Relationship Id="rId122" Type="http://schemas.openxmlformats.org/officeDocument/2006/relationships/control" Target="activeX/activeX82.xml"/><Relationship Id="rId143" Type="http://schemas.openxmlformats.org/officeDocument/2006/relationships/control" Target="activeX/activeX98.xml"/><Relationship Id="rId148" Type="http://schemas.openxmlformats.org/officeDocument/2006/relationships/control" Target="activeX/activeX102.xml"/><Relationship Id="rId164" Type="http://schemas.openxmlformats.org/officeDocument/2006/relationships/control" Target="activeX/activeX116.xml"/><Relationship Id="rId169" Type="http://schemas.openxmlformats.org/officeDocument/2006/relationships/control" Target="activeX/activeX120.xm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customXml" Target="../customXml/item2.xml"/><Relationship Id="rId26" Type="http://schemas.openxmlformats.org/officeDocument/2006/relationships/control" Target="activeX/activeX7.xml"/><Relationship Id="rId47" Type="http://schemas.openxmlformats.org/officeDocument/2006/relationships/image" Target="media/image17.png"/><Relationship Id="rId68" Type="http://schemas.openxmlformats.org/officeDocument/2006/relationships/image" Target="media/image22.wmf"/><Relationship Id="rId89" Type="http://schemas.openxmlformats.org/officeDocument/2006/relationships/control" Target="activeX/activeX55.xml"/><Relationship Id="rId112" Type="http://schemas.openxmlformats.org/officeDocument/2006/relationships/control" Target="activeX/activeX73.xml"/><Relationship Id="rId133" Type="http://schemas.openxmlformats.org/officeDocument/2006/relationships/control" Target="activeX/activeX92.xml"/><Relationship Id="rId154" Type="http://schemas.openxmlformats.org/officeDocument/2006/relationships/control" Target="activeX/activeX107.xml"/><Relationship Id="rId175" Type="http://schemas.openxmlformats.org/officeDocument/2006/relationships/header" Target="header3.xml"/><Relationship Id="rId16" Type="http://schemas.openxmlformats.org/officeDocument/2006/relationships/image" Target="media/image6.png"/><Relationship Id="rId37" Type="http://schemas.openxmlformats.org/officeDocument/2006/relationships/control" Target="activeX/activeX15.xml"/><Relationship Id="rId58" Type="http://schemas.openxmlformats.org/officeDocument/2006/relationships/control" Target="activeX/activeX31.xml"/><Relationship Id="rId79" Type="http://schemas.openxmlformats.org/officeDocument/2006/relationships/control" Target="activeX/activeX47.xml"/><Relationship Id="rId102" Type="http://schemas.openxmlformats.org/officeDocument/2006/relationships/control" Target="activeX/activeX65.xml"/><Relationship Id="rId123" Type="http://schemas.openxmlformats.org/officeDocument/2006/relationships/control" Target="activeX/activeX83.xml"/><Relationship Id="rId144" Type="http://schemas.openxmlformats.org/officeDocument/2006/relationships/image" Target="media/image38.png"/><Relationship Id="rId90" Type="http://schemas.openxmlformats.org/officeDocument/2006/relationships/control" Target="activeX/activeX56.xml"/><Relationship Id="rId165" Type="http://schemas.openxmlformats.org/officeDocument/2006/relationships/control" Target="activeX/activeX117.xml"/><Relationship Id="rId27" Type="http://schemas.openxmlformats.org/officeDocument/2006/relationships/control" Target="activeX/activeX8.xml"/><Relationship Id="rId48" Type="http://schemas.openxmlformats.org/officeDocument/2006/relationships/control" Target="activeX/activeX23.xml"/><Relationship Id="rId69" Type="http://schemas.openxmlformats.org/officeDocument/2006/relationships/control" Target="activeX/activeX39.xml"/><Relationship Id="rId113" Type="http://schemas.openxmlformats.org/officeDocument/2006/relationships/control" Target="activeX/activeX74.xml"/><Relationship Id="rId134" Type="http://schemas.openxmlformats.org/officeDocument/2006/relationships/control" Target="activeX/activeX93.xml"/><Relationship Id="rId80" Type="http://schemas.openxmlformats.org/officeDocument/2006/relationships/image" Target="media/image25.wmf"/><Relationship Id="rId155" Type="http://schemas.openxmlformats.org/officeDocument/2006/relationships/control" Target="activeX/activeX108.xml"/><Relationship Id="rId176" Type="http://schemas.openxmlformats.org/officeDocument/2006/relationships/footer" Target="footer3.xml"/><Relationship Id="rId17" Type="http://schemas.openxmlformats.org/officeDocument/2006/relationships/image" Target="media/image7.png"/><Relationship Id="rId38" Type="http://schemas.openxmlformats.org/officeDocument/2006/relationships/control" Target="activeX/activeX16.xml"/><Relationship Id="rId59" Type="http://schemas.openxmlformats.org/officeDocument/2006/relationships/image" Target="media/image20.wmf"/><Relationship Id="rId103" Type="http://schemas.openxmlformats.org/officeDocument/2006/relationships/image" Target="media/image30.png"/><Relationship Id="rId124" Type="http://schemas.openxmlformats.org/officeDocument/2006/relationships/control" Target="activeX/activeX84.xml"/><Relationship Id="rId70" Type="http://schemas.openxmlformats.org/officeDocument/2006/relationships/control" Target="activeX/activeX40.xml"/><Relationship Id="rId91" Type="http://schemas.openxmlformats.org/officeDocument/2006/relationships/control" Target="activeX/activeX57.xml"/><Relationship Id="rId145" Type="http://schemas.openxmlformats.org/officeDocument/2006/relationships/control" Target="activeX/activeX99.xml"/><Relationship Id="rId166" Type="http://schemas.openxmlformats.org/officeDocument/2006/relationships/control" Target="activeX/activeX118.xml"/><Relationship Id="rId1" Type="http://schemas.openxmlformats.org/officeDocument/2006/relationships/customXml" Target="../customXml/item1.xml"/><Relationship Id="rId28" Type="http://schemas.openxmlformats.org/officeDocument/2006/relationships/control" Target="activeX/activeX9.xml"/><Relationship Id="rId49" Type="http://schemas.openxmlformats.org/officeDocument/2006/relationships/control" Target="activeX/activeX24.xml"/><Relationship Id="rId114"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600989A-46D1-465A-BFC2-958C6562CB91}">
  <ds:schemaRefs>
    <ds:schemaRef ds:uri="http://schemas.openxmlformats.org/officeDocument/2006/bibliography"/>
  </ds:schemaRefs>
</ds:datastoreItem>
</file>

<file path=customXml/itemProps2.xml><?xml version="1.0" encoding="utf-8"?>
<ds:datastoreItem xmlns:ds="http://schemas.openxmlformats.org/officeDocument/2006/customXml" ds:itemID="{8DFFFA6C-6AC7-4299-93E6-67DD818F6069}"/>
</file>

<file path=customXml/itemProps3.xml><?xml version="1.0" encoding="utf-8"?>
<ds:datastoreItem xmlns:ds="http://schemas.openxmlformats.org/officeDocument/2006/customXml" ds:itemID="{29E99EE8-8EF1-4ED6-968D-3C1B1ACC252B}"/>
</file>

<file path=customXml/itemProps4.xml><?xml version="1.0" encoding="utf-8"?>
<ds:datastoreItem xmlns:ds="http://schemas.openxmlformats.org/officeDocument/2006/customXml" ds:itemID="{4B26E743-26B1-4571-9071-9805BADF7C9D}"/>
</file>

<file path=docProps/app.xml><?xml version="1.0" encoding="utf-8"?>
<Properties xmlns="http://schemas.openxmlformats.org/officeDocument/2006/extended-properties" xmlns:vt="http://schemas.openxmlformats.org/officeDocument/2006/docPropsVTypes">
  <Template>Normal.dotm</Template>
  <TotalTime>0</TotalTime>
  <Pages>22</Pages>
  <Words>4775</Words>
  <Characters>30083</Characters>
  <Application>Microsoft Office Word</Application>
  <DocSecurity>0</DocSecurity>
  <Lines>250</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34789</CharactersWithSpaces>
  <SharedDoc>false</SharedDoc>
  <HLinks>
    <vt:vector size="18" baseType="variant">
      <vt:variant>
        <vt:i4>4456572</vt:i4>
      </vt:variant>
      <vt:variant>
        <vt:i4>6</vt:i4>
      </vt:variant>
      <vt:variant>
        <vt:i4>0</vt:i4>
      </vt:variant>
      <vt:variant>
        <vt:i4>5</vt:i4>
      </vt:variant>
      <vt:variant>
        <vt:lpwstr>P_BUC_Guidelines/P_BUC_Guidelines/Pension/SEDs/Forms/P5000_en.htm</vt:lpwstr>
      </vt:variant>
      <vt:variant>
        <vt:lpwstr/>
      </vt:variant>
      <vt:variant>
        <vt:i4>4456572</vt:i4>
      </vt:variant>
      <vt:variant>
        <vt:i4>3</vt:i4>
      </vt:variant>
      <vt:variant>
        <vt:i4>0</vt:i4>
      </vt:variant>
      <vt:variant>
        <vt:i4>5</vt:i4>
      </vt:variant>
      <vt:variant>
        <vt:lpwstr>P_BUC_Guidelines/P_BUC_Guidelines/Pension/SEDs/Forms/P5000_en.htm</vt:lpwstr>
      </vt:variant>
      <vt:variant>
        <vt:lpwstr/>
      </vt:variant>
      <vt:variant>
        <vt:i4>5767192</vt:i4>
      </vt:variant>
      <vt:variant>
        <vt:i4>0</vt:i4>
      </vt:variant>
      <vt:variant>
        <vt:i4>0</vt:i4>
      </vt:variant>
      <vt:variant>
        <vt:i4>5</vt:i4>
      </vt:variant>
      <vt:variant>
        <vt:lpwstr>http://eur-lex.europa.eu/LexUriServ/LexUriServ.do?uri=OJ:L:2009:292:0031:0047:EN:PDF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P5000 dt. PVA</dc:title>
  <dc:creator>NICULESCU Calin (EMPL-EXT)</dc:creator>
  <cp:lastModifiedBy>02u7500f</cp:lastModifiedBy>
  <cp:revision>52</cp:revision>
  <cp:lastPrinted>2018-11-21T08:41:00Z</cp:lastPrinted>
  <dcterms:created xsi:type="dcterms:W3CDTF">2018-11-12T12:59:00Z</dcterms:created>
  <dcterms:modified xsi:type="dcterms:W3CDTF">2018-11-21T08:47:00Z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