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472B16" w:rsidRDefault="0021313E" w:rsidP="00096B74">
      <w:pPr>
        <w:jc w:val="right"/>
      </w:pPr>
      <w:r>
        <w:rPr>
          <w:noProof/>
          <w:lang w:eastAsia="en-GB"/>
        </w:rPr>
        <mc:AlternateContent>
          <mc:Choice Requires="wps">
            <w:drawing>
              <wp:anchor distT="0" distB="0" distL="114300" distR="114300" simplePos="0" relativeHeight="251661312" behindDoc="1" locked="0" layoutInCell="1" allowOverlap="1">
                <wp:simplePos x="0" y="0"/>
                <wp:positionH relativeFrom="column">
                  <wp:posOffset>-940435</wp:posOffset>
                </wp:positionH>
                <wp:positionV relativeFrom="paragraph">
                  <wp:posOffset>113665</wp:posOffset>
                </wp:positionV>
                <wp:extent cx="7613015" cy="93700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4.05pt;margin-top:8.95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5J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3O&#10;MV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" fillcolor="#8594c5" stroked="f"/>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0" allowOverlap="1">
                <wp:simplePos x="0" y="0"/>
                <wp:positionH relativeFrom="column">
                  <wp:posOffset>1723390</wp:posOffset>
                </wp:positionH>
                <wp:positionV relativeFrom="paragraph">
                  <wp:posOffset>1412875</wp:posOffset>
                </wp:positionV>
                <wp:extent cx="2708910" cy="404495"/>
                <wp:effectExtent l="19050" t="19050" r="1524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0435D1" w:rsidRDefault="00D05ABB" w:rsidP="006C7C3F">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736D5F">
                              <w:rPr>
                                <w:rFonts w:ascii="Showcard Gothic" w:hAnsi="Showcard Gothic"/>
                                <w:color w:val="FF0000"/>
                                <w:sz w:val="28"/>
                                <w:szCs w:val="28"/>
                              </w:rPr>
                              <w:t>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5.7pt;margin-top:111.2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" o:allowincell="f" fillcolor="window" strokecolor="#c0504d" strokeweight="4.25pt">
                <v:stroke linestyle="thinThin"/>
                <v:textbox>
                  <w:txbxContent>
                    <w:p w:rsidR="000435D1" w:rsidRDefault="00D05ABB" w:rsidP="006C7C3F">
                      <w:pPr>
                        <w:jc w:val="center"/>
                        <w:rPr>
                          <w:rFonts w:ascii="Showcard Gothic" w:hAnsi="Showcard Gothic"/>
                          <w:i/>
                          <w:color w:val="FF0000"/>
                          <w:sz w:val="28"/>
                          <w:szCs w:val="28"/>
                        </w:rPr>
                      </w:pPr>
                      <w:proofErr w:type="spellStart"/>
                      <w:proofErr w:type="gramStart"/>
                      <w:r>
                        <w:rPr>
                          <w:rFonts w:ascii="Showcard Gothic" w:hAnsi="Showcard Gothic"/>
                          <w:color w:val="FF0000"/>
                          <w:sz w:val="28"/>
                          <w:szCs w:val="28"/>
                        </w:rPr>
                        <w:t>approv</w:t>
                      </w:r>
                      <w:r w:rsidR="00736D5F">
                        <w:rPr>
                          <w:rFonts w:ascii="Showcard Gothic" w:hAnsi="Showcard Gothic"/>
                          <w:color w:val="FF0000"/>
                          <w:sz w:val="28"/>
                          <w:szCs w:val="28"/>
                        </w:rPr>
                        <w:t>ED</w:t>
                      </w:r>
                      <w:proofErr w:type="spellEnd"/>
                      <w:proofErr w:type="gramEnd"/>
                    </w:p>
                  </w:txbxContent>
                </v:textbox>
              </v:shape>
            </w:pict>
          </mc:Fallback>
        </mc:AlternateContent>
      </w:r>
      <w:r w:rsidR="006C7C3F">
        <w:rPr>
          <w:rFonts w:ascii="Times New Roman" w:hAnsi="Times New Roman" w:cs="Times New Roman"/>
          <w:noProof/>
          <w:sz w:val="24"/>
          <w:szCs w:val="24"/>
          <w:lang w:eastAsia="en-GB"/>
        </w:rPr>
        <w:drawing>
          <wp:anchor distT="0" distB="0" distL="114300" distR="114300" simplePos="0" relativeHeight="251665408" behindDoc="0" locked="0" layoutInCell="1" allowOverlap="1" wp14:anchorId="101C9A4B" wp14:editId="3457F1DC">
            <wp:simplePos x="0" y="0"/>
            <wp:positionH relativeFrom="column">
              <wp:posOffset>2571115</wp:posOffset>
            </wp:positionH>
            <wp:positionV relativeFrom="paragraph">
              <wp:posOffset>9192260</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anchor>
        </w:drawing>
      </w:r>
      <w:r w:rsidR="006C7C3F">
        <w:rPr>
          <w:rFonts w:ascii="Times New Roman" w:hAnsi="Times New Roman" w:cs="Times New Roman"/>
          <w:noProof/>
          <w:sz w:val="24"/>
          <w:szCs w:val="24"/>
          <w:lang w:eastAsia="en-GB"/>
        </w:rPr>
        <w:drawing>
          <wp:anchor distT="0" distB="0" distL="114300" distR="114300" simplePos="0" relativeHeight="251663360" behindDoc="0" locked="0" layoutInCell="1" allowOverlap="1" wp14:anchorId="2CE64AC2" wp14:editId="19CEB30B">
            <wp:simplePos x="0" y="0"/>
            <wp:positionH relativeFrom="column">
              <wp:posOffset>2153920</wp:posOffset>
            </wp:positionH>
            <wp:positionV relativeFrom="paragraph">
              <wp:posOffset>-905510</wp:posOffset>
            </wp:positionV>
            <wp:extent cx="2019300" cy="1400175"/>
            <wp:effectExtent l="0" t="0" r="0" b="9525"/>
            <wp:wrapNone/>
            <wp:docPr id="4"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anchor>
        </w:drawing>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Default="00F677E3" w:rsidP="0053132D">
      <w:pPr>
        <w:rPr>
          <w:rStyle w:val="c71"/>
          <w:rFonts w:eastAsia="Times New Roman"/>
          <w:b w:val="0"/>
          <w:bCs w:val="0"/>
        </w:rPr>
      </w:pPr>
    </w:p>
    <w:p w:rsidR="00F677E3" w:rsidRPr="006C7C3F" w:rsidRDefault="00736D5F" w:rsidP="008D2A30">
      <w:pPr>
        <w:jc w:val="center"/>
        <w:rPr>
          <w:color w:val="FFFFFF" w:themeColor="background1"/>
        </w:rPr>
      </w:pPr>
      <w:r>
        <w:rPr>
          <w:noProof/>
          <w:lang w:eastAsia="en-GB"/>
        </w:rPr>
        <w:drawing>
          <wp:anchor distT="0" distB="0" distL="114300" distR="114300" simplePos="0" relativeHeight="251662336" behindDoc="1" locked="0" layoutInCell="1" allowOverlap="1" wp14:anchorId="138E0A0E" wp14:editId="4B246771">
            <wp:simplePos x="0" y="0"/>
            <wp:positionH relativeFrom="margin">
              <wp:posOffset>-937260</wp:posOffset>
            </wp:positionH>
            <wp:positionV relativeFrom="margin">
              <wp:posOffset>2470785</wp:posOffset>
            </wp:positionV>
            <wp:extent cx="5582285" cy="7008495"/>
            <wp:effectExtent l="0" t="0" r="0" b="1905"/>
            <wp:wrapNone/>
            <wp:docPr id="1" name="Picture 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anchor>
        </w:drawing>
      </w:r>
      <w:r w:rsidR="00F677E3" w:rsidRPr="006C7C3F">
        <w:rPr>
          <w:rStyle w:val="c71"/>
          <w:rFonts w:eastAsia="Times New Roman"/>
          <w:color w:val="FFFFFF" w:themeColor="background1"/>
        </w:rPr>
        <w:t>International Process Guidelines</w:t>
      </w:r>
    </w:p>
    <w:p w:rsidR="00F677E3" w:rsidRPr="006C7C3F" w:rsidRDefault="00C00E9A" w:rsidP="008D2A30">
      <w:pPr>
        <w:jc w:val="center"/>
        <w:rPr>
          <w:rFonts w:ascii="Verdana" w:hAnsi="Verdana"/>
          <w:color w:val="FFFFFF" w:themeColor="background1"/>
          <w:sz w:val="48"/>
        </w:rPr>
      </w:pPr>
      <w:r w:rsidRPr="006C7C3F">
        <w:rPr>
          <w:rStyle w:val="c131"/>
          <w:rFonts w:ascii="Verdana" w:eastAsia="Times New Roman" w:hAnsi="Verdana"/>
          <w:color w:val="FFFFFF" w:themeColor="background1"/>
          <w:sz w:val="48"/>
        </w:rPr>
        <w:t>Pension</w:t>
      </w:r>
    </w:p>
    <w:p w:rsidR="00F677E3" w:rsidRPr="006C7C3F" w:rsidRDefault="00F677E3" w:rsidP="0053132D">
      <w:pPr>
        <w:rPr>
          <w:rStyle w:val="c101"/>
          <w:rFonts w:eastAsia="Times New Roman"/>
          <w:b w:val="0"/>
          <w:bCs w:val="0"/>
          <w:color w:val="FFFFFF" w:themeColor="background1"/>
        </w:rPr>
      </w:pPr>
    </w:p>
    <w:p w:rsidR="00F677E3" w:rsidRPr="006C7C3F" w:rsidRDefault="00C00E9A" w:rsidP="00C00E9A">
      <w:pPr>
        <w:spacing w:line="360" w:lineRule="auto"/>
        <w:jc w:val="center"/>
        <w:rPr>
          <w:rFonts w:cstheme="minorHAnsi"/>
          <w:b/>
          <w:color w:val="FFFFFF" w:themeColor="background1"/>
          <w:sz w:val="36"/>
          <w:szCs w:val="28"/>
        </w:rPr>
      </w:pPr>
      <w:r w:rsidRPr="006C7C3F">
        <w:rPr>
          <w:rFonts w:ascii="Verdana" w:eastAsia="Times New Roman" w:hAnsi="Verdana"/>
          <w:b/>
          <w:color w:val="FFFFFF" w:themeColor="background1"/>
          <w:sz w:val="36"/>
          <w:szCs w:val="36"/>
        </w:rPr>
        <w:t>P_BUC_0</w:t>
      </w:r>
      <w:r w:rsidR="005D7194" w:rsidRPr="006C7C3F">
        <w:rPr>
          <w:rFonts w:ascii="Verdana" w:eastAsia="Times New Roman" w:hAnsi="Verdana"/>
          <w:b/>
          <w:color w:val="FFFFFF" w:themeColor="background1"/>
          <w:sz w:val="36"/>
          <w:szCs w:val="36"/>
        </w:rPr>
        <w:t>6</w:t>
      </w:r>
      <w:r w:rsidRPr="006C7C3F">
        <w:rPr>
          <w:rFonts w:ascii="Verdana" w:eastAsia="Times New Roman" w:hAnsi="Verdana"/>
          <w:b/>
          <w:bCs/>
          <w:color w:val="FFFFFF" w:themeColor="background1"/>
          <w:sz w:val="36"/>
          <w:szCs w:val="36"/>
        </w:rPr>
        <w:t xml:space="preserve"> – </w:t>
      </w:r>
      <w:r w:rsidR="005D7194" w:rsidRPr="006C7C3F">
        <w:rPr>
          <w:rFonts w:ascii="Verdana" w:eastAsia="Times New Roman" w:hAnsi="Verdana"/>
          <w:bCs/>
          <w:color w:val="FFFFFF" w:themeColor="background1"/>
          <w:sz w:val="36"/>
          <w:szCs w:val="36"/>
        </w:rPr>
        <w:t xml:space="preserve">Notification of </w:t>
      </w:r>
      <w:r w:rsidR="005D7194" w:rsidRPr="006C7C3F">
        <w:rPr>
          <w:rFonts w:ascii="Verdana" w:eastAsia="Times New Roman" w:hAnsi="Verdana"/>
          <w:bCs/>
          <w:color w:val="FFFFFF" w:themeColor="background1"/>
          <w:sz w:val="36"/>
          <w:szCs w:val="36"/>
        </w:rPr>
        <w:br/>
        <w:t>Pension Info</w:t>
      </w:r>
      <w:r w:rsidRPr="006C7C3F">
        <w:rPr>
          <w:rFonts w:ascii="Verdana" w:eastAsia="Times New Roman" w:hAnsi="Verdana"/>
          <w:bCs/>
          <w:color w:val="FFFFFF" w:themeColor="background1"/>
          <w:sz w:val="36"/>
          <w:szCs w:val="36"/>
        </w:rPr>
        <w:t>rmation</w:t>
      </w:r>
    </w:p>
    <w:p w:rsidR="00F677E3" w:rsidRDefault="00F677E3" w:rsidP="00F677E3">
      <w:pPr>
        <w:spacing w:line="360" w:lineRule="auto"/>
        <w:jc w:val="both"/>
        <w:rPr>
          <w:rFonts w:cstheme="minorHAnsi"/>
          <w:b/>
          <w:sz w:val="36"/>
          <w:szCs w:val="28"/>
        </w:rPr>
      </w:pPr>
    </w:p>
    <w:p w:rsidR="003342BD" w:rsidRDefault="003342BD" w:rsidP="003342BD">
      <w:pPr>
        <w:spacing w:line="360" w:lineRule="auto"/>
        <w:rPr>
          <w:rFonts w:cstheme="minorHAnsi"/>
          <w:sz w:val="32"/>
          <w:szCs w:val="28"/>
        </w:rPr>
      </w:pPr>
    </w:p>
    <w:p w:rsidR="006C7C3F" w:rsidRDefault="006C7C3F" w:rsidP="006C7C3F">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F85F1B">
        <w:rPr>
          <w:rFonts w:cstheme="minorHAnsi"/>
          <w:color w:val="FFFFFF" w:themeColor="background1"/>
          <w:sz w:val="32"/>
          <w:szCs w:val="28"/>
        </w:rPr>
        <w:t>02</w:t>
      </w:r>
      <w:r>
        <w:rPr>
          <w:rFonts w:cstheme="minorHAnsi"/>
          <w:color w:val="FFFFFF" w:themeColor="background1"/>
          <w:sz w:val="32"/>
          <w:szCs w:val="28"/>
        </w:rPr>
        <w:t>/</w:t>
      </w:r>
      <w:r w:rsidR="0082766C">
        <w:rPr>
          <w:rFonts w:cstheme="minorHAnsi"/>
          <w:color w:val="FFFFFF" w:themeColor="background1"/>
          <w:sz w:val="32"/>
          <w:szCs w:val="28"/>
        </w:rPr>
        <w:t>1</w:t>
      </w:r>
      <w:r w:rsidR="00F85F1B">
        <w:rPr>
          <w:rFonts w:cstheme="minorHAnsi"/>
          <w:color w:val="FFFFFF" w:themeColor="background1"/>
          <w:sz w:val="32"/>
          <w:szCs w:val="28"/>
        </w:rPr>
        <w:t>0</w:t>
      </w:r>
      <w:r>
        <w:rPr>
          <w:rFonts w:cstheme="minorHAnsi"/>
          <w:color w:val="FFFFFF" w:themeColor="background1"/>
          <w:sz w:val="32"/>
          <w:szCs w:val="28"/>
        </w:rPr>
        <w:t>/201</w:t>
      </w:r>
      <w:r w:rsidR="00F85F1B">
        <w:rPr>
          <w:rFonts w:cstheme="minorHAnsi"/>
          <w:color w:val="FFFFFF" w:themeColor="background1"/>
          <w:sz w:val="32"/>
          <w:szCs w:val="28"/>
        </w:rPr>
        <w:t>8</w:t>
      </w:r>
    </w:p>
    <w:p w:rsidR="006C7C3F" w:rsidRDefault="006C7C3F" w:rsidP="006C7C3F">
      <w:pPr>
        <w:spacing w:after="0" w:line="360" w:lineRule="auto"/>
        <w:rPr>
          <w:rFonts w:cstheme="minorHAnsi"/>
          <w:color w:val="FFFFFF" w:themeColor="background1"/>
          <w:sz w:val="32"/>
          <w:szCs w:val="28"/>
        </w:rPr>
      </w:pPr>
      <w:r>
        <w:rPr>
          <w:rFonts w:cstheme="minorHAnsi"/>
          <w:color w:val="FFFFFF" w:themeColor="background1"/>
          <w:sz w:val="32"/>
          <w:szCs w:val="28"/>
        </w:rPr>
        <w:t>Ver</w:t>
      </w:r>
      <w:r w:rsidR="00736D5F">
        <w:rPr>
          <w:rFonts w:cstheme="minorHAnsi"/>
          <w:color w:val="FFFFFF" w:themeColor="background1"/>
          <w:sz w:val="32"/>
          <w:szCs w:val="28"/>
        </w:rPr>
        <w:t xml:space="preserve">sion of guidelines document: </w:t>
      </w:r>
      <w:r w:rsidR="00593AC2">
        <w:rPr>
          <w:rFonts w:cstheme="minorHAnsi"/>
          <w:color w:val="FFFFFF" w:themeColor="background1"/>
          <w:sz w:val="32"/>
          <w:szCs w:val="28"/>
        </w:rPr>
        <w:t>v4.1.0</w:t>
      </w:r>
    </w:p>
    <w:p w:rsidR="006C7C3F" w:rsidRDefault="006C7C3F" w:rsidP="006C7C3F">
      <w:pPr>
        <w:spacing w:after="0" w:line="360" w:lineRule="auto"/>
        <w:rPr>
          <w:rFonts w:cstheme="minorHAnsi"/>
          <w:color w:val="FFFFFF" w:themeColor="background1"/>
          <w:sz w:val="32"/>
          <w:szCs w:val="28"/>
        </w:rPr>
      </w:pPr>
      <w:r>
        <w:rPr>
          <w:rFonts w:cstheme="minorHAnsi"/>
          <w:color w:val="FFFFFF" w:themeColor="background1"/>
          <w:sz w:val="32"/>
          <w:szCs w:val="28"/>
        </w:rPr>
        <w:t xml:space="preserve">Based on: </w:t>
      </w:r>
      <w:r w:rsidR="00593AC2">
        <w:rPr>
          <w:rFonts w:cstheme="minorHAnsi"/>
          <w:color w:val="FFFFFF" w:themeColor="background1"/>
          <w:sz w:val="32"/>
          <w:szCs w:val="28"/>
        </w:rPr>
        <w:t>P_BUC_06 version</w:t>
      </w:r>
      <w:r w:rsidR="00FC3F37">
        <w:rPr>
          <w:rFonts w:cstheme="minorHAnsi"/>
          <w:color w:val="FFFFFF" w:themeColor="background1"/>
          <w:sz w:val="32"/>
          <w:szCs w:val="28"/>
        </w:rPr>
        <w:t xml:space="preserve"> </w:t>
      </w:r>
      <w:r w:rsidR="00593AC2">
        <w:rPr>
          <w:rFonts w:cstheme="minorHAnsi"/>
          <w:color w:val="FFFFFF" w:themeColor="background1"/>
          <w:sz w:val="32"/>
          <w:szCs w:val="28"/>
        </w:rPr>
        <w:t>4.1.0</w:t>
      </w:r>
    </w:p>
    <w:p w:rsidR="00F37DD3" w:rsidRPr="00F37DD3" w:rsidRDefault="00143B59" w:rsidP="00F37DD3">
      <w:pPr>
        <w:spacing w:line="360" w:lineRule="auto"/>
        <w:rPr>
          <w:color w:val="FFFFFF" w:themeColor="background1"/>
          <w:sz w:val="32"/>
          <w:szCs w:val="32"/>
          <w:lang w:val="en-US"/>
        </w:rPr>
      </w:pPr>
      <w:r>
        <w:rPr>
          <w:color w:val="FFFFFF" w:themeColor="background1"/>
          <w:sz w:val="32"/>
          <w:szCs w:val="32"/>
          <w:lang w:val="en-US"/>
        </w:rPr>
        <w:t>Common Data Model version</w:t>
      </w:r>
      <w:bookmarkStart w:id="0" w:name="_GoBack"/>
      <w:bookmarkEnd w:id="0"/>
      <w:r>
        <w:rPr>
          <w:color w:val="FFFFFF" w:themeColor="background1"/>
          <w:sz w:val="32"/>
          <w:szCs w:val="32"/>
          <w:lang w:val="en-US"/>
        </w:rPr>
        <w:t xml:space="preserve"> 4.</w:t>
      </w:r>
      <w:r w:rsidR="00593AC2">
        <w:rPr>
          <w:color w:val="FFFFFF" w:themeColor="background1"/>
          <w:sz w:val="32"/>
          <w:szCs w:val="32"/>
          <w:lang w:val="en-US"/>
        </w:rPr>
        <w:t>1.0</w:t>
      </w:r>
    </w:p>
    <w:p w:rsidR="00F37DD3" w:rsidRDefault="00F37DD3" w:rsidP="006C7C3F">
      <w:pPr>
        <w:spacing w:after="0" w:line="360" w:lineRule="auto"/>
        <w:rPr>
          <w:rFonts w:cstheme="minorHAnsi"/>
          <w:color w:val="FFFFFF" w:themeColor="background1"/>
          <w:sz w:val="32"/>
          <w:szCs w:val="28"/>
        </w:rPr>
      </w:pPr>
    </w:p>
    <w:p w:rsidR="00F5457F" w:rsidRDefault="00F5457F" w:rsidP="006C7C3F">
      <w:pPr>
        <w:tabs>
          <w:tab w:val="left" w:pos="1425"/>
        </w:tabs>
        <w:spacing w:line="360" w:lineRule="auto"/>
        <w:rPr>
          <w:rFonts w:cstheme="minorHAnsi"/>
          <w:sz w:val="32"/>
          <w:szCs w:val="28"/>
        </w:rPr>
      </w:pPr>
    </w:p>
    <w:p w:rsidR="00F5457F" w:rsidRPr="0053132D" w:rsidRDefault="00F5457F" w:rsidP="0053132D"/>
    <w:p w:rsidR="003342BD" w:rsidRDefault="003342BD"/>
    <w:p w:rsidR="00875BE1" w:rsidRDefault="00875BE1">
      <w:pPr>
        <w:rPr>
          <w:rFonts w:cstheme="minorHAnsi"/>
          <w:b/>
          <w:color w:val="F2F2F2" w:themeColor="background1" w:themeShade="F2"/>
          <w:sz w:val="32"/>
          <w:szCs w:val="28"/>
        </w:rPr>
      </w:pPr>
    </w:p>
    <w:p w:rsidR="003342BD" w:rsidRPr="00681B28" w:rsidRDefault="0021313E"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eastAsia="en-GB"/>
        </w:rPr>
        <mc:AlternateContent>
          <mc:Choice Requires="wps">
            <w:drawing>
              <wp:anchor distT="0" distB="0" distL="114300" distR="114300" simplePos="0" relativeHeight="251659264" behindDoc="1" locked="0" layoutInCell="1" allowOverlap="1">
                <wp:simplePos x="0" y="0"/>
                <wp:positionH relativeFrom="column">
                  <wp:posOffset>-113030</wp:posOffset>
                </wp:positionH>
                <wp:positionV relativeFrom="paragraph">
                  <wp:posOffset>-155575</wp:posOffset>
                </wp:positionV>
                <wp:extent cx="6230620" cy="584835"/>
                <wp:effectExtent l="57150" t="57150" r="36830" b="438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681B28" w:rsidRPr="00EF1FF9">
        <w:rPr>
          <w:rFonts w:cstheme="minorHAnsi"/>
          <w:b/>
          <w:color w:val="F2F2F2" w:themeColor="background1" w:themeShade="F2"/>
          <w:sz w:val="32"/>
          <w:szCs w:val="28"/>
        </w:rPr>
        <w:t>TABLE OF CONTENT</w:t>
      </w:r>
      <w:r w:rsidR="00106536">
        <w:rPr>
          <w:rFonts w:cstheme="minorHAnsi"/>
          <w:b/>
          <w:color w:val="F2F2F2" w:themeColor="background1" w:themeShade="F2"/>
          <w:sz w:val="32"/>
          <w:szCs w:val="28"/>
        </w:rPr>
        <w:t>S</w:t>
      </w:r>
    </w:p>
    <w:p w:rsidR="00507ECC" w:rsidRDefault="00507ECC" w:rsidP="00384145">
      <w:pPr>
        <w:spacing w:after="0"/>
      </w:pPr>
    </w:p>
    <w:p w:rsidR="002E136C" w:rsidRDefault="001426A5">
      <w:pPr>
        <w:pStyle w:val="TOC1"/>
        <w:rPr>
          <w:rFonts w:eastAsiaTheme="minorEastAsia"/>
          <w:noProof/>
          <w:lang w:eastAsia="en-GB"/>
        </w:rPr>
      </w:pPr>
      <w:r>
        <w:fldChar w:fldCharType="begin"/>
      </w:r>
      <w:r w:rsidR="00106536">
        <w:instrText xml:space="preserve"> TOC \o "1-2" \h \z \u </w:instrText>
      </w:r>
      <w:r>
        <w:fldChar w:fldCharType="separate"/>
      </w:r>
      <w:hyperlink w:anchor="_Toc491706424" w:history="1">
        <w:r w:rsidR="002E136C" w:rsidRPr="00C35D6B">
          <w:rPr>
            <w:rStyle w:val="Hyperlink"/>
            <w:noProof/>
          </w:rPr>
          <w:t>P_BUC_06 – Notification of pension information</w:t>
        </w:r>
        <w:r w:rsidR="002E136C">
          <w:rPr>
            <w:noProof/>
            <w:webHidden/>
          </w:rPr>
          <w:tab/>
        </w:r>
        <w:r>
          <w:rPr>
            <w:noProof/>
            <w:webHidden/>
          </w:rPr>
          <w:fldChar w:fldCharType="begin"/>
        </w:r>
        <w:r w:rsidR="002E136C">
          <w:rPr>
            <w:noProof/>
            <w:webHidden/>
          </w:rPr>
          <w:instrText xml:space="preserve"> PAGEREF _Toc491706424 \h </w:instrText>
        </w:r>
        <w:r>
          <w:rPr>
            <w:noProof/>
            <w:webHidden/>
          </w:rPr>
        </w:r>
        <w:r>
          <w:rPr>
            <w:noProof/>
            <w:webHidden/>
          </w:rPr>
          <w:fldChar w:fldCharType="separate"/>
        </w:r>
        <w:r w:rsidR="002E136C">
          <w:rPr>
            <w:noProof/>
            <w:webHidden/>
          </w:rPr>
          <w:t>4</w:t>
        </w:r>
        <w:r>
          <w:rPr>
            <w:noProof/>
            <w:webHidden/>
          </w:rPr>
          <w:fldChar w:fldCharType="end"/>
        </w:r>
      </w:hyperlink>
    </w:p>
    <w:p w:rsidR="002E136C" w:rsidRDefault="00FC3F37">
      <w:pPr>
        <w:pStyle w:val="TOC1"/>
        <w:rPr>
          <w:rFonts w:eastAsiaTheme="minorEastAsia"/>
          <w:noProof/>
          <w:lang w:eastAsia="en-GB"/>
        </w:rPr>
      </w:pPr>
      <w:hyperlink w:anchor="_Toc491706425" w:history="1">
        <w:r w:rsidR="002E136C" w:rsidRPr="00C35D6B">
          <w:rPr>
            <w:rStyle w:val="Hyperlink"/>
            <w:noProof/>
          </w:rPr>
          <w:t>How to start this BUC?</w:t>
        </w:r>
        <w:r w:rsidR="002E136C">
          <w:rPr>
            <w:noProof/>
            <w:webHidden/>
          </w:rPr>
          <w:tab/>
        </w:r>
        <w:r w:rsidR="001426A5">
          <w:rPr>
            <w:noProof/>
            <w:webHidden/>
          </w:rPr>
          <w:fldChar w:fldCharType="begin"/>
        </w:r>
        <w:r w:rsidR="002E136C">
          <w:rPr>
            <w:noProof/>
            <w:webHidden/>
          </w:rPr>
          <w:instrText xml:space="preserve"> PAGEREF _Toc491706425 \h </w:instrText>
        </w:r>
        <w:r w:rsidR="001426A5">
          <w:rPr>
            <w:noProof/>
            <w:webHidden/>
          </w:rPr>
        </w:r>
        <w:r w:rsidR="001426A5">
          <w:rPr>
            <w:noProof/>
            <w:webHidden/>
          </w:rPr>
          <w:fldChar w:fldCharType="separate"/>
        </w:r>
        <w:r w:rsidR="002E136C">
          <w:rPr>
            <w:noProof/>
            <w:webHidden/>
          </w:rPr>
          <w:t>5</w:t>
        </w:r>
        <w:r w:rsidR="001426A5">
          <w:rPr>
            <w:noProof/>
            <w:webHidden/>
          </w:rPr>
          <w:fldChar w:fldCharType="end"/>
        </w:r>
      </w:hyperlink>
    </w:p>
    <w:p w:rsidR="002E136C" w:rsidRDefault="00FC3F37">
      <w:pPr>
        <w:pStyle w:val="TOC2"/>
        <w:rPr>
          <w:rFonts w:eastAsiaTheme="minorEastAsia"/>
          <w:noProof/>
          <w:lang w:eastAsia="en-GB"/>
        </w:rPr>
      </w:pPr>
      <w:hyperlink w:anchor="_Toc491706426" w:history="1">
        <w:r w:rsidR="002E136C" w:rsidRPr="00C35D6B">
          <w:rPr>
            <w:rStyle w:val="Hyperlink"/>
            <w:noProof/>
          </w:rPr>
          <w:t>What is my role in the social security exchange of information I have to complete?</w:t>
        </w:r>
        <w:r w:rsidR="002E136C">
          <w:rPr>
            <w:noProof/>
            <w:webHidden/>
          </w:rPr>
          <w:tab/>
        </w:r>
        <w:r w:rsidR="001426A5">
          <w:rPr>
            <w:noProof/>
            <w:webHidden/>
          </w:rPr>
          <w:fldChar w:fldCharType="begin"/>
        </w:r>
        <w:r w:rsidR="002E136C">
          <w:rPr>
            <w:noProof/>
            <w:webHidden/>
          </w:rPr>
          <w:instrText xml:space="preserve"> PAGEREF _Toc491706426 \h </w:instrText>
        </w:r>
        <w:r w:rsidR="001426A5">
          <w:rPr>
            <w:noProof/>
            <w:webHidden/>
          </w:rPr>
        </w:r>
        <w:r w:rsidR="001426A5">
          <w:rPr>
            <w:noProof/>
            <w:webHidden/>
          </w:rPr>
          <w:fldChar w:fldCharType="separate"/>
        </w:r>
        <w:r w:rsidR="002E136C">
          <w:rPr>
            <w:noProof/>
            <w:webHidden/>
          </w:rPr>
          <w:t>5</w:t>
        </w:r>
        <w:r w:rsidR="001426A5">
          <w:rPr>
            <w:noProof/>
            <w:webHidden/>
          </w:rPr>
          <w:fldChar w:fldCharType="end"/>
        </w:r>
      </w:hyperlink>
    </w:p>
    <w:p w:rsidR="002E136C" w:rsidRDefault="00FC3F37">
      <w:pPr>
        <w:pStyle w:val="TOC2"/>
        <w:rPr>
          <w:rFonts w:eastAsiaTheme="minorEastAsia"/>
          <w:noProof/>
          <w:lang w:eastAsia="en-GB"/>
        </w:rPr>
      </w:pPr>
      <w:hyperlink w:anchor="_Toc491706427" w:history="1">
        <w:r w:rsidR="002E136C" w:rsidRPr="00C35D6B">
          <w:rPr>
            <w:rStyle w:val="Hyperlink"/>
            <w:noProof/>
          </w:rPr>
          <w:t>CO.1 Who do I need to exchange information with?</w:t>
        </w:r>
        <w:r w:rsidR="002E136C">
          <w:rPr>
            <w:noProof/>
            <w:webHidden/>
          </w:rPr>
          <w:tab/>
        </w:r>
        <w:r w:rsidR="001426A5">
          <w:rPr>
            <w:noProof/>
            <w:webHidden/>
          </w:rPr>
          <w:fldChar w:fldCharType="begin"/>
        </w:r>
        <w:r w:rsidR="002E136C">
          <w:rPr>
            <w:noProof/>
            <w:webHidden/>
          </w:rPr>
          <w:instrText xml:space="preserve"> PAGEREF _Toc491706427 \h </w:instrText>
        </w:r>
        <w:r w:rsidR="001426A5">
          <w:rPr>
            <w:noProof/>
            <w:webHidden/>
          </w:rPr>
        </w:r>
        <w:r w:rsidR="001426A5">
          <w:rPr>
            <w:noProof/>
            <w:webHidden/>
          </w:rPr>
          <w:fldChar w:fldCharType="separate"/>
        </w:r>
        <w:r w:rsidR="002E136C">
          <w:rPr>
            <w:noProof/>
            <w:webHidden/>
          </w:rPr>
          <w:t>5</w:t>
        </w:r>
        <w:r w:rsidR="001426A5">
          <w:rPr>
            <w:noProof/>
            <w:webHidden/>
          </w:rPr>
          <w:fldChar w:fldCharType="end"/>
        </w:r>
      </w:hyperlink>
    </w:p>
    <w:p w:rsidR="002E136C" w:rsidRDefault="00FC3F37">
      <w:pPr>
        <w:pStyle w:val="TOC2"/>
        <w:rPr>
          <w:rFonts w:eastAsiaTheme="minorEastAsia"/>
          <w:noProof/>
          <w:lang w:eastAsia="en-GB"/>
        </w:rPr>
      </w:pPr>
      <w:hyperlink w:anchor="_Toc491706428" w:history="1">
        <w:r w:rsidR="002E136C" w:rsidRPr="00C35D6B">
          <w:rPr>
            <w:rStyle w:val="Hyperlink"/>
            <w:noProof/>
          </w:rPr>
          <w:t>CO.2 How do I identify the correct institution(s) to exchange information with?</w:t>
        </w:r>
        <w:r w:rsidR="002E136C">
          <w:rPr>
            <w:noProof/>
            <w:webHidden/>
          </w:rPr>
          <w:tab/>
        </w:r>
        <w:r w:rsidR="001426A5">
          <w:rPr>
            <w:noProof/>
            <w:webHidden/>
          </w:rPr>
          <w:fldChar w:fldCharType="begin"/>
        </w:r>
        <w:r w:rsidR="002E136C">
          <w:rPr>
            <w:noProof/>
            <w:webHidden/>
          </w:rPr>
          <w:instrText xml:space="preserve"> PAGEREF _Toc491706428 \h </w:instrText>
        </w:r>
        <w:r w:rsidR="001426A5">
          <w:rPr>
            <w:noProof/>
            <w:webHidden/>
          </w:rPr>
        </w:r>
        <w:r w:rsidR="001426A5">
          <w:rPr>
            <w:noProof/>
            <w:webHidden/>
          </w:rPr>
          <w:fldChar w:fldCharType="separate"/>
        </w:r>
        <w:r w:rsidR="002E136C">
          <w:rPr>
            <w:noProof/>
            <w:webHidden/>
          </w:rPr>
          <w:t>5</w:t>
        </w:r>
        <w:r w:rsidR="001426A5">
          <w:rPr>
            <w:noProof/>
            <w:webHidden/>
          </w:rPr>
          <w:fldChar w:fldCharType="end"/>
        </w:r>
      </w:hyperlink>
    </w:p>
    <w:p w:rsidR="002E136C" w:rsidRDefault="00FC3F37">
      <w:pPr>
        <w:pStyle w:val="TOC2"/>
        <w:rPr>
          <w:rFonts w:eastAsiaTheme="minorEastAsia"/>
          <w:noProof/>
          <w:lang w:eastAsia="en-GB"/>
        </w:rPr>
      </w:pPr>
      <w:hyperlink w:anchor="_Toc491706429" w:history="1">
        <w:r w:rsidR="002E136C" w:rsidRPr="00C35D6B">
          <w:rPr>
            <w:rStyle w:val="Hyperlink"/>
            <w:noProof/>
          </w:rPr>
          <w:t>CO.3 How do I start the international exchange as Case Owner?</w:t>
        </w:r>
        <w:r w:rsidR="002E136C">
          <w:rPr>
            <w:noProof/>
            <w:webHidden/>
          </w:rPr>
          <w:tab/>
        </w:r>
        <w:r w:rsidR="001426A5">
          <w:rPr>
            <w:noProof/>
            <w:webHidden/>
          </w:rPr>
          <w:fldChar w:fldCharType="begin"/>
        </w:r>
        <w:r w:rsidR="002E136C">
          <w:rPr>
            <w:noProof/>
            <w:webHidden/>
          </w:rPr>
          <w:instrText xml:space="preserve"> PAGEREF _Toc491706429 \h </w:instrText>
        </w:r>
        <w:r w:rsidR="001426A5">
          <w:rPr>
            <w:noProof/>
            <w:webHidden/>
          </w:rPr>
        </w:r>
        <w:r w:rsidR="001426A5">
          <w:rPr>
            <w:noProof/>
            <w:webHidden/>
          </w:rPr>
          <w:fldChar w:fldCharType="separate"/>
        </w:r>
        <w:r w:rsidR="002E136C">
          <w:rPr>
            <w:noProof/>
            <w:webHidden/>
          </w:rPr>
          <w:t>6</w:t>
        </w:r>
        <w:r w:rsidR="001426A5">
          <w:rPr>
            <w:noProof/>
            <w:webHidden/>
          </w:rPr>
          <w:fldChar w:fldCharType="end"/>
        </w:r>
      </w:hyperlink>
    </w:p>
    <w:p w:rsidR="002E136C" w:rsidRDefault="00FC3F37">
      <w:pPr>
        <w:pStyle w:val="TOC2"/>
        <w:rPr>
          <w:rFonts w:eastAsiaTheme="minorEastAsia"/>
          <w:noProof/>
          <w:lang w:eastAsia="en-GB"/>
        </w:rPr>
      </w:pPr>
      <w:hyperlink w:anchor="_Toc491706430" w:history="1">
        <w:r w:rsidR="002E136C" w:rsidRPr="00C35D6B">
          <w:rPr>
            <w:rStyle w:val="Hyperlink"/>
            <w:noProof/>
          </w:rPr>
          <w:t>CP.1 What should I do if I receive the SEDs as a Counterparty?</w:t>
        </w:r>
        <w:r w:rsidR="002E136C">
          <w:rPr>
            <w:noProof/>
            <w:webHidden/>
          </w:rPr>
          <w:tab/>
        </w:r>
        <w:r w:rsidR="001426A5">
          <w:rPr>
            <w:noProof/>
            <w:webHidden/>
          </w:rPr>
          <w:fldChar w:fldCharType="begin"/>
        </w:r>
        <w:r w:rsidR="002E136C">
          <w:rPr>
            <w:noProof/>
            <w:webHidden/>
          </w:rPr>
          <w:instrText xml:space="preserve"> PAGEREF _Toc491706430 \h </w:instrText>
        </w:r>
        <w:r w:rsidR="001426A5">
          <w:rPr>
            <w:noProof/>
            <w:webHidden/>
          </w:rPr>
        </w:r>
        <w:r w:rsidR="001426A5">
          <w:rPr>
            <w:noProof/>
            <w:webHidden/>
          </w:rPr>
          <w:fldChar w:fldCharType="separate"/>
        </w:r>
        <w:r w:rsidR="002E136C">
          <w:rPr>
            <w:noProof/>
            <w:webHidden/>
          </w:rPr>
          <w:t>6</w:t>
        </w:r>
        <w:r w:rsidR="001426A5">
          <w:rPr>
            <w:noProof/>
            <w:webHidden/>
          </w:rPr>
          <w:fldChar w:fldCharType="end"/>
        </w:r>
      </w:hyperlink>
    </w:p>
    <w:p w:rsidR="002E136C" w:rsidRDefault="00FC3F37">
      <w:pPr>
        <w:pStyle w:val="TOC1"/>
        <w:rPr>
          <w:rFonts w:eastAsiaTheme="minorEastAsia"/>
          <w:noProof/>
          <w:lang w:eastAsia="en-GB"/>
        </w:rPr>
      </w:pPr>
      <w:hyperlink w:anchor="_Toc491706431" w:history="1">
        <w:r w:rsidR="002E136C" w:rsidRPr="00C35D6B">
          <w:rPr>
            <w:rStyle w:val="Hyperlink"/>
            <w:noProof/>
            <w:lang w:val="nn-NO"/>
          </w:rPr>
          <w:t>BPMN diagram for P_BUC_06</w:t>
        </w:r>
        <w:r w:rsidR="002E136C">
          <w:rPr>
            <w:noProof/>
            <w:webHidden/>
          </w:rPr>
          <w:tab/>
        </w:r>
        <w:r w:rsidR="001426A5">
          <w:rPr>
            <w:noProof/>
            <w:webHidden/>
          </w:rPr>
          <w:fldChar w:fldCharType="begin"/>
        </w:r>
        <w:r w:rsidR="002E136C">
          <w:rPr>
            <w:noProof/>
            <w:webHidden/>
          </w:rPr>
          <w:instrText xml:space="preserve"> PAGEREF _Toc491706431 \h </w:instrText>
        </w:r>
        <w:r w:rsidR="001426A5">
          <w:rPr>
            <w:noProof/>
            <w:webHidden/>
          </w:rPr>
        </w:r>
        <w:r w:rsidR="001426A5">
          <w:rPr>
            <w:noProof/>
            <w:webHidden/>
          </w:rPr>
          <w:fldChar w:fldCharType="separate"/>
        </w:r>
        <w:r w:rsidR="002E136C">
          <w:rPr>
            <w:noProof/>
            <w:webHidden/>
          </w:rPr>
          <w:t>7</w:t>
        </w:r>
        <w:r w:rsidR="001426A5">
          <w:rPr>
            <w:noProof/>
            <w:webHidden/>
          </w:rPr>
          <w:fldChar w:fldCharType="end"/>
        </w:r>
      </w:hyperlink>
    </w:p>
    <w:p w:rsidR="002E136C" w:rsidRDefault="00FC3F37">
      <w:pPr>
        <w:pStyle w:val="TOC1"/>
        <w:rPr>
          <w:rFonts w:eastAsiaTheme="minorEastAsia"/>
          <w:noProof/>
          <w:lang w:eastAsia="en-GB"/>
        </w:rPr>
      </w:pPr>
      <w:hyperlink w:anchor="_Toc491706432" w:history="1">
        <w:r w:rsidR="002E136C" w:rsidRPr="00C35D6B">
          <w:rPr>
            <w:rStyle w:val="Hyperlink"/>
            <w:noProof/>
          </w:rPr>
          <w:t>Structured Electronic Documents (SEDs) used in the process</w:t>
        </w:r>
        <w:r w:rsidR="002E136C">
          <w:rPr>
            <w:noProof/>
            <w:webHidden/>
          </w:rPr>
          <w:tab/>
        </w:r>
        <w:r w:rsidR="001426A5">
          <w:rPr>
            <w:noProof/>
            <w:webHidden/>
          </w:rPr>
          <w:fldChar w:fldCharType="begin"/>
        </w:r>
        <w:r w:rsidR="002E136C">
          <w:rPr>
            <w:noProof/>
            <w:webHidden/>
          </w:rPr>
          <w:instrText xml:space="preserve"> PAGEREF _Toc491706432 \h </w:instrText>
        </w:r>
        <w:r w:rsidR="001426A5">
          <w:rPr>
            <w:noProof/>
            <w:webHidden/>
          </w:rPr>
        </w:r>
        <w:r w:rsidR="001426A5">
          <w:rPr>
            <w:noProof/>
            <w:webHidden/>
          </w:rPr>
          <w:fldChar w:fldCharType="separate"/>
        </w:r>
        <w:r w:rsidR="002E136C">
          <w:rPr>
            <w:noProof/>
            <w:webHidden/>
          </w:rPr>
          <w:t>7</w:t>
        </w:r>
        <w:r w:rsidR="001426A5">
          <w:rPr>
            <w:noProof/>
            <w:webHidden/>
          </w:rPr>
          <w:fldChar w:fldCharType="end"/>
        </w:r>
      </w:hyperlink>
    </w:p>
    <w:p w:rsidR="002E136C" w:rsidRDefault="00FC3F37">
      <w:pPr>
        <w:pStyle w:val="TOC1"/>
        <w:rPr>
          <w:rFonts w:eastAsiaTheme="minorEastAsia"/>
          <w:noProof/>
          <w:lang w:eastAsia="en-GB"/>
        </w:rPr>
      </w:pPr>
      <w:hyperlink w:anchor="_Toc491706433" w:history="1">
        <w:r w:rsidR="002E136C" w:rsidRPr="00C35D6B">
          <w:rPr>
            <w:rStyle w:val="Hyperlink"/>
            <w:rFonts w:cstheme="minorHAnsi"/>
            <w:noProof/>
          </w:rPr>
          <w:t>Administrative sub-processes</w:t>
        </w:r>
        <w:r w:rsidR="002E136C">
          <w:rPr>
            <w:noProof/>
            <w:webHidden/>
          </w:rPr>
          <w:tab/>
        </w:r>
        <w:r w:rsidR="001426A5">
          <w:rPr>
            <w:noProof/>
            <w:webHidden/>
          </w:rPr>
          <w:fldChar w:fldCharType="begin"/>
        </w:r>
        <w:r w:rsidR="002E136C">
          <w:rPr>
            <w:noProof/>
            <w:webHidden/>
          </w:rPr>
          <w:instrText xml:space="preserve"> PAGEREF _Toc491706433 \h </w:instrText>
        </w:r>
        <w:r w:rsidR="001426A5">
          <w:rPr>
            <w:noProof/>
            <w:webHidden/>
          </w:rPr>
        </w:r>
        <w:r w:rsidR="001426A5">
          <w:rPr>
            <w:noProof/>
            <w:webHidden/>
          </w:rPr>
          <w:fldChar w:fldCharType="separate"/>
        </w:r>
        <w:r w:rsidR="002E136C">
          <w:rPr>
            <w:noProof/>
            <w:webHidden/>
          </w:rPr>
          <w:t>7</w:t>
        </w:r>
        <w:r w:rsidR="001426A5">
          <w:rPr>
            <w:noProof/>
            <w:webHidden/>
          </w:rPr>
          <w:fldChar w:fldCharType="end"/>
        </w:r>
      </w:hyperlink>
    </w:p>
    <w:p w:rsidR="00B9075A" w:rsidRPr="00965814" w:rsidRDefault="001426A5" w:rsidP="00BF7439">
      <w:pPr>
        <w:spacing w:after="120"/>
        <w:rPr>
          <w:rStyle w:val="Hyperlink"/>
          <w:u w:val="none"/>
        </w:rPr>
      </w:pPr>
      <w:r>
        <w:fldChar w:fldCharType="end"/>
      </w:r>
    </w:p>
    <w:p w:rsidR="00CE4790" w:rsidRDefault="00CE4790">
      <w:pPr>
        <w:rPr>
          <w:i/>
        </w:rPr>
      </w:pPr>
      <w:r>
        <w:rPr>
          <w:i/>
        </w:rPr>
        <w:br w:type="page"/>
      </w:r>
    </w:p>
    <w:p w:rsidR="00CE4790" w:rsidRPr="00CE4790" w:rsidRDefault="00CE4790" w:rsidP="00CE4790">
      <w:pPr>
        <w:rPr>
          <w:i/>
        </w:rPr>
      </w:pPr>
      <w:r>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CE4790" w:rsidTr="00CE4790">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CE4790" w:rsidRDefault="00CE4790">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lang w:eastAsia="en-GB"/>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CE4790" w:rsidRDefault="00CE4790">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lang w:eastAsia="en-GB"/>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CE4790" w:rsidRDefault="00CE4790">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lang w:eastAsia="en-GB"/>
              </w:rPr>
              <w:t>Created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CE4790" w:rsidRDefault="00CE4790">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lang w:eastAsia="en-GB"/>
              </w:rPr>
              <w:t>Short Description of Changes</w:t>
            </w:r>
          </w:p>
        </w:tc>
      </w:tr>
      <w:tr w:rsidR="00CE4790" w:rsidTr="00CE4790">
        <w:tc>
          <w:tcPr>
            <w:tcW w:w="637" w:type="pct"/>
            <w:tcBorders>
              <w:top w:val="single" w:sz="4" w:space="0" w:color="808080"/>
              <w:left w:val="single" w:sz="4" w:space="0" w:color="808080"/>
              <w:bottom w:val="single" w:sz="4" w:space="0" w:color="808080"/>
              <w:right w:val="single" w:sz="4" w:space="0" w:color="808080"/>
            </w:tcBorders>
            <w:hideMark/>
          </w:tcPr>
          <w:p w:rsidR="00CE4790" w:rsidRDefault="00B417A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CE4790">
              <w:rPr>
                <w:rFonts w:ascii="Verdana" w:eastAsia="Times New Roman" w:hAnsi="Verdana" w:cstheme="minorHAnsi"/>
                <w:bCs/>
                <w:color w:val="000000"/>
                <w:sz w:val="20"/>
                <w:szCs w:val="20"/>
                <w:lang w:eastAsia="en-GB"/>
              </w:rPr>
              <w:t>0.1</w:t>
            </w:r>
          </w:p>
        </w:tc>
        <w:tc>
          <w:tcPr>
            <w:tcW w:w="789"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28/04/2017</w:t>
            </w:r>
          </w:p>
        </w:tc>
        <w:tc>
          <w:tcPr>
            <w:tcW w:w="983"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First draft of the document submitted for review to the Pension Ad Hoc group</w:t>
            </w:r>
          </w:p>
        </w:tc>
      </w:tr>
      <w:tr w:rsidR="00CE4790" w:rsidTr="00CE4790">
        <w:tc>
          <w:tcPr>
            <w:tcW w:w="637" w:type="pct"/>
            <w:tcBorders>
              <w:top w:val="single" w:sz="4" w:space="0" w:color="808080"/>
              <w:left w:val="single" w:sz="4" w:space="0" w:color="808080"/>
              <w:bottom w:val="single" w:sz="4" w:space="0" w:color="808080"/>
              <w:right w:val="single" w:sz="4" w:space="0" w:color="808080"/>
            </w:tcBorders>
            <w:hideMark/>
          </w:tcPr>
          <w:p w:rsidR="00CE4790" w:rsidRDefault="00B417A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CE4790">
              <w:rPr>
                <w:rFonts w:ascii="Verdana" w:eastAsia="Times New Roman" w:hAnsi="Verdana" w:cstheme="minorHAnsi"/>
                <w:bCs/>
                <w:color w:val="000000"/>
                <w:sz w:val="20"/>
                <w:szCs w:val="20"/>
                <w:lang w:eastAsia="en-GB"/>
              </w:rPr>
              <w:t>0.2</w:t>
            </w:r>
          </w:p>
        </w:tc>
        <w:tc>
          <w:tcPr>
            <w:tcW w:w="789" w:type="pct"/>
            <w:tcBorders>
              <w:top w:val="single" w:sz="4" w:space="0" w:color="808080"/>
              <w:left w:val="single" w:sz="4" w:space="0" w:color="808080"/>
              <w:bottom w:val="single" w:sz="4" w:space="0" w:color="808080"/>
              <w:right w:val="single" w:sz="4" w:space="0" w:color="808080"/>
            </w:tcBorders>
            <w:hideMark/>
          </w:tcPr>
          <w:p w:rsidR="00CE4790" w:rsidRDefault="00CE4790" w:rsidP="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24/05/2017</w:t>
            </w:r>
          </w:p>
        </w:tc>
        <w:tc>
          <w:tcPr>
            <w:tcW w:w="983"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hideMark/>
          </w:tcPr>
          <w:p w:rsidR="00CE4790" w:rsidRDefault="00CE479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p>
        </w:tc>
      </w:tr>
      <w:tr w:rsidR="00D81F57" w:rsidTr="00CE4790">
        <w:tc>
          <w:tcPr>
            <w:tcW w:w="637" w:type="pct"/>
            <w:tcBorders>
              <w:top w:val="single" w:sz="4" w:space="0" w:color="808080"/>
              <w:left w:val="single" w:sz="4" w:space="0" w:color="808080"/>
              <w:bottom w:val="single" w:sz="4" w:space="0" w:color="808080"/>
              <w:right w:val="single" w:sz="4" w:space="0" w:color="808080"/>
            </w:tcBorders>
          </w:tcPr>
          <w:p w:rsidR="00D81F57" w:rsidRDefault="00B417A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D81F57">
              <w:rPr>
                <w:rFonts w:ascii="Verdana" w:eastAsia="Times New Roman" w:hAnsi="Verdana" w:cstheme="minorHAnsi"/>
                <w:bCs/>
                <w:color w:val="000000"/>
                <w:sz w:val="20"/>
                <w:szCs w:val="20"/>
                <w:lang w:eastAsia="en-GB"/>
              </w:rPr>
              <w:t>0.3</w:t>
            </w:r>
          </w:p>
        </w:tc>
        <w:tc>
          <w:tcPr>
            <w:tcW w:w="789" w:type="pct"/>
            <w:tcBorders>
              <w:top w:val="single" w:sz="4" w:space="0" w:color="808080"/>
              <w:left w:val="single" w:sz="4" w:space="0" w:color="808080"/>
              <w:bottom w:val="single" w:sz="4" w:space="0" w:color="808080"/>
              <w:right w:val="single" w:sz="4" w:space="0" w:color="808080"/>
            </w:tcBorders>
          </w:tcPr>
          <w:p w:rsidR="00D81F57" w:rsidRDefault="00316292" w:rsidP="009C101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9926D0">
              <w:rPr>
                <w:rFonts w:ascii="Verdana" w:eastAsia="Times New Roman" w:hAnsi="Verdana" w:cstheme="minorHAnsi"/>
                <w:bCs/>
                <w:color w:val="000000"/>
                <w:sz w:val="20"/>
                <w:szCs w:val="20"/>
                <w:lang w:eastAsia="en-GB"/>
              </w:rPr>
              <w:t>/0</w:t>
            </w:r>
            <w:r w:rsidR="00656106">
              <w:rPr>
                <w:rFonts w:ascii="Verdana" w:eastAsia="Times New Roman" w:hAnsi="Verdana" w:cstheme="minorHAnsi"/>
                <w:bCs/>
                <w:color w:val="000000"/>
                <w:sz w:val="20"/>
                <w:szCs w:val="20"/>
                <w:lang w:eastAsia="en-GB"/>
              </w:rPr>
              <w:t>8</w:t>
            </w:r>
            <w:r w:rsidR="009926D0">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D81F57" w:rsidRDefault="009926D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9926D0" w:rsidRDefault="009926D0" w:rsidP="0065610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633AAD">
              <w:rPr>
                <w:rFonts w:ascii="Verdana" w:eastAsia="Times New Roman" w:hAnsi="Verdana" w:cstheme="minorHAnsi"/>
                <w:bCs/>
                <w:color w:val="000000"/>
                <w:sz w:val="20"/>
                <w:szCs w:val="20"/>
                <w:lang w:eastAsia="en-GB"/>
              </w:rPr>
              <w:t xml:space="preserve">, </w:t>
            </w:r>
            <w:r w:rsidR="00615F76">
              <w:rPr>
                <w:rFonts w:ascii="Verdana" w:eastAsia="Times New Roman" w:hAnsi="Verdana" w:cstheme="minorHAnsi"/>
                <w:bCs/>
                <w:color w:val="000000"/>
                <w:sz w:val="20"/>
                <w:szCs w:val="20"/>
                <w:lang w:eastAsia="en-GB"/>
              </w:rPr>
              <w:t>with minor formatting and clarification corrections</w:t>
            </w:r>
            <w:r w:rsidR="009C1014">
              <w:rPr>
                <w:rFonts w:ascii="Verdana" w:eastAsia="Times New Roman" w:hAnsi="Verdana" w:cstheme="minorHAnsi"/>
                <w:bCs/>
                <w:color w:val="000000"/>
                <w:sz w:val="20"/>
                <w:szCs w:val="20"/>
                <w:lang w:eastAsia="en-GB"/>
              </w:rPr>
              <w:t>.</w:t>
            </w:r>
          </w:p>
          <w:p w:rsidR="00656106" w:rsidRDefault="00656106" w:rsidP="00656106">
            <w:pPr>
              <w:spacing w:after="0"/>
              <w:jc w:val="both"/>
              <w:rPr>
                <w:rFonts w:ascii="Verdana" w:eastAsia="Times New Roman" w:hAnsi="Verdana" w:cstheme="minorHAnsi"/>
                <w:bCs/>
                <w:color w:val="000000"/>
                <w:sz w:val="20"/>
                <w:szCs w:val="20"/>
                <w:lang w:eastAsia="en-GB"/>
              </w:rPr>
            </w:pPr>
          </w:p>
          <w:p w:rsidR="00656106" w:rsidRDefault="00656106" w:rsidP="0065610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DB1521" w:rsidTr="00CE4790">
        <w:tc>
          <w:tcPr>
            <w:tcW w:w="637" w:type="pct"/>
            <w:tcBorders>
              <w:top w:val="single" w:sz="4" w:space="0" w:color="808080"/>
              <w:left w:val="single" w:sz="4" w:space="0" w:color="808080"/>
              <w:bottom w:val="single" w:sz="4" w:space="0" w:color="808080"/>
              <w:right w:val="single" w:sz="4" w:space="0" w:color="808080"/>
            </w:tcBorders>
          </w:tcPr>
          <w:p w:rsidR="00DB1521" w:rsidRDefault="00B417AA" w:rsidP="00736D5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DB1521">
              <w:rPr>
                <w:rFonts w:ascii="Verdana" w:eastAsia="Times New Roman" w:hAnsi="Verdana" w:cstheme="minorHAnsi"/>
                <w:bCs/>
                <w:color w:val="000000"/>
                <w:sz w:val="20"/>
                <w:szCs w:val="20"/>
                <w:lang w:eastAsia="en-GB"/>
              </w:rPr>
              <w:t>0.99</w:t>
            </w:r>
          </w:p>
        </w:tc>
        <w:tc>
          <w:tcPr>
            <w:tcW w:w="789" w:type="pct"/>
            <w:tcBorders>
              <w:top w:val="single" w:sz="4" w:space="0" w:color="808080"/>
              <w:left w:val="single" w:sz="4" w:space="0" w:color="808080"/>
              <w:bottom w:val="single" w:sz="4" w:space="0" w:color="808080"/>
              <w:right w:val="single" w:sz="4" w:space="0" w:color="808080"/>
            </w:tcBorders>
          </w:tcPr>
          <w:p w:rsidR="00DB1521" w:rsidRDefault="00DB1521" w:rsidP="00253998">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0</w:t>
            </w:r>
            <w:r w:rsidR="00253998">
              <w:rPr>
                <w:rFonts w:ascii="Verdana" w:hAnsi="Verdana"/>
                <w:color w:val="000000"/>
                <w:sz w:val="20"/>
                <w:szCs w:val="20"/>
                <w:lang w:eastAsia="en-GB"/>
              </w:rPr>
              <w:t>4</w:t>
            </w:r>
            <w:r>
              <w:rPr>
                <w:rFonts w:ascii="Verdana" w:hAnsi="Verdana"/>
                <w:color w:val="000000"/>
                <w:sz w:val="20"/>
                <w:szCs w:val="20"/>
                <w:lang w:eastAsia="en-GB"/>
              </w:rPr>
              <w:t>/10/2017</w:t>
            </w:r>
          </w:p>
        </w:tc>
        <w:tc>
          <w:tcPr>
            <w:tcW w:w="983" w:type="pct"/>
            <w:tcBorders>
              <w:top w:val="single" w:sz="4" w:space="0" w:color="808080"/>
              <w:left w:val="single" w:sz="4" w:space="0" w:color="808080"/>
              <w:bottom w:val="single" w:sz="4" w:space="0" w:color="808080"/>
              <w:right w:val="single" w:sz="4" w:space="0" w:color="808080"/>
            </w:tcBorders>
          </w:tcPr>
          <w:p w:rsidR="00DB1521" w:rsidRDefault="00DB152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DB1521" w:rsidRDefault="00DB1521" w:rsidP="00656106">
            <w:pPr>
              <w:spacing w:after="0"/>
              <w:jc w:val="both"/>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736D5F" w:rsidTr="00CE4790">
        <w:tc>
          <w:tcPr>
            <w:tcW w:w="637" w:type="pct"/>
            <w:tcBorders>
              <w:top w:val="single" w:sz="4" w:space="0" w:color="808080"/>
              <w:left w:val="single" w:sz="4" w:space="0" w:color="808080"/>
              <w:bottom w:val="single" w:sz="4" w:space="0" w:color="808080"/>
              <w:right w:val="single" w:sz="4" w:space="0" w:color="808080"/>
            </w:tcBorders>
          </w:tcPr>
          <w:p w:rsidR="00736D5F" w:rsidRDefault="00B417A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736D5F">
              <w:rPr>
                <w:rFonts w:ascii="Verdana" w:eastAsia="Times New Roman" w:hAnsi="Verdana" w:cstheme="minorHAnsi"/>
                <w:bCs/>
                <w:color w:val="000000"/>
                <w:sz w:val="20"/>
                <w:szCs w:val="20"/>
                <w:lang w:eastAsia="en-GB"/>
              </w:rPr>
              <w:t>1.0</w:t>
            </w:r>
          </w:p>
        </w:tc>
        <w:tc>
          <w:tcPr>
            <w:tcW w:w="789" w:type="pct"/>
            <w:tcBorders>
              <w:top w:val="single" w:sz="4" w:space="0" w:color="808080"/>
              <w:left w:val="single" w:sz="4" w:space="0" w:color="808080"/>
              <w:bottom w:val="single" w:sz="4" w:space="0" w:color="808080"/>
              <w:right w:val="single" w:sz="4" w:space="0" w:color="808080"/>
            </w:tcBorders>
          </w:tcPr>
          <w:p w:rsidR="00736D5F" w:rsidRDefault="00736D5F" w:rsidP="00253998">
            <w:pPr>
              <w:spacing w:after="0"/>
              <w:rPr>
                <w:rFonts w:ascii="Verdana" w:hAnsi="Verdana"/>
                <w:color w:val="000000"/>
                <w:sz w:val="20"/>
                <w:szCs w:val="20"/>
                <w:lang w:eastAsia="en-GB"/>
              </w:rPr>
            </w:pPr>
            <w:r>
              <w:rPr>
                <w:rFonts w:ascii="Verdana" w:hAnsi="Verdana"/>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tcPr>
          <w:p w:rsidR="00736D5F" w:rsidRDefault="00736D5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736D5F" w:rsidRPr="00736D5F" w:rsidRDefault="00736D5F" w:rsidP="00656106">
            <w:pPr>
              <w:spacing w:after="0"/>
              <w:jc w:val="both"/>
              <w:rPr>
                <w:rFonts w:ascii="Verdana" w:hAnsi="Verdana"/>
                <w:b/>
                <w:color w:val="000000"/>
                <w:sz w:val="20"/>
                <w:szCs w:val="20"/>
                <w:lang w:eastAsia="en-GB"/>
              </w:rPr>
            </w:pPr>
            <w:r w:rsidRPr="00736D5F">
              <w:rPr>
                <w:rFonts w:ascii="Verdana" w:hAnsi="Verdana"/>
                <w:b/>
                <w:color w:val="000000"/>
                <w:sz w:val="20"/>
                <w:szCs w:val="20"/>
                <w:lang w:eastAsia="en-GB"/>
              </w:rPr>
              <w:t>AC approved version.</w:t>
            </w:r>
          </w:p>
        </w:tc>
      </w:tr>
      <w:tr w:rsidR="004109AC" w:rsidTr="00CE4790">
        <w:tc>
          <w:tcPr>
            <w:tcW w:w="637" w:type="pct"/>
            <w:tcBorders>
              <w:top w:val="single" w:sz="4" w:space="0" w:color="808080"/>
              <w:left w:val="single" w:sz="4" w:space="0" w:color="808080"/>
              <w:bottom w:val="single" w:sz="4" w:space="0" w:color="808080"/>
              <w:right w:val="single" w:sz="4" w:space="0" w:color="808080"/>
            </w:tcBorders>
          </w:tcPr>
          <w:p w:rsidR="004109AC" w:rsidRDefault="004109A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tcPr>
          <w:p w:rsidR="004109AC" w:rsidRDefault="004109AC" w:rsidP="00253998">
            <w:pPr>
              <w:spacing w:after="0"/>
              <w:rPr>
                <w:rFonts w:ascii="Verdana" w:hAnsi="Verdana"/>
                <w:color w:val="000000"/>
                <w:sz w:val="20"/>
                <w:szCs w:val="20"/>
                <w:lang w:eastAsia="en-GB"/>
              </w:rPr>
            </w:pPr>
            <w:r>
              <w:rPr>
                <w:rFonts w:ascii="Verdana" w:hAnsi="Verdana"/>
                <w:color w:val="000000"/>
                <w:sz w:val="20"/>
                <w:szCs w:val="20"/>
                <w:lang w:eastAsia="en-GB"/>
              </w:rPr>
              <w:t>02/10/2018</w:t>
            </w:r>
          </w:p>
        </w:tc>
        <w:tc>
          <w:tcPr>
            <w:tcW w:w="983" w:type="pct"/>
            <w:tcBorders>
              <w:top w:val="single" w:sz="4" w:space="0" w:color="808080"/>
              <w:left w:val="single" w:sz="4" w:space="0" w:color="808080"/>
              <w:bottom w:val="single" w:sz="4" w:space="0" w:color="808080"/>
              <w:right w:val="single" w:sz="4" w:space="0" w:color="808080"/>
            </w:tcBorders>
          </w:tcPr>
          <w:p w:rsidR="004109AC" w:rsidRDefault="004109A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4109AC" w:rsidRPr="00736D5F" w:rsidRDefault="004109AC" w:rsidP="00656106">
            <w:pPr>
              <w:spacing w:after="0"/>
              <w:jc w:val="both"/>
              <w:rPr>
                <w:rFonts w:ascii="Verdana" w:hAnsi="Verdana"/>
                <w:b/>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rsidR="00CE4790" w:rsidRDefault="00CE4790" w:rsidP="00CE4790">
      <w:pPr>
        <w:rPr>
          <w:i/>
        </w:rPr>
      </w:pPr>
    </w:p>
    <w:p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rsidR="008C06C3" w:rsidRPr="00681B28" w:rsidRDefault="008C06C3" w:rsidP="0053132D">
      <w:pPr>
        <w:pStyle w:val="Heading1"/>
      </w:pPr>
      <w:bookmarkStart w:id="1" w:name="_Toc491706424"/>
      <w:bookmarkStart w:id="2" w:name="P_BUC_05_Description"/>
      <w:bookmarkStart w:id="3" w:name="Complete"/>
      <w:r>
        <w:lastRenderedPageBreak/>
        <w:t>P_BUC_0</w:t>
      </w:r>
      <w:r w:rsidR="005D7194">
        <w:t>6</w:t>
      </w:r>
      <w:r w:rsidRPr="00681B28">
        <w:t xml:space="preserve"> – </w:t>
      </w:r>
      <w:r w:rsidR="005D7194">
        <w:t>Notification of</w:t>
      </w:r>
      <w:r>
        <w:t xml:space="preserve"> pension information</w:t>
      </w:r>
      <w:bookmarkEnd w:id="1"/>
    </w:p>
    <w:bookmarkEnd w:id="2"/>
    <w:p w:rsidR="005D7194" w:rsidRDefault="005D7194" w:rsidP="00656106">
      <w:pPr>
        <w:spacing w:after="0"/>
        <w:jc w:val="both"/>
        <w:rPr>
          <w:lang w:val="en-US"/>
        </w:rPr>
      </w:pPr>
      <w:r w:rsidRPr="00264594">
        <w:rPr>
          <w:b/>
          <w:u w:val="single"/>
        </w:rPr>
        <w:t>Description:</w:t>
      </w:r>
      <w:r>
        <w:t xml:space="preserve"> </w:t>
      </w:r>
      <w:r w:rsidR="00F4783E">
        <w:t xml:space="preserve">The P_BUC_06 covers the </w:t>
      </w:r>
      <w:r w:rsidR="00F4783E" w:rsidRPr="00394D00">
        <w:rPr>
          <w:lang w:val="en-US"/>
        </w:rPr>
        <w:t xml:space="preserve">circumstances </w:t>
      </w:r>
      <w:r w:rsidR="00F4783E">
        <w:rPr>
          <w:lang w:val="en-US"/>
        </w:rPr>
        <w:t xml:space="preserve">when a </w:t>
      </w:r>
      <w:r w:rsidR="00F4783E" w:rsidRPr="00394D00">
        <w:rPr>
          <w:lang w:val="en-US"/>
        </w:rPr>
        <w:t xml:space="preserve">Member State must </w:t>
      </w:r>
      <w:r w:rsidR="00F4783E">
        <w:rPr>
          <w:lang w:val="en-US"/>
        </w:rPr>
        <w:t xml:space="preserve">notify changes in pension information to </w:t>
      </w:r>
      <w:r w:rsidR="00F4783E" w:rsidRPr="00394D00">
        <w:rPr>
          <w:lang w:val="en-US"/>
        </w:rPr>
        <w:t>other relevant Member States (e.g. Member States</w:t>
      </w:r>
      <w:r w:rsidR="00F4783E">
        <w:rPr>
          <w:lang w:val="en-US"/>
        </w:rPr>
        <w:t xml:space="preserve"> from</w:t>
      </w:r>
      <w:r w:rsidR="00F4783E" w:rsidRPr="00394D00">
        <w:rPr>
          <w:lang w:val="en-US"/>
        </w:rPr>
        <w:t xml:space="preserve"> where</w:t>
      </w:r>
      <w:r w:rsidR="00F4783E">
        <w:rPr>
          <w:lang w:val="en-US"/>
        </w:rPr>
        <w:t xml:space="preserve"> the person has claimed a pension or is receiving a pension</w:t>
      </w:r>
      <w:r w:rsidR="00F4783E" w:rsidRPr="00394D00">
        <w:rPr>
          <w:lang w:val="en-US"/>
        </w:rPr>
        <w:t xml:space="preserve">). </w:t>
      </w:r>
      <w:r w:rsidR="00F4783E">
        <w:rPr>
          <w:lang w:val="en-US"/>
        </w:rPr>
        <w:t>C</w:t>
      </w:r>
      <w:r w:rsidR="00F4783E" w:rsidRPr="00394D00">
        <w:rPr>
          <w:lang w:val="en-US"/>
        </w:rPr>
        <w:t xml:space="preserve">hanges </w:t>
      </w:r>
      <w:r w:rsidR="00F4783E">
        <w:rPr>
          <w:lang w:val="en-US"/>
        </w:rPr>
        <w:t xml:space="preserve">in pension information </w:t>
      </w:r>
      <w:r w:rsidR="00F4783E" w:rsidRPr="00394D00">
        <w:rPr>
          <w:lang w:val="en-US"/>
        </w:rPr>
        <w:t>m</w:t>
      </w:r>
      <w:r w:rsidR="00F4783E">
        <w:rPr>
          <w:lang w:val="en-US"/>
        </w:rPr>
        <w:t>ight</w:t>
      </w:r>
      <w:r w:rsidR="00F4783E" w:rsidRPr="00394D00">
        <w:rPr>
          <w:lang w:val="en-US"/>
        </w:rPr>
        <w:t xml:space="preserve"> occur </w:t>
      </w:r>
      <w:r w:rsidR="00F4783E">
        <w:rPr>
          <w:lang w:val="en-US"/>
        </w:rPr>
        <w:t>a</w:t>
      </w:r>
      <w:r w:rsidR="00F4783E" w:rsidRPr="00394D00">
        <w:rPr>
          <w:lang w:val="en-US"/>
        </w:rPr>
        <w:t>t any time outside the pension claim process</w:t>
      </w:r>
      <w:r w:rsidR="00F4783E">
        <w:rPr>
          <w:lang w:val="en-US"/>
        </w:rPr>
        <w:t xml:space="preserve">. </w:t>
      </w:r>
      <w:r>
        <w:rPr>
          <w:lang w:val="en-US"/>
        </w:rPr>
        <w:t xml:space="preserve">These changes might determine </w:t>
      </w:r>
      <w:r w:rsidRPr="00394D00">
        <w:rPr>
          <w:lang w:val="en-US"/>
        </w:rPr>
        <w:t xml:space="preserve">changes </w:t>
      </w:r>
      <w:r>
        <w:rPr>
          <w:lang w:val="en-US"/>
        </w:rPr>
        <w:t xml:space="preserve">of pension information </w:t>
      </w:r>
      <w:r w:rsidRPr="00394D00">
        <w:rPr>
          <w:lang w:val="en-US"/>
        </w:rPr>
        <w:t xml:space="preserve">in another Member State. </w:t>
      </w:r>
      <w:r>
        <w:rPr>
          <w:lang w:val="en-US"/>
        </w:rPr>
        <w:t>The following are such examples:</w:t>
      </w:r>
    </w:p>
    <w:p w:rsidR="005D7194" w:rsidRPr="00886A4D" w:rsidRDefault="005D7194" w:rsidP="005D7194">
      <w:pPr>
        <w:pStyle w:val="ListParagraph"/>
        <w:numPr>
          <w:ilvl w:val="0"/>
          <w:numId w:val="45"/>
        </w:numPr>
        <w:rPr>
          <w:rFonts w:asciiTheme="minorHAnsi" w:hAnsiTheme="minorHAnsi"/>
          <w:sz w:val="22"/>
          <w:szCs w:val="22"/>
          <w:lang w:val="en-US"/>
        </w:rPr>
      </w:pPr>
      <w:r w:rsidRPr="00886A4D">
        <w:rPr>
          <w:rFonts w:asciiTheme="minorHAnsi" w:hAnsiTheme="minorHAnsi"/>
          <w:sz w:val="22"/>
          <w:szCs w:val="22"/>
          <w:lang w:val="en-US"/>
        </w:rPr>
        <w:t xml:space="preserve">A change/update to the </w:t>
      </w:r>
      <w:r w:rsidR="00055211" w:rsidRPr="00886A4D">
        <w:rPr>
          <w:rFonts w:asciiTheme="minorHAnsi" w:hAnsiTheme="minorHAnsi"/>
          <w:sz w:val="22"/>
          <w:szCs w:val="22"/>
          <w:lang w:val="en-US"/>
        </w:rPr>
        <w:t>Insurance/Residence</w:t>
      </w:r>
      <w:r w:rsidR="00055211">
        <w:rPr>
          <w:rFonts w:asciiTheme="minorHAnsi" w:hAnsiTheme="minorHAnsi"/>
          <w:sz w:val="22"/>
          <w:szCs w:val="22"/>
          <w:lang w:val="en-US"/>
        </w:rPr>
        <w:t xml:space="preserve"> Periods</w:t>
      </w:r>
      <w:r w:rsidR="00055211" w:rsidRPr="00886A4D">
        <w:rPr>
          <w:rFonts w:asciiTheme="minorHAnsi" w:hAnsiTheme="minorHAnsi"/>
          <w:sz w:val="22"/>
          <w:szCs w:val="22"/>
          <w:lang w:val="en-US"/>
        </w:rPr>
        <w:t xml:space="preserve"> </w:t>
      </w:r>
      <w:r w:rsidRPr="00886A4D">
        <w:rPr>
          <w:rFonts w:asciiTheme="minorHAnsi" w:hAnsiTheme="minorHAnsi"/>
          <w:sz w:val="22"/>
          <w:szCs w:val="22"/>
          <w:lang w:val="en-US"/>
        </w:rPr>
        <w:t>in a Member State</w:t>
      </w:r>
      <w:r w:rsidR="00CF3416">
        <w:rPr>
          <w:rFonts w:asciiTheme="minorHAnsi" w:hAnsiTheme="minorHAnsi"/>
          <w:sz w:val="22"/>
          <w:szCs w:val="22"/>
          <w:lang w:val="en-US"/>
        </w:rPr>
        <w:t xml:space="preserve"> (P5000)</w:t>
      </w:r>
      <w:r w:rsidRPr="00886A4D">
        <w:rPr>
          <w:rFonts w:asciiTheme="minorHAnsi" w:hAnsiTheme="minorHAnsi"/>
          <w:sz w:val="22"/>
          <w:szCs w:val="22"/>
          <w:lang w:val="en-US"/>
        </w:rPr>
        <w:t>;</w:t>
      </w:r>
    </w:p>
    <w:p w:rsidR="005D7194" w:rsidRPr="00886A4D" w:rsidRDefault="005D7194" w:rsidP="005D7194">
      <w:pPr>
        <w:pStyle w:val="ListParagraph"/>
        <w:numPr>
          <w:ilvl w:val="0"/>
          <w:numId w:val="45"/>
        </w:numPr>
        <w:rPr>
          <w:rFonts w:asciiTheme="minorHAnsi" w:hAnsiTheme="minorHAnsi"/>
          <w:sz w:val="22"/>
          <w:szCs w:val="22"/>
          <w:lang w:val="en-US"/>
        </w:rPr>
      </w:pPr>
      <w:r w:rsidRPr="00886A4D">
        <w:rPr>
          <w:rFonts w:asciiTheme="minorHAnsi" w:hAnsiTheme="minorHAnsi"/>
          <w:sz w:val="22"/>
          <w:szCs w:val="22"/>
          <w:lang w:val="en-US"/>
        </w:rPr>
        <w:t>A change/update to the Amount of Pension being paid in each Member State</w:t>
      </w:r>
      <w:r w:rsidR="00CF3416">
        <w:rPr>
          <w:rFonts w:asciiTheme="minorHAnsi" w:hAnsiTheme="minorHAnsi"/>
          <w:sz w:val="22"/>
          <w:szCs w:val="22"/>
          <w:lang w:val="en-US"/>
        </w:rPr>
        <w:t xml:space="preserve"> (P6000)</w:t>
      </w:r>
      <w:r w:rsidRPr="00886A4D">
        <w:rPr>
          <w:rFonts w:asciiTheme="minorHAnsi" w:hAnsiTheme="minorHAnsi"/>
          <w:sz w:val="22"/>
          <w:szCs w:val="22"/>
          <w:lang w:val="en-US"/>
        </w:rPr>
        <w:t>;</w:t>
      </w:r>
    </w:p>
    <w:p w:rsidR="005D7194" w:rsidRPr="00886A4D" w:rsidRDefault="005D7194" w:rsidP="005D7194">
      <w:pPr>
        <w:pStyle w:val="ListParagraph"/>
        <w:numPr>
          <w:ilvl w:val="0"/>
          <w:numId w:val="45"/>
        </w:numPr>
        <w:rPr>
          <w:rFonts w:asciiTheme="minorHAnsi" w:hAnsiTheme="minorHAnsi"/>
          <w:sz w:val="22"/>
          <w:szCs w:val="22"/>
          <w:lang w:val="en-US"/>
        </w:rPr>
      </w:pPr>
      <w:r w:rsidRPr="00886A4D">
        <w:rPr>
          <w:rFonts w:asciiTheme="minorHAnsi" w:hAnsiTheme="minorHAnsi"/>
          <w:sz w:val="22"/>
          <w:szCs w:val="22"/>
          <w:lang w:val="en-US"/>
        </w:rPr>
        <w:t>A change/update to the circumstances of the Insured Person / Claimant</w:t>
      </w:r>
      <w:r w:rsidR="00CF3416">
        <w:rPr>
          <w:rFonts w:asciiTheme="minorHAnsi" w:hAnsiTheme="minorHAnsi"/>
          <w:sz w:val="22"/>
          <w:szCs w:val="22"/>
          <w:lang w:val="en-US"/>
        </w:rPr>
        <w:t xml:space="preserve"> (P10000)</w:t>
      </w:r>
      <w:r w:rsidRPr="00886A4D">
        <w:rPr>
          <w:rFonts w:asciiTheme="minorHAnsi" w:hAnsiTheme="minorHAnsi"/>
          <w:sz w:val="22"/>
          <w:szCs w:val="22"/>
          <w:lang w:val="en-US"/>
        </w:rPr>
        <w:t>;</w:t>
      </w:r>
    </w:p>
    <w:p w:rsidR="005D7194" w:rsidRPr="00886A4D" w:rsidRDefault="005D7194" w:rsidP="005D7194">
      <w:pPr>
        <w:pStyle w:val="ListParagraph"/>
        <w:numPr>
          <w:ilvl w:val="0"/>
          <w:numId w:val="45"/>
        </w:numPr>
        <w:rPr>
          <w:lang w:val="en-US"/>
        </w:rPr>
      </w:pPr>
      <w:r w:rsidRPr="00886A4D">
        <w:rPr>
          <w:rFonts w:asciiTheme="minorHAnsi" w:hAnsiTheme="minorHAnsi"/>
          <w:sz w:val="22"/>
          <w:szCs w:val="22"/>
          <w:lang w:val="en-US"/>
        </w:rPr>
        <w:t>A change/update to the Decision in a Member State</w:t>
      </w:r>
      <w:r w:rsidR="00CF3416">
        <w:rPr>
          <w:rFonts w:asciiTheme="minorHAnsi" w:hAnsiTheme="minorHAnsi"/>
          <w:sz w:val="22"/>
          <w:szCs w:val="22"/>
          <w:lang w:val="en-US"/>
        </w:rPr>
        <w:t xml:space="preserve"> (P6000, P7000)</w:t>
      </w:r>
      <w:r w:rsidRPr="00886A4D">
        <w:rPr>
          <w:rFonts w:asciiTheme="minorHAnsi" w:hAnsiTheme="minorHAnsi"/>
          <w:sz w:val="22"/>
          <w:szCs w:val="22"/>
          <w:lang w:val="en-US"/>
        </w:rPr>
        <w:t>.</w:t>
      </w:r>
      <w:r w:rsidRPr="00886A4D">
        <w:rPr>
          <w:rFonts w:asciiTheme="minorHAnsi" w:hAnsiTheme="minorHAnsi"/>
          <w:sz w:val="22"/>
          <w:szCs w:val="22"/>
          <w:lang w:val="en-US"/>
        </w:rPr>
        <w:br/>
      </w:r>
    </w:p>
    <w:p w:rsidR="004834A7" w:rsidRDefault="005D7194" w:rsidP="004834A7">
      <w:pPr>
        <w:keepNext/>
        <w:keepLines/>
        <w:spacing w:after="60"/>
        <w:jc w:val="both"/>
      </w:pPr>
      <w:r w:rsidRPr="00264594">
        <w:rPr>
          <w:b/>
          <w:u w:val="single"/>
        </w:rPr>
        <w:t>Legal base</w:t>
      </w:r>
      <w:r>
        <w:rPr>
          <w:b/>
          <w:u w:val="single"/>
        </w:rPr>
        <w:t>:</w:t>
      </w:r>
      <w:r>
        <w:t xml:space="preserve"> The legal basis of this BUC lies in </w:t>
      </w:r>
      <w:r w:rsidRPr="007F168E">
        <w:t>basic Regulation (EC) No 883/2004 and implementing Regulation (EC) No 987/2009.</w:t>
      </w:r>
      <w:r w:rsidR="008C06C3">
        <w:t xml:space="preserve"> </w:t>
      </w:r>
      <w:r w:rsidR="00CF3416" w:rsidRPr="00CF3416">
        <w:t xml:space="preserve">The following table specifies SEDs used in this BUC and </w:t>
      </w:r>
      <w:r w:rsidR="00CF3416">
        <w:t>lists</w:t>
      </w:r>
      <w:r w:rsidR="00CF3416" w:rsidRPr="00CF3416">
        <w:t xml:space="preserve"> the articles that provide the legal basis for each SED</w:t>
      </w:r>
      <w:r w:rsidR="00CF3416">
        <w:t>:</w:t>
      </w:r>
    </w:p>
    <w:tbl>
      <w:tblPr>
        <w:tblW w:w="51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4"/>
        <w:gridCol w:w="328"/>
        <w:gridCol w:w="387"/>
        <w:gridCol w:w="387"/>
        <w:gridCol w:w="387"/>
        <w:gridCol w:w="385"/>
        <w:gridCol w:w="387"/>
        <w:gridCol w:w="387"/>
        <w:gridCol w:w="392"/>
        <w:gridCol w:w="388"/>
        <w:gridCol w:w="388"/>
        <w:gridCol w:w="388"/>
        <w:gridCol w:w="388"/>
        <w:gridCol w:w="388"/>
        <w:gridCol w:w="388"/>
        <w:gridCol w:w="388"/>
        <w:gridCol w:w="388"/>
        <w:gridCol w:w="388"/>
        <w:gridCol w:w="388"/>
        <w:gridCol w:w="388"/>
        <w:gridCol w:w="388"/>
        <w:gridCol w:w="388"/>
        <w:gridCol w:w="560"/>
      </w:tblGrid>
      <w:tr w:rsidR="00DF33E1" w:rsidRPr="00DF33E1" w:rsidTr="0076438C">
        <w:trPr>
          <w:cantSplit/>
          <w:trHeight w:val="431"/>
        </w:trPr>
        <w:tc>
          <w:tcPr>
            <w:tcW w:w="450" w:type="pct"/>
            <w:vMerge w:val="restart"/>
            <w:tcBorders>
              <w:top w:val="single" w:sz="4" w:space="0" w:color="auto"/>
              <w:left w:val="single" w:sz="4" w:space="0" w:color="auto"/>
              <w:bottom w:val="single" w:sz="4" w:space="0" w:color="auto"/>
              <w:right w:val="single" w:sz="4" w:space="0" w:color="auto"/>
            </w:tcBorders>
            <w:vAlign w:val="bottom"/>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b/>
                <w:lang w:val="en-US"/>
              </w:rPr>
            </w:pPr>
            <w:r w:rsidRPr="00DF33E1">
              <w:rPr>
                <w:rFonts w:ascii="Calibri" w:eastAsia="Times New Roman" w:hAnsi="Calibri" w:cs="Calibri"/>
                <w:b/>
                <w:lang w:val="en-US"/>
              </w:rPr>
              <w:t>SED</w:t>
            </w:r>
          </w:p>
        </w:tc>
        <w:tc>
          <w:tcPr>
            <w:tcW w:w="1602" w:type="pct"/>
            <w:gridSpan w:val="8"/>
            <w:tcBorders>
              <w:top w:val="single" w:sz="4" w:space="0" w:color="auto"/>
              <w:left w:val="single" w:sz="4" w:space="0" w:color="auto"/>
              <w:bottom w:val="single" w:sz="4" w:space="0" w:color="auto"/>
              <w:right w:val="single" w:sz="4" w:space="0" w:color="auto"/>
            </w:tcBorders>
            <w:shd w:val="clear" w:color="auto" w:fill="548DD4"/>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b/>
                <w:color w:val="FFFFFF"/>
                <w:lang w:val="en-US"/>
              </w:rPr>
            </w:pPr>
            <w:r w:rsidRPr="00DF33E1">
              <w:rPr>
                <w:rFonts w:ascii="Calibri" w:eastAsia="Times New Roman" w:hAnsi="Calibri" w:cs="Calibri"/>
                <w:b/>
                <w:color w:val="FFFFFF"/>
                <w:lang w:val="en-US"/>
              </w:rPr>
              <w:t>Basic Reg</w:t>
            </w:r>
            <w:r>
              <w:rPr>
                <w:rFonts w:ascii="Calibri" w:eastAsia="Times New Roman" w:hAnsi="Calibri" w:cs="Calibri"/>
                <w:b/>
                <w:color w:val="FFFFFF"/>
                <w:lang w:val="en-US"/>
              </w:rPr>
              <w:t>ulation</w:t>
            </w:r>
            <w:r w:rsidRPr="00DF33E1">
              <w:rPr>
                <w:rFonts w:ascii="Calibri" w:eastAsia="Times New Roman" w:hAnsi="Calibri" w:cs="Calibri"/>
                <w:b/>
                <w:color w:val="FFFFFF"/>
                <w:lang w:val="en-US"/>
              </w:rPr>
              <w:t xml:space="preserve"> (883/</w:t>
            </w:r>
            <w:r w:rsidR="002C4A80">
              <w:rPr>
                <w:rFonts w:ascii="Calibri" w:eastAsia="Times New Roman" w:hAnsi="Calibri" w:cs="Calibri"/>
                <w:b/>
                <w:color w:val="FFFFFF"/>
                <w:lang w:val="en-US"/>
              </w:rPr>
              <w:t>20</w:t>
            </w:r>
            <w:r w:rsidRPr="00DF33E1">
              <w:rPr>
                <w:rFonts w:ascii="Calibri" w:eastAsia="Times New Roman" w:hAnsi="Calibri" w:cs="Calibri"/>
                <w:b/>
                <w:color w:val="FFFFFF"/>
                <w:lang w:val="en-US"/>
              </w:rPr>
              <w:t>04)</w:t>
            </w:r>
          </w:p>
        </w:tc>
        <w:tc>
          <w:tcPr>
            <w:tcW w:w="2948" w:type="pct"/>
            <w:gridSpan w:val="14"/>
            <w:tcBorders>
              <w:top w:val="single" w:sz="4" w:space="0" w:color="auto"/>
              <w:left w:val="single" w:sz="4" w:space="0" w:color="auto"/>
              <w:bottom w:val="single" w:sz="4" w:space="0" w:color="auto"/>
              <w:right w:val="single" w:sz="4" w:space="0" w:color="auto"/>
            </w:tcBorders>
            <w:shd w:val="clear" w:color="auto" w:fill="1F497D"/>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b/>
                <w:color w:val="FFFFFF"/>
                <w:lang w:val="en-US"/>
              </w:rPr>
            </w:pPr>
            <w:r w:rsidRPr="00DF33E1">
              <w:rPr>
                <w:rFonts w:ascii="Calibri" w:eastAsia="Times New Roman" w:hAnsi="Calibri" w:cs="Calibri"/>
                <w:b/>
                <w:color w:val="FFFFFF"/>
                <w:lang w:val="en-US"/>
              </w:rPr>
              <w:t>Implementing Reg</w:t>
            </w:r>
            <w:r>
              <w:rPr>
                <w:rFonts w:ascii="Calibri" w:eastAsia="Times New Roman" w:hAnsi="Calibri" w:cs="Calibri"/>
                <w:b/>
                <w:color w:val="FFFFFF"/>
                <w:lang w:val="en-US"/>
              </w:rPr>
              <w:t>ulation</w:t>
            </w:r>
            <w:r w:rsidRPr="00DF33E1">
              <w:rPr>
                <w:rFonts w:ascii="Calibri" w:eastAsia="Times New Roman" w:hAnsi="Calibri" w:cs="Calibri"/>
                <w:b/>
                <w:color w:val="FFFFFF"/>
                <w:lang w:val="en-US"/>
              </w:rPr>
              <w:t xml:space="preserve"> (987/</w:t>
            </w:r>
            <w:r w:rsidR="002C4A80">
              <w:rPr>
                <w:rFonts w:ascii="Calibri" w:eastAsia="Times New Roman" w:hAnsi="Calibri" w:cs="Calibri"/>
                <w:b/>
                <w:color w:val="FFFFFF"/>
                <w:lang w:val="en-US"/>
              </w:rPr>
              <w:t>20</w:t>
            </w:r>
            <w:r w:rsidRPr="00DF33E1">
              <w:rPr>
                <w:rFonts w:ascii="Calibri" w:eastAsia="Times New Roman" w:hAnsi="Calibri" w:cs="Calibri"/>
                <w:b/>
                <w:color w:val="FFFFFF"/>
                <w:lang w:val="en-US"/>
              </w:rPr>
              <w:t>09)</w:t>
            </w:r>
          </w:p>
        </w:tc>
      </w:tr>
      <w:tr w:rsidR="00DF33E1" w:rsidRPr="00DF33E1" w:rsidTr="0076438C">
        <w:trPr>
          <w:cantSplit/>
          <w:trHeight w:val="714"/>
        </w:trPr>
        <w:tc>
          <w:tcPr>
            <w:tcW w:w="450" w:type="pct"/>
            <w:vMerge/>
            <w:tcBorders>
              <w:top w:val="single" w:sz="4" w:space="0" w:color="auto"/>
              <w:left w:val="single" w:sz="4" w:space="0" w:color="auto"/>
              <w:bottom w:val="single" w:sz="4" w:space="0" w:color="auto"/>
              <w:right w:val="single" w:sz="4" w:space="0" w:color="auto"/>
            </w:tcBorders>
            <w:vAlign w:val="center"/>
            <w:hideMark/>
          </w:tcPr>
          <w:p w:rsidR="00DF33E1" w:rsidRPr="00DF33E1" w:rsidRDefault="00DF33E1" w:rsidP="00DF33E1">
            <w:pPr>
              <w:spacing w:after="0" w:line="240" w:lineRule="auto"/>
              <w:rPr>
                <w:rFonts w:ascii="Calibri" w:eastAsia="Times New Roman" w:hAnsi="Calibri" w:cs="Calibri"/>
                <w:b/>
                <w:lang w:val="en-US"/>
              </w:rPr>
            </w:pPr>
          </w:p>
        </w:tc>
        <w:tc>
          <w:tcPr>
            <w:tcW w:w="173"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1</w:t>
            </w:r>
          </w:p>
        </w:tc>
        <w:tc>
          <w:tcPr>
            <w:tcW w:w="204"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6</w:t>
            </w:r>
          </w:p>
        </w:tc>
        <w:tc>
          <w:tcPr>
            <w:tcW w:w="204"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45</w:t>
            </w:r>
          </w:p>
        </w:tc>
        <w:tc>
          <w:tcPr>
            <w:tcW w:w="204"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49</w:t>
            </w:r>
          </w:p>
        </w:tc>
        <w:tc>
          <w:tcPr>
            <w:tcW w:w="203"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51</w:t>
            </w:r>
          </w:p>
        </w:tc>
        <w:tc>
          <w:tcPr>
            <w:tcW w:w="204"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52</w:t>
            </w:r>
          </w:p>
        </w:tc>
        <w:tc>
          <w:tcPr>
            <w:tcW w:w="204"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57</w:t>
            </w:r>
          </w:p>
        </w:tc>
        <w:tc>
          <w:tcPr>
            <w:tcW w:w="207"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60</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12(1)</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45(4)</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46(1)</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46(3)</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47(1)</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47(4)</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47(5)</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47(6)</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48</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48(1)</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48(2)</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50(1)</w:t>
            </w:r>
          </w:p>
        </w:tc>
        <w:tc>
          <w:tcPr>
            <w:tcW w:w="204"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51(2)</w:t>
            </w:r>
          </w:p>
        </w:tc>
        <w:tc>
          <w:tcPr>
            <w:tcW w:w="300" w:type="pct"/>
            <w:tcBorders>
              <w:top w:val="single" w:sz="4" w:space="0" w:color="auto"/>
              <w:left w:val="single" w:sz="4" w:space="0" w:color="auto"/>
              <w:bottom w:val="single" w:sz="4" w:space="0" w:color="auto"/>
              <w:right w:val="single" w:sz="4" w:space="0" w:color="auto"/>
            </w:tcBorders>
            <w:shd w:val="clear" w:color="auto" w:fill="1F497D"/>
            <w:textDirection w:val="btLr"/>
            <w:vAlign w:val="center"/>
            <w:hideMark/>
          </w:tcPr>
          <w:p w:rsidR="00DF33E1" w:rsidRPr="00DF33E1" w:rsidRDefault="00DF33E1" w:rsidP="00DF33E1">
            <w:pPr>
              <w:tabs>
                <w:tab w:val="left" w:pos="720"/>
              </w:tabs>
              <w:spacing w:after="0" w:line="240" w:lineRule="auto"/>
              <w:ind w:left="113" w:right="113"/>
              <w:contextualSpacing/>
              <w:jc w:val="center"/>
              <w:rPr>
                <w:rFonts w:ascii="Calibri" w:eastAsia="Times New Roman" w:hAnsi="Calibri" w:cs="Calibri"/>
                <w:color w:val="FFFFFF"/>
                <w:lang w:val="en-US"/>
              </w:rPr>
            </w:pPr>
            <w:r w:rsidRPr="00DF33E1">
              <w:rPr>
                <w:rFonts w:ascii="Calibri" w:eastAsia="Times New Roman" w:hAnsi="Calibri" w:cs="Calibri"/>
                <w:color w:val="FFFFFF"/>
                <w:lang w:val="en-US"/>
              </w:rPr>
              <w:t>52(1)b</w:t>
            </w:r>
          </w:p>
        </w:tc>
      </w:tr>
      <w:tr w:rsidR="00DF33E1" w:rsidRPr="00DF33E1" w:rsidTr="0076438C">
        <w:tc>
          <w:tcPr>
            <w:tcW w:w="450"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P5000</w:t>
            </w: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r>
      <w:tr w:rsidR="00DF33E1" w:rsidRPr="00DF33E1" w:rsidTr="0076438C">
        <w:tc>
          <w:tcPr>
            <w:tcW w:w="450"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P6000</w:t>
            </w:r>
          </w:p>
        </w:tc>
        <w:tc>
          <w:tcPr>
            <w:tcW w:w="173"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3"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Times New Roman"/>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Times New Roman"/>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r>
      <w:tr w:rsidR="00DF33E1" w:rsidRPr="00DF33E1" w:rsidTr="0076438C">
        <w:tc>
          <w:tcPr>
            <w:tcW w:w="450"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P7000</w:t>
            </w:r>
          </w:p>
        </w:tc>
        <w:tc>
          <w:tcPr>
            <w:tcW w:w="173"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3"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Calibri"/>
                <w:b/>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spacing w:after="0" w:line="240" w:lineRule="auto"/>
              <w:jc w:val="center"/>
              <w:rPr>
                <w:rFonts w:ascii="Calibri" w:eastAsia="Times New Roman" w:hAnsi="Calibri" w:cs="Calibri"/>
                <w:b/>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r>
      <w:tr w:rsidR="00DF33E1" w:rsidRPr="00DF33E1" w:rsidTr="0076438C">
        <w:tc>
          <w:tcPr>
            <w:tcW w:w="450" w:type="pct"/>
            <w:tcBorders>
              <w:top w:val="single" w:sz="4" w:space="0" w:color="auto"/>
              <w:left w:val="single" w:sz="4" w:space="0" w:color="auto"/>
              <w:bottom w:val="single" w:sz="4" w:space="0" w:color="auto"/>
              <w:right w:val="single" w:sz="4" w:space="0" w:color="auto"/>
            </w:tcBorders>
            <w:hideMark/>
          </w:tcPr>
          <w:p w:rsidR="00DF33E1" w:rsidRPr="00DF33E1" w:rsidRDefault="00DF33E1" w:rsidP="00DF33E1">
            <w:pPr>
              <w:tabs>
                <w:tab w:val="left" w:pos="720"/>
              </w:tabs>
              <w:spacing w:after="0" w:line="240" w:lineRule="auto"/>
              <w:contextualSpacing/>
              <w:jc w:val="both"/>
              <w:rPr>
                <w:rFonts w:ascii="Calibri" w:eastAsia="Times New Roman" w:hAnsi="Calibri" w:cs="Calibri"/>
                <w:lang w:val="en-US"/>
              </w:rPr>
            </w:pPr>
            <w:r w:rsidRPr="00DF33E1">
              <w:rPr>
                <w:rFonts w:ascii="Calibri" w:eastAsia="Times New Roman" w:hAnsi="Calibri" w:cs="Calibri"/>
                <w:lang w:val="en-US"/>
              </w:rPr>
              <w:t>P10000</w:t>
            </w:r>
          </w:p>
        </w:tc>
        <w:tc>
          <w:tcPr>
            <w:tcW w:w="173"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3"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Calibri"/>
                <w:b/>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spacing w:after="0" w:line="240" w:lineRule="auto"/>
              <w:jc w:val="center"/>
              <w:rPr>
                <w:rFonts w:ascii="Calibri" w:eastAsia="Times New Roman" w:hAnsi="Calibri" w:cs="Calibri"/>
                <w:b/>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r w:rsidRPr="00DF33E1">
              <w:rPr>
                <w:rFonts w:ascii="Calibri" w:eastAsia="Times New Roman" w:hAnsi="Calibri" w:cs="Calibri"/>
                <w:b/>
                <w:color w:val="4F6228"/>
                <w:lang w:val="en-US"/>
              </w:rPr>
              <w:sym w:font="Wingdings" w:char="F0FC"/>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3E1" w:rsidRPr="00DF33E1" w:rsidRDefault="00DF33E1" w:rsidP="00DF33E1">
            <w:pPr>
              <w:tabs>
                <w:tab w:val="left" w:pos="720"/>
              </w:tabs>
              <w:spacing w:after="0" w:line="240" w:lineRule="auto"/>
              <w:contextualSpacing/>
              <w:jc w:val="center"/>
              <w:rPr>
                <w:rFonts w:ascii="Calibri" w:eastAsia="Times New Roman" w:hAnsi="Calibri" w:cs="Calibri"/>
                <w:color w:val="4F6228"/>
                <w:lang w:val="en-US"/>
              </w:rPr>
            </w:pPr>
          </w:p>
        </w:tc>
      </w:tr>
    </w:tbl>
    <w:p w:rsidR="004834A7" w:rsidRPr="004834A7" w:rsidRDefault="004834A7" w:rsidP="004834A7">
      <w:pPr>
        <w:keepNext/>
        <w:keepLines/>
        <w:spacing w:after="60"/>
        <w:jc w:val="both"/>
      </w:pPr>
    </w:p>
    <w:p w:rsidR="008C06C3" w:rsidRPr="00D62B6C" w:rsidRDefault="008C06C3" w:rsidP="008C06C3">
      <w:r w:rsidRPr="00A176E7">
        <w:rPr>
          <w:b/>
          <w:u w:val="single"/>
        </w:rPr>
        <w:t>Glossary</w:t>
      </w:r>
      <w:r w:rsidR="0035781D">
        <w:rPr>
          <w:b/>
          <w:u w:val="single"/>
        </w:rPr>
        <w:t xml:space="preserve"> of relevant terms used in P_BUC_0</w:t>
      </w:r>
      <w:r w:rsidR="00C86083">
        <w:rPr>
          <w:b/>
          <w:u w:val="single"/>
        </w:rPr>
        <w:t>6</w:t>
      </w:r>
      <w:r w:rsidRPr="00A176E7">
        <w:rPr>
          <w:b/>
          <w:u w:val="single"/>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8049"/>
      </w:tblGrid>
      <w:tr w:rsidR="008C06C3" w:rsidRPr="00D70DAA" w:rsidTr="0076438C">
        <w:tc>
          <w:tcPr>
            <w:tcW w:w="1420" w:type="dxa"/>
            <w:shd w:val="clear" w:color="auto" w:fill="B8CCE4"/>
          </w:tcPr>
          <w:p w:rsidR="008C06C3" w:rsidRPr="00FB11D4" w:rsidRDefault="001F009D" w:rsidP="00737178">
            <w:pPr>
              <w:rPr>
                <w:rFonts w:cs="Calibri"/>
                <w:b/>
              </w:rPr>
            </w:pPr>
            <w:r>
              <w:rPr>
                <w:rFonts w:cs="Calibri"/>
                <w:b/>
              </w:rPr>
              <w:t>Term used</w:t>
            </w:r>
          </w:p>
        </w:tc>
        <w:tc>
          <w:tcPr>
            <w:tcW w:w="8049" w:type="dxa"/>
            <w:shd w:val="clear" w:color="auto" w:fill="B8CCE4"/>
          </w:tcPr>
          <w:p w:rsidR="008C06C3" w:rsidRPr="00FB11D4" w:rsidRDefault="008C06C3" w:rsidP="00737178">
            <w:pPr>
              <w:rPr>
                <w:rFonts w:cs="Calibri"/>
                <w:b/>
              </w:rPr>
            </w:pPr>
            <w:r w:rsidRPr="00FB11D4">
              <w:rPr>
                <w:rFonts w:cs="Calibri"/>
                <w:b/>
              </w:rPr>
              <w:t>Description</w:t>
            </w:r>
          </w:p>
        </w:tc>
      </w:tr>
      <w:tr w:rsidR="008C06C3" w:rsidRPr="00D70DAA" w:rsidTr="0076438C">
        <w:trPr>
          <w:trHeight w:val="685"/>
        </w:trPr>
        <w:tc>
          <w:tcPr>
            <w:tcW w:w="1420" w:type="dxa"/>
            <w:shd w:val="clear" w:color="auto" w:fill="auto"/>
          </w:tcPr>
          <w:p w:rsidR="008C06C3" w:rsidRPr="00420C89" w:rsidRDefault="008C06C3" w:rsidP="00737178">
            <w:pPr>
              <w:rPr>
                <w:rFonts w:ascii="Calibri" w:hAnsi="Calibri" w:cs="Calibri"/>
                <w:i/>
              </w:rPr>
            </w:pPr>
            <w:bookmarkStart w:id="4" w:name="Case_Owner"/>
            <w:r w:rsidRPr="00420C89">
              <w:rPr>
                <w:rFonts w:ascii="Calibri" w:hAnsi="Calibri" w:cs="Calibri"/>
                <w:i/>
              </w:rPr>
              <w:t>Case Owner</w:t>
            </w:r>
            <w:bookmarkEnd w:id="4"/>
          </w:p>
        </w:tc>
        <w:tc>
          <w:tcPr>
            <w:tcW w:w="8049" w:type="dxa"/>
            <w:shd w:val="clear" w:color="auto" w:fill="auto"/>
          </w:tcPr>
          <w:p w:rsidR="008C06C3" w:rsidRPr="00420C89" w:rsidRDefault="00206EA6" w:rsidP="00E11DBB">
            <w:pPr>
              <w:spacing w:after="0"/>
              <w:jc w:val="both"/>
              <w:rPr>
                <w:rFonts w:ascii="Calibri" w:hAnsi="Calibri" w:cs="Calibri"/>
              </w:rPr>
            </w:pPr>
            <w:r>
              <w:rPr>
                <w:rStyle w:val="c41"/>
                <w:rFonts w:asciiTheme="minorHAnsi" w:hAnsiTheme="minorHAnsi"/>
                <w:sz w:val="22"/>
                <w:szCs w:val="22"/>
              </w:rPr>
              <w:t>A</w:t>
            </w:r>
            <w:r w:rsidR="005D7194" w:rsidRPr="00AE2063">
              <w:rPr>
                <w:rStyle w:val="c41"/>
                <w:rFonts w:asciiTheme="minorHAnsi" w:hAnsiTheme="minorHAnsi"/>
                <w:sz w:val="22"/>
                <w:szCs w:val="22"/>
              </w:rPr>
              <w:t xml:space="preserve"> Competent Institution who needs to inform another institution(s) of a change of</w:t>
            </w:r>
            <w:r w:rsidR="005D7194">
              <w:rPr>
                <w:rStyle w:val="c41"/>
                <w:rFonts w:asciiTheme="minorHAnsi" w:hAnsiTheme="minorHAnsi"/>
                <w:sz w:val="22"/>
                <w:szCs w:val="22"/>
              </w:rPr>
              <w:t xml:space="preserve"> the citizen’s insurance record or a </w:t>
            </w:r>
            <w:r w:rsidR="005D7194" w:rsidRPr="00AE2063">
              <w:rPr>
                <w:rStyle w:val="c41"/>
                <w:rFonts w:asciiTheme="minorHAnsi" w:hAnsiTheme="minorHAnsi"/>
                <w:sz w:val="22"/>
                <w:szCs w:val="22"/>
              </w:rPr>
              <w:t>decision</w:t>
            </w:r>
            <w:r w:rsidR="005D7194">
              <w:rPr>
                <w:rStyle w:val="c41"/>
                <w:rFonts w:asciiTheme="minorHAnsi" w:hAnsiTheme="minorHAnsi"/>
                <w:sz w:val="22"/>
                <w:szCs w:val="22"/>
              </w:rPr>
              <w:t xml:space="preserve"> </w:t>
            </w:r>
            <w:r w:rsidR="00CF5065">
              <w:rPr>
                <w:rStyle w:val="c41"/>
                <w:rFonts w:asciiTheme="minorHAnsi" w:hAnsiTheme="minorHAnsi"/>
                <w:sz w:val="22"/>
                <w:szCs w:val="22"/>
              </w:rPr>
              <w:t xml:space="preserve">or some other change </w:t>
            </w:r>
            <w:r w:rsidR="005D7194">
              <w:rPr>
                <w:rStyle w:val="c41"/>
                <w:rFonts w:asciiTheme="minorHAnsi" w:hAnsiTheme="minorHAnsi"/>
                <w:sz w:val="22"/>
                <w:szCs w:val="22"/>
              </w:rPr>
              <w:t>by using this BUC</w:t>
            </w:r>
            <w:r w:rsidR="002C4A80">
              <w:rPr>
                <w:rStyle w:val="c61"/>
              </w:rPr>
              <w:t>.</w:t>
            </w:r>
          </w:p>
        </w:tc>
      </w:tr>
      <w:tr w:rsidR="008C06C3" w:rsidRPr="00D70DAA" w:rsidTr="0076438C">
        <w:tc>
          <w:tcPr>
            <w:tcW w:w="1420" w:type="dxa"/>
            <w:shd w:val="clear" w:color="auto" w:fill="auto"/>
          </w:tcPr>
          <w:p w:rsidR="008C06C3" w:rsidRPr="00420C89" w:rsidRDefault="008C06C3" w:rsidP="00737178">
            <w:pPr>
              <w:spacing w:after="0"/>
              <w:rPr>
                <w:rFonts w:ascii="Calibri" w:hAnsi="Calibri" w:cs="Calibri"/>
                <w:i/>
              </w:rPr>
            </w:pPr>
            <w:bookmarkStart w:id="5" w:name="Counterparty"/>
            <w:r w:rsidRPr="00420C89">
              <w:rPr>
                <w:rFonts w:ascii="Calibri" w:hAnsi="Calibri" w:cs="Calibri"/>
                <w:i/>
              </w:rPr>
              <w:t>Counterparty</w:t>
            </w:r>
            <w:bookmarkEnd w:id="5"/>
          </w:p>
        </w:tc>
        <w:tc>
          <w:tcPr>
            <w:tcW w:w="8049" w:type="dxa"/>
            <w:shd w:val="clear" w:color="auto" w:fill="auto"/>
          </w:tcPr>
          <w:p w:rsidR="008C06C3" w:rsidRDefault="005D7194" w:rsidP="000E4763">
            <w:pPr>
              <w:pStyle w:val="ListParagraph"/>
              <w:ind w:left="0"/>
              <w:rPr>
                <w:rFonts w:asciiTheme="minorHAnsi" w:hAnsiTheme="minorHAnsi"/>
                <w:sz w:val="22"/>
                <w:szCs w:val="22"/>
                <w:lang w:val="en-GB"/>
              </w:rPr>
            </w:pPr>
            <w:r>
              <w:rPr>
                <w:rStyle w:val="c61"/>
                <w:rFonts w:asciiTheme="minorHAnsi" w:hAnsiTheme="minorHAnsi"/>
                <w:sz w:val="22"/>
                <w:szCs w:val="22"/>
                <w:lang w:val="en-GB"/>
              </w:rPr>
              <w:t>T</w:t>
            </w:r>
            <w:r w:rsidRPr="00AE2063">
              <w:rPr>
                <w:rStyle w:val="c61"/>
                <w:rFonts w:asciiTheme="minorHAnsi" w:hAnsiTheme="minorHAnsi"/>
                <w:sz w:val="22"/>
                <w:szCs w:val="22"/>
                <w:lang w:val="en-GB"/>
              </w:rPr>
              <w:t xml:space="preserve">he Competent Institution(s) that receive the information sent by the </w:t>
            </w:r>
            <w:r>
              <w:rPr>
                <w:rStyle w:val="c61"/>
                <w:rFonts w:asciiTheme="minorHAnsi" w:hAnsiTheme="minorHAnsi"/>
                <w:sz w:val="22"/>
                <w:szCs w:val="22"/>
                <w:lang w:val="en-GB"/>
              </w:rPr>
              <w:t>C</w:t>
            </w:r>
            <w:r w:rsidRPr="00AE2063">
              <w:rPr>
                <w:rStyle w:val="c61"/>
                <w:rFonts w:asciiTheme="minorHAnsi" w:hAnsiTheme="minorHAnsi"/>
                <w:sz w:val="22"/>
                <w:szCs w:val="22"/>
                <w:lang w:val="en-GB"/>
              </w:rPr>
              <w:t xml:space="preserve">ase </w:t>
            </w:r>
            <w:r>
              <w:rPr>
                <w:rStyle w:val="c61"/>
                <w:rFonts w:asciiTheme="minorHAnsi" w:hAnsiTheme="minorHAnsi"/>
                <w:sz w:val="22"/>
                <w:szCs w:val="22"/>
                <w:lang w:val="en-GB"/>
              </w:rPr>
              <w:t>O</w:t>
            </w:r>
            <w:r w:rsidRPr="00AE2063">
              <w:rPr>
                <w:rStyle w:val="c61"/>
                <w:rFonts w:asciiTheme="minorHAnsi" w:hAnsiTheme="minorHAnsi"/>
                <w:sz w:val="22"/>
                <w:szCs w:val="22"/>
                <w:lang w:val="en-GB"/>
              </w:rPr>
              <w:t>wner.</w:t>
            </w:r>
            <w:r>
              <w:rPr>
                <w:rStyle w:val="c41"/>
                <w:rFonts w:asciiTheme="minorHAnsi" w:hAnsiTheme="minorHAnsi"/>
                <w:sz w:val="22"/>
                <w:szCs w:val="22"/>
                <w:lang w:val="en-GB"/>
              </w:rPr>
              <w:t xml:space="preserve"> M</w:t>
            </w:r>
            <w:r w:rsidR="00CF5065">
              <w:rPr>
                <w:rStyle w:val="c41"/>
                <w:rFonts w:asciiTheme="minorHAnsi" w:hAnsiTheme="minorHAnsi"/>
                <w:sz w:val="22"/>
                <w:szCs w:val="22"/>
                <w:lang w:val="en-GB"/>
              </w:rPr>
              <w:t>ultiple</w:t>
            </w:r>
            <w:r>
              <w:rPr>
                <w:rStyle w:val="c41"/>
                <w:rFonts w:asciiTheme="minorHAnsi" w:hAnsiTheme="minorHAnsi"/>
                <w:sz w:val="22"/>
                <w:szCs w:val="22"/>
                <w:lang w:val="en-GB"/>
              </w:rPr>
              <w:t xml:space="preserve"> </w:t>
            </w:r>
            <w:r w:rsidRPr="003665EF">
              <w:rPr>
                <w:rFonts w:asciiTheme="minorHAnsi" w:hAnsiTheme="minorHAnsi"/>
                <w:sz w:val="22"/>
                <w:szCs w:val="22"/>
                <w:lang w:val="en-GB"/>
              </w:rPr>
              <w:t>counterparties are possible</w:t>
            </w:r>
            <w:r>
              <w:rPr>
                <w:rFonts w:asciiTheme="minorHAnsi" w:hAnsiTheme="minorHAnsi"/>
                <w:sz w:val="22"/>
                <w:szCs w:val="22"/>
                <w:lang w:val="en-GB"/>
              </w:rPr>
              <w:t xml:space="preserve"> in this BUC</w:t>
            </w:r>
            <w:r w:rsidRPr="003665EF">
              <w:rPr>
                <w:rFonts w:asciiTheme="minorHAnsi" w:hAnsiTheme="minorHAnsi"/>
                <w:sz w:val="22"/>
                <w:szCs w:val="22"/>
                <w:lang w:val="en-GB"/>
              </w:rPr>
              <w:t>.</w:t>
            </w:r>
          </w:p>
          <w:p w:rsidR="000E4763" w:rsidRPr="000E4763" w:rsidRDefault="000E4763" w:rsidP="000E4763">
            <w:pPr>
              <w:pStyle w:val="ListParagraph"/>
              <w:ind w:left="0"/>
              <w:rPr>
                <w:rFonts w:asciiTheme="minorHAnsi" w:hAnsiTheme="minorHAnsi"/>
                <w:color w:val="000000"/>
                <w:sz w:val="22"/>
                <w:szCs w:val="22"/>
                <w:lang w:val="en-GB"/>
              </w:rPr>
            </w:pPr>
          </w:p>
        </w:tc>
      </w:tr>
      <w:tr w:rsidR="008C06C3" w:rsidRPr="002D157D" w:rsidTr="00764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20" w:type="dxa"/>
            <w:tcBorders>
              <w:top w:val="single" w:sz="4" w:space="0" w:color="auto"/>
              <w:left w:val="single" w:sz="4" w:space="0" w:color="auto"/>
              <w:bottom w:val="single" w:sz="4" w:space="0" w:color="auto"/>
              <w:right w:val="single" w:sz="4" w:space="0" w:color="auto"/>
            </w:tcBorders>
            <w:shd w:val="clear" w:color="auto" w:fill="auto"/>
          </w:tcPr>
          <w:p w:rsidR="008C06C3" w:rsidRPr="00420C89" w:rsidRDefault="008C06C3" w:rsidP="00737178">
            <w:pPr>
              <w:rPr>
                <w:rFonts w:ascii="Calibri" w:hAnsi="Calibri" w:cs="Calibri"/>
                <w:i/>
              </w:rPr>
            </w:pPr>
            <w:bookmarkStart w:id="6" w:name="other_participants"/>
            <w:bookmarkEnd w:id="6"/>
            <w:r w:rsidRPr="00420C89">
              <w:rPr>
                <w:rFonts w:ascii="Calibri" w:hAnsi="Calibri" w:cs="Calibri"/>
                <w:i/>
              </w:rPr>
              <w:t>Participant(s)</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8C06C3" w:rsidRPr="00420C89" w:rsidRDefault="005D7194" w:rsidP="00E11DBB">
            <w:pPr>
              <w:spacing w:after="0"/>
              <w:jc w:val="both"/>
              <w:rPr>
                <w:rFonts w:ascii="Calibri" w:hAnsi="Calibri" w:cs="Calibri"/>
              </w:rPr>
            </w:pPr>
            <w:r>
              <w:rPr>
                <w:rStyle w:val="c61"/>
              </w:rPr>
              <w:t>T</w:t>
            </w:r>
            <w:r w:rsidRPr="003F6DCF">
              <w:rPr>
                <w:rStyle w:val="c61"/>
              </w:rPr>
              <w:t>he generic name collectively including t</w:t>
            </w:r>
            <w:r w:rsidRPr="003F6DCF">
              <w:rPr>
                <w:rStyle w:val="c41"/>
                <w:rFonts w:asciiTheme="minorHAnsi" w:hAnsiTheme="minorHAnsi"/>
                <w:sz w:val="22"/>
                <w:szCs w:val="22"/>
              </w:rPr>
              <w:t>he Case Owner and all the counterparty(</w:t>
            </w:r>
            <w:proofErr w:type="spellStart"/>
            <w:r w:rsidRPr="003F6DCF">
              <w:rPr>
                <w:rStyle w:val="c41"/>
                <w:rFonts w:asciiTheme="minorHAnsi" w:hAnsiTheme="minorHAnsi"/>
                <w:sz w:val="22"/>
                <w:szCs w:val="22"/>
              </w:rPr>
              <w:t>ies</w:t>
            </w:r>
            <w:proofErr w:type="spellEnd"/>
            <w:r w:rsidRPr="003F6DCF">
              <w:rPr>
                <w:rStyle w:val="c41"/>
                <w:rFonts w:asciiTheme="minorHAnsi" w:hAnsiTheme="minorHAnsi"/>
                <w:sz w:val="22"/>
                <w:szCs w:val="22"/>
              </w:rPr>
              <w:t>) involved in the BUC.</w:t>
            </w:r>
          </w:p>
        </w:tc>
      </w:tr>
    </w:tbl>
    <w:p w:rsidR="00B56FD6" w:rsidRDefault="00B56FD6" w:rsidP="005E0753">
      <w:pPr>
        <w:rPr>
          <w:b/>
          <w:u w:val="single"/>
        </w:rPr>
      </w:pPr>
    </w:p>
    <w:p w:rsidR="003B3582" w:rsidRDefault="003B3582">
      <w:pPr>
        <w:rPr>
          <w:rStyle w:val="Hyperlink"/>
          <w:b/>
          <w:color w:val="auto"/>
          <w:u w:val="none"/>
        </w:rPr>
      </w:pPr>
      <w:bookmarkStart w:id="7" w:name="Start_BUC"/>
      <w:bookmarkStart w:id="8" w:name="Description_of_SEDs"/>
      <w:bookmarkEnd w:id="3"/>
      <w:r>
        <w:rPr>
          <w:rStyle w:val="Hyperlink"/>
          <w:color w:val="auto"/>
          <w:u w:val="none"/>
        </w:rPr>
        <w:br w:type="page"/>
      </w:r>
    </w:p>
    <w:p w:rsidR="008C06C3" w:rsidRPr="003429DE" w:rsidRDefault="008C06C3" w:rsidP="00C6569B">
      <w:pPr>
        <w:pStyle w:val="Heading1"/>
        <w:rPr>
          <w:rStyle w:val="Hyperlink"/>
          <w:color w:val="auto"/>
          <w:u w:val="none"/>
        </w:rPr>
      </w:pPr>
      <w:bookmarkStart w:id="9" w:name="_Toc491706425"/>
      <w:r w:rsidRPr="003429DE">
        <w:rPr>
          <w:rStyle w:val="Hyperlink"/>
          <w:color w:val="auto"/>
          <w:u w:val="none"/>
        </w:rPr>
        <w:lastRenderedPageBreak/>
        <w:t>How to start this BUC?</w:t>
      </w:r>
      <w:bookmarkEnd w:id="9"/>
    </w:p>
    <w:bookmarkEnd w:id="7"/>
    <w:p w:rsidR="00D14CA1" w:rsidRDefault="00D14CA1" w:rsidP="0090350A">
      <w:pPr>
        <w:spacing w:before="240" w:after="0"/>
        <w:jc w:val="both"/>
      </w:pPr>
      <w:r>
        <w:t xml:space="preserve">In order to help you understand the </w:t>
      </w:r>
      <w:r w:rsidR="003B3582">
        <w:t>BUC</w:t>
      </w:r>
      <w:r>
        <w:t xml:space="preserve"> we have created a set of questions that will guide you through the main scenario of the process as well as possible sub-scenarios or options available at each step along the way. </w:t>
      </w:r>
      <w:r w:rsidR="008949FB">
        <w:t>Choose a</w:t>
      </w:r>
      <w:r>
        <w:t xml:space="preserve"> question and click on one of the hyperlinks that will guide you to the answer.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8C06C3" w:rsidTr="00321F33">
        <w:tc>
          <w:tcPr>
            <w:tcW w:w="10065" w:type="dxa"/>
            <w:shd w:val="clear" w:color="auto" w:fill="BFBFBF" w:themeFill="background1" w:themeFillShade="BF"/>
          </w:tcPr>
          <w:p w:rsidR="008C06C3" w:rsidRPr="00106536" w:rsidRDefault="008C06C3" w:rsidP="00106536">
            <w:pPr>
              <w:pStyle w:val="Heading2"/>
              <w:outlineLvl w:val="1"/>
            </w:pPr>
            <w:bookmarkStart w:id="10" w:name="_Toc491706426"/>
            <w:bookmarkStart w:id="11" w:name="choose_role"/>
            <w:r w:rsidRPr="00106536">
              <w:t>What is my role in the social security exchange of information I have to complete?</w:t>
            </w:r>
            <w:bookmarkEnd w:id="10"/>
            <w:r w:rsidRPr="00106536">
              <w:t xml:space="preserve"> </w:t>
            </w:r>
            <w:bookmarkEnd w:id="11"/>
          </w:p>
        </w:tc>
      </w:tr>
      <w:tr w:rsidR="008C06C3" w:rsidTr="00EF4243">
        <w:tc>
          <w:tcPr>
            <w:tcW w:w="10065" w:type="dxa"/>
          </w:tcPr>
          <w:p w:rsidR="008C06C3" w:rsidRDefault="008C06C3" w:rsidP="00737178"/>
          <w:p w:rsidR="003B3582" w:rsidRDefault="003B3582" w:rsidP="003B3582">
            <w:pPr>
              <w:jc w:val="both"/>
              <w:rPr>
                <w:rFonts w:cs="Calibri"/>
                <w:szCs w:val="20"/>
                <w:lang w:val="en-US"/>
              </w:rPr>
            </w:pPr>
            <w:r>
              <w:rPr>
                <w:rFonts w:cs="Calibri"/>
                <w:szCs w:val="20"/>
                <w:lang w:val="en-US"/>
              </w:rPr>
              <w:t xml:space="preserve">If you are the </w:t>
            </w:r>
            <w:r w:rsidR="00702E3F">
              <w:rPr>
                <w:rFonts w:cs="Calibri"/>
                <w:szCs w:val="20"/>
                <w:lang w:val="en-US"/>
              </w:rPr>
              <w:t>C</w:t>
            </w:r>
            <w:r>
              <w:rPr>
                <w:rFonts w:cs="Calibri"/>
                <w:szCs w:val="20"/>
                <w:lang w:val="en-US"/>
              </w:rPr>
              <w:t xml:space="preserve">ompetent Institution of a Member State that needs to notify other </w:t>
            </w:r>
            <w:r>
              <w:rPr>
                <w:rStyle w:val="c41"/>
                <w:rFonts w:asciiTheme="minorHAnsi" w:hAnsiTheme="minorHAnsi"/>
                <w:sz w:val="22"/>
                <w:szCs w:val="22"/>
              </w:rPr>
              <w:t>competent institutions in other Member States of changed pension information by launching this BUC, t</w:t>
            </w:r>
            <w:r>
              <w:rPr>
                <w:rFonts w:cs="Calibri"/>
                <w:szCs w:val="20"/>
                <w:lang w:val="en-US"/>
              </w:rPr>
              <w:t xml:space="preserve">hen your role will be defined as the </w:t>
            </w:r>
            <w:r w:rsidRPr="00854C21">
              <w:rPr>
                <w:rFonts w:cs="Calibri"/>
                <w:b/>
                <w:szCs w:val="20"/>
                <w:lang w:val="en-US"/>
              </w:rPr>
              <w:t>Case Owner</w:t>
            </w:r>
            <w:r>
              <w:rPr>
                <w:rFonts w:cs="Calibri"/>
                <w:szCs w:val="20"/>
                <w:lang w:val="en-US"/>
              </w:rPr>
              <w:t>.</w:t>
            </w:r>
          </w:p>
          <w:p w:rsidR="00FB304A" w:rsidRPr="006668F0" w:rsidRDefault="00FC3F37" w:rsidP="00FB304A">
            <w:pPr>
              <w:spacing w:before="120"/>
              <w:rPr>
                <w:color w:val="0000FF" w:themeColor="hyperlink"/>
                <w:u w:val="single"/>
              </w:rPr>
            </w:pPr>
            <w:hyperlink w:anchor="_CO.1_Who_do" w:history="1">
              <w:r w:rsidR="008C06C3" w:rsidRPr="00B673C8">
                <w:rPr>
                  <w:rStyle w:val="Hyperlink"/>
                </w:rPr>
                <w:t xml:space="preserve">I am the </w:t>
              </w:r>
              <w:r w:rsidR="00C61CB6" w:rsidRPr="00B673C8">
                <w:rPr>
                  <w:rStyle w:val="Hyperlink"/>
                </w:rPr>
                <w:t>Case Owner</w:t>
              </w:r>
              <w:r w:rsidR="008C06C3" w:rsidRPr="00B673C8">
                <w:rPr>
                  <w:rStyle w:val="Hyperlink"/>
                </w:rPr>
                <w:t xml:space="preserve">. </w:t>
              </w:r>
            </w:hyperlink>
            <w:r w:rsidR="00FB304A" w:rsidRPr="00B673C8">
              <w:t xml:space="preserve"> (step CO.1)</w:t>
            </w:r>
          </w:p>
          <w:p w:rsidR="008C06C3" w:rsidRDefault="008C06C3" w:rsidP="00737178">
            <w:r w:rsidRPr="00B673C8">
              <w:t xml:space="preserve"> </w:t>
            </w:r>
          </w:p>
        </w:tc>
      </w:tr>
      <w:tr w:rsidR="008C06C3" w:rsidTr="00EF4243">
        <w:tc>
          <w:tcPr>
            <w:tcW w:w="10065" w:type="dxa"/>
          </w:tcPr>
          <w:p w:rsidR="008C06C3" w:rsidRDefault="008C06C3" w:rsidP="00737178"/>
          <w:p w:rsidR="003B3582" w:rsidRDefault="003B3582" w:rsidP="003B3582">
            <w:pPr>
              <w:jc w:val="both"/>
              <w:rPr>
                <w:rFonts w:ascii="Calibri" w:hAnsi="Calibri" w:cs="Calibri"/>
              </w:rPr>
            </w:pPr>
            <w:r>
              <w:t xml:space="preserve">If you are the </w:t>
            </w:r>
            <w:r w:rsidR="00702E3F">
              <w:t>C</w:t>
            </w:r>
            <w:r>
              <w:t xml:space="preserve">ompetent Institution that receives notifications of changes in pension information, then your role is </w:t>
            </w:r>
            <w:r w:rsidRPr="00854C21">
              <w:rPr>
                <w:b/>
              </w:rPr>
              <w:t>Counterparty</w:t>
            </w:r>
            <w:r>
              <w:t>.</w:t>
            </w:r>
            <w:r w:rsidRPr="00B855C3">
              <w:rPr>
                <w:rFonts w:ascii="Calibri" w:hAnsi="Calibri" w:cs="Calibri"/>
              </w:rPr>
              <w:t xml:space="preserve"> </w:t>
            </w:r>
          </w:p>
          <w:p w:rsidR="00FB304A" w:rsidRPr="006668F0" w:rsidRDefault="00FC3F37" w:rsidP="00FB304A">
            <w:pPr>
              <w:spacing w:before="120"/>
              <w:rPr>
                <w:color w:val="0000FF" w:themeColor="hyperlink"/>
                <w:u w:val="single"/>
              </w:rPr>
            </w:pPr>
            <w:hyperlink w:anchor="first_step_CP" w:history="1">
              <w:r w:rsidR="008C06C3" w:rsidRPr="00456B6F">
                <w:rPr>
                  <w:rStyle w:val="Hyperlink"/>
                </w:rPr>
                <w:t>I am the Counterparty</w:t>
              </w:r>
              <w:r w:rsidR="008C06C3">
                <w:rPr>
                  <w:rStyle w:val="Hyperlink"/>
                </w:rPr>
                <w:t>.</w:t>
              </w:r>
              <w:r w:rsidR="008C06C3" w:rsidRPr="00456B6F">
                <w:rPr>
                  <w:rStyle w:val="Hyperlink"/>
                </w:rPr>
                <w:t xml:space="preserve"> </w:t>
              </w:r>
            </w:hyperlink>
            <w:r w:rsidR="008C06C3">
              <w:t xml:space="preserve"> </w:t>
            </w:r>
            <w:r w:rsidR="00FB304A" w:rsidRPr="005B4829">
              <w:rPr>
                <w:rStyle w:val="Hyperlink"/>
                <w:color w:val="auto"/>
                <w:u w:val="none"/>
              </w:rPr>
              <w:t>(step C</w:t>
            </w:r>
            <w:r w:rsidR="00FB304A">
              <w:rPr>
                <w:rStyle w:val="Hyperlink"/>
                <w:color w:val="auto"/>
                <w:u w:val="none"/>
              </w:rPr>
              <w:t>P</w:t>
            </w:r>
            <w:r w:rsidR="00FB304A" w:rsidRPr="005B4829">
              <w:rPr>
                <w:rStyle w:val="Hyperlink"/>
                <w:color w:val="auto"/>
                <w:u w:val="none"/>
              </w:rPr>
              <w:t>.1)</w:t>
            </w:r>
          </w:p>
          <w:p w:rsidR="008C06C3" w:rsidRDefault="008C06C3" w:rsidP="00737178"/>
        </w:tc>
      </w:tr>
    </w:tbl>
    <w:p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Tr="00321F33">
        <w:tc>
          <w:tcPr>
            <w:tcW w:w="10065" w:type="dxa"/>
            <w:shd w:val="clear" w:color="auto" w:fill="BFBFBF" w:themeFill="background1" w:themeFillShade="BF"/>
          </w:tcPr>
          <w:p w:rsidR="008C06C3" w:rsidRPr="00B7769B" w:rsidRDefault="00490C64" w:rsidP="00106536">
            <w:pPr>
              <w:pStyle w:val="Heading2"/>
              <w:outlineLvl w:val="1"/>
            </w:pPr>
            <w:bookmarkStart w:id="12" w:name="CO1"/>
            <w:bookmarkStart w:id="13" w:name="_CO.1_Who_do"/>
            <w:bookmarkStart w:id="14" w:name="_Toc491706427"/>
            <w:bookmarkStart w:id="15" w:name="choose_CP"/>
            <w:bookmarkStart w:id="16" w:name="CO_identity_institution"/>
            <w:bookmarkEnd w:id="12"/>
            <w:bookmarkEnd w:id="13"/>
            <w:r>
              <w:t xml:space="preserve">CO.1 </w:t>
            </w:r>
            <w:r w:rsidR="00A03D57" w:rsidRPr="004A17FE">
              <w:rPr>
                <w:rStyle w:val="Heading2Char"/>
                <w:b/>
              </w:rPr>
              <w:t>Who do I need to exchange information with?</w:t>
            </w:r>
            <w:bookmarkEnd w:id="14"/>
            <w:r w:rsidR="00A03D57" w:rsidRPr="004A17FE">
              <w:rPr>
                <w:rStyle w:val="Heading2Char"/>
                <w:b/>
              </w:rPr>
              <w:t xml:space="preserve">  </w:t>
            </w:r>
            <w:bookmarkEnd w:id="15"/>
            <w:bookmarkEnd w:id="16"/>
          </w:p>
        </w:tc>
      </w:tr>
      <w:tr w:rsidR="008C06C3" w:rsidTr="00EF4243">
        <w:tc>
          <w:tcPr>
            <w:tcW w:w="10065" w:type="dxa"/>
          </w:tcPr>
          <w:p w:rsidR="008C06C3" w:rsidRDefault="008C06C3" w:rsidP="00737178"/>
          <w:p w:rsidR="008C06C3" w:rsidRDefault="008C06C3" w:rsidP="00737178">
            <w:pPr>
              <w:jc w:val="both"/>
              <w:rPr>
                <w:lang w:val="en-US"/>
              </w:rPr>
            </w:pPr>
            <w:r>
              <w:rPr>
                <w:lang w:val="en-US"/>
              </w:rPr>
              <w:t xml:space="preserve">As the </w:t>
            </w:r>
            <w:r w:rsidRPr="00FF5134">
              <w:rPr>
                <w:lang w:val="en-US"/>
              </w:rPr>
              <w:t>Case Owner</w:t>
            </w:r>
            <w:r>
              <w:rPr>
                <w:lang w:val="en-US"/>
              </w:rPr>
              <w:t xml:space="preserve">, your first step in any new </w:t>
            </w:r>
            <w:r w:rsidR="00A24F0A">
              <w:rPr>
                <w:lang w:val="en-US"/>
              </w:rPr>
              <w:t>sending/notifying</w:t>
            </w:r>
            <w:r>
              <w:rPr>
                <w:lang w:val="en-US"/>
              </w:rPr>
              <w:t xml:space="preserve"> of information will be to identify the responsible Member State </w:t>
            </w:r>
            <w:r w:rsidR="00321F33">
              <w:rPr>
                <w:lang w:val="en-US"/>
              </w:rPr>
              <w:t xml:space="preserve">or Member States </w:t>
            </w:r>
            <w:r>
              <w:rPr>
                <w:lang w:val="en-US"/>
              </w:rPr>
              <w:t xml:space="preserve">that you need to exchange information with. The second step is to identify the relevant </w:t>
            </w:r>
            <w:r w:rsidR="00321F33">
              <w:rPr>
                <w:lang w:val="en-US"/>
              </w:rPr>
              <w:t>i</w:t>
            </w:r>
            <w:r>
              <w:rPr>
                <w:lang w:val="en-US"/>
              </w:rPr>
              <w:t>nstitution</w:t>
            </w:r>
            <w:r w:rsidR="00321F33">
              <w:rPr>
                <w:lang w:val="en-US"/>
              </w:rPr>
              <w:t>s</w:t>
            </w:r>
            <w:r>
              <w:rPr>
                <w:lang w:val="en-US"/>
              </w:rPr>
              <w:t xml:space="preserve"> </w:t>
            </w:r>
            <w:r w:rsidR="00321F33">
              <w:rPr>
                <w:lang w:val="en-US"/>
              </w:rPr>
              <w:t>in these</w:t>
            </w:r>
            <w:r>
              <w:rPr>
                <w:lang w:val="en-US"/>
              </w:rPr>
              <w:t xml:space="preserve"> Member States that are responsible for </w:t>
            </w:r>
            <w:r w:rsidR="00A24F0A">
              <w:rPr>
                <w:lang w:val="en-US"/>
              </w:rPr>
              <w:t>receiving your notification</w:t>
            </w:r>
            <w:r>
              <w:rPr>
                <w:lang w:val="en-US"/>
              </w:rPr>
              <w:t xml:space="preserve">. </w:t>
            </w:r>
            <w:r w:rsidR="00321F33">
              <w:rPr>
                <w:lang w:val="en-US"/>
              </w:rPr>
              <w:t>In this Business Use Case, t</w:t>
            </w:r>
            <w:r>
              <w:rPr>
                <w:lang w:val="en-US"/>
              </w:rPr>
              <w:t>he i</w:t>
            </w:r>
            <w:r w:rsidRPr="00E75E65">
              <w:rPr>
                <w:lang w:val="en-US"/>
              </w:rPr>
              <w:t>nstitution</w:t>
            </w:r>
            <w:r w:rsidR="00321F33">
              <w:rPr>
                <w:lang w:val="en-US"/>
              </w:rPr>
              <w:t xml:space="preserve"> or institutions</w:t>
            </w:r>
            <w:r>
              <w:rPr>
                <w:lang w:val="en-US"/>
              </w:rPr>
              <w:t xml:space="preserve"> </w:t>
            </w:r>
            <w:r w:rsidRPr="00E75E65">
              <w:rPr>
                <w:lang w:val="en-US"/>
              </w:rPr>
              <w:t xml:space="preserve">can be chosen only among the institutions responsible for the </w:t>
            </w:r>
            <w:r>
              <w:rPr>
                <w:lang w:val="en-US"/>
              </w:rPr>
              <w:t>pension sector. This activity will define the Counterparty or the Counterparties you will be working with</w:t>
            </w:r>
            <w:r w:rsidR="003D5A43">
              <w:rPr>
                <w:lang w:val="en-US"/>
              </w:rPr>
              <w:t>,</w:t>
            </w:r>
            <w:r>
              <w:rPr>
                <w:lang w:val="en-US"/>
              </w:rPr>
              <w:t xml:space="preserve"> </w:t>
            </w:r>
            <w:r w:rsidR="00A24F0A">
              <w:rPr>
                <w:lang w:val="en-US"/>
              </w:rPr>
              <w:t>for notifying</w:t>
            </w:r>
            <w:r>
              <w:rPr>
                <w:lang w:val="en-US"/>
              </w:rPr>
              <w:t xml:space="preserve"> of information.</w:t>
            </w:r>
          </w:p>
          <w:p w:rsidR="008C06C3" w:rsidRPr="00121A65" w:rsidRDefault="001426A5" w:rsidP="00737178">
            <w:pPr>
              <w:rPr>
                <w:rStyle w:val="Hyperlink"/>
                <w:lang w:val="en-US"/>
              </w:rPr>
            </w:pPr>
            <w:r>
              <w:rPr>
                <w:lang w:val="en-US"/>
              </w:rPr>
              <w:fldChar w:fldCharType="begin"/>
            </w:r>
            <w:r w:rsidR="008C06C3">
              <w:rPr>
                <w:lang w:val="en-US"/>
              </w:rPr>
              <w:instrText xml:space="preserve"> HYPERLINK  \l "identify_institution" </w:instrText>
            </w:r>
            <w:r>
              <w:rPr>
                <w:lang w:val="en-US"/>
              </w:rPr>
              <w:fldChar w:fldCharType="separate"/>
            </w:r>
          </w:p>
          <w:p w:rsidR="00E25C44" w:rsidRPr="009F2D79" w:rsidRDefault="00E25C44" w:rsidP="00737178">
            <w:pPr>
              <w:rPr>
                <w:rFonts w:cs="Calibri"/>
                <w:lang w:val="en-US"/>
              </w:rPr>
            </w:pPr>
            <w:r w:rsidRPr="00E25C44">
              <w:rPr>
                <w:rStyle w:val="Hyperlink"/>
                <w:lang w:val="en-US"/>
              </w:rPr>
              <w:t>I need to identify the Counterparty or Counterparties.</w:t>
            </w:r>
            <w:r w:rsidR="001426A5">
              <w:rPr>
                <w:lang w:val="en-US"/>
              </w:rPr>
              <w:fldChar w:fldCharType="end"/>
            </w:r>
            <w:r w:rsidR="009F2D79">
              <w:rPr>
                <w:lang w:val="en-US"/>
              </w:rPr>
              <w:t xml:space="preserve"> </w:t>
            </w:r>
            <w:r w:rsidR="0000534A">
              <w:rPr>
                <w:lang w:val="en-US"/>
              </w:rPr>
              <w:t xml:space="preserve"> </w:t>
            </w:r>
            <w:r w:rsidR="0000534A" w:rsidRPr="0000534A">
              <w:rPr>
                <w:lang w:val="en-US"/>
              </w:rPr>
              <w:t>(step CO.2)</w:t>
            </w:r>
          </w:p>
          <w:p w:rsidR="00E25C44" w:rsidRPr="002D7974" w:rsidRDefault="001426A5" w:rsidP="00E25C44">
            <w:pPr>
              <w:rPr>
                <w:rStyle w:val="Hyperlink"/>
                <w:color w:val="auto"/>
                <w:lang w:val="en-US"/>
              </w:rPr>
            </w:pPr>
            <w:r w:rsidRPr="002D7974">
              <w:rPr>
                <w:lang w:val="en-US"/>
              </w:rPr>
              <w:fldChar w:fldCharType="begin"/>
            </w:r>
            <w:r w:rsidR="00E25C44" w:rsidRPr="002D7974">
              <w:rPr>
                <w:lang w:val="en-US"/>
              </w:rPr>
              <w:instrText xml:space="preserve"> HYPERLINK  \l "first_step_CO" </w:instrText>
            </w:r>
            <w:r w:rsidRPr="002D7974">
              <w:rPr>
                <w:lang w:val="en-US"/>
              </w:rPr>
              <w:fldChar w:fldCharType="separate"/>
            </w:r>
            <w:r w:rsidR="00E25C44" w:rsidRPr="00275709">
              <w:rPr>
                <w:rStyle w:val="Hyperlink"/>
              </w:rPr>
              <w:t>I have identified the Counterparty or Counterparties I need to</w:t>
            </w:r>
            <w:r w:rsidR="00E25C44">
              <w:rPr>
                <w:rStyle w:val="Hyperlink"/>
              </w:rPr>
              <w:t xml:space="preserve"> contact</w:t>
            </w:r>
            <w:r w:rsidR="00E25C44" w:rsidRPr="00275709">
              <w:rPr>
                <w:rStyle w:val="Hyperlink"/>
                <w:color w:val="auto"/>
                <w:u w:val="none"/>
                <w:lang w:val="en-US"/>
              </w:rPr>
              <w:t>.</w:t>
            </w:r>
            <w:r w:rsidR="009F2D79">
              <w:rPr>
                <w:rStyle w:val="Hyperlink"/>
                <w:color w:val="auto"/>
                <w:u w:val="none"/>
                <w:lang w:val="en-US"/>
              </w:rPr>
              <w:t xml:space="preserve"> </w:t>
            </w:r>
            <w:r w:rsidR="009F2D79">
              <w:rPr>
                <w:rFonts w:cs="Calibri"/>
                <w:lang w:val="en-US"/>
              </w:rPr>
              <w:t>(step CO.</w:t>
            </w:r>
            <w:r w:rsidR="0000534A">
              <w:rPr>
                <w:rFonts w:cs="Calibri"/>
                <w:lang w:val="en-US"/>
              </w:rPr>
              <w:t>3</w:t>
            </w:r>
            <w:r w:rsidR="009F2D79">
              <w:rPr>
                <w:rFonts w:cs="Calibri"/>
                <w:lang w:val="en-US"/>
              </w:rPr>
              <w:t>)</w:t>
            </w:r>
          </w:p>
          <w:p w:rsidR="008C06C3" w:rsidRDefault="001426A5" w:rsidP="00E25C44">
            <w:r w:rsidRPr="002D7974">
              <w:rPr>
                <w:lang w:val="en-US"/>
              </w:rPr>
              <w:fldChar w:fldCharType="end"/>
            </w:r>
            <w:r w:rsidR="008C06C3">
              <w:t xml:space="preserve"> </w:t>
            </w:r>
          </w:p>
        </w:tc>
      </w:tr>
    </w:tbl>
    <w:p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rsidTr="00321F33">
        <w:tc>
          <w:tcPr>
            <w:tcW w:w="10065" w:type="dxa"/>
            <w:shd w:val="clear" w:color="auto" w:fill="BFBFBF" w:themeFill="background1" w:themeFillShade="BF"/>
          </w:tcPr>
          <w:p w:rsidR="008C06C3" w:rsidRPr="00B7769B" w:rsidRDefault="00490C64" w:rsidP="00DA15E9">
            <w:pPr>
              <w:pStyle w:val="Heading2"/>
              <w:outlineLvl w:val="1"/>
            </w:pPr>
            <w:bookmarkStart w:id="17" w:name="CO2"/>
            <w:bookmarkStart w:id="18" w:name="_Toc491706428"/>
            <w:bookmarkStart w:id="19" w:name="identify_institution"/>
            <w:bookmarkEnd w:id="17"/>
            <w:r>
              <w:t xml:space="preserve">CO.2 </w:t>
            </w:r>
            <w:r w:rsidR="008C06C3">
              <w:t>How do I identify the correct institution</w:t>
            </w:r>
            <w:r w:rsidR="00321F33">
              <w:t>(s)</w:t>
            </w:r>
            <w:r w:rsidR="008C06C3">
              <w:t xml:space="preserve"> to </w:t>
            </w:r>
            <w:r w:rsidR="008C06C3" w:rsidRPr="00B7769B">
              <w:t xml:space="preserve">exchange </w:t>
            </w:r>
            <w:r w:rsidR="008C06C3">
              <w:t>i</w:t>
            </w:r>
            <w:r w:rsidR="008C06C3" w:rsidRPr="00B7769B">
              <w:t>nformation</w:t>
            </w:r>
            <w:r w:rsidR="008C06C3">
              <w:t xml:space="preserve"> with</w:t>
            </w:r>
            <w:r w:rsidR="008C06C3" w:rsidRPr="00B7769B">
              <w:t>?</w:t>
            </w:r>
            <w:bookmarkEnd w:id="18"/>
            <w:r w:rsidR="008C06C3" w:rsidRPr="00B7769B">
              <w:t xml:space="preserve">  </w:t>
            </w:r>
            <w:bookmarkEnd w:id="19"/>
          </w:p>
        </w:tc>
      </w:tr>
      <w:tr w:rsidR="008C06C3" w:rsidTr="00EF4243">
        <w:tc>
          <w:tcPr>
            <w:tcW w:w="10065" w:type="dxa"/>
          </w:tcPr>
          <w:p w:rsidR="00B45F76" w:rsidRPr="00C33679" w:rsidRDefault="00B45F76" w:rsidP="00B45F76">
            <w:pPr>
              <w:rPr>
                <w:highlight w:val="yellow"/>
              </w:rPr>
            </w:pPr>
          </w:p>
          <w:p w:rsidR="00B45F76" w:rsidRDefault="00B45F76" w:rsidP="00CE4790">
            <w:pPr>
              <w:spacing w:after="120"/>
              <w:jc w:val="both"/>
              <w:rPr>
                <w:lang w:val="en-US"/>
              </w:rPr>
            </w:pPr>
            <w:r w:rsidRPr="001370F7">
              <w:rPr>
                <w:lang w:val="en-US"/>
              </w:rPr>
              <w:t xml:space="preserve">In order to determine the </w:t>
            </w:r>
            <w:r>
              <w:rPr>
                <w:lang w:val="en-US"/>
              </w:rPr>
              <w:t xml:space="preserve">relevant </w:t>
            </w:r>
            <w:r w:rsidRPr="001370F7">
              <w:rPr>
                <w:lang w:val="en-US"/>
              </w:rPr>
              <w:t>Competent Institution</w:t>
            </w:r>
            <w:r>
              <w:rPr>
                <w:lang w:val="en-US"/>
              </w:rPr>
              <w:t>(s)</w:t>
            </w:r>
            <w:r w:rsidRPr="001370F7">
              <w:rPr>
                <w:lang w:val="en-US"/>
              </w:rPr>
              <w:t xml:space="preserve"> from </w:t>
            </w:r>
            <w:r>
              <w:rPr>
                <w:lang w:val="en-US"/>
              </w:rPr>
              <w:t>other</w:t>
            </w:r>
            <w:r w:rsidRPr="001370F7">
              <w:rPr>
                <w:lang w:val="en-US"/>
              </w:rPr>
              <w:t xml:space="preserve"> Member State</w:t>
            </w:r>
            <w:r>
              <w:rPr>
                <w:lang w:val="en-US"/>
              </w:rPr>
              <w:t>(s)</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r>
              <w:rPr>
                <w:lang w:val="en-US"/>
              </w:rPr>
              <w:t>.</w:t>
            </w:r>
          </w:p>
          <w:p w:rsidR="00B45F76" w:rsidRPr="001370F7" w:rsidRDefault="00B45F76" w:rsidP="00B45F76">
            <w:pPr>
              <w:jc w:val="both"/>
              <w:rPr>
                <w:lang w:val="en-US"/>
              </w:rPr>
            </w:pPr>
            <w:r w:rsidRPr="002F5A3A">
              <w:rPr>
                <w:lang w:val="en-US"/>
              </w:rPr>
              <w:t>Please note that the Liaison Body should be chosen only if it is impossible to identify the correct Competent Institution in the respective Member State or if the case is handled by the Liaison Body.</w:t>
            </w:r>
          </w:p>
          <w:p w:rsidR="00B45F76" w:rsidRPr="001370F7" w:rsidRDefault="00B45F76" w:rsidP="00B45F76">
            <w:pPr>
              <w:rPr>
                <w:lang w:val="en-US"/>
              </w:rPr>
            </w:pPr>
          </w:p>
          <w:p w:rsidR="00B45F76" w:rsidRPr="001370F7" w:rsidRDefault="00B45F76" w:rsidP="00B45F76">
            <w:pPr>
              <w:rPr>
                <w:lang w:val="en-US"/>
              </w:rPr>
            </w:pPr>
            <w:r w:rsidRPr="001370F7">
              <w:rPr>
                <w:lang w:val="en-US"/>
              </w:rPr>
              <w:t>To access the IR please use the following</w:t>
            </w:r>
            <w:r w:rsidR="008D3787">
              <w:rPr>
                <w:lang w:val="en-US"/>
              </w:rPr>
              <w:t xml:space="preserve"> </w:t>
            </w:r>
            <w:hyperlink r:id="rId22" w:history="1">
              <w:r w:rsidRPr="00930C9D">
                <w:rPr>
                  <w:rStyle w:val="Hyperlink"/>
                  <w:color w:val="FF0000"/>
                </w:rPr>
                <w:t>link</w:t>
              </w:r>
            </w:hyperlink>
            <w:r w:rsidRPr="001370F7">
              <w:rPr>
                <w:rStyle w:val="Hyperlink"/>
                <w:color w:val="auto"/>
                <w:u w:val="none"/>
              </w:rPr>
              <w:t>.</w:t>
            </w:r>
          </w:p>
          <w:p w:rsidR="008C06C3" w:rsidRDefault="008C06C3" w:rsidP="00737178">
            <w:pPr>
              <w:rPr>
                <w:lang w:val="en-US"/>
              </w:rPr>
            </w:pPr>
          </w:p>
          <w:p w:rsidR="008C06C3" w:rsidRPr="00155225" w:rsidRDefault="001426A5" w:rsidP="00737178">
            <w:pPr>
              <w:rPr>
                <w:rStyle w:val="Hyperlink"/>
                <w:lang w:val="en-US"/>
              </w:rPr>
            </w:pPr>
            <w:r>
              <w:rPr>
                <w:lang w:val="en-US"/>
              </w:rPr>
              <w:fldChar w:fldCharType="begin"/>
            </w:r>
            <w:r w:rsidR="008C06C3">
              <w:rPr>
                <w:lang w:val="en-US"/>
              </w:rPr>
              <w:instrText xml:space="preserve"> HYPERLINK  \l "first_step_CO" </w:instrText>
            </w:r>
            <w:r>
              <w:rPr>
                <w:lang w:val="en-US"/>
              </w:rPr>
              <w:fldChar w:fldCharType="separate"/>
            </w:r>
            <w:r w:rsidR="008C06C3" w:rsidRPr="00155225">
              <w:rPr>
                <w:rStyle w:val="Hyperlink"/>
                <w:lang w:val="en-US"/>
              </w:rPr>
              <w:t xml:space="preserve">I have </w:t>
            </w:r>
            <w:r w:rsidR="008C06C3">
              <w:rPr>
                <w:rStyle w:val="Hyperlink"/>
                <w:lang w:val="en-US"/>
              </w:rPr>
              <w:t xml:space="preserve">now </w:t>
            </w:r>
            <w:r w:rsidR="008C06C3" w:rsidRPr="00155225">
              <w:rPr>
                <w:rStyle w:val="Hyperlink"/>
                <w:lang w:val="en-US"/>
              </w:rPr>
              <w:t>ide</w:t>
            </w:r>
            <w:r w:rsidR="008C06C3">
              <w:rPr>
                <w:rStyle w:val="Hyperlink"/>
                <w:lang w:val="en-US"/>
              </w:rPr>
              <w:t>ntified the Competent Institution</w:t>
            </w:r>
            <w:r w:rsidR="00FE5AB6">
              <w:rPr>
                <w:rStyle w:val="Hyperlink"/>
                <w:lang w:val="en-US"/>
              </w:rPr>
              <w:t>(s)</w:t>
            </w:r>
            <w:r w:rsidR="008C06C3">
              <w:rPr>
                <w:rStyle w:val="Hyperlink"/>
                <w:lang w:val="en-US"/>
              </w:rPr>
              <w:t xml:space="preserve"> from the Member State</w:t>
            </w:r>
            <w:r w:rsidR="00FE5AB6">
              <w:rPr>
                <w:rStyle w:val="Hyperlink"/>
                <w:lang w:val="en-US"/>
              </w:rPr>
              <w:t>(s)</w:t>
            </w:r>
            <w:r w:rsidR="008C06C3" w:rsidRPr="00155225">
              <w:rPr>
                <w:rStyle w:val="Hyperlink"/>
                <w:lang w:val="en-US"/>
              </w:rPr>
              <w:t xml:space="preserve"> I need to contact</w:t>
            </w:r>
            <w:r w:rsidR="008C06C3">
              <w:rPr>
                <w:rStyle w:val="Hyperlink"/>
                <w:lang w:val="en-US"/>
              </w:rPr>
              <w:t xml:space="preserve">. </w:t>
            </w:r>
            <w:r w:rsidR="009F2D79">
              <w:rPr>
                <w:rStyle w:val="Hyperlink"/>
                <w:lang w:val="en-US"/>
              </w:rPr>
              <w:t xml:space="preserve"> </w:t>
            </w:r>
            <w:r w:rsidR="009F2D79">
              <w:rPr>
                <w:rFonts w:cs="Calibri"/>
                <w:lang w:val="en-US"/>
              </w:rPr>
              <w:t>(step CO.3)</w:t>
            </w:r>
          </w:p>
          <w:p w:rsidR="008C06C3" w:rsidRPr="00155225" w:rsidRDefault="001426A5" w:rsidP="00737178">
            <w:pPr>
              <w:rPr>
                <w:lang w:val="en-US"/>
              </w:rPr>
            </w:pPr>
            <w:r>
              <w:rPr>
                <w:lang w:val="en-US"/>
              </w:rPr>
              <w:fldChar w:fldCharType="end"/>
            </w:r>
          </w:p>
        </w:tc>
      </w:tr>
    </w:tbl>
    <w:p w:rsidR="00475F32" w:rsidRDefault="00475F32" w:rsidP="008C06C3">
      <w:pPr>
        <w:spacing w:after="0"/>
        <w:jc w:val="both"/>
      </w:pPr>
    </w:p>
    <w:p w:rsidR="00656106" w:rsidRDefault="00656106"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rsidTr="00C505CE">
        <w:tc>
          <w:tcPr>
            <w:tcW w:w="10065" w:type="dxa"/>
            <w:shd w:val="clear" w:color="auto" w:fill="BFBFBF" w:themeFill="background1" w:themeFillShade="BF"/>
          </w:tcPr>
          <w:p w:rsidR="008C06C3" w:rsidRPr="00B7769B" w:rsidRDefault="00490C64" w:rsidP="00DA15E9">
            <w:pPr>
              <w:pStyle w:val="Heading2"/>
              <w:outlineLvl w:val="1"/>
            </w:pPr>
            <w:bookmarkStart w:id="20" w:name="CO3"/>
            <w:bookmarkStart w:id="21" w:name="_Toc491706429"/>
            <w:bookmarkStart w:id="22" w:name="A1_First_Step_CO"/>
            <w:bookmarkStart w:id="23" w:name="first_step_CO" w:colFirst="0" w:colLast="0"/>
            <w:bookmarkEnd w:id="20"/>
            <w:r>
              <w:lastRenderedPageBreak/>
              <w:t>CO.3</w:t>
            </w:r>
            <w:r w:rsidR="008C06C3">
              <w:t xml:space="preserve"> </w:t>
            </w:r>
            <w:r w:rsidR="00FE5AB6">
              <w:t xml:space="preserve">How do I start the international exchange as </w:t>
            </w:r>
            <w:r w:rsidR="008C06C3">
              <w:t>Case Owner</w:t>
            </w:r>
            <w:r w:rsidR="00FE5AB6">
              <w:t>?</w:t>
            </w:r>
            <w:bookmarkEnd w:id="21"/>
            <w:r w:rsidR="008C06C3">
              <w:t xml:space="preserve"> </w:t>
            </w:r>
            <w:bookmarkEnd w:id="22"/>
          </w:p>
        </w:tc>
      </w:tr>
      <w:bookmarkEnd w:id="23"/>
      <w:tr w:rsidR="008C06C3" w:rsidRPr="00026DBC" w:rsidTr="00C505CE">
        <w:tc>
          <w:tcPr>
            <w:tcW w:w="10065" w:type="dxa"/>
          </w:tcPr>
          <w:p w:rsidR="008C06C3" w:rsidRPr="00026DBC" w:rsidRDefault="008C06C3" w:rsidP="00737178"/>
          <w:p w:rsidR="003B3582" w:rsidRDefault="003B3582" w:rsidP="003B3582">
            <w:pPr>
              <w:jc w:val="both"/>
              <w:rPr>
                <w:lang w:val="en-US"/>
              </w:rPr>
            </w:pPr>
            <w:r>
              <w:rPr>
                <w:lang w:val="en-US"/>
              </w:rPr>
              <w:t>You have to send pension information to all the Counterparties using one of the following four SEDs, depending on the nature of the information that changed and needs to be sent:</w:t>
            </w:r>
          </w:p>
          <w:p w:rsidR="003B3582" w:rsidRDefault="003B3582" w:rsidP="003B3582">
            <w:pPr>
              <w:pStyle w:val="ListParagraph"/>
              <w:numPr>
                <w:ilvl w:val="0"/>
                <w:numId w:val="47"/>
              </w:numPr>
              <w:rPr>
                <w:rFonts w:asciiTheme="minorHAnsi" w:hAnsiTheme="minorHAnsi"/>
                <w:sz w:val="22"/>
                <w:szCs w:val="22"/>
                <w:lang w:val="en-GB"/>
              </w:rPr>
            </w:pPr>
            <w:r>
              <w:rPr>
                <w:rFonts w:asciiTheme="minorHAnsi" w:hAnsiTheme="minorHAnsi"/>
                <w:sz w:val="22"/>
                <w:szCs w:val="22"/>
                <w:lang w:val="en-GB"/>
              </w:rPr>
              <w:t xml:space="preserve">Send SED </w:t>
            </w:r>
            <w:r w:rsidR="00FC3F37">
              <w:fldChar w:fldCharType="begin"/>
            </w:r>
            <w:r w:rsidR="00FC3F37" w:rsidRPr="00FC3F37">
              <w:rPr>
                <w:lang w:val="en-GB"/>
              </w:rPr>
              <w:instrText xml:space="preserve"> HYPERLINK "SEDs/P5000.docx" </w:instrText>
            </w:r>
            <w:r w:rsidR="00FC3F37">
              <w:fldChar w:fldCharType="separate"/>
            </w:r>
            <w:r w:rsidRPr="00884491">
              <w:rPr>
                <w:rStyle w:val="Hyperlink"/>
                <w:rFonts w:asciiTheme="minorHAnsi" w:hAnsiTheme="minorHAnsi"/>
                <w:sz w:val="22"/>
                <w:szCs w:val="22"/>
                <w:lang w:val="en-GB"/>
              </w:rPr>
              <w:t>P5000 - Insurance/</w:t>
            </w:r>
            <w:r w:rsidR="005F6C5C">
              <w:rPr>
                <w:rStyle w:val="Hyperlink"/>
                <w:rFonts w:asciiTheme="minorHAnsi" w:hAnsiTheme="minorHAnsi"/>
                <w:sz w:val="22"/>
                <w:szCs w:val="22"/>
                <w:lang w:val="en-GB"/>
              </w:rPr>
              <w:t>r</w:t>
            </w:r>
            <w:r w:rsidRPr="00884491">
              <w:rPr>
                <w:rStyle w:val="Hyperlink"/>
                <w:rFonts w:asciiTheme="minorHAnsi" w:hAnsiTheme="minorHAnsi"/>
                <w:sz w:val="22"/>
                <w:szCs w:val="22"/>
                <w:lang w:val="en-GB"/>
              </w:rPr>
              <w:t xml:space="preserve">esidence </w:t>
            </w:r>
            <w:r w:rsidR="005F6C5C">
              <w:rPr>
                <w:rStyle w:val="Hyperlink"/>
                <w:rFonts w:asciiTheme="minorHAnsi" w:hAnsiTheme="minorHAnsi"/>
                <w:sz w:val="22"/>
                <w:szCs w:val="22"/>
                <w:lang w:val="en-GB"/>
              </w:rPr>
              <w:t>p</w:t>
            </w:r>
            <w:r w:rsidRPr="00884491">
              <w:rPr>
                <w:rStyle w:val="Hyperlink"/>
                <w:rFonts w:asciiTheme="minorHAnsi" w:hAnsiTheme="minorHAnsi"/>
                <w:sz w:val="22"/>
                <w:szCs w:val="22"/>
                <w:lang w:val="en-GB"/>
              </w:rPr>
              <w:t>eriods</w:t>
            </w:r>
            <w:r w:rsidR="00FC3F37">
              <w:rPr>
                <w:rStyle w:val="Hyperlink"/>
                <w:rFonts w:asciiTheme="minorHAnsi" w:hAnsiTheme="minorHAnsi"/>
                <w:sz w:val="22"/>
                <w:szCs w:val="22"/>
                <w:lang w:val="en-GB"/>
              </w:rPr>
              <w:fldChar w:fldCharType="end"/>
            </w:r>
            <w:r>
              <w:rPr>
                <w:rFonts w:asciiTheme="minorHAnsi" w:hAnsiTheme="minorHAnsi"/>
                <w:sz w:val="22"/>
                <w:szCs w:val="22"/>
                <w:lang w:val="en-GB"/>
              </w:rPr>
              <w:t>;</w:t>
            </w:r>
          </w:p>
          <w:p w:rsidR="003B3582" w:rsidRPr="00DE5FED" w:rsidRDefault="003B3582" w:rsidP="003B3582">
            <w:pPr>
              <w:pStyle w:val="ListParagraph"/>
              <w:numPr>
                <w:ilvl w:val="0"/>
                <w:numId w:val="47"/>
              </w:numPr>
              <w:rPr>
                <w:rFonts w:asciiTheme="minorHAnsi" w:hAnsiTheme="minorHAnsi"/>
                <w:sz w:val="22"/>
                <w:szCs w:val="22"/>
                <w:lang w:val="en-GB"/>
              </w:rPr>
            </w:pPr>
            <w:r w:rsidRPr="00DE5FED">
              <w:rPr>
                <w:rFonts w:asciiTheme="minorHAnsi" w:hAnsiTheme="minorHAnsi"/>
                <w:sz w:val="22"/>
                <w:szCs w:val="22"/>
                <w:lang w:val="en-GB"/>
              </w:rPr>
              <w:t>Alternatively,</w:t>
            </w:r>
            <w:r>
              <w:rPr>
                <w:rFonts w:asciiTheme="minorHAnsi" w:hAnsiTheme="minorHAnsi"/>
                <w:sz w:val="22"/>
                <w:szCs w:val="22"/>
                <w:lang w:val="en-GB"/>
              </w:rPr>
              <w:t xml:space="preserve"> Send SED </w:t>
            </w:r>
            <w:r w:rsidR="00FC3F37">
              <w:fldChar w:fldCharType="begin"/>
            </w:r>
            <w:r w:rsidR="00FC3F37" w:rsidRPr="00FC3F37">
              <w:rPr>
                <w:lang w:val="en-GB"/>
              </w:rPr>
              <w:instrText xml:space="preserve"> HYPERLINK "SEDs/P6000.docx" </w:instrText>
            </w:r>
            <w:r w:rsidR="00FC3F37">
              <w:fldChar w:fldCharType="separate"/>
            </w:r>
            <w:r w:rsidRPr="00884491">
              <w:rPr>
                <w:rStyle w:val="Hyperlink"/>
                <w:rFonts w:asciiTheme="minorHAnsi" w:hAnsiTheme="minorHAnsi"/>
                <w:sz w:val="22"/>
                <w:szCs w:val="22"/>
                <w:lang w:val="en-GB"/>
              </w:rPr>
              <w:t>P6000 - Pension Decision</w:t>
            </w:r>
            <w:r w:rsidR="00FC3F37">
              <w:rPr>
                <w:rStyle w:val="Hyperlink"/>
                <w:rFonts w:asciiTheme="minorHAnsi" w:hAnsiTheme="minorHAnsi"/>
                <w:sz w:val="22"/>
                <w:szCs w:val="22"/>
                <w:lang w:val="en-GB"/>
              </w:rPr>
              <w:fldChar w:fldCharType="end"/>
            </w:r>
            <w:r>
              <w:rPr>
                <w:rFonts w:asciiTheme="minorHAnsi" w:hAnsiTheme="minorHAnsi"/>
                <w:sz w:val="22"/>
                <w:szCs w:val="22"/>
                <w:lang w:val="en-GB"/>
              </w:rPr>
              <w:t>;</w:t>
            </w:r>
          </w:p>
          <w:p w:rsidR="003B3582" w:rsidRPr="002C47AD" w:rsidRDefault="003B3582" w:rsidP="003B3582">
            <w:pPr>
              <w:pStyle w:val="ListParagraph"/>
              <w:numPr>
                <w:ilvl w:val="0"/>
                <w:numId w:val="47"/>
              </w:numPr>
              <w:rPr>
                <w:rFonts w:asciiTheme="minorHAnsi" w:hAnsiTheme="minorHAnsi"/>
                <w:sz w:val="22"/>
                <w:szCs w:val="22"/>
                <w:lang w:val="en-GB"/>
              </w:rPr>
            </w:pPr>
            <w:r w:rsidRPr="00DE5FED">
              <w:rPr>
                <w:rFonts w:asciiTheme="minorHAnsi" w:hAnsiTheme="minorHAnsi"/>
                <w:sz w:val="22"/>
                <w:szCs w:val="22"/>
                <w:lang w:val="en-GB"/>
              </w:rPr>
              <w:t>Alternatively,</w:t>
            </w:r>
            <w:r>
              <w:rPr>
                <w:rFonts w:asciiTheme="minorHAnsi" w:hAnsiTheme="minorHAnsi"/>
                <w:sz w:val="22"/>
                <w:szCs w:val="22"/>
                <w:lang w:val="en-GB"/>
              </w:rPr>
              <w:t xml:space="preserve"> Send SED </w:t>
            </w:r>
            <w:r w:rsidR="00FC3F37">
              <w:fldChar w:fldCharType="begin"/>
            </w:r>
            <w:r w:rsidR="00FC3F37" w:rsidRPr="00FC3F37">
              <w:rPr>
                <w:lang w:val="en-GB"/>
              </w:rPr>
              <w:instrText xml:space="preserve"> HYPERLINK "SEDs/P7000.docx" </w:instrText>
            </w:r>
            <w:r w:rsidR="00FC3F37">
              <w:fldChar w:fldCharType="separate"/>
            </w:r>
            <w:r w:rsidRPr="00884491">
              <w:rPr>
                <w:rStyle w:val="Hyperlink"/>
                <w:rFonts w:asciiTheme="minorHAnsi" w:hAnsiTheme="minorHAnsi"/>
                <w:sz w:val="22"/>
                <w:szCs w:val="22"/>
                <w:lang w:val="en-GB"/>
              </w:rPr>
              <w:t xml:space="preserve">P7000 </w:t>
            </w:r>
            <w:r w:rsidR="0090350A">
              <w:rPr>
                <w:rStyle w:val="Hyperlink"/>
                <w:rFonts w:asciiTheme="minorHAnsi" w:hAnsiTheme="minorHAnsi"/>
                <w:sz w:val="22"/>
                <w:szCs w:val="22"/>
                <w:lang w:val="en-GB"/>
              </w:rPr>
              <w:t>–</w:t>
            </w:r>
            <w:r w:rsidRPr="00884491">
              <w:rPr>
                <w:rStyle w:val="Hyperlink"/>
                <w:rFonts w:asciiTheme="minorHAnsi" w:hAnsiTheme="minorHAnsi"/>
                <w:sz w:val="22"/>
                <w:szCs w:val="22"/>
                <w:lang w:val="en-GB"/>
              </w:rPr>
              <w:t xml:space="preserve"> </w:t>
            </w:r>
            <w:r w:rsidR="0090350A">
              <w:rPr>
                <w:rStyle w:val="Hyperlink"/>
                <w:rFonts w:asciiTheme="minorHAnsi" w:hAnsiTheme="minorHAnsi"/>
                <w:sz w:val="22"/>
                <w:szCs w:val="22"/>
                <w:lang w:val="en-GB"/>
              </w:rPr>
              <w:t>Notification</w:t>
            </w:r>
            <w:r w:rsidR="00FC3F37">
              <w:rPr>
                <w:rStyle w:val="Hyperlink"/>
                <w:rFonts w:asciiTheme="minorHAnsi" w:hAnsiTheme="minorHAnsi"/>
                <w:sz w:val="22"/>
                <w:szCs w:val="22"/>
                <w:lang w:val="en-GB"/>
              </w:rPr>
              <w:fldChar w:fldCharType="end"/>
            </w:r>
            <w:r w:rsidR="0090350A">
              <w:rPr>
                <w:rStyle w:val="Hyperlink"/>
                <w:rFonts w:asciiTheme="minorHAnsi" w:hAnsiTheme="minorHAnsi"/>
                <w:sz w:val="22"/>
                <w:szCs w:val="22"/>
                <w:lang w:val="en-GB"/>
              </w:rPr>
              <w:t xml:space="preserve"> of Summary note</w:t>
            </w:r>
            <w:r>
              <w:rPr>
                <w:rFonts w:asciiTheme="minorHAnsi" w:hAnsiTheme="minorHAnsi"/>
                <w:sz w:val="22"/>
                <w:szCs w:val="22"/>
                <w:lang w:val="en-GB"/>
              </w:rPr>
              <w:t>;</w:t>
            </w:r>
          </w:p>
          <w:p w:rsidR="00363643" w:rsidRDefault="003B3582" w:rsidP="000A1A26">
            <w:pPr>
              <w:pStyle w:val="ListParagraph"/>
              <w:numPr>
                <w:ilvl w:val="0"/>
                <w:numId w:val="47"/>
              </w:numPr>
              <w:rPr>
                <w:rFonts w:asciiTheme="minorHAnsi" w:hAnsiTheme="minorHAnsi"/>
                <w:sz w:val="22"/>
                <w:szCs w:val="22"/>
                <w:lang w:val="en-GB"/>
              </w:rPr>
            </w:pPr>
            <w:r w:rsidRPr="00DE5FED">
              <w:rPr>
                <w:rFonts w:asciiTheme="minorHAnsi" w:hAnsiTheme="minorHAnsi"/>
                <w:sz w:val="22"/>
                <w:szCs w:val="22"/>
                <w:lang w:val="en-GB"/>
              </w:rPr>
              <w:t>Alternatively,</w:t>
            </w:r>
            <w:r>
              <w:rPr>
                <w:rFonts w:asciiTheme="minorHAnsi" w:hAnsiTheme="minorHAnsi"/>
                <w:sz w:val="22"/>
                <w:szCs w:val="22"/>
                <w:lang w:val="en-GB"/>
              </w:rPr>
              <w:t xml:space="preserve"> Send SED </w:t>
            </w:r>
            <w:r w:rsidR="00FC3F37">
              <w:fldChar w:fldCharType="begin"/>
            </w:r>
            <w:r w:rsidR="00FC3F37" w:rsidRPr="00FC3F37">
              <w:rPr>
                <w:lang w:val="en-GB"/>
              </w:rPr>
              <w:instrText xml:space="preserve"> HYPERLINK "SEDs/P10000.docx" </w:instrText>
            </w:r>
            <w:r w:rsidR="00FC3F37">
              <w:fldChar w:fldCharType="separate"/>
            </w:r>
            <w:r w:rsidRPr="006667A4">
              <w:rPr>
                <w:rStyle w:val="Hyperlink"/>
                <w:rFonts w:asciiTheme="minorHAnsi" w:hAnsiTheme="minorHAnsi"/>
                <w:sz w:val="22"/>
                <w:szCs w:val="22"/>
                <w:lang w:val="en-GB"/>
              </w:rPr>
              <w:t>P10000 - Transfer of Additional Information</w:t>
            </w:r>
            <w:r w:rsidR="00FC3F37">
              <w:rPr>
                <w:rStyle w:val="Hyperlink"/>
                <w:rFonts w:asciiTheme="minorHAnsi" w:hAnsiTheme="minorHAnsi"/>
                <w:sz w:val="22"/>
                <w:szCs w:val="22"/>
                <w:lang w:val="en-GB"/>
              </w:rPr>
              <w:fldChar w:fldCharType="end"/>
            </w:r>
            <w:r>
              <w:rPr>
                <w:rFonts w:asciiTheme="minorHAnsi" w:hAnsiTheme="minorHAnsi"/>
                <w:sz w:val="22"/>
                <w:szCs w:val="22"/>
                <w:lang w:val="en-GB"/>
              </w:rPr>
              <w:t>.</w:t>
            </w:r>
            <w:r w:rsidR="000A1A26">
              <w:rPr>
                <w:rFonts w:asciiTheme="minorHAnsi" w:hAnsiTheme="minorHAnsi"/>
                <w:sz w:val="22"/>
                <w:szCs w:val="22"/>
                <w:lang w:val="en-GB"/>
              </w:rPr>
              <w:t xml:space="preserve"> </w:t>
            </w:r>
          </w:p>
          <w:p w:rsidR="009265D8" w:rsidRDefault="009265D8" w:rsidP="002F1A50">
            <w:pPr>
              <w:pStyle w:val="ListParagraph"/>
              <w:rPr>
                <w:rFonts w:asciiTheme="minorHAnsi" w:hAnsiTheme="minorHAnsi"/>
                <w:sz w:val="22"/>
                <w:szCs w:val="22"/>
                <w:lang w:val="en-GB"/>
              </w:rPr>
            </w:pPr>
          </w:p>
          <w:p w:rsidR="003B3582" w:rsidRPr="00363643" w:rsidRDefault="000A1A26" w:rsidP="002F1A50">
            <w:pPr>
              <w:pStyle w:val="ListParagraph"/>
              <w:rPr>
                <w:rFonts w:asciiTheme="minorHAnsi" w:hAnsiTheme="minorHAnsi"/>
                <w:sz w:val="22"/>
                <w:szCs w:val="22"/>
                <w:lang w:val="en-GB"/>
              </w:rPr>
            </w:pPr>
            <w:r w:rsidRPr="000A1A26">
              <w:rPr>
                <w:rFonts w:asciiTheme="minorHAnsi" w:hAnsiTheme="minorHAnsi"/>
                <w:sz w:val="22"/>
                <w:szCs w:val="22"/>
                <w:lang w:val="en-GB"/>
              </w:rPr>
              <w:t xml:space="preserve">SEDs </w:t>
            </w:r>
            <w:r w:rsidR="00FC3F37">
              <w:fldChar w:fldCharType="begin"/>
            </w:r>
            <w:r w:rsidR="00FC3F37" w:rsidRPr="00FC3F37">
              <w:rPr>
                <w:lang w:val="en-GB"/>
              </w:rPr>
              <w:instrText xml:space="preserve"> HYPERLINK "SEDs/P1000.docx" </w:instrText>
            </w:r>
            <w:r w:rsidR="00FC3F37">
              <w:fldChar w:fldCharType="separate"/>
            </w:r>
            <w:r w:rsidRPr="00F67E37">
              <w:rPr>
                <w:rStyle w:val="Hyperlink"/>
                <w:rFonts w:asciiTheme="minorHAnsi" w:hAnsiTheme="minorHAnsi"/>
                <w:sz w:val="22"/>
                <w:szCs w:val="22"/>
                <w:lang w:val="en-GB"/>
              </w:rPr>
              <w:t>P1000</w:t>
            </w:r>
            <w:r w:rsidR="00363643" w:rsidRPr="00F67E37">
              <w:rPr>
                <w:rStyle w:val="Hyperlink"/>
                <w:rFonts w:asciiTheme="minorHAnsi" w:hAnsiTheme="minorHAnsi"/>
                <w:sz w:val="22"/>
                <w:szCs w:val="22"/>
                <w:lang w:val="en-GB"/>
              </w:rPr>
              <w:t xml:space="preserve"> - Request for child raising periods</w:t>
            </w:r>
            <w:r w:rsidR="00FC3F37">
              <w:rPr>
                <w:rStyle w:val="Hyperlink"/>
                <w:rFonts w:asciiTheme="minorHAnsi" w:hAnsiTheme="minorHAnsi"/>
                <w:sz w:val="22"/>
                <w:szCs w:val="22"/>
                <w:lang w:val="en-GB"/>
              </w:rPr>
              <w:fldChar w:fldCharType="end"/>
            </w:r>
            <w:r w:rsidR="00363643" w:rsidRPr="00363643">
              <w:rPr>
                <w:rFonts w:asciiTheme="minorHAnsi" w:hAnsiTheme="minorHAnsi"/>
                <w:sz w:val="22"/>
                <w:szCs w:val="22"/>
                <w:lang w:val="en-GB"/>
              </w:rPr>
              <w:t xml:space="preserve"> </w:t>
            </w:r>
            <w:r w:rsidRPr="00363643">
              <w:rPr>
                <w:rFonts w:asciiTheme="minorHAnsi" w:hAnsiTheme="minorHAnsi"/>
                <w:sz w:val="22"/>
                <w:szCs w:val="22"/>
                <w:lang w:val="en-GB"/>
              </w:rPr>
              <w:t xml:space="preserve">and </w:t>
            </w:r>
            <w:r w:rsidR="00FC3F37">
              <w:fldChar w:fldCharType="begin"/>
            </w:r>
            <w:r w:rsidR="00FC3F37" w:rsidRPr="00FC3F37">
              <w:rPr>
                <w:lang w:val="en-GB"/>
              </w:rPr>
              <w:instrText xml:space="preserve"> HYPERLINK "SEDs/P1100.docx" </w:instrText>
            </w:r>
            <w:r w:rsidR="00FC3F37">
              <w:fldChar w:fldCharType="separate"/>
            </w:r>
            <w:r w:rsidR="00363643" w:rsidRPr="00F67E37">
              <w:rPr>
                <w:rStyle w:val="Hyperlink"/>
                <w:rFonts w:asciiTheme="minorHAnsi" w:hAnsiTheme="minorHAnsi"/>
                <w:sz w:val="22"/>
                <w:szCs w:val="22"/>
                <w:lang w:val="en-GB"/>
              </w:rPr>
              <w:t xml:space="preserve">SED </w:t>
            </w:r>
            <w:r w:rsidRPr="00F67E37">
              <w:rPr>
                <w:rStyle w:val="Hyperlink"/>
                <w:rFonts w:asciiTheme="minorHAnsi" w:hAnsiTheme="minorHAnsi"/>
                <w:sz w:val="22"/>
                <w:szCs w:val="22"/>
                <w:lang w:val="en-GB"/>
              </w:rPr>
              <w:t xml:space="preserve">P1100 </w:t>
            </w:r>
            <w:r w:rsidR="00363643" w:rsidRPr="00F67E37">
              <w:rPr>
                <w:rStyle w:val="Hyperlink"/>
                <w:rFonts w:asciiTheme="minorHAnsi" w:hAnsiTheme="minorHAnsi"/>
                <w:sz w:val="22"/>
                <w:szCs w:val="22"/>
                <w:lang w:val="en-GB"/>
              </w:rPr>
              <w:t xml:space="preserve">- Reply to request for child raising periods </w:t>
            </w:r>
            <w:r w:rsidR="00FC3F37">
              <w:rPr>
                <w:rStyle w:val="Hyperlink"/>
                <w:rFonts w:asciiTheme="minorHAnsi" w:hAnsiTheme="minorHAnsi"/>
                <w:sz w:val="22"/>
                <w:szCs w:val="22"/>
                <w:lang w:val="en-GB"/>
              </w:rPr>
              <w:fldChar w:fldCharType="end"/>
            </w:r>
            <w:r w:rsidR="00363643">
              <w:rPr>
                <w:rFonts w:asciiTheme="minorHAnsi" w:hAnsiTheme="minorHAnsi"/>
                <w:sz w:val="22"/>
                <w:szCs w:val="22"/>
                <w:lang w:val="en-GB"/>
              </w:rPr>
              <w:t xml:space="preserve"> </w:t>
            </w:r>
            <w:r w:rsidRPr="00363643">
              <w:rPr>
                <w:rFonts w:asciiTheme="minorHAnsi" w:hAnsiTheme="minorHAnsi"/>
                <w:sz w:val="22"/>
                <w:szCs w:val="22"/>
                <w:lang w:val="en-GB"/>
              </w:rPr>
              <w:t>are always sent in a separate P_BUC_04_BUC</w:t>
            </w:r>
            <w:r w:rsidR="00676806">
              <w:rPr>
                <w:rFonts w:asciiTheme="minorHAnsi" w:hAnsiTheme="minorHAnsi"/>
                <w:sz w:val="22"/>
                <w:szCs w:val="22"/>
                <w:lang w:val="en-GB"/>
              </w:rPr>
              <w:t>.</w:t>
            </w:r>
          </w:p>
          <w:p w:rsidR="003B3582" w:rsidRDefault="003B3582" w:rsidP="003B3582"/>
          <w:p w:rsidR="008C06C3" w:rsidRDefault="00EA71A8" w:rsidP="00F543AB">
            <w:pPr>
              <w:jc w:val="both"/>
            </w:pPr>
            <w:r>
              <w:t>This BUC is always used as a single SED BUC.</w:t>
            </w:r>
          </w:p>
          <w:p w:rsidR="00F543AB" w:rsidRPr="00026DBC" w:rsidRDefault="00F543AB" w:rsidP="00F543AB">
            <w:pPr>
              <w:jc w:val="both"/>
            </w:pPr>
          </w:p>
        </w:tc>
      </w:tr>
      <w:tr w:rsidR="003B3582" w:rsidRPr="00026DBC" w:rsidTr="00C505CE">
        <w:tc>
          <w:tcPr>
            <w:tcW w:w="10065" w:type="dxa"/>
          </w:tcPr>
          <w:p w:rsidR="003B3582" w:rsidRDefault="003B3582" w:rsidP="003B3582">
            <w:pPr>
              <w:rPr>
                <w:lang w:val="en-US"/>
              </w:rPr>
            </w:pPr>
            <w:r>
              <w:rPr>
                <w:b/>
                <w:lang w:val="en-US"/>
              </w:rPr>
              <w:t>S</w:t>
            </w:r>
            <w:r w:rsidRPr="00C9091A">
              <w:rPr>
                <w:b/>
                <w:lang w:val="en-US"/>
              </w:rPr>
              <w:t>ub-processes</w:t>
            </w:r>
            <w:r w:rsidRPr="006D547F">
              <w:rPr>
                <w:lang w:val="en-US"/>
              </w:rPr>
              <w:t xml:space="preserve"> </w:t>
            </w:r>
            <w:r>
              <w:rPr>
                <w:lang w:val="en-US"/>
              </w:rPr>
              <w:t>you can use</w:t>
            </w:r>
            <w:r w:rsidRPr="006D547F">
              <w:rPr>
                <w:lang w:val="en-US"/>
              </w:rPr>
              <w:t xml:space="preserve"> at this step:</w:t>
            </w:r>
          </w:p>
          <w:p w:rsidR="003B3582" w:rsidRPr="00390707" w:rsidRDefault="00FC3F37" w:rsidP="003B3582">
            <w:pPr>
              <w:ind w:left="100"/>
              <w:rPr>
                <w:rFonts w:ascii="Calibri" w:hAnsi="Calibri"/>
                <w:u w:val="single"/>
              </w:rPr>
            </w:pPr>
            <w:hyperlink r:id="rId23" w:history="1">
              <w:r w:rsidR="003B3582" w:rsidRPr="00390707">
                <w:rPr>
                  <w:rStyle w:val="Hyperlink"/>
                  <w:rFonts w:ascii="Calibri" w:hAnsi="Calibri"/>
                </w:rPr>
                <w:t>I want to Add Participant to the case (AD_BUC_03)</w:t>
              </w:r>
            </w:hyperlink>
            <w:r w:rsidR="003B3582" w:rsidRPr="00390707">
              <w:rPr>
                <w:rFonts w:ascii="Calibri" w:hAnsi="Calibri"/>
                <w:u w:val="single"/>
              </w:rPr>
              <w:t>;</w:t>
            </w:r>
            <w:r w:rsidR="003B3582" w:rsidRPr="00390707">
              <w:rPr>
                <w:rFonts w:ascii="Calibri" w:hAnsi="Calibri"/>
              </w:rPr>
              <w:t xml:space="preserve"> </w:t>
            </w:r>
          </w:p>
          <w:p w:rsidR="003B3582" w:rsidRPr="00390707" w:rsidRDefault="00FC3F37" w:rsidP="003B3582">
            <w:pPr>
              <w:ind w:left="100"/>
              <w:rPr>
                <w:rStyle w:val="Hyperlink"/>
                <w:rFonts w:ascii="Calibri" w:hAnsi="Calibri"/>
              </w:rPr>
            </w:pPr>
            <w:hyperlink r:id="rId24" w:history="1">
              <w:r w:rsidR="003B3582" w:rsidRPr="00390707">
                <w:rPr>
                  <w:rStyle w:val="Hyperlink"/>
                  <w:rFonts w:ascii="Calibri" w:hAnsi="Calibri"/>
                </w:rPr>
                <w:t>I want to Forward Case to another Competent Institution (AD_BUC_05)</w:t>
              </w:r>
            </w:hyperlink>
            <w:r w:rsidR="003B3582" w:rsidRPr="00390707">
              <w:rPr>
                <w:rStyle w:val="Hyperlink"/>
                <w:rFonts w:ascii="Calibri" w:hAnsi="Calibri"/>
              </w:rPr>
              <w:t>;</w:t>
            </w:r>
          </w:p>
          <w:p w:rsidR="003B3582" w:rsidRPr="00390707" w:rsidRDefault="00FC3F37" w:rsidP="003B3582">
            <w:pPr>
              <w:ind w:left="100"/>
              <w:rPr>
                <w:rStyle w:val="Hyperlink"/>
                <w:rFonts w:ascii="Calibri" w:hAnsi="Calibri"/>
              </w:rPr>
            </w:pPr>
            <w:hyperlink r:id="rId25" w:history="1">
              <w:r w:rsidR="003B3582" w:rsidRPr="00390707">
                <w:rPr>
                  <w:rStyle w:val="Hyperlink"/>
                  <w:rFonts w:ascii="Calibri" w:hAnsi="Calibri"/>
                </w:rPr>
                <w:t>I want to Update information contained in a sent SED (AD_BUC_10)</w:t>
              </w:r>
            </w:hyperlink>
            <w:r w:rsidR="003B3582" w:rsidRPr="00390707">
              <w:rPr>
                <w:rStyle w:val="Hyperlink"/>
                <w:rFonts w:ascii="Calibri" w:hAnsi="Calibri"/>
              </w:rPr>
              <w:t>;</w:t>
            </w:r>
          </w:p>
          <w:p w:rsidR="003B3582" w:rsidRPr="0021313E" w:rsidRDefault="00FC3F37" w:rsidP="0021313E">
            <w:pPr>
              <w:ind w:left="100"/>
              <w:rPr>
                <w:rStyle w:val="Hyperlink"/>
                <w:rFonts w:ascii="Calibri" w:hAnsi="Calibri"/>
                <w:color w:val="auto"/>
                <w:u w:val="none"/>
              </w:rPr>
            </w:pPr>
            <w:hyperlink r:id="rId26" w:history="1">
              <w:r w:rsidR="003B3582" w:rsidRPr="00390707">
                <w:rPr>
                  <w:rStyle w:val="Hyperlink"/>
                  <w:rFonts w:ascii="Calibri" w:hAnsi="Calibri"/>
                </w:rPr>
                <w:t>I want to invalidate a sent SED (AD_BUC_06)</w:t>
              </w:r>
            </w:hyperlink>
            <w:r w:rsidR="003B3582" w:rsidRPr="00390707">
              <w:rPr>
                <w:rStyle w:val="Hyperlink"/>
                <w:rFonts w:ascii="Calibri" w:hAnsi="Calibri"/>
              </w:rPr>
              <w:t>;</w:t>
            </w:r>
          </w:p>
          <w:p w:rsidR="003B3582" w:rsidRDefault="003B3582" w:rsidP="00F543AB">
            <w:pPr>
              <w:rPr>
                <w:rStyle w:val="Hyperlink"/>
                <w:rFonts w:ascii="Calibri" w:hAnsi="Calibri"/>
                <w:color w:val="auto"/>
                <w:u w:val="none"/>
                <w:lang w:val="en-US"/>
              </w:rPr>
            </w:pPr>
            <w:r w:rsidRPr="0026124E">
              <w:rPr>
                <w:rStyle w:val="Hyperlink"/>
                <w:rFonts w:ascii="Calibri" w:hAnsi="Calibri"/>
                <w:color w:val="auto"/>
                <w:u w:val="none"/>
                <w:lang w:val="en-US"/>
              </w:rPr>
              <w:t>Thes</w:t>
            </w:r>
            <w:r>
              <w:rPr>
                <w:rStyle w:val="Hyperlink"/>
                <w:rFonts w:ascii="Calibri" w:hAnsi="Calibri"/>
                <w:color w:val="auto"/>
                <w:u w:val="none"/>
                <w:lang w:val="en-US"/>
              </w:rPr>
              <w:t>e</w:t>
            </w:r>
            <w:r w:rsidRPr="0026124E">
              <w:rPr>
                <w:rStyle w:val="Hyperlink"/>
                <w:rFonts w:ascii="Calibri" w:hAnsi="Calibri"/>
                <w:color w:val="auto"/>
                <w:u w:val="none"/>
                <w:lang w:val="en-US"/>
              </w:rPr>
              <w:t xml:space="preserve"> sub-processes can be invoked multiple times</w:t>
            </w:r>
            <w:r>
              <w:rPr>
                <w:rStyle w:val="Hyperlink"/>
                <w:rFonts w:ascii="Calibri" w:hAnsi="Calibri"/>
                <w:color w:val="auto"/>
                <w:u w:val="none"/>
                <w:lang w:val="en-US"/>
              </w:rPr>
              <w:t xml:space="preserve">. </w:t>
            </w:r>
          </w:p>
          <w:p w:rsidR="00F543AB" w:rsidRPr="00026DBC" w:rsidRDefault="00F543AB" w:rsidP="00F543AB"/>
        </w:tc>
      </w:tr>
    </w:tbl>
    <w:p w:rsidR="008C06C3" w:rsidRDefault="008C06C3" w:rsidP="00977AD7">
      <w:pPr>
        <w:spacing w:after="0"/>
      </w:pPr>
      <w:bookmarkStart w:id="24" w:name="CO4"/>
      <w:bookmarkStart w:id="25" w:name="_CO.4_How_do"/>
      <w:bookmarkStart w:id="26" w:name="CO5"/>
      <w:bookmarkStart w:id="27" w:name="CO6"/>
      <w:bookmarkStart w:id="28" w:name="CO7"/>
      <w:bookmarkStart w:id="29" w:name="CO8"/>
      <w:bookmarkStart w:id="30" w:name="CO9"/>
      <w:bookmarkEnd w:id="24"/>
      <w:bookmarkEnd w:id="25"/>
      <w:bookmarkEnd w:id="26"/>
      <w:bookmarkEnd w:id="27"/>
      <w:bookmarkEnd w:id="28"/>
      <w:bookmarkEnd w:id="29"/>
      <w:bookmarkEnd w:id="30"/>
    </w:p>
    <w:tbl>
      <w:tblPr>
        <w:tblStyle w:val="TableGrid"/>
        <w:tblW w:w="10065" w:type="dxa"/>
        <w:tblInd w:w="-318" w:type="dxa"/>
        <w:tblLook w:val="04A0" w:firstRow="1" w:lastRow="0" w:firstColumn="1" w:lastColumn="0" w:noHBand="0" w:noVBand="1"/>
      </w:tblPr>
      <w:tblGrid>
        <w:gridCol w:w="10065"/>
      </w:tblGrid>
      <w:tr w:rsidR="008C06C3" w:rsidRPr="00B7769B" w:rsidTr="00C505CE">
        <w:tc>
          <w:tcPr>
            <w:tcW w:w="10065" w:type="dxa"/>
            <w:shd w:val="clear" w:color="auto" w:fill="95B3D7" w:themeFill="accent1" w:themeFillTint="99"/>
          </w:tcPr>
          <w:p w:rsidR="008C06C3" w:rsidRPr="00540116" w:rsidRDefault="00D43796" w:rsidP="003B3582">
            <w:pPr>
              <w:pStyle w:val="Heading2"/>
              <w:outlineLvl w:val="1"/>
              <w:rPr>
                <w:lang w:val="en-US"/>
              </w:rPr>
            </w:pPr>
            <w:bookmarkStart w:id="31" w:name="CO10"/>
            <w:bookmarkStart w:id="32" w:name="CP1"/>
            <w:bookmarkStart w:id="33" w:name="_Toc491706430"/>
            <w:bookmarkStart w:id="34" w:name="first_step_CP"/>
            <w:bookmarkEnd w:id="31"/>
            <w:bookmarkEnd w:id="32"/>
            <w:r>
              <w:t>CP.1</w:t>
            </w:r>
            <w:r w:rsidR="008C06C3">
              <w:t xml:space="preserve"> </w:t>
            </w:r>
            <w:r w:rsidR="003B3582">
              <w:t>What should I do if I receive the</w:t>
            </w:r>
            <w:r w:rsidR="0062684F">
              <w:t xml:space="preserve"> SED</w:t>
            </w:r>
            <w:r w:rsidR="003B3582">
              <w:t>s</w:t>
            </w:r>
            <w:r w:rsidR="002B76A8">
              <w:t xml:space="preserve"> as a</w:t>
            </w:r>
            <w:r w:rsidR="008C06C3">
              <w:t xml:space="preserve"> Counterparty</w:t>
            </w:r>
            <w:r w:rsidR="002B76A8">
              <w:t>?</w:t>
            </w:r>
            <w:bookmarkEnd w:id="33"/>
            <w:r w:rsidR="008C06C3">
              <w:t xml:space="preserve"> </w:t>
            </w:r>
            <w:bookmarkEnd w:id="34"/>
          </w:p>
        </w:tc>
      </w:tr>
      <w:tr w:rsidR="008C06C3" w:rsidTr="00C505CE">
        <w:tc>
          <w:tcPr>
            <w:tcW w:w="10065" w:type="dxa"/>
          </w:tcPr>
          <w:p w:rsidR="008C06C3" w:rsidRDefault="008C06C3" w:rsidP="00737178"/>
          <w:p w:rsidR="003B3582" w:rsidRDefault="003B3582" w:rsidP="003B3582">
            <w:r>
              <w:t>You need to receive and process the SED sent by the Case Owner. You can receive one of the following SEDs:</w:t>
            </w:r>
          </w:p>
          <w:p w:rsidR="003B3582" w:rsidRPr="00EE6470" w:rsidRDefault="00EE6470" w:rsidP="003B3582">
            <w:pPr>
              <w:pStyle w:val="ListParagraph"/>
              <w:numPr>
                <w:ilvl w:val="0"/>
                <w:numId w:val="47"/>
              </w:numPr>
              <w:rPr>
                <w:rStyle w:val="Hyperlink"/>
                <w:rFonts w:asciiTheme="minorHAnsi" w:hAnsiTheme="minorHAnsi"/>
                <w:sz w:val="22"/>
                <w:szCs w:val="22"/>
                <w:lang w:val="en-GB"/>
              </w:rPr>
            </w:pPr>
            <w:r>
              <w:rPr>
                <w:rFonts w:asciiTheme="minorHAnsi" w:hAnsiTheme="minorHAnsi"/>
                <w:sz w:val="22"/>
                <w:szCs w:val="22"/>
                <w:lang w:val="en-GB"/>
              </w:rPr>
              <w:fldChar w:fldCharType="begin"/>
            </w:r>
            <w:r>
              <w:rPr>
                <w:rFonts w:asciiTheme="minorHAnsi" w:hAnsiTheme="minorHAnsi"/>
                <w:sz w:val="22"/>
                <w:szCs w:val="22"/>
                <w:lang w:val="en-GB"/>
              </w:rPr>
              <w:instrText xml:space="preserve"> HYPERLINK "SEDs/P5000.docx" </w:instrText>
            </w:r>
            <w:r>
              <w:rPr>
                <w:rFonts w:asciiTheme="minorHAnsi" w:hAnsiTheme="minorHAnsi"/>
                <w:sz w:val="22"/>
                <w:szCs w:val="22"/>
                <w:lang w:val="en-GB"/>
              </w:rPr>
              <w:fldChar w:fldCharType="separate"/>
            </w:r>
            <w:r w:rsidR="003B3582" w:rsidRPr="00EE6470">
              <w:rPr>
                <w:rStyle w:val="Hyperlink"/>
                <w:rFonts w:asciiTheme="minorHAnsi" w:hAnsiTheme="minorHAnsi"/>
                <w:sz w:val="22"/>
                <w:szCs w:val="22"/>
                <w:lang w:val="en-GB"/>
              </w:rPr>
              <w:t xml:space="preserve">P5000 - </w:t>
            </w:r>
            <w:r w:rsidR="00110AB3" w:rsidRPr="00052FC6">
              <w:rPr>
                <w:rStyle w:val="Hyperlink"/>
                <w:rFonts w:asciiTheme="minorHAnsi" w:hAnsiTheme="minorHAnsi"/>
                <w:sz w:val="22"/>
                <w:szCs w:val="22"/>
              </w:rPr>
              <w:t>Insurance/</w:t>
            </w:r>
            <w:proofErr w:type="spellStart"/>
            <w:r w:rsidR="0027527D">
              <w:rPr>
                <w:rStyle w:val="Hyperlink"/>
                <w:rFonts w:asciiTheme="minorHAnsi" w:hAnsiTheme="minorHAnsi"/>
                <w:sz w:val="22"/>
                <w:szCs w:val="22"/>
              </w:rPr>
              <w:t>r</w:t>
            </w:r>
            <w:r w:rsidR="00110AB3" w:rsidRPr="00052FC6">
              <w:rPr>
                <w:rStyle w:val="Hyperlink"/>
                <w:rFonts w:asciiTheme="minorHAnsi" w:hAnsiTheme="minorHAnsi"/>
                <w:sz w:val="22"/>
                <w:szCs w:val="22"/>
              </w:rPr>
              <w:t>esidence</w:t>
            </w:r>
            <w:proofErr w:type="spellEnd"/>
            <w:r w:rsidR="00110AB3" w:rsidRPr="00052FC6">
              <w:rPr>
                <w:rStyle w:val="Hyperlink"/>
                <w:rFonts w:asciiTheme="minorHAnsi" w:hAnsiTheme="minorHAnsi"/>
                <w:sz w:val="22"/>
                <w:szCs w:val="22"/>
              </w:rPr>
              <w:t xml:space="preserve"> </w:t>
            </w:r>
            <w:proofErr w:type="spellStart"/>
            <w:r w:rsidR="0027527D">
              <w:rPr>
                <w:rStyle w:val="Hyperlink"/>
                <w:rFonts w:asciiTheme="minorHAnsi" w:hAnsiTheme="minorHAnsi"/>
                <w:sz w:val="22"/>
                <w:szCs w:val="22"/>
              </w:rPr>
              <w:t>p</w:t>
            </w:r>
            <w:r w:rsidR="00E458B4">
              <w:rPr>
                <w:rStyle w:val="Hyperlink"/>
                <w:rFonts w:asciiTheme="minorHAnsi" w:hAnsiTheme="minorHAnsi"/>
                <w:sz w:val="22"/>
                <w:szCs w:val="22"/>
              </w:rPr>
              <w:t>eriods</w:t>
            </w:r>
            <w:proofErr w:type="spellEnd"/>
            <w:r w:rsidR="00BE2D2D">
              <w:rPr>
                <w:rStyle w:val="Hyperlink"/>
                <w:rFonts w:asciiTheme="minorHAnsi" w:hAnsiTheme="minorHAnsi"/>
                <w:sz w:val="22"/>
                <w:szCs w:val="22"/>
              </w:rPr>
              <w:t>;</w:t>
            </w:r>
          </w:p>
          <w:p w:rsidR="003B3582" w:rsidRPr="00DE5FED" w:rsidRDefault="00EE6470" w:rsidP="003B3582">
            <w:pPr>
              <w:pStyle w:val="ListParagraph"/>
              <w:numPr>
                <w:ilvl w:val="0"/>
                <w:numId w:val="47"/>
              </w:numPr>
              <w:rPr>
                <w:rFonts w:asciiTheme="minorHAnsi" w:hAnsiTheme="minorHAnsi"/>
                <w:sz w:val="22"/>
                <w:szCs w:val="22"/>
                <w:lang w:val="en-GB"/>
              </w:rPr>
            </w:pPr>
            <w:r>
              <w:rPr>
                <w:rFonts w:asciiTheme="minorHAnsi" w:hAnsiTheme="minorHAnsi"/>
                <w:sz w:val="22"/>
                <w:szCs w:val="22"/>
                <w:lang w:val="en-GB"/>
              </w:rPr>
              <w:fldChar w:fldCharType="end"/>
            </w:r>
            <w:hyperlink r:id="rId27" w:history="1">
              <w:r w:rsidR="003B3582" w:rsidRPr="00884491">
                <w:rPr>
                  <w:rStyle w:val="Hyperlink"/>
                  <w:rFonts w:asciiTheme="minorHAnsi" w:hAnsiTheme="minorHAnsi"/>
                  <w:sz w:val="22"/>
                  <w:szCs w:val="22"/>
                  <w:lang w:val="en-GB"/>
                </w:rPr>
                <w:t>P6000 - Pension Decision</w:t>
              </w:r>
            </w:hyperlink>
            <w:r w:rsidR="003B3582">
              <w:rPr>
                <w:rFonts w:asciiTheme="minorHAnsi" w:hAnsiTheme="minorHAnsi"/>
                <w:sz w:val="22"/>
                <w:szCs w:val="22"/>
                <w:lang w:val="en-GB"/>
              </w:rPr>
              <w:t>;</w:t>
            </w:r>
          </w:p>
          <w:p w:rsidR="003B3582" w:rsidRPr="002C47AD" w:rsidRDefault="00FC3F37" w:rsidP="003B3582">
            <w:pPr>
              <w:pStyle w:val="ListParagraph"/>
              <w:numPr>
                <w:ilvl w:val="0"/>
                <w:numId w:val="47"/>
              </w:numPr>
              <w:rPr>
                <w:rFonts w:asciiTheme="minorHAnsi" w:hAnsiTheme="minorHAnsi"/>
                <w:sz w:val="22"/>
                <w:szCs w:val="22"/>
                <w:lang w:val="en-GB"/>
              </w:rPr>
            </w:pPr>
            <w:hyperlink r:id="rId28" w:history="1">
              <w:r w:rsidR="003B3582" w:rsidRPr="00884491">
                <w:rPr>
                  <w:rStyle w:val="Hyperlink"/>
                  <w:rFonts w:asciiTheme="minorHAnsi" w:hAnsiTheme="minorHAnsi"/>
                  <w:sz w:val="22"/>
                  <w:szCs w:val="22"/>
                  <w:lang w:val="en-GB"/>
                </w:rPr>
                <w:t xml:space="preserve">P7000 </w:t>
              </w:r>
              <w:r w:rsidR="003F5686">
                <w:rPr>
                  <w:rStyle w:val="Hyperlink"/>
                  <w:rFonts w:asciiTheme="minorHAnsi" w:hAnsiTheme="minorHAnsi"/>
                  <w:sz w:val="22"/>
                  <w:szCs w:val="22"/>
                  <w:lang w:val="en-GB"/>
                </w:rPr>
                <w:t>–</w:t>
              </w:r>
              <w:r w:rsidR="003B3582" w:rsidRPr="00884491">
                <w:rPr>
                  <w:rStyle w:val="Hyperlink"/>
                  <w:rFonts w:asciiTheme="minorHAnsi" w:hAnsiTheme="minorHAnsi"/>
                  <w:sz w:val="22"/>
                  <w:szCs w:val="22"/>
                  <w:lang w:val="en-GB"/>
                </w:rPr>
                <w:t xml:space="preserve"> </w:t>
              </w:r>
              <w:r w:rsidR="003F5686">
                <w:rPr>
                  <w:rStyle w:val="Hyperlink"/>
                  <w:rFonts w:asciiTheme="minorHAnsi" w:hAnsiTheme="minorHAnsi"/>
                  <w:sz w:val="22"/>
                  <w:szCs w:val="22"/>
                  <w:lang w:val="en-GB"/>
                </w:rPr>
                <w:t>Notification</w:t>
              </w:r>
            </w:hyperlink>
            <w:r w:rsidR="003F5686">
              <w:rPr>
                <w:rStyle w:val="Hyperlink"/>
                <w:rFonts w:asciiTheme="minorHAnsi" w:hAnsiTheme="minorHAnsi"/>
                <w:sz w:val="22"/>
                <w:szCs w:val="22"/>
                <w:lang w:val="en-GB"/>
              </w:rPr>
              <w:t xml:space="preserve"> of Summary note</w:t>
            </w:r>
            <w:r w:rsidR="003B3582">
              <w:rPr>
                <w:rFonts w:asciiTheme="minorHAnsi" w:hAnsiTheme="minorHAnsi"/>
                <w:sz w:val="22"/>
                <w:szCs w:val="22"/>
                <w:lang w:val="en-GB"/>
              </w:rPr>
              <w:t>;</w:t>
            </w:r>
          </w:p>
          <w:p w:rsidR="003B3582" w:rsidRPr="002C47AD" w:rsidRDefault="00FC3F37" w:rsidP="003B3582">
            <w:pPr>
              <w:pStyle w:val="ListParagraph"/>
              <w:numPr>
                <w:ilvl w:val="0"/>
                <w:numId w:val="47"/>
              </w:numPr>
              <w:rPr>
                <w:rFonts w:asciiTheme="minorHAnsi" w:hAnsiTheme="minorHAnsi"/>
                <w:sz w:val="22"/>
                <w:szCs w:val="22"/>
                <w:lang w:val="en-GB"/>
              </w:rPr>
            </w:pPr>
            <w:hyperlink r:id="rId29" w:history="1">
              <w:r w:rsidR="003B3582" w:rsidRPr="006667A4">
                <w:rPr>
                  <w:rStyle w:val="Hyperlink"/>
                  <w:rFonts w:asciiTheme="minorHAnsi" w:hAnsiTheme="minorHAnsi"/>
                  <w:sz w:val="22"/>
                  <w:szCs w:val="22"/>
                  <w:lang w:val="en-GB"/>
                </w:rPr>
                <w:t>P10000 - Transfer of Additional Information</w:t>
              </w:r>
            </w:hyperlink>
            <w:r w:rsidR="003B3582">
              <w:rPr>
                <w:rFonts w:asciiTheme="minorHAnsi" w:hAnsiTheme="minorHAnsi"/>
                <w:sz w:val="22"/>
                <w:szCs w:val="22"/>
                <w:lang w:val="en-GB"/>
              </w:rPr>
              <w:t>.</w:t>
            </w:r>
          </w:p>
          <w:p w:rsidR="003B3582" w:rsidRDefault="003B3582" w:rsidP="003B3582"/>
          <w:p w:rsidR="003D3D40" w:rsidRPr="00A24F0A" w:rsidRDefault="003D3D40" w:rsidP="003B3582">
            <w:r w:rsidRPr="00A24F0A">
              <w:t xml:space="preserve">You </w:t>
            </w:r>
            <w:r w:rsidR="00834884" w:rsidRPr="00A24F0A">
              <w:t>cannot reply</w:t>
            </w:r>
            <w:r w:rsidR="00A24F0A" w:rsidRPr="00A24F0A">
              <w:t xml:space="preserve"> to these SEDs within this BUC</w:t>
            </w:r>
            <w:r w:rsidRPr="00A24F0A">
              <w:t xml:space="preserve">, you only receive </w:t>
            </w:r>
            <w:r w:rsidR="00A24F0A" w:rsidRPr="00A24F0A">
              <w:t xml:space="preserve">them </w:t>
            </w:r>
            <w:r w:rsidRPr="00A24F0A">
              <w:t>from the Case Owner.</w:t>
            </w:r>
          </w:p>
          <w:p w:rsidR="003D3D40" w:rsidRDefault="003D3D40" w:rsidP="003B3582"/>
          <w:p w:rsidR="00A24F0A" w:rsidRDefault="00A24F0A" w:rsidP="00A24F0A">
            <w:pPr>
              <w:jc w:val="both"/>
            </w:pPr>
            <w:r>
              <w:t>If necessary, you can start</w:t>
            </w:r>
            <w:r w:rsidR="00834884" w:rsidRPr="00A24F0A">
              <w:t xml:space="preserve"> another </w:t>
            </w:r>
            <w:r>
              <w:t xml:space="preserve">business use case: if you have questions you can start a 'Ad-hoc Request </w:t>
            </w:r>
          </w:p>
          <w:p w:rsidR="00E25986" w:rsidRPr="00A24F0A" w:rsidRDefault="00A24F0A" w:rsidP="00A24F0A">
            <w:pPr>
              <w:jc w:val="both"/>
            </w:pPr>
            <w:r>
              <w:t xml:space="preserve">for Pension Information' </w:t>
            </w:r>
            <w:hyperlink r:id="rId30" w:history="1">
              <w:r w:rsidR="00834884" w:rsidRPr="00A24F0A">
                <w:rPr>
                  <w:rStyle w:val="Hyperlink"/>
                </w:rPr>
                <w:t>P_BUC_05</w:t>
              </w:r>
            </w:hyperlink>
            <w:r w:rsidR="00834884" w:rsidRPr="00A24F0A">
              <w:t xml:space="preserve"> or </w:t>
            </w:r>
            <w:r>
              <w:t xml:space="preserve">if you </w:t>
            </w:r>
            <w:r w:rsidR="00834884" w:rsidRPr="00A24F0A">
              <w:t>need to send</w:t>
            </w:r>
            <w:r>
              <w:t xml:space="preserve"> a notification, then you can start another P_BUC_06</w:t>
            </w:r>
            <w:r w:rsidR="00834884" w:rsidRPr="00A24F0A">
              <w:t>.</w:t>
            </w:r>
          </w:p>
          <w:p w:rsidR="00F543AB" w:rsidRPr="00A24F0A" w:rsidRDefault="00F543AB" w:rsidP="003B3582"/>
        </w:tc>
      </w:tr>
      <w:tr w:rsidR="002C4A80" w:rsidTr="00C505CE">
        <w:tc>
          <w:tcPr>
            <w:tcW w:w="10065" w:type="dxa"/>
          </w:tcPr>
          <w:p w:rsidR="002C4A80" w:rsidRDefault="002C4A80" w:rsidP="002C4A80">
            <w:pPr>
              <w:rPr>
                <w:lang w:val="en-US"/>
              </w:rPr>
            </w:pPr>
            <w:r>
              <w:rPr>
                <w:b/>
                <w:lang w:val="en-US"/>
              </w:rPr>
              <w:t>S</w:t>
            </w:r>
            <w:r w:rsidRPr="00C9091A">
              <w:rPr>
                <w:b/>
                <w:lang w:val="en-US"/>
              </w:rPr>
              <w:t>ub-processes</w:t>
            </w:r>
            <w:r w:rsidRPr="006D547F">
              <w:rPr>
                <w:lang w:val="en-US"/>
              </w:rPr>
              <w:t xml:space="preserve"> </w:t>
            </w:r>
            <w:r>
              <w:rPr>
                <w:lang w:val="en-US"/>
              </w:rPr>
              <w:t>you can use</w:t>
            </w:r>
            <w:r w:rsidRPr="006D547F">
              <w:rPr>
                <w:lang w:val="en-US"/>
              </w:rPr>
              <w:t xml:space="preserve"> at this step:</w:t>
            </w:r>
          </w:p>
          <w:p w:rsidR="002C4A80" w:rsidRPr="00390707" w:rsidRDefault="00FC3F37" w:rsidP="002C4A80">
            <w:pPr>
              <w:ind w:left="100"/>
              <w:rPr>
                <w:rFonts w:ascii="Calibri" w:hAnsi="Calibri"/>
                <w:u w:val="single"/>
              </w:rPr>
            </w:pPr>
            <w:hyperlink r:id="rId31" w:history="1">
              <w:r w:rsidR="002C4A80" w:rsidRPr="00390707">
                <w:rPr>
                  <w:rStyle w:val="Hyperlink"/>
                  <w:rFonts w:ascii="Calibri" w:hAnsi="Calibri"/>
                </w:rPr>
                <w:t>I want to Add Participant to the case (AD_BUC_03)</w:t>
              </w:r>
            </w:hyperlink>
            <w:r w:rsidR="002C4A80" w:rsidRPr="00390707">
              <w:rPr>
                <w:rFonts w:ascii="Calibri" w:hAnsi="Calibri"/>
                <w:u w:val="single"/>
              </w:rPr>
              <w:t>;</w:t>
            </w:r>
            <w:r w:rsidR="002C4A80" w:rsidRPr="00390707">
              <w:rPr>
                <w:rFonts w:ascii="Calibri" w:hAnsi="Calibri"/>
              </w:rPr>
              <w:t xml:space="preserve"> </w:t>
            </w:r>
          </w:p>
          <w:p w:rsidR="002C4A80" w:rsidRPr="00390707" w:rsidRDefault="00FC3F37" w:rsidP="002C4A80">
            <w:pPr>
              <w:ind w:left="100"/>
              <w:rPr>
                <w:rStyle w:val="Hyperlink"/>
                <w:rFonts w:ascii="Calibri" w:hAnsi="Calibri"/>
              </w:rPr>
            </w:pPr>
            <w:hyperlink r:id="rId32" w:history="1">
              <w:r w:rsidR="002C4A80" w:rsidRPr="00390707">
                <w:rPr>
                  <w:rStyle w:val="Hyperlink"/>
                  <w:rFonts w:ascii="Calibri" w:hAnsi="Calibri"/>
                </w:rPr>
                <w:t>I want to Forward Case to another Competent Institution (AD_BUC_05)</w:t>
              </w:r>
            </w:hyperlink>
            <w:r w:rsidR="002C4A80" w:rsidRPr="00390707">
              <w:rPr>
                <w:rStyle w:val="Hyperlink"/>
                <w:rFonts w:ascii="Calibri" w:hAnsi="Calibri"/>
              </w:rPr>
              <w:t>;</w:t>
            </w:r>
          </w:p>
          <w:p w:rsidR="002C4A80" w:rsidRPr="002C4A80" w:rsidRDefault="002C4A80" w:rsidP="00737178"/>
        </w:tc>
      </w:tr>
    </w:tbl>
    <w:p w:rsidR="00F543AB" w:rsidRPr="004834A7" w:rsidRDefault="00F543AB" w:rsidP="003B41D9">
      <w:bookmarkStart w:id="35" w:name="CP2"/>
      <w:bookmarkStart w:id="36" w:name="Portable_Documents"/>
      <w:bookmarkEnd w:id="8"/>
      <w:bookmarkEnd w:id="35"/>
    </w:p>
    <w:p w:rsidR="003D2F00" w:rsidRDefault="003D2F00">
      <w:pPr>
        <w:rPr>
          <w:b/>
        </w:rPr>
      </w:pPr>
      <w:r>
        <w:br w:type="page"/>
      </w:r>
    </w:p>
    <w:p w:rsidR="0036252C" w:rsidRPr="00874749" w:rsidRDefault="0036252C" w:rsidP="0036252C">
      <w:pPr>
        <w:pStyle w:val="Heading1"/>
        <w:rPr>
          <w:lang w:val="nn-NO"/>
        </w:rPr>
      </w:pPr>
      <w:bookmarkStart w:id="37" w:name="_Toc491706431"/>
      <w:r w:rsidRPr="00874749">
        <w:rPr>
          <w:lang w:val="nn-NO"/>
        </w:rPr>
        <w:lastRenderedPageBreak/>
        <w:t>BPMN diagram for P_BUC_0</w:t>
      </w:r>
      <w:r w:rsidR="00475F32">
        <w:rPr>
          <w:lang w:val="nn-NO"/>
        </w:rPr>
        <w:t>6</w:t>
      </w:r>
      <w:bookmarkEnd w:id="37"/>
    </w:p>
    <w:p w:rsidR="0036252C" w:rsidRDefault="0088328F" w:rsidP="0088328F">
      <w:pPr>
        <w:spacing w:after="0"/>
      </w:pPr>
      <w:r w:rsidRPr="00DD0879">
        <w:t xml:space="preserve">Click </w:t>
      </w:r>
      <w:hyperlink r:id="rId33" w:history="1">
        <w:r w:rsidRPr="00BD46D3">
          <w:rPr>
            <w:rStyle w:val="Hyperlink"/>
          </w:rPr>
          <w:t>here</w:t>
        </w:r>
      </w:hyperlink>
      <w:r w:rsidRPr="00DD0879">
        <w:t xml:space="preserve"> to open the BPMN diagram(s) for </w:t>
      </w:r>
      <w:r w:rsidR="00475F32">
        <w:t>the BUC</w:t>
      </w:r>
      <w:r w:rsidRPr="00DD0879">
        <w:t>.</w:t>
      </w:r>
    </w:p>
    <w:p w:rsidR="0036252C" w:rsidRDefault="0036252C" w:rsidP="0088328F">
      <w:pPr>
        <w:spacing w:after="0"/>
        <w:rPr>
          <w:b/>
        </w:rPr>
      </w:pPr>
    </w:p>
    <w:p w:rsidR="008C06C3" w:rsidRDefault="008C06C3" w:rsidP="00DA15E9">
      <w:pPr>
        <w:pStyle w:val="Heading1"/>
      </w:pPr>
      <w:bookmarkStart w:id="38" w:name="_Toc491706432"/>
      <w:r>
        <w:t>Structured Electronic Documents</w:t>
      </w:r>
      <w:r w:rsidRPr="006C4933">
        <w:t xml:space="preserve"> </w:t>
      </w:r>
      <w:r>
        <w:t>(</w:t>
      </w:r>
      <w:r w:rsidRPr="006C4933">
        <w:t>SEDs</w:t>
      </w:r>
      <w:r>
        <w:t>)</w:t>
      </w:r>
      <w:r w:rsidRPr="006C4933">
        <w:t xml:space="preserve"> used in the process</w:t>
      </w:r>
      <w:bookmarkEnd w:id="38"/>
    </w:p>
    <w:p w:rsidR="00106198" w:rsidRDefault="00106198" w:rsidP="00755292">
      <w:pPr>
        <w:spacing w:after="0"/>
        <w:jc w:val="both"/>
        <w:rPr>
          <w:rFonts w:cstheme="minorHAnsi"/>
          <w:color w:val="000000" w:themeColor="text1"/>
        </w:rPr>
      </w:pPr>
      <w:r w:rsidRPr="00755292">
        <w:t>The following SEDs are used in P_BUC_0</w:t>
      </w:r>
      <w:r w:rsidR="006D1165">
        <w:t>6</w:t>
      </w:r>
      <w:r w:rsidRPr="00755292">
        <w:t>:</w:t>
      </w:r>
    </w:p>
    <w:p w:rsidR="00106198" w:rsidRPr="00874749" w:rsidRDefault="00FC3F37" w:rsidP="00755292">
      <w:pPr>
        <w:pStyle w:val="ListParagraph"/>
        <w:numPr>
          <w:ilvl w:val="0"/>
          <w:numId w:val="39"/>
        </w:numPr>
        <w:jc w:val="both"/>
        <w:rPr>
          <w:rFonts w:asciiTheme="minorHAnsi" w:hAnsiTheme="minorHAnsi" w:cstheme="minorHAnsi"/>
          <w:color w:val="000000" w:themeColor="text1"/>
          <w:sz w:val="22"/>
          <w:szCs w:val="22"/>
          <w:u w:val="single"/>
          <w:lang w:val="en-GB"/>
        </w:rPr>
      </w:pPr>
      <w:hyperlink r:id="rId34" w:history="1">
        <w:r w:rsidR="00106198" w:rsidRPr="00874749">
          <w:rPr>
            <w:rStyle w:val="Hyperlink"/>
            <w:rFonts w:asciiTheme="minorHAnsi" w:hAnsiTheme="minorHAnsi" w:cstheme="minorHAnsi"/>
            <w:sz w:val="22"/>
            <w:szCs w:val="22"/>
            <w:lang w:val="en-GB"/>
          </w:rPr>
          <w:t>P5000 –</w:t>
        </w:r>
        <w:r w:rsidR="00052FC6">
          <w:rPr>
            <w:rStyle w:val="Hyperlink"/>
            <w:rFonts w:asciiTheme="minorHAnsi" w:hAnsiTheme="minorHAnsi" w:cstheme="minorHAnsi"/>
            <w:sz w:val="22"/>
            <w:szCs w:val="22"/>
            <w:lang w:val="en-US"/>
          </w:rPr>
          <w:t xml:space="preserve"> </w:t>
        </w:r>
        <w:r w:rsidR="00106198" w:rsidRPr="003903D3">
          <w:rPr>
            <w:rStyle w:val="Hyperlink"/>
            <w:rFonts w:asciiTheme="minorHAnsi" w:hAnsiTheme="minorHAnsi" w:cstheme="minorHAnsi"/>
            <w:sz w:val="22"/>
            <w:szCs w:val="22"/>
            <w:lang w:val="en-US"/>
          </w:rPr>
          <w:t>Insurance/</w:t>
        </w:r>
        <w:r w:rsidR="00A3100D">
          <w:rPr>
            <w:rStyle w:val="Hyperlink"/>
            <w:rFonts w:asciiTheme="minorHAnsi" w:hAnsiTheme="minorHAnsi" w:cstheme="minorHAnsi"/>
            <w:sz w:val="22"/>
            <w:szCs w:val="22"/>
            <w:lang w:val="en-US"/>
          </w:rPr>
          <w:t>r</w:t>
        </w:r>
        <w:r w:rsidR="00106198" w:rsidRPr="003903D3">
          <w:rPr>
            <w:rStyle w:val="Hyperlink"/>
            <w:rFonts w:asciiTheme="minorHAnsi" w:hAnsiTheme="minorHAnsi" w:cstheme="minorHAnsi"/>
            <w:sz w:val="22"/>
            <w:szCs w:val="22"/>
            <w:lang w:val="en-US"/>
          </w:rPr>
          <w:t xml:space="preserve">esidence </w:t>
        </w:r>
        <w:r w:rsidR="00A3100D">
          <w:rPr>
            <w:rStyle w:val="Hyperlink"/>
            <w:rFonts w:asciiTheme="minorHAnsi" w:hAnsiTheme="minorHAnsi" w:cstheme="minorHAnsi"/>
            <w:sz w:val="22"/>
            <w:szCs w:val="22"/>
            <w:lang w:val="en-US"/>
          </w:rPr>
          <w:t>p</w:t>
        </w:r>
        <w:r w:rsidR="00106198" w:rsidRPr="003903D3">
          <w:rPr>
            <w:rStyle w:val="Hyperlink"/>
            <w:rFonts w:asciiTheme="minorHAnsi" w:hAnsiTheme="minorHAnsi" w:cstheme="minorHAnsi"/>
            <w:sz w:val="22"/>
            <w:szCs w:val="22"/>
            <w:lang w:val="en-US"/>
          </w:rPr>
          <w:t>eriods</w:t>
        </w:r>
      </w:hyperlink>
    </w:p>
    <w:p w:rsidR="00106198" w:rsidRPr="001B7421" w:rsidRDefault="00FC3F37" w:rsidP="00755292">
      <w:pPr>
        <w:pStyle w:val="ListParagraph"/>
        <w:numPr>
          <w:ilvl w:val="0"/>
          <w:numId w:val="39"/>
        </w:numPr>
        <w:jc w:val="both"/>
        <w:rPr>
          <w:rFonts w:asciiTheme="minorHAnsi" w:hAnsiTheme="minorHAnsi" w:cstheme="minorHAnsi"/>
          <w:color w:val="000000" w:themeColor="text1"/>
          <w:sz w:val="22"/>
          <w:szCs w:val="22"/>
          <w:u w:val="single"/>
        </w:rPr>
      </w:pPr>
      <w:hyperlink r:id="rId35" w:history="1">
        <w:r w:rsidR="00106198" w:rsidRPr="003903D3">
          <w:rPr>
            <w:rStyle w:val="Hyperlink"/>
            <w:rFonts w:asciiTheme="minorHAnsi" w:hAnsiTheme="minorHAnsi" w:cstheme="minorHAnsi"/>
            <w:sz w:val="22"/>
            <w:szCs w:val="22"/>
          </w:rPr>
          <w:t xml:space="preserve">P6000 – </w:t>
        </w:r>
        <w:r w:rsidR="00106198" w:rsidRPr="003903D3">
          <w:rPr>
            <w:rStyle w:val="Hyperlink"/>
            <w:rFonts w:asciiTheme="minorHAnsi" w:hAnsiTheme="minorHAnsi" w:cstheme="minorHAnsi"/>
            <w:sz w:val="22"/>
            <w:szCs w:val="22"/>
            <w:lang w:val="en-US"/>
          </w:rPr>
          <w:t>Pension Decision</w:t>
        </w:r>
      </w:hyperlink>
    </w:p>
    <w:p w:rsidR="00106198" w:rsidRPr="00475F32" w:rsidRDefault="00FC3F37" w:rsidP="00755292">
      <w:pPr>
        <w:pStyle w:val="ListParagraph"/>
        <w:numPr>
          <w:ilvl w:val="0"/>
          <w:numId w:val="39"/>
        </w:numPr>
        <w:jc w:val="both"/>
        <w:rPr>
          <w:rStyle w:val="Hyperlink"/>
          <w:rFonts w:asciiTheme="minorHAnsi" w:hAnsiTheme="minorHAnsi" w:cstheme="minorHAnsi"/>
          <w:color w:val="000000" w:themeColor="text1"/>
          <w:sz w:val="22"/>
          <w:szCs w:val="22"/>
        </w:rPr>
      </w:pPr>
      <w:hyperlink r:id="rId36" w:history="1">
        <w:r w:rsidR="00106198" w:rsidRPr="003903D3">
          <w:rPr>
            <w:rStyle w:val="Hyperlink"/>
            <w:rFonts w:asciiTheme="minorHAnsi" w:hAnsiTheme="minorHAnsi" w:cstheme="minorHAnsi"/>
            <w:sz w:val="22"/>
            <w:szCs w:val="22"/>
          </w:rPr>
          <w:t xml:space="preserve">P7000 – </w:t>
        </w:r>
        <w:r w:rsidR="003D2F00">
          <w:rPr>
            <w:rStyle w:val="Hyperlink"/>
            <w:rFonts w:asciiTheme="minorHAnsi" w:hAnsiTheme="minorHAnsi" w:cstheme="minorHAnsi"/>
            <w:sz w:val="22"/>
            <w:szCs w:val="22"/>
            <w:lang w:val="en-US"/>
          </w:rPr>
          <w:t>Notification</w:t>
        </w:r>
      </w:hyperlink>
      <w:r w:rsidR="003D2F00">
        <w:rPr>
          <w:rStyle w:val="Hyperlink"/>
          <w:rFonts w:asciiTheme="minorHAnsi" w:hAnsiTheme="minorHAnsi" w:cstheme="minorHAnsi"/>
          <w:sz w:val="22"/>
          <w:szCs w:val="22"/>
          <w:lang w:val="en-US"/>
        </w:rPr>
        <w:t xml:space="preserve"> of Summary note</w:t>
      </w:r>
    </w:p>
    <w:p w:rsidR="00475F32" w:rsidRDefault="00FC3F37" w:rsidP="00475F32">
      <w:pPr>
        <w:pStyle w:val="ListParagraph"/>
        <w:numPr>
          <w:ilvl w:val="0"/>
          <w:numId w:val="39"/>
        </w:numPr>
        <w:rPr>
          <w:rFonts w:asciiTheme="minorHAnsi" w:hAnsiTheme="minorHAnsi"/>
          <w:sz w:val="22"/>
          <w:szCs w:val="22"/>
          <w:lang w:val="en-GB"/>
        </w:rPr>
      </w:pPr>
      <w:hyperlink r:id="rId37" w:history="1">
        <w:r w:rsidR="00475F32" w:rsidRPr="006667A4">
          <w:rPr>
            <w:rStyle w:val="Hyperlink"/>
            <w:rFonts w:asciiTheme="minorHAnsi" w:hAnsiTheme="minorHAnsi"/>
            <w:sz w:val="22"/>
            <w:szCs w:val="22"/>
            <w:lang w:val="en-GB"/>
          </w:rPr>
          <w:t>P10000 - Transfer of Additional Information</w:t>
        </w:r>
      </w:hyperlink>
      <w:r w:rsidR="00475F32">
        <w:rPr>
          <w:rFonts w:asciiTheme="minorHAnsi" w:hAnsiTheme="minorHAnsi"/>
          <w:sz w:val="22"/>
          <w:szCs w:val="22"/>
          <w:lang w:val="en-GB"/>
        </w:rPr>
        <w:t>.</w:t>
      </w:r>
    </w:p>
    <w:p w:rsidR="007275AE" w:rsidRPr="002C47AD" w:rsidRDefault="007275AE" w:rsidP="007275AE">
      <w:pPr>
        <w:pStyle w:val="ListParagraph"/>
        <w:rPr>
          <w:rFonts w:asciiTheme="minorHAnsi" w:hAnsiTheme="minorHAnsi"/>
          <w:sz w:val="22"/>
          <w:szCs w:val="22"/>
          <w:lang w:val="en-GB"/>
        </w:rPr>
      </w:pPr>
    </w:p>
    <w:bookmarkEnd w:id="36"/>
    <w:p w:rsidR="00F60DDB" w:rsidRPr="00EF2438" w:rsidRDefault="00136012" w:rsidP="00656106">
      <w:pPr>
        <w:pStyle w:val="Heading1"/>
        <w:spacing w:before="120"/>
        <w:rPr>
          <w:rStyle w:val="Hyperlink"/>
          <w:rFonts w:cstheme="minorHAnsi"/>
          <w:b w:val="0"/>
          <w:color w:val="auto"/>
          <w:u w:val="none"/>
        </w:rPr>
      </w:pPr>
      <w:r w:rsidRPr="003B41D9">
        <w:t>Administrative sub-processes</w:t>
      </w:r>
    </w:p>
    <w:p w:rsidR="00565B1F" w:rsidRDefault="00755292" w:rsidP="00565B1F">
      <w:pPr>
        <w:spacing w:after="0"/>
        <w:jc w:val="both"/>
      </w:pPr>
      <w:r>
        <w:t>The following administrative sub-processes are used in P_BUC_0</w:t>
      </w:r>
      <w:r w:rsidR="006D1165">
        <w:t>6</w:t>
      </w:r>
      <w:r w:rsidR="00565B1F">
        <w:t>:</w:t>
      </w:r>
    </w:p>
    <w:p w:rsidR="00BD46D3" w:rsidRPr="00BD46D3" w:rsidRDefault="00FC3F37" w:rsidP="00BD46D3">
      <w:pPr>
        <w:pStyle w:val="ListParagraph"/>
        <w:numPr>
          <w:ilvl w:val="0"/>
          <w:numId w:val="41"/>
        </w:numPr>
        <w:jc w:val="both"/>
        <w:rPr>
          <w:rStyle w:val="Hyperlink"/>
          <w:rFonts w:asciiTheme="minorHAnsi" w:hAnsiTheme="minorHAnsi" w:cstheme="minorHAnsi"/>
          <w:sz w:val="22"/>
          <w:szCs w:val="22"/>
        </w:rPr>
      </w:pPr>
      <w:hyperlink r:id="rId38" w:history="1">
        <w:r w:rsidR="00BD46D3" w:rsidRPr="00BD46D3">
          <w:rPr>
            <w:rStyle w:val="Hyperlink"/>
            <w:rFonts w:asciiTheme="minorHAnsi" w:hAnsiTheme="minorHAnsi" w:cstheme="minorHAnsi"/>
            <w:sz w:val="22"/>
            <w:szCs w:val="22"/>
          </w:rPr>
          <w:t xml:space="preserve">AD_BUC_03_Sub-process – </w:t>
        </w:r>
        <w:proofErr w:type="spellStart"/>
        <w:r w:rsidR="00BD46D3" w:rsidRPr="00BD46D3">
          <w:rPr>
            <w:rStyle w:val="Hyperlink"/>
            <w:rFonts w:asciiTheme="minorHAnsi" w:hAnsiTheme="minorHAnsi" w:cstheme="minorHAnsi"/>
            <w:sz w:val="22"/>
            <w:szCs w:val="22"/>
          </w:rPr>
          <w:t>Add</w:t>
        </w:r>
        <w:proofErr w:type="spellEnd"/>
        <w:r w:rsidR="00BD46D3" w:rsidRPr="00BD46D3">
          <w:rPr>
            <w:rStyle w:val="Hyperlink"/>
            <w:rFonts w:asciiTheme="minorHAnsi" w:hAnsiTheme="minorHAnsi" w:cstheme="minorHAnsi"/>
            <w:sz w:val="22"/>
            <w:szCs w:val="22"/>
          </w:rPr>
          <w:t xml:space="preserve"> Participant </w:t>
        </w:r>
      </w:hyperlink>
    </w:p>
    <w:p w:rsidR="00BD46D3" w:rsidRPr="00874749" w:rsidRDefault="00FC3F37" w:rsidP="00BD46D3">
      <w:pPr>
        <w:pStyle w:val="ListParagraph"/>
        <w:numPr>
          <w:ilvl w:val="0"/>
          <w:numId w:val="41"/>
        </w:numPr>
        <w:jc w:val="both"/>
        <w:rPr>
          <w:rFonts w:asciiTheme="minorHAnsi" w:hAnsiTheme="minorHAnsi" w:cstheme="minorHAnsi"/>
          <w:sz w:val="22"/>
          <w:szCs w:val="22"/>
          <w:lang w:val="en-GB"/>
        </w:rPr>
      </w:pPr>
      <w:hyperlink r:id="rId39" w:history="1">
        <w:r w:rsidR="00500792" w:rsidRPr="00874749">
          <w:rPr>
            <w:rStyle w:val="Hyperlink"/>
            <w:rFonts w:asciiTheme="minorHAnsi" w:hAnsiTheme="minorHAnsi" w:cstheme="minorHAnsi"/>
            <w:sz w:val="22"/>
            <w:szCs w:val="22"/>
            <w:lang w:val="en-GB"/>
          </w:rPr>
          <w:t xml:space="preserve">AD_BUC_05_Sub-process – Forward </w:t>
        </w:r>
        <w:r w:rsidR="00500792">
          <w:rPr>
            <w:rStyle w:val="Hyperlink"/>
            <w:rFonts w:asciiTheme="minorHAnsi" w:hAnsiTheme="minorHAnsi" w:cstheme="minorHAnsi"/>
            <w:sz w:val="22"/>
            <w:szCs w:val="22"/>
            <w:lang w:val="en-GB"/>
          </w:rPr>
          <w:t>Case</w:t>
        </w:r>
      </w:hyperlink>
    </w:p>
    <w:p w:rsidR="00BD46D3" w:rsidRPr="00BD46D3" w:rsidRDefault="00FC3F37" w:rsidP="00BD46D3">
      <w:pPr>
        <w:pStyle w:val="ListParagraph"/>
        <w:numPr>
          <w:ilvl w:val="0"/>
          <w:numId w:val="41"/>
        </w:numPr>
        <w:jc w:val="both"/>
        <w:rPr>
          <w:rFonts w:asciiTheme="minorHAnsi" w:hAnsiTheme="minorHAnsi" w:cstheme="minorHAnsi"/>
          <w:sz w:val="22"/>
          <w:szCs w:val="22"/>
        </w:rPr>
      </w:pPr>
      <w:hyperlink r:id="rId40" w:history="1">
        <w:r w:rsidR="00BD46D3" w:rsidRPr="00BD46D3">
          <w:rPr>
            <w:rStyle w:val="Hyperlink"/>
            <w:rFonts w:asciiTheme="minorHAnsi" w:hAnsiTheme="minorHAnsi" w:cstheme="minorHAnsi"/>
            <w:sz w:val="22"/>
            <w:szCs w:val="22"/>
          </w:rPr>
          <w:t xml:space="preserve">AD_BUC_06_Sub-process – </w:t>
        </w:r>
        <w:proofErr w:type="spellStart"/>
        <w:r w:rsidR="00BD46D3" w:rsidRPr="00BD46D3">
          <w:rPr>
            <w:rStyle w:val="Hyperlink"/>
            <w:rFonts w:asciiTheme="minorHAnsi" w:hAnsiTheme="minorHAnsi" w:cstheme="minorHAnsi"/>
            <w:sz w:val="22"/>
            <w:szCs w:val="22"/>
          </w:rPr>
          <w:t>Invalidate</w:t>
        </w:r>
        <w:proofErr w:type="spellEnd"/>
        <w:r w:rsidR="00BD46D3" w:rsidRPr="00BD46D3">
          <w:rPr>
            <w:rStyle w:val="Hyperlink"/>
            <w:rFonts w:asciiTheme="minorHAnsi" w:hAnsiTheme="minorHAnsi" w:cstheme="minorHAnsi"/>
            <w:sz w:val="22"/>
            <w:szCs w:val="22"/>
          </w:rPr>
          <w:t xml:space="preserve"> SED</w:t>
        </w:r>
      </w:hyperlink>
    </w:p>
    <w:p w:rsidR="00BD46D3" w:rsidRPr="007F263E" w:rsidRDefault="00FC3F37"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41" w:history="1">
        <w:r w:rsidR="00BD46D3" w:rsidRPr="00874749">
          <w:rPr>
            <w:rStyle w:val="Hyperlink"/>
            <w:rFonts w:asciiTheme="minorHAnsi" w:hAnsiTheme="minorHAnsi" w:cstheme="minorHAnsi"/>
            <w:sz w:val="22"/>
            <w:szCs w:val="22"/>
            <w:lang w:val="en-GB"/>
          </w:rPr>
          <w:t>AD_BUC_10_Sub-process – Update SED</w:t>
        </w:r>
      </w:hyperlink>
    </w:p>
    <w:p w:rsidR="007F263E" w:rsidRPr="0097630C" w:rsidRDefault="007F263E" w:rsidP="007F263E">
      <w:pPr>
        <w:pStyle w:val="ListParagraph"/>
        <w:jc w:val="both"/>
        <w:rPr>
          <w:rStyle w:val="Hyperlink"/>
          <w:rFonts w:asciiTheme="minorHAnsi" w:hAnsiTheme="minorHAnsi" w:cstheme="minorHAnsi"/>
          <w:color w:val="auto"/>
          <w:sz w:val="22"/>
          <w:szCs w:val="22"/>
          <w:u w:val="none"/>
          <w:lang w:val="en-GB"/>
        </w:rPr>
      </w:pPr>
    </w:p>
    <w:p w:rsidR="0097630C" w:rsidRPr="0097630C" w:rsidRDefault="0097630C" w:rsidP="0097630C">
      <w:pPr>
        <w:spacing w:after="0"/>
        <w:jc w:val="both"/>
        <w:rPr>
          <w:rFonts w:cstheme="minorHAnsi"/>
          <w:u w:val="single"/>
        </w:rPr>
      </w:pPr>
      <w:r w:rsidRPr="0097630C">
        <w:rPr>
          <w:rFonts w:cstheme="minorHAnsi"/>
        </w:rPr>
        <w:t>The following sub-processes are used for the handling of exceptional business scenarios that arise due to the exchange of social security information in an electronic environment and can be used at any point in the process:</w:t>
      </w:r>
    </w:p>
    <w:p w:rsidR="00BD46D3" w:rsidRPr="003D2F00" w:rsidRDefault="00FC3F37"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42" w:history="1">
        <w:r w:rsidR="00BD46D3" w:rsidRPr="00874749">
          <w:rPr>
            <w:rStyle w:val="Hyperlink"/>
            <w:rFonts w:asciiTheme="minorHAnsi" w:hAnsiTheme="minorHAnsi" w:cstheme="minorHAnsi"/>
            <w:sz w:val="22"/>
            <w:szCs w:val="22"/>
            <w:lang w:val="en-GB"/>
          </w:rPr>
          <w:t>AD_BUC_11_Sub-process – Business Exception</w:t>
        </w:r>
      </w:hyperlink>
    </w:p>
    <w:p w:rsidR="003D2F00" w:rsidRPr="003D2F00" w:rsidRDefault="00FC3F37" w:rsidP="003D2F00">
      <w:pPr>
        <w:pStyle w:val="ListParagraph"/>
        <w:numPr>
          <w:ilvl w:val="0"/>
          <w:numId w:val="41"/>
        </w:numPr>
        <w:rPr>
          <w:rFonts w:asciiTheme="minorHAnsi" w:hAnsiTheme="minorHAnsi" w:cstheme="minorHAnsi"/>
          <w:sz w:val="22"/>
          <w:szCs w:val="22"/>
          <w:lang w:val="en-GB"/>
        </w:rPr>
      </w:pPr>
      <w:hyperlink r:id="rId43" w:history="1">
        <w:r w:rsidR="003D2F00" w:rsidRPr="003D2F00">
          <w:rPr>
            <w:rStyle w:val="Hyperlink"/>
            <w:rFonts w:asciiTheme="minorHAnsi" w:hAnsiTheme="minorHAnsi" w:cstheme="minorHAnsi"/>
            <w:sz w:val="22"/>
            <w:szCs w:val="22"/>
            <w:lang w:val="en-GB"/>
          </w:rPr>
          <w:t>AD_BUC_12_Sub-process – Change of Participant</w:t>
        </w:r>
      </w:hyperlink>
      <w:r w:rsidR="003D2F00" w:rsidRPr="003D2F00">
        <w:rPr>
          <w:rFonts w:asciiTheme="minorHAnsi" w:hAnsiTheme="minorHAnsi" w:cstheme="minorHAnsi"/>
          <w:sz w:val="22"/>
          <w:szCs w:val="22"/>
          <w:lang w:val="en-GB"/>
        </w:rPr>
        <w:t xml:space="preserve"> </w:t>
      </w:r>
    </w:p>
    <w:p w:rsidR="003D2F00" w:rsidRPr="003D2F00" w:rsidRDefault="003D2F00" w:rsidP="003D2F00">
      <w:pPr>
        <w:ind w:left="360"/>
        <w:jc w:val="both"/>
        <w:rPr>
          <w:rFonts w:cstheme="minorHAnsi"/>
        </w:rPr>
      </w:pPr>
    </w:p>
    <w:p w:rsidR="00BD46D3" w:rsidRPr="00874749" w:rsidRDefault="00BD46D3" w:rsidP="00B850D4">
      <w:pPr>
        <w:jc w:val="both"/>
        <w:rPr>
          <w:rFonts w:cstheme="minorHAnsi"/>
        </w:rPr>
      </w:pPr>
    </w:p>
    <w:sectPr w:rsidR="00BD46D3" w:rsidRPr="00874749"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849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D1" w:rsidRDefault="000435D1" w:rsidP="00303F31">
      <w:pPr>
        <w:spacing w:after="0" w:line="240" w:lineRule="auto"/>
      </w:pPr>
      <w:r>
        <w:separator/>
      </w:r>
    </w:p>
  </w:endnote>
  <w:endnote w:type="continuationSeparator" w:id="0">
    <w:p w:rsidR="000435D1" w:rsidRDefault="000435D1" w:rsidP="00303F31">
      <w:pPr>
        <w:spacing w:after="0" w:line="240" w:lineRule="auto"/>
      </w:pPr>
      <w:r>
        <w:continuationSeparator/>
      </w:r>
    </w:p>
  </w:endnote>
  <w:endnote w:type="continuationNotice" w:id="1">
    <w:p w:rsidR="000435D1" w:rsidRDefault="00043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24" w:rsidRDefault="006F4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i/>
        <w:sz w:val="22"/>
        <w:szCs w:val="22"/>
        <w:lang w:val="en-GB"/>
      </w:rPr>
      <w:id w:val="1547951840"/>
      <w:docPartObj>
        <w:docPartGallery w:val="Page Numbers (Bottom of Page)"/>
        <w:docPartUnique/>
      </w:docPartObj>
    </w:sdtPr>
    <w:sdtEndPr>
      <w:rPr>
        <w:noProof/>
      </w:rPr>
    </w:sdtEndPr>
    <w:sdtContent>
      <w:p w:rsidR="000435D1" w:rsidRDefault="0021313E" w:rsidP="00CE4790">
        <w:pPr>
          <w:pStyle w:val="Header"/>
          <w:spacing w:before="0" w:beforeAutospacing="0" w:after="0" w:afterAutospacing="0"/>
          <w:rPr>
            <w:rFonts w:ascii="Verdana" w:eastAsiaTheme="majorEastAsia" w:hAnsi="Verdana" w:cstheme="majorBidi"/>
            <w:bCs/>
            <w:sz w:val="16"/>
            <w:szCs w:val="36"/>
          </w:rPr>
        </w:pPr>
        <w:r>
          <w:rPr>
            <w:noProof/>
            <w:lang w:val="en-GB" w:eastAsia="en-GB"/>
          </w:rPr>
          <mc:AlternateContent>
            <mc:Choice Requires="wps">
              <w:drawing>
                <wp:anchor distT="4294967295" distB="4294967295" distL="114300" distR="114300" simplePos="0" relativeHeight="251660288" behindDoc="0" locked="0" layoutInCell="1" allowOverlap="1" wp14:anchorId="427000B9" wp14:editId="5DD89E49">
                  <wp:simplePos x="0" y="0"/>
                  <wp:positionH relativeFrom="column">
                    <wp:posOffset>-145415</wp:posOffset>
                  </wp:positionH>
                  <wp:positionV relativeFrom="paragraph">
                    <wp:posOffset>-40006</wp:posOffset>
                  </wp:positionV>
                  <wp:extent cx="62293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B7WMQrwwEAAN8DAAAOAAAAAAAAAAAA&#10;AAAAAC4CAABkcnMvZTJvRG9jLnhtbFBLAQItABQABgAIAAAAIQA7c5J74AAAAAkBAAAPAAAAAAAA&#10;AAAAAAAAAB0EAABkcnMvZG93bnJldi54bWxQSwUGAAAAAAQABADzAAAAKgUAAAAA&#10;" strokecolor="#4579b8 [3044]">
                  <o:lock v:ext="edit" shapetype="f"/>
                </v:line>
              </w:pict>
            </mc:Fallback>
          </mc:AlternateContent>
        </w:r>
        <w:r w:rsidR="000435D1">
          <w:rPr>
            <w:rFonts w:ascii="Verdana" w:eastAsiaTheme="majorEastAsia" w:hAnsi="Verdana" w:cstheme="majorBidi"/>
            <w:bCs/>
            <w:sz w:val="16"/>
            <w:szCs w:val="36"/>
          </w:rPr>
          <w:t xml:space="preserve">Guidelines for EESSI Business Use Case P_BUC_06 – Notification of </w:t>
        </w:r>
        <w:r w:rsidR="000435D1" w:rsidRPr="00CE4790">
          <w:rPr>
            <w:rFonts w:ascii="Verdana" w:eastAsiaTheme="majorEastAsia" w:hAnsi="Verdana" w:cstheme="majorBidi"/>
            <w:bCs/>
            <w:sz w:val="16"/>
            <w:szCs w:val="36"/>
          </w:rPr>
          <w:t>Pension Information</w:t>
        </w:r>
        <w:r w:rsidR="000435D1">
          <w:rPr>
            <w:rFonts w:ascii="Verdana" w:eastAsiaTheme="majorEastAsia" w:hAnsi="Verdana" w:cstheme="majorBidi"/>
            <w:bCs/>
            <w:sz w:val="16"/>
            <w:szCs w:val="36"/>
          </w:rPr>
          <w:tab/>
        </w:r>
      </w:p>
      <w:p w:rsidR="000435D1" w:rsidRDefault="000435D1" w:rsidP="00CE4790">
        <w:pPr>
          <w:pStyle w:val="Header"/>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 xml:space="preserve">Date: </w:t>
        </w:r>
        <w:r w:rsidR="006F4224">
          <w:rPr>
            <w:rFonts w:ascii="Verdana" w:eastAsiaTheme="majorEastAsia" w:hAnsi="Verdana" w:cstheme="majorBidi"/>
            <w:bCs/>
            <w:sz w:val="16"/>
            <w:szCs w:val="36"/>
          </w:rPr>
          <w:t>October</w:t>
        </w:r>
        <w:r w:rsidR="00736D5F">
          <w:rPr>
            <w:rFonts w:ascii="Verdana" w:eastAsiaTheme="majorEastAsia" w:hAnsi="Verdana" w:cstheme="majorBidi"/>
            <w:bCs/>
            <w:sz w:val="16"/>
            <w:szCs w:val="36"/>
          </w:rPr>
          <w:t xml:space="preserve"> 201</w:t>
        </w:r>
        <w:r w:rsidR="006F4224">
          <w:rPr>
            <w:rFonts w:ascii="Verdana" w:eastAsiaTheme="majorEastAsia" w:hAnsi="Verdana" w:cstheme="majorBidi"/>
            <w:bCs/>
            <w:sz w:val="16"/>
            <w:szCs w:val="36"/>
          </w:rPr>
          <w:t>8</w:t>
        </w:r>
        <w:r w:rsidR="00736D5F">
          <w:rPr>
            <w:rFonts w:ascii="Verdana" w:eastAsiaTheme="majorEastAsia" w:hAnsi="Verdana" w:cstheme="majorBidi"/>
            <w:bCs/>
            <w:sz w:val="16"/>
            <w:szCs w:val="36"/>
          </w:rPr>
          <w:t xml:space="preserve"> </w:t>
        </w:r>
        <w:r w:rsidR="00736D5F">
          <w:rPr>
            <w:rFonts w:ascii="Verdana" w:eastAsiaTheme="majorEastAsia" w:hAnsi="Verdana" w:cstheme="majorBidi"/>
            <w:bCs/>
            <w:sz w:val="16"/>
            <w:szCs w:val="36"/>
          </w:rPr>
          <w:tab/>
          <w:t xml:space="preserve">Document version: </w:t>
        </w:r>
        <w:r w:rsidR="006F4224">
          <w:rPr>
            <w:rFonts w:ascii="Verdana" w:eastAsiaTheme="majorEastAsia" w:hAnsi="Verdana" w:cstheme="majorBidi"/>
            <w:bCs/>
            <w:sz w:val="16"/>
            <w:szCs w:val="36"/>
          </w:rPr>
          <w:t>4.1.0</w:t>
        </w:r>
      </w:p>
      <w:p w:rsidR="000435D1" w:rsidRPr="00EC557B" w:rsidRDefault="000435D1" w:rsidP="00EC557B">
        <w:pPr>
          <w:pStyle w:val="Footer"/>
          <w:jc w:val="right"/>
          <w:rPr>
            <w:i/>
          </w:rPr>
        </w:pPr>
        <w:r w:rsidRPr="00EC557B">
          <w:rPr>
            <w:i/>
          </w:rPr>
          <w:fldChar w:fldCharType="begin"/>
        </w:r>
        <w:r w:rsidRPr="00EC557B">
          <w:rPr>
            <w:i/>
          </w:rPr>
          <w:instrText xml:space="preserve"> PAGE   \* MERGEFORMAT </w:instrText>
        </w:r>
        <w:r w:rsidRPr="00EC557B">
          <w:rPr>
            <w:i/>
          </w:rPr>
          <w:fldChar w:fldCharType="separate"/>
        </w:r>
        <w:r w:rsidR="00FC3F37">
          <w:rPr>
            <w:i/>
            <w:noProof/>
          </w:rPr>
          <w:t>2</w:t>
        </w:r>
        <w:r w:rsidRPr="00EC557B">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24" w:rsidRDefault="006F4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D1" w:rsidRDefault="000435D1" w:rsidP="00303F31">
      <w:pPr>
        <w:spacing w:after="0" w:line="240" w:lineRule="auto"/>
      </w:pPr>
      <w:r>
        <w:separator/>
      </w:r>
    </w:p>
  </w:footnote>
  <w:footnote w:type="continuationSeparator" w:id="0">
    <w:p w:rsidR="000435D1" w:rsidRDefault="000435D1" w:rsidP="00303F31">
      <w:pPr>
        <w:spacing w:after="0" w:line="240" w:lineRule="auto"/>
      </w:pPr>
      <w:r>
        <w:continuationSeparator/>
      </w:r>
    </w:p>
  </w:footnote>
  <w:footnote w:type="continuationNotice" w:id="1">
    <w:p w:rsidR="000435D1" w:rsidRDefault="000435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24" w:rsidRDefault="006F42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5D1" w:rsidRDefault="000435D1" w:rsidP="006C7C3F">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eastAsia="en-GB"/>
      </w:rPr>
      <w:drawing>
        <wp:anchor distT="0" distB="0" distL="114300" distR="114300" simplePos="0" relativeHeight="251658240" behindDoc="1" locked="0" layoutInCell="0" allowOverlap="1" wp14:anchorId="2796B6F1" wp14:editId="5BF4F8EA">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5" name="Picture 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anchor>
      </w:drawing>
    </w:r>
    <w:r>
      <w:rPr>
        <w:rFonts w:ascii="Verdana" w:eastAsiaTheme="majorEastAsia" w:hAnsi="Verdana" w:cstheme="majorBidi"/>
        <w:b/>
        <w:bCs/>
        <w:i/>
        <w:color w:val="A6A6A6" w:themeColor="background1" w:themeShade="A6"/>
        <w:sz w:val="16"/>
        <w:szCs w:val="36"/>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24" w:rsidRDefault="006F4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E2062E5"/>
    <w:multiLevelType w:val="hybridMultilevel"/>
    <w:tmpl w:val="BF246DFC"/>
    <w:lvl w:ilvl="0" w:tplc="16BC71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nsid w:val="4D310E5A"/>
    <w:multiLevelType w:val="hybridMultilevel"/>
    <w:tmpl w:val="8D14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3">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E2E67F3"/>
    <w:multiLevelType w:val="hybridMultilevel"/>
    <w:tmpl w:val="28FE0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9">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A9B6400"/>
    <w:multiLevelType w:val="hybridMultilevel"/>
    <w:tmpl w:val="40BA7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9"/>
  </w:num>
  <w:num w:numId="4">
    <w:abstractNumId w:val="13"/>
  </w:num>
  <w:num w:numId="5">
    <w:abstractNumId w:val="0"/>
  </w:num>
  <w:num w:numId="6">
    <w:abstractNumId w:val="11"/>
  </w:num>
  <w:num w:numId="7">
    <w:abstractNumId w:val="33"/>
  </w:num>
  <w:num w:numId="8">
    <w:abstractNumId w:val="20"/>
  </w:num>
  <w:num w:numId="9">
    <w:abstractNumId w:val="40"/>
  </w:num>
  <w:num w:numId="10">
    <w:abstractNumId w:val="43"/>
  </w:num>
  <w:num w:numId="11">
    <w:abstractNumId w:val="4"/>
  </w:num>
  <w:num w:numId="12">
    <w:abstractNumId w:val="28"/>
  </w:num>
  <w:num w:numId="13">
    <w:abstractNumId w:val="41"/>
  </w:num>
  <w:num w:numId="14">
    <w:abstractNumId w:val="8"/>
  </w:num>
  <w:num w:numId="15">
    <w:abstractNumId w:val="25"/>
  </w:num>
  <w:num w:numId="16">
    <w:abstractNumId w:val="34"/>
  </w:num>
  <w:num w:numId="17">
    <w:abstractNumId w:val="14"/>
  </w:num>
  <w:num w:numId="18">
    <w:abstractNumId w:val="42"/>
  </w:num>
  <w:num w:numId="19">
    <w:abstractNumId w:val="15"/>
  </w:num>
  <w:num w:numId="20">
    <w:abstractNumId w:val="19"/>
  </w:num>
  <w:num w:numId="21">
    <w:abstractNumId w:val="39"/>
  </w:num>
  <w:num w:numId="22">
    <w:abstractNumId w:val="17"/>
  </w:num>
  <w:num w:numId="23">
    <w:abstractNumId w:val="29"/>
  </w:num>
  <w:num w:numId="24">
    <w:abstractNumId w:val="27"/>
  </w:num>
  <w:num w:numId="25">
    <w:abstractNumId w:val="44"/>
  </w:num>
  <w:num w:numId="26">
    <w:abstractNumId w:val="30"/>
  </w:num>
  <w:num w:numId="27">
    <w:abstractNumId w:val="36"/>
  </w:num>
  <w:num w:numId="28">
    <w:abstractNumId w:val="23"/>
  </w:num>
  <w:num w:numId="29">
    <w:abstractNumId w:val="21"/>
  </w:num>
  <w:num w:numId="30">
    <w:abstractNumId w:val="38"/>
  </w:num>
  <w:num w:numId="31">
    <w:abstractNumId w:val="5"/>
  </w:num>
  <w:num w:numId="32">
    <w:abstractNumId w:val="10"/>
  </w:num>
  <w:num w:numId="33">
    <w:abstractNumId w:val="35"/>
  </w:num>
  <w:num w:numId="34">
    <w:abstractNumId w:val="12"/>
  </w:num>
  <w:num w:numId="35">
    <w:abstractNumId w:val="26"/>
  </w:num>
  <w:num w:numId="36">
    <w:abstractNumId w:val="7"/>
  </w:num>
  <w:num w:numId="37">
    <w:abstractNumId w:val="2"/>
  </w:num>
  <w:num w:numId="38">
    <w:abstractNumId w:val="45"/>
  </w:num>
  <w:num w:numId="39">
    <w:abstractNumId w:val="3"/>
  </w:num>
  <w:num w:numId="40">
    <w:abstractNumId w:val="6"/>
  </w:num>
  <w:num w:numId="41">
    <w:abstractNumId w:val="24"/>
  </w:num>
  <w:num w:numId="42">
    <w:abstractNumId w:val="18"/>
  </w:num>
  <w:num w:numId="43">
    <w:abstractNumId w:val="1"/>
  </w:num>
  <w:num w:numId="44">
    <w:abstractNumId w:val="32"/>
  </w:num>
  <w:num w:numId="45">
    <w:abstractNumId w:val="16"/>
  </w:num>
  <w:num w:numId="46">
    <w:abstractNumId w:val="46"/>
  </w:num>
  <w:num w:numId="47">
    <w:abstractNumId w:val="31"/>
  </w:num>
  <w:num w:numId="4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534A"/>
    <w:rsid w:val="0000644C"/>
    <w:rsid w:val="00006501"/>
    <w:rsid w:val="00011570"/>
    <w:rsid w:val="0001303D"/>
    <w:rsid w:val="000142AA"/>
    <w:rsid w:val="00015022"/>
    <w:rsid w:val="000153D3"/>
    <w:rsid w:val="00015EAA"/>
    <w:rsid w:val="00017D7D"/>
    <w:rsid w:val="00020A58"/>
    <w:rsid w:val="00021304"/>
    <w:rsid w:val="00021F0F"/>
    <w:rsid w:val="000255C3"/>
    <w:rsid w:val="00026487"/>
    <w:rsid w:val="00026DBC"/>
    <w:rsid w:val="00030378"/>
    <w:rsid w:val="00031C9B"/>
    <w:rsid w:val="000331AC"/>
    <w:rsid w:val="00042A6C"/>
    <w:rsid w:val="000435D1"/>
    <w:rsid w:val="00045590"/>
    <w:rsid w:val="00047135"/>
    <w:rsid w:val="000472DA"/>
    <w:rsid w:val="0004759A"/>
    <w:rsid w:val="00047C7C"/>
    <w:rsid w:val="00047DCE"/>
    <w:rsid w:val="00047F66"/>
    <w:rsid w:val="000522E4"/>
    <w:rsid w:val="00052317"/>
    <w:rsid w:val="00052FC6"/>
    <w:rsid w:val="00053092"/>
    <w:rsid w:val="00055211"/>
    <w:rsid w:val="000559ED"/>
    <w:rsid w:val="0005651B"/>
    <w:rsid w:val="00056973"/>
    <w:rsid w:val="00057404"/>
    <w:rsid w:val="00057B03"/>
    <w:rsid w:val="00060F89"/>
    <w:rsid w:val="00063405"/>
    <w:rsid w:val="00064428"/>
    <w:rsid w:val="00065EAE"/>
    <w:rsid w:val="00066D0D"/>
    <w:rsid w:val="0006728B"/>
    <w:rsid w:val="00071944"/>
    <w:rsid w:val="000721A6"/>
    <w:rsid w:val="000725DA"/>
    <w:rsid w:val="00073E6A"/>
    <w:rsid w:val="000755A9"/>
    <w:rsid w:val="0007664B"/>
    <w:rsid w:val="00077DA7"/>
    <w:rsid w:val="000801C8"/>
    <w:rsid w:val="00082021"/>
    <w:rsid w:val="0008303C"/>
    <w:rsid w:val="000865A5"/>
    <w:rsid w:val="00086908"/>
    <w:rsid w:val="000909D7"/>
    <w:rsid w:val="00093775"/>
    <w:rsid w:val="00093A6C"/>
    <w:rsid w:val="000945CE"/>
    <w:rsid w:val="00094D09"/>
    <w:rsid w:val="00095E34"/>
    <w:rsid w:val="000962A9"/>
    <w:rsid w:val="00096B74"/>
    <w:rsid w:val="000A06BC"/>
    <w:rsid w:val="000A1A26"/>
    <w:rsid w:val="000A20EC"/>
    <w:rsid w:val="000A664C"/>
    <w:rsid w:val="000B11C3"/>
    <w:rsid w:val="000B3123"/>
    <w:rsid w:val="000B4408"/>
    <w:rsid w:val="000B4908"/>
    <w:rsid w:val="000B4D43"/>
    <w:rsid w:val="000B7313"/>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330D"/>
    <w:rsid w:val="000E4763"/>
    <w:rsid w:val="000E69BB"/>
    <w:rsid w:val="000E77B2"/>
    <w:rsid w:val="000F07A6"/>
    <w:rsid w:val="000F0EF7"/>
    <w:rsid w:val="000F12B9"/>
    <w:rsid w:val="000F2F9A"/>
    <w:rsid w:val="000F3040"/>
    <w:rsid w:val="000F30EF"/>
    <w:rsid w:val="000F3BBF"/>
    <w:rsid w:val="000F547E"/>
    <w:rsid w:val="000F54F9"/>
    <w:rsid w:val="000F5D53"/>
    <w:rsid w:val="000F617C"/>
    <w:rsid w:val="000F622E"/>
    <w:rsid w:val="000F79A6"/>
    <w:rsid w:val="00100087"/>
    <w:rsid w:val="00100EC8"/>
    <w:rsid w:val="00101B6C"/>
    <w:rsid w:val="001042D0"/>
    <w:rsid w:val="00105F66"/>
    <w:rsid w:val="00106198"/>
    <w:rsid w:val="00106536"/>
    <w:rsid w:val="00107539"/>
    <w:rsid w:val="0010771B"/>
    <w:rsid w:val="00110AB3"/>
    <w:rsid w:val="0011267B"/>
    <w:rsid w:val="001158D1"/>
    <w:rsid w:val="00115E5A"/>
    <w:rsid w:val="00117579"/>
    <w:rsid w:val="00121A65"/>
    <w:rsid w:val="00121BEC"/>
    <w:rsid w:val="00122418"/>
    <w:rsid w:val="00122870"/>
    <w:rsid w:val="0012493D"/>
    <w:rsid w:val="00124DA2"/>
    <w:rsid w:val="00124FA8"/>
    <w:rsid w:val="00126E17"/>
    <w:rsid w:val="001309B1"/>
    <w:rsid w:val="00133968"/>
    <w:rsid w:val="00133EC9"/>
    <w:rsid w:val="00136012"/>
    <w:rsid w:val="001367EA"/>
    <w:rsid w:val="001426A5"/>
    <w:rsid w:val="00142700"/>
    <w:rsid w:val="00143B59"/>
    <w:rsid w:val="00146072"/>
    <w:rsid w:val="00146284"/>
    <w:rsid w:val="0014756B"/>
    <w:rsid w:val="001536BC"/>
    <w:rsid w:val="00153F91"/>
    <w:rsid w:val="0015483B"/>
    <w:rsid w:val="00155225"/>
    <w:rsid w:val="001555CF"/>
    <w:rsid w:val="00161E63"/>
    <w:rsid w:val="001623A6"/>
    <w:rsid w:val="00165D79"/>
    <w:rsid w:val="00167A0F"/>
    <w:rsid w:val="001711BC"/>
    <w:rsid w:val="00171998"/>
    <w:rsid w:val="001750D9"/>
    <w:rsid w:val="0018180A"/>
    <w:rsid w:val="001835FB"/>
    <w:rsid w:val="0018498D"/>
    <w:rsid w:val="001855A4"/>
    <w:rsid w:val="00185C3D"/>
    <w:rsid w:val="0018639F"/>
    <w:rsid w:val="00186B1F"/>
    <w:rsid w:val="00186B70"/>
    <w:rsid w:val="00187D7A"/>
    <w:rsid w:val="001903BE"/>
    <w:rsid w:val="00190805"/>
    <w:rsid w:val="00197109"/>
    <w:rsid w:val="001976FE"/>
    <w:rsid w:val="001A08A2"/>
    <w:rsid w:val="001A1EC1"/>
    <w:rsid w:val="001A3C63"/>
    <w:rsid w:val="001A4598"/>
    <w:rsid w:val="001A464B"/>
    <w:rsid w:val="001A5D55"/>
    <w:rsid w:val="001A626F"/>
    <w:rsid w:val="001A6804"/>
    <w:rsid w:val="001B30A2"/>
    <w:rsid w:val="001B4A1E"/>
    <w:rsid w:val="001B550F"/>
    <w:rsid w:val="001B7421"/>
    <w:rsid w:val="001B75B4"/>
    <w:rsid w:val="001B790B"/>
    <w:rsid w:val="001C2D47"/>
    <w:rsid w:val="001C41BE"/>
    <w:rsid w:val="001C499C"/>
    <w:rsid w:val="001C5D58"/>
    <w:rsid w:val="001C7BCF"/>
    <w:rsid w:val="001D0611"/>
    <w:rsid w:val="001D087C"/>
    <w:rsid w:val="001D0F53"/>
    <w:rsid w:val="001D1E29"/>
    <w:rsid w:val="001D2294"/>
    <w:rsid w:val="001D3544"/>
    <w:rsid w:val="001D58E3"/>
    <w:rsid w:val="001D69A2"/>
    <w:rsid w:val="001D78E6"/>
    <w:rsid w:val="001E057C"/>
    <w:rsid w:val="001E12B1"/>
    <w:rsid w:val="001E26B5"/>
    <w:rsid w:val="001E40F9"/>
    <w:rsid w:val="001E4A7B"/>
    <w:rsid w:val="001E5556"/>
    <w:rsid w:val="001E71A6"/>
    <w:rsid w:val="001F009D"/>
    <w:rsid w:val="001F4153"/>
    <w:rsid w:val="00201EF0"/>
    <w:rsid w:val="00202325"/>
    <w:rsid w:val="00202653"/>
    <w:rsid w:val="00204EF1"/>
    <w:rsid w:val="00205A44"/>
    <w:rsid w:val="00206B1B"/>
    <w:rsid w:val="00206EA6"/>
    <w:rsid w:val="00212CC7"/>
    <w:rsid w:val="0021313E"/>
    <w:rsid w:val="002133F4"/>
    <w:rsid w:val="002144A6"/>
    <w:rsid w:val="002165A0"/>
    <w:rsid w:val="00220DAB"/>
    <w:rsid w:val="00221FF0"/>
    <w:rsid w:val="00223FA8"/>
    <w:rsid w:val="00231B85"/>
    <w:rsid w:val="00233214"/>
    <w:rsid w:val="002336CE"/>
    <w:rsid w:val="00235F5D"/>
    <w:rsid w:val="00237092"/>
    <w:rsid w:val="00241013"/>
    <w:rsid w:val="00242134"/>
    <w:rsid w:val="00242A04"/>
    <w:rsid w:val="002445F3"/>
    <w:rsid w:val="00250266"/>
    <w:rsid w:val="00250DAD"/>
    <w:rsid w:val="00251AB9"/>
    <w:rsid w:val="00253998"/>
    <w:rsid w:val="0025685D"/>
    <w:rsid w:val="002572FE"/>
    <w:rsid w:val="00257F57"/>
    <w:rsid w:val="00264594"/>
    <w:rsid w:val="00264976"/>
    <w:rsid w:val="002660CD"/>
    <w:rsid w:val="0027058A"/>
    <w:rsid w:val="002723CB"/>
    <w:rsid w:val="002747E5"/>
    <w:rsid w:val="0027527D"/>
    <w:rsid w:val="0027600A"/>
    <w:rsid w:val="00276471"/>
    <w:rsid w:val="00280911"/>
    <w:rsid w:val="0028102B"/>
    <w:rsid w:val="00283B00"/>
    <w:rsid w:val="00284324"/>
    <w:rsid w:val="00286F78"/>
    <w:rsid w:val="0029083F"/>
    <w:rsid w:val="00292C59"/>
    <w:rsid w:val="00293F64"/>
    <w:rsid w:val="002941A1"/>
    <w:rsid w:val="00294A04"/>
    <w:rsid w:val="00295E15"/>
    <w:rsid w:val="002A0035"/>
    <w:rsid w:val="002A43F6"/>
    <w:rsid w:val="002B0CF4"/>
    <w:rsid w:val="002B103C"/>
    <w:rsid w:val="002B2097"/>
    <w:rsid w:val="002B753C"/>
    <w:rsid w:val="002B76A8"/>
    <w:rsid w:val="002B7FBE"/>
    <w:rsid w:val="002C2FD8"/>
    <w:rsid w:val="002C3363"/>
    <w:rsid w:val="002C4A80"/>
    <w:rsid w:val="002C5E1C"/>
    <w:rsid w:val="002C6322"/>
    <w:rsid w:val="002D0932"/>
    <w:rsid w:val="002D157D"/>
    <w:rsid w:val="002D1DF5"/>
    <w:rsid w:val="002D5184"/>
    <w:rsid w:val="002E10CF"/>
    <w:rsid w:val="002E136C"/>
    <w:rsid w:val="002E2F8C"/>
    <w:rsid w:val="002E3B9C"/>
    <w:rsid w:val="002E5FAF"/>
    <w:rsid w:val="002F05C7"/>
    <w:rsid w:val="002F1A50"/>
    <w:rsid w:val="002F70DB"/>
    <w:rsid w:val="002F7B97"/>
    <w:rsid w:val="00301FF9"/>
    <w:rsid w:val="00302162"/>
    <w:rsid w:val="00303F31"/>
    <w:rsid w:val="0030456D"/>
    <w:rsid w:val="0030472A"/>
    <w:rsid w:val="0030573B"/>
    <w:rsid w:val="00307D01"/>
    <w:rsid w:val="003131CF"/>
    <w:rsid w:val="00313A7B"/>
    <w:rsid w:val="00314547"/>
    <w:rsid w:val="0031473E"/>
    <w:rsid w:val="00315760"/>
    <w:rsid w:val="00316292"/>
    <w:rsid w:val="00320B37"/>
    <w:rsid w:val="00321F33"/>
    <w:rsid w:val="00322B7B"/>
    <w:rsid w:val="00323602"/>
    <w:rsid w:val="00323DE4"/>
    <w:rsid w:val="00325730"/>
    <w:rsid w:val="00330013"/>
    <w:rsid w:val="00331A6C"/>
    <w:rsid w:val="0033323E"/>
    <w:rsid w:val="003342BD"/>
    <w:rsid w:val="003344E7"/>
    <w:rsid w:val="00334675"/>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401F"/>
    <w:rsid w:val="003453A1"/>
    <w:rsid w:val="00346C08"/>
    <w:rsid w:val="003474E5"/>
    <w:rsid w:val="003507A9"/>
    <w:rsid w:val="00354C3D"/>
    <w:rsid w:val="00354F80"/>
    <w:rsid w:val="00355FAF"/>
    <w:rsid w:val="00356877"/>
    <w:rsid w:val="00356E4D"/>
    <w:rsid w:val="0035781D"/>
    <w:rsid w:val="00360527"/>
    <w:rsid w:val="003608A2"/>
    <w:rsid w:val="00360FB4"/>
    <w:rsid w:val="003621E9"/>
    <w:rsid w:val="0036252C"/>
    <w:rsid w:val="0036351F"/>
    <w:rsid w:val="00363643"/>
    <w:rsid w:val="00366555"/>
    <w:rsid w:val="00366746"/>
    <w:rsid w:val="00366D22"/>
    <w:rsid w:val="00370A69"/>
    <w:rsid w:val="0037286A"/>
    <w:rsid w:val="00374519"/>
    <w:rsid w:val="003766A4"/>
    <w:rsid w:val="00376C5F"/>
    <w:rsid w:val="003772CE"/>
    <w:rsid w:val="0038020C"/>
    <w:rsid w:val="00380725"/>
    <w:rsid w:val="00380937"/>
    <w:rsid w:val="00381321"/>
    <w:rsid w:val="003815A7"/>
    <w:rsid w:val="00384145"/>
    <w:rsid w:val="003864A4"/>
    <w:rsid w:val="00387969"/>
    <w:rsid w:val="003903D3"/>
    <w:rsid w:val="003909A9"/>
    <w:rsid w:val="00393F91"/>
    <w:rsid w:val="00396C14"/>
    <w:rsid w:val="00396E32"/>
    <w:rsid w:val="003A1C02"/>
    <w:rsid w:val="003A3AA5"/>
    <w:rsid w:val="003A55E5"/>
    <w:rsid w:val="003A647E"/>
    <w:rsid w:val="003B01F8"/>
    <w:rsid w:val="003B087C"/>
    <w:rsid w:val="003B15D3"/>
    <w:rsid w:val="003B1840"/>
    <w:rsid w:val="003B2FCC"/>
    <w:rsid w:val="003B3582"/>
    <w:rsid w:val="003B41D9"/>
    <w:rsid w:val="003B4EDB"/>
    <w:rsid w:val="003B5065"/>
    <w:rsid w:val="003B65A2"/>
    <w:rsid w:val="003C2807"/>
    <w:rsid w:val="003C3643"/>
    <w:rsid w:val="003C49DA"/>
    <w:rsid w:val="003C64C8"/>
    <w:rsid w:val="003C6DFA"/>
    <w:rsid w:val="003D18B5"/>
    <w:rsid w:val="003D1925"/>
    <w:rsid w:val="003D2F00"/>
    <w:rsid w:val="003D30D4"/>
    <w:rsid w:val="003D3108"/>
    <w:rsid w:val="003D3407"/>
    <w:rsid w:val="003D3D40"/>
    <w:rsid w:val="003D45F6"/>
    <w:rsid w:val="003D5A43"/>
    <w:rsid w:val="003E0CF1"/>
    <w:rsid w:val="003E2DA3"/>
    <w:rsid w:val="003E2DF4"/>
    <w:rsid w:val="003E3069"/>
    <w:rsid w:val="003E4152"/>
    <w:rsid w:val="003E6A1B"/>
    <w:rsid w:val="003E6DBF"/>
    <w:rsid w:val="003F0787"/>
    <w:rsid w:val="003F0A22"/>
    <w:rsid w:val="003F5686"/>
    <w:rsid w:val="003F69A5"/>
    <w:rsid w:val="003F7B11"/>
    <w:rsid w:val="0040058C"/>
    <w:rsid w:val="004005C7"/>
    <w:rsid w:val="00400938"/>
    <w:rsid w:val="00402AC2"/>
    <w:rsid w:val="004031E4"/>
    <w:rsid w:val="00404447"/>
    <w:rsid w:val="00404FB8"/>
    <w:rsid w:val="004053ED"/>
    <w:rsid w:val="00405EDD"/>
    <w:rsid w:val="00406296"/>
    <w:rsid w:val="004103DE"/>
    <w:rsid w:val="004109AC"/>
    <w:rsid w:val="00411A5B"/>
    <w:rsid w:val="00417D97"/>
    <w:rsid w:val="00422007"/>
    <w:rsid w:val="00424542"/>
    <w:rsid w:val="00425AC6"/>
    <w:rsid w:val="00432646"/>
    <w:rsid w:val="00433455"/>
    <w:rsid w:val="004360F0"/>
    <w:rsid w:val="00436AF1"/>
    <w:rsid w:val="00437A43"/>
    <w:rsid w:val="0044486F"/>
    <w:rsid w:val="00445A5A"/>
    <w:rsid w:val="00446BCF"/>
    <w:rsid w:val="00454159"/>
    <w:rsid w:val="004542A9"/>
    <w:rsid w:val="00454B5B"/>
    <w:rsid w:val="00454DA0"/>
    <w:rsid w:val="004554F6"/>
    <w:rsid w:val="00456012"/>
    <w:rsid w:val="00456B6F"/>
    <w:rsid w:val="0045723D"/>
    <w:rsid w:val="0046004E"/>
    <w:rsid w:val="00460EEF"/>
    <w:rsid w:val="00461548"/>
    <w:rsid w:val="00461931"/>
    <w:rsid w:val="004621AC"/>
    <w:rsid w:val="00464880"/>
    <w:rsid w:val="00467BDD"/>
    <w:rsid w:val="0047204A"/>
    <w:rsid w:val="00472B16"/>
    <w:rsid w:val="0047433D"/>
    <w:rsid w:val="004755C0"/>
    <w:rsid w:val="00475F32"/>
    <w:rsid w:val="0047624A"/>
    <w:rsid w:val="0047641A"/>
    <w:rsid w:val="0047713D"/>
    <w:rsid w:val="004834A7"/>
    <w:rsid w:val="00483952"/>
    <w:rsid w:val="00483A49"/>
    <w:rsid w:val="00484BA8"/>
    <w:rsid w:val="00484BE8"/>
    <w:rsid w:val="00486931"/>
    <w:rsid w:val="00486B67"/>
    <w:rsid w:val="004906B7"/>
    <w:rsid w:val="00490C64"/>
    <w:rsid w:val="00496DD4"/>
    <w:rsid w:val="004A1B87"/>
    <w:rsid w:val="004A24BE"/>
    <w:rsid w:val="004A2C88"/>
    <w:rsid w:val="004A5C8D"/>
    <w:rsid w:val="004B14D8"/>
    <w:rsid w:val="004B319C"/>
    <w:rsid w:val="004B404C"/>
    <w:rsid w:val="004B49D9"/>
    <w:rsid w:val="004B6DC0"/>
    <w:rsid w:val="004B6FAB"/>
    <w:rsid w:val="004C14E5"/>
    <w:rsid w:val="004C1A00"/>
    <w:rsid w:val="004C3733"/>
    <w:rsid w:val="004C4DDA"/>
    <w:rsid w:val="004C587B"/>
    <w:rsid w:val="004C5C02"/>
    <w:rsid w:val="004C76E0"/>
    <w:rsid w:val="004D1B16"/>
    <w:rsid w:val="004D22FB"/>
    <w:rsid w:val="004D3231"/>
    <w:rsid w:val="004D5133"/>
    <w:rsid w:val="004D5168"/>
    <w:rsid w:val="004E1679"/>
    <w:rsid w:val="004E4B51"/>
    <w:rsid w:val="004E6E21"/>
    <w:rsid w:val="004E79AE"/>
    <w:rsid w:val="004E7A5E"/>
    <w:rsid w:val="004E7FFB"/>
    <w:rsid w:val="004F142D"/>
    <w:rsid w:val="004F1EBC"/>
    <w:rsid w:val="004F2D44"/>
    <w:rsid w:val="004F3D89"/>
    <w:rsid w:val="004F56F5"/>
    <w:rsid w:val="004F69C2"/>
    <w:rsid w:val="00500792"/>
    <w:rsid w:val="005015B7"/>
    <w:rsid w:val="00501C5F"/>
    <w:rsid w:val="00507ECC"/>
    <w:rsid w:val="005102B0"/>
    <w:rsid w:val="00510C4D"/>
    <w:rsid w:val="00513493"/>
    <w:rsid w:val="00513908"/>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4689"/>
    <w:rsid w:val="0054554A"/>
    <w:rsid w:val="00545A33"/>
    <w:rsid w:val="0054610C"/>
    <w:rsid w:val="005501E4"/>
    <w:rsid w:val="0055272E"/>
    <w:rsid w:val="00555519"/>
    <w:rsid w:val="00560391"/>
    <w:rsid w:val="0056222F"/>
    <w:rsid w:val="00564A52"/>
    <w:rsid w:val="00565B1F"/>
    <w:rsid w:val="00566A06"/>
    <w:rsid w:val="005672CE"/>
    <w:rsid w:val="00570453"/>
    <w:rsid w:val="00574733"/>
    <w:rsid w:val="00574BF2"/>
    <w:rsid w:val="005763EB"/>
    <w:rsid w:val="00580251"/>
    <w:rsid w:val="00580DFD"/>
    <w:rsid w:val="00586E11"/>
    <w:rsid w:val="00587066"/>
    <w:rsid w:val="00587934"/>
    <w:rsid w:val="00593AC2"/>
    <w:rsid w:val="00593DAC"/>
    <w:rsid w:val="00593F3C"/>
    <w:rsid w:val="005959CC"/>
    <w:rsid w:val="00597BA3"/>
    <w:rsid w:val="005A006B"/>
    <w:rsid w:val="005A12A9"/>
    <w:rsid w:val="005A251F"/>
    <w:rsid w:val="005A3433"/>
    <w:rsid w:val="005A37EE"/>
    <w:rsid w:val="005A460B"/>
    <w:rsid w:val="005A4A2B"/>
    <w:rsid w:val="005A5E53"/>
    <w:rsid w:val="005A7ABD"/>
    <w:rsid w:val="005A7DFC"/>
    <w:rsid w:val="005B0759"/>
    <w:rsid w:val="005B12E7"/>
    <w:rsid w:val="005B2AE2"/>
    <w:rsid w:val="005B35FD"/>
    <w:rsid w:val="005B3BD8"/>
    <w:rsid w:val="005B5B87"/>
    <w:rsid w:val="005B5E89"/>
    <w:rsid w:val="005B7E8F"/>
    <w:rsid w:val="005C067C"/>
    <w:rsid w:val="005C2507"/>
    <w:rsid w:val="005C5081"/>
    <w:rsid w:val="005C7DA2"/>
    <w:rsid w:val="005D10A2"/>
    <w:rsid w:val="005D1B0F"/>
    <w:rsid w:val="005D2047"/>
    <w:rsid w:val="005D251D"/>
    <w:rsid w:val="005D7194"/>
    <w:rsid w:val="005D780E"/>
    <w:rsid w:val="005E03DE"/>
    <w:rsid w:val="005E0753"/>
    <w:rsid w:val="005E083D"/>
    <w:rsid w:val="005E090A"/>
    <w:rsid w:val="005E7563"/>
    <w:rsid w:val="005F233A"/>
    <w:rsid w:val="005F3976"/>
    <w:rsid w:val="005F6C5C"/>
    <w:rsid w:val="00601F40"/>
    <w:rsid w:val="006059C0"/>
    <w:rsid w:val="00607F6A"/>
    <w:rsid w:val="00611E4A"/>
    <w:rsid w:val="006128B6"/>
    <w:rsid w:val="00613C18"/>
    <w:rsid w:val="00614DD1"/>
    <w:rsid w:val="00615F4F"/>
    <w:rsid w:val="00615F76"/>
    <w:rsid w:val="00617334"/>
    <w:rsid w:val="00617869"/>
    <w:rsid w:val="00617EFE"/>
    <w:rsid w:val="00621F05"/>
    <w:rsid w:val="006234B4"/>
    <w:rsid w:val="006239D9"/>
    <w:rsid w:val="006257D1"/>
    <w:rsid w:val="00625F6F"/>
    <w:rsid w:val="0062684F"/>
    <w:rsid w:val="00632580"/>
    <w:rsid w:val="00633AAD"/>
    <w:rsid w:val="00635E67"/>
    <w:rsid w:val="00636F0F"/>
    <w:rsid w:val="00640B61"/>
    <w:rsid w:val="00640BE6"/>
    <w:rsid w:val="00641817"/>
    <w:rsid w:val="00645A58"/>
    <w:rsid w:val="00645FAB"/>
    <w:rsid w:val="00646A03"/>
    <w:rsid w:val="00646EB4"/>
    <w:rsid w:val="006475EE"/>
    <w:rsid w:val="006522E9"/>
    <w:rsid w:val="006525F8"/>
    <w:rsid w:val="00653094"/>
    <w:rsid w:val="00654852"/>
    <w:rsid w:val="006550FE"/>
    <w:rsid w:val="00655E49"/>
    <w:rsid w:val="00656106"/>
    <w:rsid w:val="00656E61"/>
    <w:rsid w:val="00660ED0"/>
    <w:rsid w:val="00662232"/>
    <w:rsid w:val="006633B6"/>
    <w:rsid w:val="00664291"/>
    <w:rsid w:val="0066563F"/>
    <w:rsid w:val="0066716B"/>
    <w:rsid w:val="006704EF"/>
    <w:rsid w:val="006756ED"/>
    <w:rsid w:val="00675709"/>
    <w:rsid w:val="006766F7"/>
    <w:rsid w:val="00676806"/>
    <w:rsid w:val="00680190"/>
    <w:rsid w:val="00680524"/>
    <w:rsid w:val="0068158D"/>
    <w:rsid w:val="00681B28"/>
    <w:rsid w:val="00681CCB"/>
    <w:rsid w:val="00682412"/>
    <w:rsid w:val="00684DBD"/>
    <w:rsid w:val="00685B45"/>
    <w:rsid w:val="00687DED"/>
    <w:rsid w:val="00691113"/>
    <w:rsid w:val="00697654"/>
    <w:rsid w:val="006A1967"/>
    <w:rsid w:val="006A1E3E"/>
    <w:rsid w:val="006A25BE"/>
    <w:rsid w:val="006A2E32"/>
    <w:rsid w:val="006A358C"/>
    <w:rsid w:val="006A460B"/>
    <w:rsid w:val="006A7625"/>
    <w:rsid w:val="006B0AB2"/>
    <w:rsid w:val="006B50DB"/>
    <w:rsid w:val="006B5D58"/>
    <w:rsid w:val="006B7CFE"/>
    <w:rsid w:val="006C060D"/>
    <w:rsid w:val="006C137D"/>
    <w:rsid w:val="006C188C"/>
    <w:rsid w:val="006C236E"/>
    <w:rsid w:val="006C391D"/>
    <w:rsid w:val="006C3EEC"/>
    <w:rsid w:val="006C408A"/>
    <w:rsid w:val="006C409A"/>
    <w:rsid w:val="006C4933"/>
    <w:rsid w:val="006C56A4"/>
    <w:rsid w:val="006C6C54"/>
    <w:rsid w:val="006C7A3F"/>
    <w:rsid w:val="006C7C3F"/>
    <w:rsid w:val="006D002C"/>
    <w:rsid w:val="006D0535"/>
    <w:rsid w:val="006D0D4A"/>
    <w:rsid w:val="006D1165"/>
    <w:rsid w:val="006D1BE8"/>
    <w:rsid w:val="006D2CA2"/>
    <w:rsid w:val="006D547F"/>
    <w:rsid w:val="006D5988"/>
    <w:rsid w:val="006D5CC3"/>
    <w:rsid w:val="006D7F13"/>
    <w:rsid w:val="006E5269"/>
    <w:rsid w:val="006E5F7A"/>
    <w:rsid w:val="006E6983"/>
    <w:rsid w:val="006E749D"/>
    <w:rsid w:val="006F11C3"/>
    <w:rsid w:val="006F14EC"/>
    <w:rsid w:val="006F2032"/>
    <w:rsid w:val="006F3628"/>
    <w:rsid w:val="006F3784"/>
    <w:rsid w:val="006F4224"/>
    <w:rsid w:val="006F5022"/>
    <w:rsid w:val="006F5057"/>
    <w:rsid w:val="006F5C07"/>
    <w:rsid w:val="006F6489"/>
    <w:rsid w:val="006F71FE"/>
    <w:rsid w:val="006F7D70"/>
    <w:rsid w:val="00701950"/>
    <w:rsid w:val="0070240B"/>
    <w:rsid w:val="00702E3F"/>
    <w:rsid w:val="007103AD"/>
    <w:rsid w:val="00711252"/>
    <w:rsid w:val="00711AC0"/>
    <w:rsid w:val="0071303A"/>
    <w:rsid w:val="0071352C"/>
    <w:rsid w:val="0071505A"/>
    <w:rsid w:val="00716091"/>
    <w:rsid w:val="0071780C"/>
    <w:rsid w:val="00717A1B"/>
    <w:rsid w:val="00722F47"/>
    <w:rsid w:val="00723B37"/>
    <w:rsid w:val="0072739C"/>
    <w:rsid w:val="007275AE"/>
    <w:rsid w:val="007276DB"/>
    <w:rsid w:val="00727AF2"/>
    <w:rsid w:val="00731900"/>
    <w:rsid w:val="00736D5F"/>
    <w:rsid w:val="00737178"/>
    <w:rsid w:val="00737FB7"/>
    <w:rsid w:val="00741DAE"/>
    <w:rsid w:val="0074363F"/>
    <w:rsid w:val="00743CAE"/>
    <w:rsid w:val="007456FE"/>
    <w:rsid w:val="00747870"/>
    <w:rsid w:val="00751097"/>
    <w:rsid w:val="00751741"/>
    <w:rsid w:val="00753166"/>
    <w:rsid w:val="00755292"/>
    <w:rsid w:val="00755CBF"/>
    <w:rsid w:val="00756A82"/>
    <w:rsid w:val="00757A0A"/>
    <w:rsid w:val="007600DA"/>
    <w:rsid w:val="00762B08"/>
    <w:rsid w:val="0076438C"/>
    <w:rsid w:val="00764B33"/>
    <w:rsid w:val="0076518F"/>
    <w:rsid w:val="00765805"/>
    <w:rsid w:val="00770F6A"/>
    <w:rsid w:val="00772C55"/>
    <w:rsid w:val="00772D80"/>
    <w:rsid w:val="007762BC"/>
    <w:rsid w:val="00777F58"/>
    <w:rsid w:val="00783780"/>
    <w:rsid w:val="00785A2D"/>
    <w:rsid w:val="00786CBB"/>
    <w:rsid w:val="0078713F"/>
    <w:rsid w:val="00787166"/>
    <w:rsid w:val="00787AB9"/>
    <w:rsid w:val="00791649"/>
    <w:rsid w:val="00792AB5"/>
    <w:rsid w:val="007937A9"/>
    <w:rsid w:val="0079464E"/>
    <w:rsid w:val="007A092B"/>
    <w:rsid w:val="007A0F7D"/>
    <w:rsid w:val="007A45B1"/>
    <w:rsid w:val="007A4D47"/>
    <w:rsid w:val="007A58A1"/>
    <w:rsid w:val="007A7FDD"/>
    <w:rsid w:val="007B1EA0"/>
    <w:rsid w:val="007B265F"/>
    <w:rsid w:val="007B67C9"/>
    <w:rsid w:val="007B6BE5"/>
    <w:rsid w:val="007B71F7"/>
    <w:rsid w:val="007B74BB"/>
    <w:rsid w:val="007C17BF"/>
    <w:rsid w:val="007C2750"/>
    <w:rsid w:val="007C311A"/>
    <w:rsid w:val="007C4FD1"/>
    <w:rsid w:val="007C61C8"/>
    <w:rsid w:val="007C6BD3"/>
    <w:rsid w:val="007D206E"/>
    <w:rsid w:val="007D23D1"/>
    <w:rsid w:val="007D388D"/>
    <w:rsid w:val="007D4D8B"/>
    <w:rsid w:val="007D4EEB"/>
    <w:rsid w:val="007D58E0"/>
    <w:rsid w:val="007D6551"/>
    <w:rsid w:val="007E123B"/>
    <w:rsid w:val="007E22A1"/>
    <w:rsid w:val="007E3432"/>
    <w:rsid w:val="007E721A"/>
    <w:rsid w:val="007E7A73"/>
    <w:rsid w:val="007F263E"/>
    <w:rsid w:val="007F30B0"/>
    <w:rsid w:val="007F34DD"/>
    <w:rsid w:val="007F4013"/>
    <w:rsid w:val="007F4674"/>
    <w:rsid w:val="00801DCA"/>
    <w:rsid w:val="00802A17"/>
    <w:rsid w:val="0080467F"/>
    <w:rsid w:val="008067EB"/>
    <w:rsid w:val="00806849"/>
    <w:rsid w:val="00807685"/>
    <w:rsid w:val="0081086F"/>
    <w:rsid w:val="00810A19"/>
    <w:rsid w:val="0081447A"/>
    <w:rsid w:val="00814BD4"/>
    <w:rsid w:val="0081648A"/>
    <w:rsid w:val="008166E0"/>
    <w:rsid w:val="0082140A"/>
    <w:rsid w:val="0082444F"/>
    <w:rsid w:val="00824ADF"/>
    <w:rsid w:val="00825826"/>
    <w:rsid w:val="0082766C"/>
    <w:rsid w:val="00834306"/>
    <w:rsid w:val="00834884"/>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64F"/>
    <w:rsid w:val="00863F1E"/>
    <w:rsid w:val="008675BA"/>
    <w:rsid w:val="008707DB"/>
    <w:rsid w:val="00870A46"/>
    <w:rsid w:val="00871587"/>
    <w:rsid w:val="00872263"/>
    <w:rsid w:val="008724B0"/>
    <w:rsid w:val="00872E55"/>
    <w:rsid w:val="00874749"/>
    <w:rsid w:val="00875BE1"/>
    <w:rsid w:val="00877EB4"/>
    <w:rsid w:val="00880219"/>
    <w:rsid w:val="00882657"/>
    <w:rsid w:val="0088328F"/>
    <w:rsid w:val="00885321"/>
    <w:rsid w:val="008858D5"/>
    <w:rsid w:val="0088629E"/>
    <w:rsid w:val="00891AB9"/>
    <w:rsid w:val="008930CA"/>
    <w:rsid w:val="00893477"/>
    <w:rsid w:val="00893D38"/>
    <w:rsid w:val="008949FB"/>
    <w:rsid w:val="00894CF9"/>
    <w:rsid w:val="008959E7"/>
    <w:rsid w:val="008975FB"/>
    <w:rsid w:val="00897995"/>
    <w:rsid w:val="008A1F08"/>
    <w:rsid w:val="008A3C1D"/>
    <w:rsid w:val="008A43FB"/>
    <w:rsid w:val="008A64F7"/>
    <w:rsid w:val="008A6ED9"/>
    <w:rsid w:val="008B06BD"/>
    <w:rsid w:val="008B2548"/>
    <w:rsid w:val="008B2B14"/>
    <w:rsid w:val="008B2FF2"/>
    <w:rsid w:val="008B4647"/>
    <w:rsid w:val="008B72AF"/>
    <w:rsid w:val="008B72E3"/>
    <w:rsid w:val="008B7BA0"/>
    <w:rsid w:val="008C06C3"/>
    <w:rsid w:val="008C256B"/>
    <w:rsid w:val="008C5DA6"/>
    <w:rsid w:val="008C63C9"/>
    <w:rsid w:val="008D0B1A"/>
    <w:rsid w:val="008D159E"/>
    <w:rsid w:val="008D2121"/>
    <w:rsid w:val="008D2934"/>
    <w:rsid w:val="008D2A30"/>
    <w:rsid w:val="008D3787"/>
    <w:rsid w:val="008D53FF"/>
    <w:rsid w:val="008D5C2C"/>
    <w:rsid w:val="008D64B3"/>
    <w:rsid w:val="008E283B"/>
    <w:rsid w:val="008E3060"/>
    <w:rsid w:val="008E3ACC"/>
    <w:rsid w:val="008E54B3"/>
    <w:rsid w:val="008F0DFF"/>
    <w:rsid w:val="008F15FF"/>
    <w:rsid w:val="008F3025"/>
    <w:rsid w:val="008F4431"/>
    <w:rsid w:val="008F4DE9"/>
    <w:rsid w:val="008F5B4D"/>
    <w:rsid w:val="008F5B8F"/>
    <w:rsid w:val="008F70E6"/>
    <w:rsid w:val="00900812"/>
    <w:rsid w:val="00902743"/>
    <w:rsid w:val="009027C8"/>
    <w:rsid w:val="0090350A"/>
    <w:rsid w:val="00903896"/>
    <w:rsid w:val="00903C55"/>
    <w:rsid w:val="00905B3E"/>
    <w:rsid w:val="00907044"/>
    <w:rsid w:val="00910C4D"/>
    <w:rsid w:val="00911F81"/>
    <w:rsid w:val="00914ED8"/>
    <w:rsid w:val="009201EF"/>
    <w:rsid w:val="00921396"/>
    <w:rsid w:val="00922110"/>
    <w:rsid w:val="00922FE7"/>
    <w:rsid w:val="009251EA"/>
    <w:rsid w:val="00925740"/>
    <w:rsid w:val="00925911"/>
    <w:rsid w:val="00925E09"/>
    <w:rsid w:val="009265D8"/>
    <w:rsid w:val="009276B4"/>
    <w:rsid w:val="00927779"/>
    <w:rsid w:val="00930C9D"/>
    <w:rsid w:val="00930F93"/>
    <w:rsid w:val="00932473"/>
    <w:rsid w:val="00935A32"/>
    <w:rsid w:val="00937404"/>
    <w:rsid w:val="00943BC1"/>
    <w:rsid w:val="00943CBB"/>
    <w:rsid w:val="009448E5"/>
    <w:rsid w:val="00947598"/>
    <w:rsid w:val="00952EC7"/>
    <w:rsid w:val="00953472"/>
    <w:rsid w:val="0095667F"/>
    <w:rsid w:val="00960B1A"/>
    <w:rsid w:val="00964C99"/>
    <w:rsid w:val="0096574A"/>
    <w:rsid w:val="00965814"/>
    <w:rsid w:val="009666A7"/>
    <w:rsid w:val="0096724B"/>
    <w:rsid w:val="00971896"/>
    <w:rsid w:val="00971D07"/>
    <w:rsid w:val="00972E69"/>
    <w:rsid w:val="00974F06"/>
    <w:rsid w:val="009752A4"/>
    <w:rsid w:val="0097630C"/>
    <w:rsid w:val="00976397"/>
    <w:rsid w:val="00977AD7"/>
    <w:rsid w:val="00981D84"/>
    <w:rsid w:val="009829AF"/>
    <w:rsid w:val="0098300F"/>
    <w:rsid w:val="00984908"/>
    <w:rsid w:val="009871F2"/>
    <w:rsid w:val="00987A1D"/>
    <w:rsid w:val="00990DB6"/>
    <w:rsid w:val="009926D0"/>
    <w:rsid w:val="00994FAD"/>
    <w:rsid w:val="009951D2"/>
    <w:rsid w:val="0099664E"/>
    <w:rsid w:val="009A2B67"/>
    <w:rsid w:val="009A3E49"/>
    <w:rsid w:val="009A56A2"/>
    <w:rsid w:val="009A75AF"/>
    <w:rsid w:val="009B1818"/>
    <w:rsid w:val="009B385E"/>
    <w:rsid w:val="009B6C21"/>
    <w:rsid w:val="009B6FC5"/>
    <w:rsid w:val="009B7667"/>
    <w:rsid w:val="009C028F"/>
    <w:rsid w:val="009C0FF0"/>
    <w:rsid w:val="009C1014"/>
    <w:rsid w:val="009C1103"/>
    <w:rsid w:val="009C2563"/>
    <w:rsid w:val="009C297A"/>
    <w:rsid w:val="009C6C37"/>
    <w:rsid w:val="009C7681"/>
    <w:rsid w:val="009D04AF"/>
    <w:rsid w:val="009D4D02"/>
    <w:rsid w:val="009D6169"/>
    <w:rsid w:val="009D64F9"/>
    <w:rsid w:val="009D76ED"/>
    <w:rsid w:val="009D7D55"/>
    <w:rsid w:val="009E0B74"/>
    <w:rsid w:val="009E1127"/>
    <w:rsid w:val="009E3000"/>
    <w:rsid w:val="009E319B"/>
    <w:rsid w:val="009E3F5C"/>
    <w:rsid w:val="009E482B"/>
    <w:rsid w:val="009E5122"/>
    <w:rsid w:val="009E5574"/>
    <w:rsid w:val="009E73A3"/>
    <w:rsid w:val="009F2D79"/>
    <w:rsid w:val="009F3007"/>
    <w:rsid w:val="009F4993"/>
    <w:rsid w:val="009F53E3"/>
    <w:rsid w:val="009F5BD1"/>
    <w:rsid w:val="009F75F8"/>
    <w:rsid w:val="00A0287D"/>
    <w:rsid w:val="00A034B7"/>
    <w:rsid w:val="00A03774"/>
    <w:rsid w:val="00A037A8"/>
    <w:rsid w:val="00A03D57"/>
    <w:rsid w:val="00A05DF9"/>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4F0A"/>
    <w:rsid w:val="00A25ED9"/>
    <w:rsid w:val="00A2688D"/>
    <w:rsid w:val="00A26997"/>
    <w:rsid w:val="00A26FE9"/>
    <w:rsid w:val="00A27829"/>
    <w:rsid w:val="00A30FCB"/>
    <w:rsid w:val="00A3100D"/>
    <w:rsid w:val="00A32CDF"/>
    <w:rsid w:val="00A32FB5"/>
    <w:rsid w:val="00A34680"/>
    <w:rsid w:val="00A3480D"/>
    <w:rsid w:val="00A36CF4"/>
    <w:rsid w:val="00A37803"/>
    <w:rsid w:val="00A4117C"/>
    <w:rsid w:val="00A433F9"/>
    <w:rsid w:val="00A4424A"/>
    <w:rsid w:val="00A45396"/>
    <w:rsid w:val="00A45E11"/>
    <w:rsid w:val="00A45E53"/>
    <w:rsid w:val="00A46BF4"/>
    <w:rsid w:val="00A46D8F"/>
    <w:rsid w:val="00A51BD5"/>
    <w:rsid w:val="00A52BE5"/>
    <w:rsid w:val="00A55258"/>
    <w:rsid w:val="00A553A9"/>
    <w:rsid w:val="00A56446"/>
    <w:rsid w:val="00A5653F"/>
    <w:rsid w:val="00A633F2"/>
    <w:rsid w:val="00A63F86"/>
    <w:rsid w:val="00A63F92"/>
    <w:rsid w:val="00A648A0"/>
    <w:rsid w:val="00A65B47"/>
    <w:rsid w:val="00A66079"/>
    <w:rsid w:val="00A66121"/>
    <w:rsid w:val="00A663CA"/>
    <w:rsid w:val="00A71826"/>
    <w:rsid w:val="00A72921"/>
    <w:rsid w:val="00A736D6"/>
    <w:rsid w:val="00A759C6"/>
    <w:rsid w:val="00A77278"/>
    <w:rsid w:val="00A804E1"/>
    <w:rsid w:val="00A81566"/>
    <w:rsid w:val="00A82BFE"/>
    <w:rsid w:val="00A85A9E"/>
    <w:rsid w:val="00A903E4"/>
    <w:rsid w:val="00A908ED"/>
    <w:rsid w:val="00A90E8B"/>
    <w:rsid w:val="00A91D34"/>
    <w:rsid w:val="00A92584"/>
    <w:rsid w:val="00A93EE7"/>
    <w:rsid w:val="00A947B3"/>
    <w:rsid w:val="00A95946"/>
    <w:rsid w:val="00A95A9C"/>
    <w:rsid w:val="00A975A3"/>
    <w:rsid w:val="00AA402B"/>
    <w:rsid w:val="00AA48B5"/>
    <w:rsid w:val="00AA6492"/>
    <w:rsid w:val="00AA7220"/>
    <w:rsid w:val="00AA743F"/>
    <w:rsid w:val="00AB021A"/>
    <w:rsid w:val="00AB23E8"/>
    <w:rsid w:val="00AB329C"/>
    <w:rsid w:val="00AB37FC"/>
    <w:rsid w:val="00AB53FF"/>
    <w:rsid w:val="00AB5CE5"/>
    <w:rsid w:val="00AB79DA"/>
    <w:rsid w:val="00AB7C9D"/>
    <w:rsid w:val="00AC0B59"/>
    <w:rsid w:val="00AC0F62"/>
    <w:rsid w:val="00AC14BB"/>
    <w:rsid w:val="00AC1967"/>
    <w:rsid w:val="00AC1E78"/>
    <w:rsid w:val="00AC377A"/>
    <w:rsid w:val="00AC59B5"/>
    <w:rsid w:val="00AD055D"/>
    <w:rsid w:val="00AD2727"/>
    <w:rsid w:val="00AD30FC"/>
    <w:rsid w:val="00AD3E93"/>
    <w:rsid w:val="00AD6A8E"/>
    <w:rsid w:val="00AE4920"/>
    <w:rsid w:val="00AE5636"/>
    <w:rsid w:val="00AE5E31"/>
    <w:rsid w:val="00AE6A84"/>
    <w:rsid w:val="00AE7490"/>
    <w:rsid w:val="00AF21B1"/>
    <w:rsid w:val="00AF3F10"/>
    <w:rsid w:val="00AF5C00"/>
    <w:rsid w:val="00AF69D0"/>
    <w:rsid w:val="00B007E9"/>
    <w:rsid w:val="00B03ABE"/>
    <w:rsid w:val="00B03DEF"/>
    <w:rsid w:val="00B0467B"/>
    <w:rsid w:val="00B07E05"/>
    <w:rsid w:val="00B10048"/>
    <w:rsid w:val="00B1158B"/>
    <w:rsid w:val="00B12730"/>
    <w:rsid w:val="00B14ECB"/>
    <w:rsid w:val="00B1514C"/>
    <w:rsid w:val="00B152EF"/>
    <w:rsid w:val="00B15F45"/>
    <w:rsid w:val="00B16801"/>
    <w:rsid w:val="00B210E7"/>
    <w:rsid w:val="00B222A8"/>
    <w:rsid w:val="00B22465"/>
    <w:rsid w:val="00B22527"/>
    <w:rsid w:val="00B22B14"/>
    <w:rsid w:val="00B25A7A"/>
    <w:rsid w:val="00B2610B"/>
    <w:rsid w:val="00B27952"/>
    <w:rsid w:val="00B314B4"/>
    <w:rsid w:val="00B3321E"/>
    <w:rsid w:val="00B350AF"/>
    <w:rsid w:val="00B35BFB"/>
    <w:rsid w:val="00B3618B"/>
    <w:rsid w:val="00B36A41"/>
    <w:rsid w:val="00B4013A"/>
    <w:rsid w:val="00B41020"/>
    <w:rsid w:val="00B41673"/>
    <w:rsid w:val="00B417AA"/>
    <w:rsid w:val="00B43963"/>
    <w:rsid w:val="00B43C62"/>
    <w:rsid w:val="00B458E4"/>
    <w:rsid w:val="00B45F76"/>
    <w:rsid w:val="00B46072"/>
    <w:rsid w:val="00B461AE"/>
    <w:rsid w:val="00B467E7"/>
    <w:rsid w:val="00B47A8A"/>
    <w:rsid w:val="00B50886"/>
    <w:rsid w:val="00B53B0C"/>
    <w:rsid w:val="00B55EB1"/>
    <w:rsid w:val="00B56FD6"/>
    <w:rsid w:val="00B57567"/>
    <w:rsid w:val="00B618E6"/>
    <w:rsid w:val="00B621C3"/>
    <w:rsid w:val="00B6306B"/>
    <w:rsid w:val="00B64F66"/>
    <w:rsid w:val="00B66A27"/>
    <w:rsid w:val="00B672A7"/>
    <w:rsid w:val="00B673C8"/>
    <w:rsid w:val="00B67D6A"/>
    <w:rsid w:val="00B71AEB"/>
    <w:rsid w:val="00B7334A"/>
    <w:rsid w:val="00B7334F"/>
    <w:rsid w:val="00B7569B"/>
    <w:rsid w:val="00B7618F"/>
    <w:rsid w:val="00B7793A"/>
    <w:rsid w:val="00B80974"/>
    <w:rsid w:val="00B80AE1"/>
    <w:rsid w:val="00B80DC6"/>
    <w:rsid w:val="00B81292"/>
    <w:rsid w:val="00B82407"/>
    <w:rsid w:val="00B850CC"/>
    <w:rsid w:val="00B850D4"/>
    <w:rsid w:val="00B85ABC"/>
    <w:rsid w:val="00B85F13"/>
    <w:rsid w:val="00B863AE"/>
    <w:rsid w:val="00B875BA"/>
    <w:rsid w:val="00B878B5"/>
    <w:rsid w:val="00B878D3"/>
    <w:rsid w:val="00B9075A"/>
    <w:rsid w:val="00B93766"/>
    <w:rsid w:val="00B939CC"/>
    <w:rsid w:val="00B9418F"/>
    <w:rsid w:val="00B9789C"/>
    <w:rsid w:val="00B97FDD"/>
    <w:rsid w:val="00BA2482"/>
    <w:rsid w:val="00BA465B"/>
    <w:rsid w:val="00BB58A5"/>
    <w:rsid w:val="00BB7124"/>
    <w:rsid w:val="00BC0CCB"/>
    <w:rsid w:val="00BC2EEC"/>
    <w:rsid w:val="00BC4BA8"/>
    <w:rsid w:val="00BD0B1F"/>
    <w:rsid w:val="00BD1831"/>
    <w:rsid w:val="00BD279E"/>
    <w:rsid w:val="00BD2DFE"/>
    <w:rsid w:val="00BD423A"/>
    <w:rsid w:val="00BD46D3"/>
    <w:rsid w:val="00BD5589"/>
    <w:rsid w:val="00BD5CA5"/>
    <w:rsid w:val="00BD62F7"/>
    <w:rsid w:val="00BE0696"/>
    <w:rsid w:val="00BE251D"/>
    <w:rsid w:val="00BE2D2D"/>
    <w:rsid w:val="00BE3040"/>
    <w:rsid w:val="00BE4907"/>
    <w:rsid w:val="00BE53A9"/>
    <w:rsid w:val="00BE5454"/>
    <w:rsid w:val="00BE6758"/>
    <w:rsid w:val="00BF158E"/>
    <w:rsid w:val="00BF2FAE"/>
    <w:rsid w:val="00BF54F3"/>
    <w:rsid w:val="00BF7411"/>
    <w:rsid w:val="00BF7439"/>
    <w:rsid w:val="00C00E9A"/>
    <w:rsid w:val="00C01AE8"/>
    <w:rsid w:val="00C02A2A"/>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1A5C"/>
    <w:rsid w:val="00C2239C"/>
    <w:rsid w:val="00C2280A"/>
    <w:rsid w:val="00C22FCD"/>
    <w:rsid w:val="00C27F17"/>
    <w:rsid w:val="00C31E70"/>
    <w:rsid w:val="00C32905"/>
    <w:rsid w:val="00C332BB"/>
    <w:rsid w:val="00C40E5C"/>
    <w:rsid w:val="00C4102D"/>
    <w:rsid w:val="00C419AB"/>
    <w:rsid w:val="00C42A7F"/>
    <w:rsid w:val="00C4568A"/>
    <w:rsid w:val="00C461FA"/>
    <w:rsid w:val="00C46E1C"/>
    <w:rsid w:val="00C46EE0"/>
    <w:rsid w:val="00C474E1"/>
    <w:rsid w:val="00C47998"/>
    <w:rsid w:val="00C505CE"/>
    <w:rsid w:val="00C51A22"/>
    <w:rsid w:val="00C543B0"/>
    <w:rsid w:val="00C5557B"/>
    <w:rsid w:val="00C55C18"/>
    <w:rsid w:val="00C55D3C"/>
    <w:rsid w:val="00C55FC3"/>
    <w:rsid w:val="00C61CB6"/>
    <w:rsid w:val="00C63E8D"/>
    <w:rsid w:val="00C64001"/>
    <w:rsid w:val="00C65253"/>
    <w:rsid w:val="00C6569B"/>
    <w:rsid w:val="00C65E36"/>
    <w:rsid w:val="00C67075"/>
    <w:rsid w:val="00C67F45"/>
    <w:rsid w:val="00C710E5"/>
    <w:rsid w:val="00C711D2"/>
    <w:rsid w:val="00C71E8A"/>
    <w:rsid w:val="00C72E20"/>
    <w:rsid w:val="00C73061"/>
    <w:rsid w:val="00C7353C"/>
    <w:rsid w:val="00C74B08"/>
    <w:rsid w:val="00C75AF0"/>
    <w:rsid w:val="00C7735C"/>
    <w:rsid w:val="00C8186F"/>
    <w:rsid w:val="00C8250E"/>
    <w:rsid w:val="00C85163"/>
    <w:rsid w:val="00C85CEC"/>
    <w:rsid w:val="00C86083"/>
    <w:rsid w:val="00C866D8"/>
    <w:rsid w:val="00C87C9F"/>
    <w:rsid w:val="00C9091A"/>
    <w:rsid w:val="00C93527"/>
    <w:rsid w:val="00C95538"/>
    <w:rsid w:val="00C95AC8"/>
    <w:rsid w:val="00C97EE8"/>
    <w:rsid w:val="00CA13F4"/>
    <w:rsid w:val="00CA21DA"/>
    <w:rsid w:val="00CA2E12"/>
    <w:rsid w:val="00CA3C2D"/>
    <w:rsid w:val="00CA3EFC"/>
    <w:rsid w:val="00CA621D"/>
    <w:rsid w:val="00CA745A"/>
    <w:rsid w:val="00CB07EA"/>
    <w:rsid w:val="00CB0956"/>
    <w:rsid w:val="00CB0CCB"/>
    <w:rsid w:val="00CB3AFC"/>
    <w:rsid w:val="00CB432E"/>
    <w:rsid w:val="00CB52B5"/>
    <w:rsid w:val="00CC0316"/>
    <w:rsid w:val="00CC3C92"/>
    <w:rsid w:val="00CC4857"/>
    <w:rsid w:val="00CC5DF5"/>
    <w:rsid w:val="00CC6DA6"/>
    <w:rsid w:val="00CD07A2"/>
    <w:rsid w:val="00CD1C97"/>
    <w:rsid w:val="00CD2636"/>
    <w:rsid w:val="00CD38A8"/>
    <w:rsid w:val="00CD5C3F"/>
    <w:rsid w:val="00CD5F2B"/>
    <w:rsid w:val="00CD736E"/>
    <w:rsid w:val="00CE2A3E"/>
    <w:rsid w:val="00CE2CFE"/>
    <w:rsid w:val="00CE2ECA"/>
    <w:rsid w:val="00CE4790"/>
    <w:rsid w:val="00CE5824"/>
    <w:rsid w:val="00CE7027"/>
    <w:rsid w:val="00CF0640"/>
    <w:rsid w:val="00CF0D24"/>
    <w:rsid w:val="00CF0F78"/>
    <w:rsid w:val="00CF188E"/>
    <w:rsid w:val="00CF1EF5"/>
    <w:rsid w:val="00CF2BAA"/>
    <w:rsid w:val="00CF3416"/>
    <w:rsid w:val="00CF40EF"/>
    <w:rsid w:val="00CF5065"/>
    <w:rsid w:val="00CF51B8"/>
    <w:rsid w:val="00D020AD"/>
    <w:rsid w:val="00D0399F"/>
    <w:rsid w:val="00D05ABB"/>
    <w:rsid w:val="00D06087"/>
    <w:rsid w:val="00D06A77"/>
    <w:rsid w:val="00D06A98"/>
    <w:rsid w:val="00D06B38"/>
    <w:rsid w:val="00D076EA"/>
    <w:rsid w:val="00D107A9"/>
    <w:rsid w:val="00D12956"/>
    <w:rsid w:val="00D14CA1"/>
    <w:rsid w:val="00D1506B"/>
    <w:rsid w:val="00D16E9A"/>
    <w:rsid w:val="00D201DC"/>
    <w:rsid w:val="00D20846"/>
    <w:rsid w:val="00D21D73"/>
    <w:rsid w:val="00D22087"/>
    <w:rsid w:val="00D3051A"/>
    <w:rsid w:val="00D3088E"/>
    <w:rsid w:val="00D32085"/>
    <w:rsid w:val="00D35B5C"/>
    <w:rsid w:val="00D36FFE"/>
    <w:rsid w:val="00D3700B"/>
    <w:rsid w:val="00D37386"/>
    <w:rsid w:val="00D40398"/>
    <w:rsid w:val="00D43796"/>
    <w:rsid w:val="00D454FA"/>
    <w:rsid w:val="00D46262"/>
    <w:rsid w:val="00D50DC9"/>
    <w:rsid w:val="00D52245"/>
    <w:rsid w:val="00D54B22"/>
    <w:rsid w:val="00D55988"/>
    <w:rsid w:val="00D56E81"/>
    <w:rsid w:val="00D56EB6"/>
    <w:rsid w:val="00D6095B"/>
    <w:rsid w:val="00D60BC9"/>
    <w:rsid w:val="00D60CB4"/>
    <w:rsid w:val="00D61857"/>
    <w:rsid w:val="00D62995"/>
    <w:rsid w:val="00D62B6C"/>
    <w:rsid w:val="00D63D81"/>
    <w:rsid w:val="00D64259"/>
    <w:rsid w:val="00D64687"/>
    <w:rsid w:val="00D64F83"/>
    <w:rsid w:val="00D65629"/>
    <w:rsid w:val="00D675F8"/>
    <w:rsid w:val="00D70494"/>
    <w:rsid w:val="00D728EB"/>
    <w:rsid w:val="00D72B63"/>
    <w:rsid w:val="00D73B51"/>
    <w:rsid w:val="00D74D0F"/>
    <w:rsid w:val="00D74F1F"/>
    <w:rsid w:val="00D75CC4"/>
    <w:rsid w:val="00D76F40"/>
    <w:rsid w:val="00D775A3"/>
    <w:rsid w:val="00D81521"/>
    <w:rsid w:val="00D81F57"/>
    <w:rsid w:val="00D827A2"/>
    <w:rsid w:val="00D856C9"/>
    <w:rsid w:val="00D86DDF"/>
    <w:rsid w:val="00D91FC9"/>
    <w:rsid w:val="00D92836"/>
    <w:rsid w:val="00D9417C"/>
    <w:rsid w:val="00D96ED4"/>
    <w:rsid w:val="00D97654"/>
    <w:rsid w:val="00DA0162"/>
    <w:rsid w:val="00DA15E9"/>
    <w:rsid w:val="00DA18C0"/>
    <w:rsid w:val="00DA44DB"/>
    <w:rsid w:val="00DA7F74"/>
    <w:rsid w:val="00DB129B"/>
    <w:rsid w:val="00DB1521"/>
    <w:rsid w:val="00DB2123"/>
    <w:rsid w:val="00DB3479"/>
    <w:rsid w:val="00DB4E36"/>
    <w:rsid w:val="00DB53D2"/>
    <w:rsid w:val="00DB6168"/>
    <w:rsid w:val="00DB74C8"/>
    <w:rsid w:val="00DC27AA"/>
    <w:rsid w:val="00DC4E20"/>
    <w:rsid w:val="00DC6084"/>
    <w:rsid w:val="00DC78C4"/>
    <w:rsid w:val="00DD027C"/>
    <w:rsid w:val="00DD0B2E"/>
    <w:rsid w:val="00DD0C0A"/>
    <w:rsid w:val="00DD1752"/>
    <w:rsid w:val="00DD1BAA"/>
    <w:rsid w:val="00DD462B"/>
    <w:rsid w:val="00DD4F89"/>
    <w:rsid w:val="00DE33DD"/>
    <w:rsid w:val="00DE3E3A"/>
    <w:rsid w:val="00DE54CF"/>
    <w:rsid w:val="00DE6243"/>
    <w:rsid w:val="00DE71DE"/>
    <w:rsid w:val="00DF00A6"/>
    <w:rsid w:val="00DF0100"/>
    <w:rsid w:val="00DF1BED"/>
    <w:rsid w:val="00DF239C"/>
    <w:rsid w:val="00DF33E1"/>
    <w:rsid w:val="00DF3B3D"/>
    <w:rsid w:val="00DF5833"/>
    <w:rsid w:val="00DF60C5"/>
    <w:rsid w:val="00DF783F"/>
    <w:rsid w:val="00E0157E"/>
    <w:rsid w:val="00E02C21"/>
    <w:rsid w:val="00E05AEC"/>
    <w:rsid w:val="00E073F3"/>
    <w:rsid w:val="00E077AF"/>
    <w:rsid w:val="00E11DBB"/>
    <w:rsid w:val="00E123DB"/>
    <w:rsid w:val="00E142E2"/>
    <w:rsid w:val="00E15C69"/>
    <w:rsid w:val="00E1698F"/>
    <w:rsid w:val="00E20270"/>
    <w:rsid w:val="00E229BB"/>
    <w:rsid w:val="00E23B56"/>
    <w:rsid w:val="00E249F6"/>
    <w:rsid w:val="00E25986"/>
    <w:rsid w:val="00E25C44"/>
    <w:rsid w:val="00E26948"/>
    <w:rsid w:val="00E26F2A"/>
    <w:rsid w:val="00E27B8A"/>
    <w:rsid w:val="00E27BF1"/>
    <w:rsid w:val="00E30631"/>
    <w:rsid w:val="00E30C51"/>
    <w:rsid w:val="00E333CD"/>
    <w:rsid w:val="00E339C7"/>
    <w:rsid w:val="00E33D92"/>
    <w:rsid w:val="00E35385"/>
    <w:rsid w:val="00E36035"/>
    <w:rsid w:val="00E37EE7"/>
    <w:rsid w:val="00E40D2E"/>
    <w:rsid w:val="00E42A76"/>
    <w:rsid w:val="00E440FD"/>
    <w:rsid w:val="00E44160"/>
    <w:rsid w:val="00E4520F"/>
    <w:rsid w:val="00E455BE"/>
    <w:rsid w:val="00E458B4"/>
    <w:rsid w:val="00E458DD"/>
    <w:rsid w:val="00E45EB1"/>
    <w:rsid w:val="00E462F9"/>
    <w:rsid w:val="00E5040C"/>
    <w:rsid w:val="00E560F0"/>
    <w:rsid w:val="00E60174"/>
    <w:rsid w:val="00E63F01"/>
    <w:rsid w:val="00E66F6C"/>
    <w:rsid w:val="00E67283"/>
    <w:rsid w:val="00E705D1"/>
    <w:rsid w:val="00E70614"/>
    <w:rsid w:val="00E73082"/>
    <w:rsid w:val="00E76896"/>
    <w:rsid w:val="00E8166B"/>
    <w:rsid w:val="00E85F83"/>
    <w:rsid w:val="00E923BD"/>
    <w:rsid w:val="00E92A02"/>
    <w:rsid w:val="00E960B3"/>
    <w:rsid w:val="00E9710D"/>
    <w:rsid w:val="00EA38B5"/>
    <w:rsid w:val="00EA6CD2"/>
    <w:rsid w:val="00EA71A8"/>
    <w:rsid w:val="00EB0978"/>
    <w:rsid w:val="00EB2BBF"/>
    <w:rsid w:val="00EB53D6"/>
    <w:rsid w:val="00EB54EA"/>
    <w:rsid w:val="00EB667A"/>
    <w:rsid w:val="00EC034B"/>
    <w:rsid w:val="00EC1736"/>
    <w:rsid w:val="00EC3B2C"/>
    <w:rsid w:val="00EC557B"/>
    <w:rsid w:val="00ED1C5F"/>
    <w:rsid w:val="00ED21B1"/>
    <w:rsid w:val="00ED238E"/>
    <w:rsid w:val="00ED287B"/>
    <w:rsid w:val="00ED45E8"/>
    <w:rsid w:val="00ED5CD0"/>
    <w:rsid w:val="00EE0C1B"/>
    <w:rsid w:val="00EE0EFF"/>
    <w:rsid w:val="00EE402A"/>
    <w:rsid w:val="00EE612B"/>
    <w:rsid w:val="00EE6470"/>
    <w:rsid w:val="00EE7FEC"/>
    <w:rsid w:val="00EF0029"/>
    <w:rsid w:val="00EF219C"/>
    <w:rsid w:val="00EF2438"/>
    <w:rsid w:val="00EF24B3"/>
    <w:rsid w:val="00EF270E"/>
    <w:rsid w:val="00EF290B"/>
    <w:rsid w:val="00EF4243"/>
    <w:rsid w:val="00EF6016"/>
    <w:rsid w:val="00EF6D32"/>
    <w:rsid w:val="00F01CAA"/>
    <w:rsid w:val="00F02216"/>
    <w:rsid w:val="00F02D91"/>
    <w:rsid w:val="00F035CC"/>
    <w:rsid w:val="00F07C27"/>
    <w:rsid w:val="00F1168D"/>
    <w:rsid w:val="00F131C9"/>
    <w:rsid w:val="00F137E6"/>
    <w:rsid w:val="00F158C8"/>
    <w:rsid w:val="00F2040B"/>
    <w:rsid w:val="00F21392"/>
    <w:rsid w:val="00F219E5"/>
    <w:rsid w:val="00F2245C"/>
    <w:rsid w:val="00F2388A"/>
    <w:rsid w:val="00F23AD9"/>
    <w:rsid w:val="00F24BDF"/>
    <w:rsid w:val="00F27CA8"/>
    <w:rsid w:val="00F3218A"/>
    <w:rsid w:val="00F32492"/>
    <w:rsid w:val="00F3269D"/>
    <w:rsid w:val="00F32982"/>
    <w:rsid w:val="00F34EB8"/>
    <w:rsid w:val="00F358EC"/>
    <w:rsid w:val="00F37459"/>
    <w:rsid w:val="00F37DD3"/>
    <w:rsid w:val="00F404CB"/>
    <w:rsid w:val="00F4073D"/>
    <w:rsid w:val="00F42B1A"/>
    <w:rsid w:val="00F445BF"/>
    <w:rsid w:val="00F4484E"/>
    <w:rsid w:val="00F44DFF"/>
    <w:rsid w:val="00F44F73"/>
    <w:rsid w:val="00F462C2"/>
    <w:rsid w:val="00F4783E"/>
    <w:rsid w:val="00F506C9"/>
    <w:rsid w:val="00F51E03"/>
    <w:rsid w:val="00F5237E"/>
    <w:rsid w:val="00F52987"/>
    <w:rsid w:val="00F543AB"/>
    <w:rsid w:val="00F54455"/>
    <w:rsid w:val="00F5457F"/>
    <w:rsid w:val="00F54AFD"/>
    <w:rsid w:val="00F572C8"/>
    <w:rsid w:val="00F60DDB"/>
    <w:rsid w:val="00F622C7"/>
    <w:rsid w:val="00F624FA"/>
    <w:rsid w:val="00F62A61"/>
    <w:rsid w:val="00F62AE8"/>
    <w:rsid w:val="00F6308C"/>
    <w:rsid w:val="00F64B82"/>
    <w:rsid w:val="00F656B4"/>
    <w:rsid w:val="00F6646A"/>
    <w:rsid w:val="00F66F44"/>
    <w:rsid w:val="00F677E3"/>
    <w:rsid w:val="00F67E37"/>
    <w:rsid w:val="00F708E6"/>
    <w:rsid w:val="00F75207"/>
    <w:rsid w:val="00F75CD3"/>
    <w:rsid w:val="00F76EEA"/>
    <w:rsid w:val="00F76F24"/>
    <w:rsid w:val="00F80202"/>
    <w:rsid w:val="00F81C99"/>
    <w:rsid w:val="00F837D8"/>
    <w:rsid w:val="00F856B8"/>
    <w:rsid w:val="00F85F1B"/>
    <w:rsid w:val="00F86D37"/>
    <w:rsid w:val="00F8703C"/>
    <w:rsid w:val="00F87B48"/>
    <w:rsid w:val="00F90D89"/>
    <w:rsid w:val="00F934F8"/>
    <w:rsid w:val="00F9359D"/>
    <w:rsid w:val="00F93619"/>
    <w:rsid w:val="00F9477B"/>
    <w:rsid w:val="00F978F3"/>
    <w:rsid w:val="00FA178E"/>
    <w:rsid w:val="00FA3DC4"/>
    <w:rsid w:val="00FA7025"/>
    <w:rsid w:val="00FA719F"/>
    <w:rsid w:val="00FB015C"/>
    <w:rsid w:val="00FB0307"/>
    <w:rsid w:val="00FB11D4"/>
    <w:rsid w:val="00FB14BC"/>
    <w:rsid w:val="00FB2199"/>
    <w:rsid w:val="00FB304A"/>
    <w:rsid w:val="00FB5873"/>
    <w:rsid w:val="00FB6C79"/>
    <w:rsid w:val="00FB7513"/>
    <w:rsid w:val="00FC2423"/>
    <w:rsid w:val="00FC3F37"/>
    <w:rsid w:val="00FC3FBD"/>
    <w:rsid w:val="00FC4B97"/>
    <w:rsid w:val="00FC59AD"/>
    <w:rsid w:val="00FC6514"/>
    <w:rsid w:val="00FC6CD6"/>
    <w:rsid w:val="00FC787C"/>
    <w:rsid w:val="00FD0059"/>
    <w:rsid w:val="00FD11CA"/>
    <w:rsid w:val="00FD1FEC"/>
    <w:rsid w:val="00FD322A"/>
    <w:rsid w:val="00FE3421"/>
    <w:rsid w:val="00FE4C52"/>
    <w:rsid w:val="00FE5812"/>
    <w:rsid w:val="00FE5AB6"/>
    <w:rsid w:val="00FE5BA8"/>
    <w:rsid w:val="00FE6D0D"/>
    <w:rsid w:val="00FE6D4D"/>
    <w:rsid w:val="00FE7735"/>
    <w:rsid w:val="00FF29AA"/>
    <w:rsid w:val="00FF2DE4"/>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character" w:customStyle="1" w:styleId="c61">
    <w:name w:val="c61"/>
    <w:basedOn w:val="DefaultParagraphFont"/>
    <w:rsid w:val="005D7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character" w:customStyle="1" w:styleId="c61">
    <w:name w:val="c61"/>
    <w:basedOn w:val="DefaultParagraphFont"/>
    <w:rsid w:val="005D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539">
      <w:bodyDiv w:val="1"/>
      <w:marLeft w:val="0"/>
      <w:marRight w:val="0"/>
      <w:marTop w:val="0"/>
      <w:marBottom w:val="0"/>
      <w:divBdr>
        <w:top w:val="none" w:sz="0" w:space="0" w:color="auto"/>
        <w:left w:val="none" w:sz="0" w:space="0" w:color="auto"/>
        <w:bottom w:val="none" w:sz="0" w:space="0" w:color="auto"/>
        <w:right w:val="none" w:sz="0" w:space="0" w:color="auto"/>
      </w:divBdr>
    </w:div>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561604905">
      <w:bodyDiv w:val="1"/>
      <w:marLeft w:val="0"/>
      <w:marRight w:val="0"/>
      <w:marTop w:val="0"/>
      <w:marBottom w:val="0"/>
      <w:divBdr>
        <w:top w:val="none" w:sz="0" w:space="0" w:color="auto"/>
        <w:left w:val="none" w:sz="0" w:space="0" w:color="auto"/>
        <w:bottom w:val="none" w:sz="0" w:space="0" w:color="auto"/>
        <w:right w:val="none" w:sz="0" w:space="0" w:color="auto"/>
      </w:divBdr>
    </w:div>
    <w:div w:id="638534448">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78774780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836968287">
      <w:bodyDiv w:val="1"/>
      <w:marLeft w:val="0"/>
      <w:marRight w:val="0"/>
      <w:marTop w:val="0"/>
      <w:marBottom w:val="0"/>
      <w:divBdr>
        <w:top w:val="none" w:sz="0" w:space="0" w:color="auto"/>
        <w:left w:val="none" w:sz="0" w:space="0" w:color="auto"/>
        <w:bottom w:val="none" w:sz="0" w:space="0" w:color="auto"/>
        <w:right w:val="none" w:sz="0" w:space="0" w:color="auto"/>
      </w:divBdr>
    </w:div>
    <w:div w:id="887030812">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07088883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465002157">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 w:id="18280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Administrative_Sub-Processes/AD_BUC_06_Subprocess.docx" TargetMode="External"/><Relationship Id="rId39" Type="http://schemas.openxmlformats.org/officeDocument/2006/relationships/hyperlink" Target="../../../../Administrative_Sub-Processes/AD_BUC_05_Subprocess.docx" TargetMode="External"/><Relationship Id="rId21" Type="http://schemas.openxmlformats.org/officeDocument/2006/relationships/footer" Target="footer3.xml"/><Relationship Id="rId34" Type="http://schemas.openxmlformats.org/officeDocument/2006/relationships/hyperlink" Target="../../../SEDs/P5000.docx" TargetMode="External"/><Relationship Id="rId42" Type="http://schemas.openxmlformats.org/officeDocument/2006/relationships/hyperlink" Target="../../../../Administrative_Sub-Processes/AD_BUC_11_Subprocess.docx"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SEDs/P10000.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5_Subprocess.docx" TargetMode="External"/><Relationship Id="rId32" Type="http://schemas.openxmlformats.org/officeDocument/2006/relationships/hyperlink" Target="../../../../Administrative_Sub-Processes/AD_BUC_05_Subprocess.docx" TargetMode="External"/><Relationship Id="rId37" Type="http://schemas.openxmlformats.org/officeDocument/2006/relationships/hyperlink" Target="../../../SEDs/P10000.docx" TargetMode="External"/><Relationship Id="rId40" Type="http://schemas.openxmlformats.org/officeDocument/2006/relationships/hyperlink" Target="../../../../Administrative_Sub-Processes/AD_BUC_06_Subprocess.doc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03_Subprocess.docx" TargetMode="External"/><Relationship Id="rId28" Type="http://schemas.openxmlformats.org/officeDocument/2006/relationships/hyperlink" Target="../../../SEDs/P7000.docx" TargetMode="External"/><Relationship Id="rId36" Type="http://schemas.openxmlformats.org/officeDocument/2006/relationships/hyperlink" Target="../../../SEDs/P7000.docx"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Administrative_Sub-Processes/AD_BUC_03_Subproces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csn-ir-playground.westeurope.cloudapp.azure.com/CAI/CAI/SelectCountry?languageCode=en" TargetMode="External"/><Relationship Id="rId27" Type="http://schemas.openxmlformats.org/officeDocument/2006/relationships/hyperlink" Target="../../../SEDs/P6000.docx" TargetMode="External"/><Relationship Id="rId30" Type="http://schemas.openxmlformats.org/officeDocument/2006/relationships/hyperlink" Target="../P_BUC_05/P_BUC_05.docx" TargetMode="External"/><Relationship Id="rId35" Type="http://schemas.openxmlformats.org/officeDocument/2006/relationships/hyperlink" Target="../../../SEDs/P6000.docx" TargetMode="External"/><Relationship Id="rId43" Type="http://schemas.openxmlformats.org/officeDocument/2006/relationships/hyperlink" Target="../../../../Administrative_Sub-Processes/AD_BUC_12_Subprocess.docx" TargetMode="Externa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Administrative_Sub-Processes/AD_BUC_10_Subprocess.docx" TargetMode="External"/><Relationship Id="rId33" Type="http://schemas.openxmlformats.org/officeDocument/2006/relationships/hyperlink" Target="../../../BPMN_Diagrams/P_BUC_06_Diagram.pdf" TargetMode="External"/><Relationship Id="rId38" Type="http://schemas.openxmlformats.org/officeDocument/2006/relationships/hyperlink" Target="../../../../Administrative_Sub-Processes/AD_BUC_03_Subprocess.docx" TargetMode="External"/><Relationship Id="rId20" Type="http://schemas.openxmlformats.org/officeDocument/2006/relationships/header" Target="header3.xml"/><Relationship Id="rId41" Type="http://schemas.openxmlformats.org/officeDocument/2006/relationships/hyperlink" Target="../../../../Administrative_Sub-Processes/AD_BUC_10_Subprocess.docx" TargetMode="External"/><Relationship Id="rId6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32BA5153-6F85-4FCB-AD9E-751C6E7FC97C}"/>
</file>

<file path=customXml/itemProps3.xml><?xml version="1.0" encoding="utf-8"?>
<ds:datastoreItem xmlns:ds="http://schemas.openxmlformats.org/officeDocument/2006/customXml" ds:itemID="{EC0F7AEC-911D-49E4-98DF-3DBFF8175DD4}"/>
</file>

<file path=customXml/itemProps4.xml><?xml version="1.0" encoding="utf-8"?>
<ds:datastoreItem xmlns:ds="http://schemas.openxmlformats.org/officeDocument/2006/customXml" ds:itemID="{A8E4580E-B963-46CA-894F-5A47E77D20DA}"/>
</file>

<file path=customXml/itemProps5.xml><?xml version="1.0" encoding="utf-8"?>
<ds:datastoreItem xmlns:ds="http://schemas.openxmlformats.org/officeDocument/2006/customXml" ds:itemID="{39C44CA1-FE78-430E-ADB6-31B4672587E3}"/>
</file>

<file path=docProps/app.xml><?xml version="1.0" encoding="utf-8"?>
<Properties xmlns="http://schemas.openxmlformats.org/officeDocument/2006/extended-properties" xmlns:vt="http://schemas.openxmlformats.org/officeDocument/2006/docPropsVTypes">
  <Template>Normal.dotm</Template>
  <TotalTime>58</TotalTime>
  <Pages>7</Pages>
  <Words>1654</Words>
  <Characters>9429</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P_BUC_06</dc:title>
  <dc:creator/>
  <cp:lastModifiedBy>ALECSANDRESCU Adriana-Madalina (EMPL-EXT)</cp:lastModifiedBy>
  <cp:revision>191</cp:revision>
  <cp:lastPrinted>2017-03-17T05:43:00Z</cp:lastPrinted>
  <dcterms:created xsi:type="dcterms:W3CDTF">2017-04-04T13:45:00Z</dcterms:created>
  <dcterms:modified xsi:type="dcterms:W3CDTF">2018-10-02T13:01:00Z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