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C3" w:rsidRPr="00481B29" w:rsidRDefault="005911F2" w:rsidP="0093267F">
      <w:pPr>
        <w:pStyle w:val="Heading1"/>
        <w:jc w:val="center"/>
        <w:rPr>
          <w:rStyle w:val="c41"/>
          <w:rFonts w:ascii="Calibri" w:hAnsi="Calibri"/>
          <w:sz w:val="22"/>
          <w:szCs w:val="22"/>
        </w:rPr>
      </w:pPr>
      <w:r>
        <w:rPr>
          <w:rStyle w:val="c41"/>
          <w:rFonts w:ascii="Calibri" w:hAnsi="Calibri"/>
          <w:sz w:val="22"/>
          <w:szCs w:val="22"/>
        </w:rPr>
        <w:t xml:space="preserve">SED </w:t>
      </w:r>
      <w:r w:rsidR="007D4DC3" w:rsidRPr="00C93E80">
        <w:rPr>
          <w:rStyle w:val="c41"/>
          <w:rFonts w:ascii="Calibri" w:hAnsi="Calibri"/>
          <w:sz w:val="22"/>
          <w:szCs w:val="22"/>
        </w:rPr>
        <w:t>P</w:t>
      </w:r>
      <w:r w:rsidR="00D40882">
        <w:rPr>
          <w:rStyle w:val="c41"/>
          <w:rFonts w:ascii="Calibri" w:hAnsi="Calibri"/>
          <w:sz w:val="22"/>
          <w:szCs w:val="22"/>
        </w:rPr>
        <w:t>1</w:t>
      </w:r>
      <w:r w:rsidR="007D4DC3" w:rsidRPr="00C93E80">
        <w:rPr>
          <w:rStyle w:val="c41"/>
          <w:rFonts w:ascii="Calibri" w:hAnsi="Calibri"/>
          <w:sz w:val="22"/>
          <w:szCs w:val="22"/>
        </w:rPr>
        <w:t xml:space="preserve">000 - </w:t>
      </w:r>
      <w:r w:rsidR="00D40882" w:rsidRPr="00D40882">
        <w:rPr>
          <w:rStyle w:val="c41"/>
          <w:rFonts w:ascii="Calibri" w:hAnsi="Calibri"/>
          <w:sz w:val="22"/>
          <w:szCs w:val="22"/>
        </w:rPr>
        <w:t xml:space="preserve">Request for child raising periods </w:t>
      </w:r>
      <w:r w:rsidR="00481B29">
        <w:rPr>
          <w:rStyle w:val="c41"/>
          <w:rFonts w:ascii="Calibri" w:hAnsi="Calibri"/>
          <w:sz w:val="22"/>
          <w:szCs w:val="22"/>
        </w:rPr>
        <w:t>(version 4 P-SEDs)</w:t>
      </w:r>
    </w:p>
    <w:p w:rsidR="007D4DC3" w:rsidRPr="00C93E80" w:rsidRDefault="007D4DC3" w:rsidP="007D4DC3">
      <w:pPr>
        <w:pStyle w:val="c1"/>
        <w:rPr>
          <w:rStyle w:val="c41"/>
          <w:rFonts w:ascii="Calibri" w:hAnsi="Calibri"/>
          <w:sz w:val="22"/>
          <w:szCs w:val="22"/>
        </w:rPr>
      </w:pPr>
    </w:p>
    <w:p w:rsidR="00481B29" w:rsidRPr="00481B29" w:rsidRDefault="00481B29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  <w:r w:rsidRPr="00481B29">
        <w:rPr>
          <w:rStyle w:val="c41"/>
          <w:rFonts w:ascii="Calibri" w:hAnsi="Calibri"/>
          <w:b/>
          <w:sz w:val="22"/>
          <w:szCs w:val="22"/>
        </w:rPr>
        <w:t>1. Introductory remarks</w:t>
      </w:r>
    </w:p>
    <w:p w:rsidR="00CF7D93" w:rsidRPr="00CF7D93" w:rsidRDefault="007D4DC3" w:rsidP="009B4270">
      <w:pPr>
        <w:pStyle w:val="c1"/>
        <w:rPr>
          <w:rStyle w:val="c41"/>
          <w:rFonts w:ascii="Calibri" w:hAnsi="Calibri"/>
          <w:sz w:val="22"/>
          <w:szCs w:val="22"/>
        </w:rPr>
      </w:pPr>
      <w:r w:rsidRPr="00C93E80">
        <w:rPr>
          <w:rStyle w:val="c41"/>
          <w:rFonts w:ascii="Calibri" w:hAnsi="Calibri"/>
          <w:sz w:val="22"/>
          <w:szCs w:val="22"/>
        </w:rPr>
        <w:t>This SED has to</w:t>
      </w:r>
      <w:r w:rsidR="0093267F" w:rsidRPr="00C93E80">
        <w:rPr>
          <w:rStyle w:val="c41"/>
          <w:rFonts w:ascii="Calibri" w:hAnsi="Calibri"/>
          <w:sz w:val="22"/>
          <w:szCs w:val="22"/>
        </w:rPr>
        <w:t xml:space="preserve"> </w:t>
      </w:r>
      <w:r w:rsidR="00083275">
        <w:rPr>
          <w:rStyle w:val="c41"/>
          <w:rFonts w:ascii="Calibri" w:hAnsi="Calibri"/>
          <w:sz w:val="22"/>
          <w:szCs w:val="22"/>
        </w:rPr>
        <w:t xml:space="preserve">be </w:t>
      </w:r>
      <w:r w:rsidR="00CF7D93" w:rsidRPr="00CF7D93">
        <w:rPr>
          <w:rStyle w:val="c41"/>
          <w:rFonts w:ascii="Calibri" w:hAnsi="Calibri"/>
          <w:sz w:val="22"/>
          <w:szCs w:val="22"/>
        </w:rPr>
        <w:t xml:space="preserve">sent to all </w:t>
      </w:r>
      <w:r w:rsidR="001449E0">
        <w:rPr>
          <w:rStyle w:val="c41"/>
          <w:rFonts w:ascii="Calibri" w:hAnsi="Calibri"/>
          <w:sz w:val="22"/>
          <w:szCs w:val="22"/>
        </w:rPr>
        <w:t>Competent I</w:t>
      </w:r>
      <w:r w:rsidR="00CF7D93" w:rsidRPr="00CF7D93">
        <w:rPr>
          <w:rStyle w:val="c41"/>
          <w:rFonts w:ascii="Calibri" w:hAnsi="Calibri"/>
          <w:sz w:val="22"/>
          <w:szCs w:val="22"/>
        </w:rPr>
        <w:t>nstitutions  to enable them applying Art. 44 of Reg</w:t>
      </w:r>
      <w:r w:rsidR="00CE33BF">
        <w:rPr>
          <w:rStyle w:val="c41"/>
          <w:rFonts w:ascii="Calibri" w:hAnsi="Calibri"/>
          <w:sz w:val="22"/>
          <w:szCs w:val="22"/>
        </w:rPr>
        <w:t>.</w:t>
      </w:r>
      <w:r w:rsidR="00CF7D93" w:rsidRPr="00CF7D93">
        <w:rPr>
          <w:rStyle w:val="c41"/>
          <w:rFonts w:ascii="Calibri" w:hAnsi="Calibri"/>
          <w:sz w:val="22"/>
          <w:szCs w:val="22"/>
        </w:rPr>
        <w:t xml:space="preserve"> 987/2009. It has to be used to clarify the Member State that may have extended responsibility for taking into account child raising periods.</w:t>
      </w:r>
    </w:p>
    <w:p w:rsidR="00CF7D93" w:rsidRPr="00CF7D93" w:rsidRDefault="00CF7D93" w:rsidP="00CF7D93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</w:p>
    <w:p w:rsidR="00CF7D93" w:rsidRPr="00CF7D93" w:rsidRDefault="00CF7D93" w:rsidP="00CF7D93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  <w:r w:rsidRPr="00CF7D93">
        <w:rPr>
          <w:rStyle w:val="c41"/>
          <w:rFonts w:ascii="Calibri" w:hAnsi="Calibri"/>
          <w:sz w:val="22"/>
          <w:szCs w:val="22"/>
        </w:rPr>
        <w:t>The clarification of the competent Member State with the help of SED P1000 refers to a case of</w:t>
      </w:r>
      <w:r w:rsidR="001449E0">
        <w:rPr>
          <w:rStyle w:val="c41"/>
          <w:rFonts w:ascii="Calibri" w:hAnsi="Calibri"/>
          <w:sz w:val="22"/>
          <w:szCs w:val="22"/>
        </w:rPr>
        <w:t>:</w:t>
      </w:r>
      <w:r w:rsidRPr="00CF7D93">
        <w:rPr>
          <w:rStyle w:val="c41"/>
          <w:rFonts w:ascii="Calibri" w:hAnsi="Calibri"/>
          <w:sz w:val="22"/>
          <w:szCs w:val="22"/>
        </w:rPr>
        <w:t xml:space="preserve"> </w:t>
      </w:r>
    </w:p>
    <w:p w:rsidR="00CF7D93" w:rsidRPr="00CF7D93" w:rsidRDefault="00CF7D93" w:rsidP="00083275">
      <w:pPr>
        <w:pStyle w:val="c1"/>
        <w:ind w:firstLine="720"/>
        <w:jc w:val="both"/>
        <w:rPr>
          <w:rStyle w:val="c41"/>
          <w:rFonts w:ascii="Calibri" w:hAnsi="Calibri"/>
          <w:sz w:val="22"/>
          <w:szCs w:val="22"/>
        </w:rPr>
      </w:pPr>
      <w:r w:rsidRPr="00CF7D93">
        <w:rPr>
          <w:rStyle w:val="c41"/>
          <w:rFonts w:ascii="Calibri" w:hAnsi="Calibri"/>
          <w:sz w:val="22"/>
          <w:szCs w:val="22"/>
        </w:rPr>
        <w:t>•</w:t>
      </w:r>
      <w:r w:rsidRPr="00CF7D93">
        <w:rPr>
          <w:rStyle w:val="c41"/>
          <w:rFonts w:ascii="Calibri" w:hAnsi="Calibri"/>
          <w:sz w:val="22"/>
          <w:szCs w:val="22"/>
        </w:rPr>
        <w:tab/>
        <w:t xml:space="preserve">old age pension, </w:t>
      </w:r>
    </w:p>
    <w:p w:rsidR="00CF7D93" w:rsidRPr="00CF7D93" w:rsidRDefault="00CF7D93" w:rsidP="00083275">
      <w:pPr>
        <w:pStyle w:val="c1"/>
        <w:ind w:firstLine="720"/>
        <w:jc w:val="both"/>
        <w:rPr>
          <w:rStyle w:val="c41"/>
          <w:rFonts w:ascii="Calibri" w:hAnsi="Calibri"/>
          <w:sz w:val="22"/>
          <w:szCs w:val="22"/>
        </w:rPr>
      </w:pPr>
      <w:r w:rsidRPr="00CF7D93">
        <w:rPr>
          <w:rStyle w:val="c41"/>
          <w:rFonts w:ascii="Calibri" w:hAnsi="Calibri"/>
          <w:sz w:val="22"/>
          <w:szCs w:val="22"/>
        </w:rPr>
        <w:t>•</w:t>
      </w:r>
      <w:r w:rsidRPr="00CF7D93">
        <w:rPr>
          <w:rStyle w:val="c41"/>
          <w:rFonts w:ascii="Calibri" w:hAnsi="Calibri"/>
          <w:sz w:val="22"/>
          <w:szCs w:val="22"/>
        </w:rPr>
        <w:tab/>
        <w:t xml:space="preserve">invalidity pension, </w:t>
      </w:r>
    </w:p>
    <w:p w:rsidR="00CF7D93" w:rsidRPr="00CF7D93" w:rsidRDefault="00CF7D93" w:rsidP="00083275">
      <w:pPr>
        <w:pStyle w:val="c1"/>
        <w:ind w:firstLine="720"/>
        <w:jc w:val="both"/>
        <w:rPr>
          <w:rStyle w:val="c41"/>
          <w:rFonts w:ascii="Calibri" w:hAnsi="Calibri"/>
          <w:sz w:val="22"/>
          <w:szCs w:val="22"/>
        </w:rPr>
      </w:pPr>
      <w:r w:rsidRPr="00CF7D93">
        <w:rPr>
          <w:rStyle w:val="c41"/>
          <w:rFonts w:ascii="Calibri" w:hAnsi="Calibri"/>
          <w:sz w:val="22"/>
          <w:szCs w:val="22"/>
        </w:rPr>
        <w:t>•</w:t>
      </w:r>
      <w:r w:rsidRPr="00CF7D93">
        <w:rPr>
          <w:rStyle w:val="c41"/>
          <w:rFonts w:ascii="Calibri" w:hAnsi="Calibri"/>
          <w:sz w:val="22"/>
          <w:szCs w:val="22"/>
        </w:rPr>
        <w:tab/>
        <w:t xml:space="preserve">survivor’s pension </w:t>
      </w:r>
    </w:p>
    <w:p w:rsidR="00CF7D93" w:rsidRPr="00CF7D93" w:rsidRDefault="00CF7D93" w:rsidP="00083275">
      <w:pPr>
        <w:pStyle w:val="c1"/>
        <w:ind w:left="1440" w:hanging="720"/>
        <w:jc w:val="both"/>
        <w:rPr>
          <w:rStyle w:val="c41"/>
          <w:rFonts w:ascii="Calibri" w:hAnsi="Calibri"/>
          <w:sz w:val="22"/>
          <w:szCs w:val="22"/>
        </w:rPr>
      </w:pPr>
      <w:r w:rsidRPr="00CF7D93">
        <w:rPr>
          <w:rStyle w:val="c41"/>
          <w:rFonts w:ascii="Calibri" w:hAnsi="Calibri"/>
          <w:sz w:val="22"/>
          <w:szCs w:val="22"/>
        </w:rPr>
        <w:t>•</w:t>
      </w:r>
      <w:r w:rsidRPr="00CF7D93">
        <w:rPr>
          <w:rStyle w:val="c41"/>
          <w:rFonts w:ascii="Calibri" w:hAnsi="Calibri"/>
          <w:sz w:val="22"/>
          <w:szCs w:val="22"/>
        </w:rPr>
        <w:tab/>
        <w:t>and in cases of determination of child raising periods outside the pension claim procedure (i.e. when insurance periods are clarified for information purposes) etc.</w:t>
      </w:r>
    </w:p>
    <w:p w:rsidR="00CF7D93" w:rsidRPr="00CF7D93" w:rsidRDefault="00CF7D93" w:rsidP="00CF7D93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  <w:r w:rsidRPr="00CF7D93">
        <w:rPr>
          <w:rStyle w:val="c41"/>
          <w:rFonts w:ascii="Calibri" w:hAnsi="Calibri"/>
          <w:sz w:val="22"/>
          <w:szCs w:val="22"/>
        </w:rPr>
        <w:t xml:space="preserve">In case of survivor’s pension the child raising periods which should be clarified with </w:t>
      </w:r>
      <w:r w:rsidR="001449E0">
        <w:rPr>
          <w:rStyle w:val="c41"/>
          <w:rFonts w:ascii="Calibri" w:hAnsi="Calibri"/>
          <w:sz w:val="22"/>
          <w:szCs w:val="22"/>
        </w:rPr>
        <w:t xml:space="preserve">SED </w:t>
      </w:r>
      <w:r w:rsidRPr="00CF7D93">
        <w:rPr>
          <w:rStyle w:val="c41"/>
          <w:rFonts w:ascii="Calibri" w:hAnsi="Calibri"/>
          <w:sz w:val="22"/>
          <w:szCs w:val="22"/>
        </w:rPr>
        <w:t>P1000 are the periods completed by the deceased person.</w:t>
      </w:r>
    </w:p>
    <w:p w:rsidR="00CF7D93" w:rsidRPr="00CF7D93" w:rsidRDefault="00CF7D93" w:rsidP="00CF7D93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</w:p>
    <w:p w:rsidR="00CF7D93" w:rsidRPr="00CF7D93" w:rsidRDefault="00CF7D93" w:rsidP="00CF7D93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  <w:r w:rsidRPr="00CF7D93">
        <w:rPr>
          <w:rStyle w:val="c41"/>
          <w:rFonts w:ascii="Calibri" w:hAnsi="Calibri"/>
          <w:sz w:val="22"/>
          <w:szCs w:val="22"/>
        </w:rPr>
        <w:t>The Member State that has to clarify the child raising periods should start the clarification of child raising periods (Art. 44 (2) of Reg</w:t>
      </w:r>
      <w:r w:rsidR="00CE33BF">
        <w:rPr>
          <w:rStyle w:val="c41"/>
          <w:rFonts w:ascii="Calibri" w:hAnsi="Calibri"/>
          <w:sz w:val="22"/>
          <w:szCs w:val="22"/>
        </w:rPr>
        <w:t>.</w:t>
      </w:r>
      <w:r w:rsidRPr="00CF7D93">
        <w:rPr>
          <w:rStyle w:val="c41"/>
          <w:rFonts w:ascii="Calibri" w:hAnsi="Calibri"/>
          <w:sz w:val="22"/>
          <w:szCs w:val="22"/>
        </w:rPr>
        <w:t xml:space="preserve"> 987/2009). </w:t>
      </w:r>
      <w:r w:rsidR="001449E0">
        <w:rPr>
          <w:rStyle w:val="c41"/>
          <w:rFonts w:ascii="Calibri" w:hAnsi="Calibri"/>
          <w:sz w:val="22"/>
          <w:szCs w:val="22"/>
        </w:rPr>
        <w:t xml:space="preserve">SED </w:t>
      </w:r>
      <w:r w:rsidRPr="00CF7D93">
        <w:rPr>
          <w:rStyle w:val="c41"/>
          <w:rFonts w:ascii="Calibri" w:hAnsi="Calibri"/>
          <w:sz w:val="22"/>
          <w:szCs w:val="22"/>
        </w:rPr>
        <w:t xml:space="preserve">P1000 is always handled separately by </w:t>
      </w:r>
      <w:r w:rsidR="001449E0">
        <w:rPr>
          <w:rStyle w:val="c41"/>
          <w:rFonts w:ascii="Calibri" w:hAnsi="Calibri"/>
          <w:sz w:val="22"/>
          <w:szCs w:val="22"/>
        </w:rPr>
        <w:t>C</w:t>
      </w:r>
      <w:r w:rsidRPr="00CF7D93">
        <w:rPr>
          <w:rStyle w:val="c41"/>
          <w:rFonts w:ascii="Calibri" w:hAnsi="Calibri"/>
          <w:sz w:val="22"/>
          <w:szCs w:val="22"/>
        </w:rPr>
        <w:t xml:space="preserve">ontact </w:t>
      </w:r>
      <w:r w:rsidR="001449E0">
        <w:rPr>
          <w:rStyle w:val="c41"/>
          <w:rFonts w:ascii="Calibri" w:hAnsi="Calibri"/>
          <w:sz w:val="22"/>
          <w:szCs w:val="22"/>
        </w:rPr>
        <w:t>I</w:t>
      </w:r>
      <w:r w:rsidRPr="00CF7D93">
        <w:rPr>
          <w:rStyle w:val="c41"/>
          <w:rFonts w:ascii="Calibri" w:hAnsi="Calibri"/>
          <w:sz w:val="22"/>
          <w:szCs w:val="22"/>
        </w:rPr>
        <w:t xml:space="preserve">nstitutions or </w:t>
      </w:r>
      <w:r w:rsidR="001449E0">
        <w:rPr>
          <w:rStyle w:val="c41"/>
          <w:rFonts w:ascii="Calibri" w:hAnsi="Calibri"/>
          <w:sz w:val="22"/>
          <w:szCs w:val="22"/>
        </w:rPr>
        <w:t>Competent Institutions</w:t>
      </w:r>
      <w:r w:rsidRPr="00CF7D93">
        <w:rPr>
          <w:rStyle w:val="c41"/>
          <w:rFonts w:ascii="Calibri" w:hAnsi="Calibri"/>
          <w:sz w:val="22"/>
          <w:szCs w:val="22"/>
        </w:rPr>
        <w:t xml:space="preserve">. </w:t>
      </w:r>
    </w:p>
    <w:p w:rsidR="00CF7D93" w:rsidRPr="00CF7D93" w:rsidRDefault="00CF7D93" w:rsidP="00CF7D93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</w:p>
    <w:p w:rsidR="007D4DC3" w:rsidRPr="00C93E80" w:rsidRDefault="00CF7D93" w:rsidP="00043CCD">
      <w:pPr>
        <w:pStyle w:val="c1"/>
        <w:rPr>
          <w:rStyle w:val="c41"/>
          <w:rFonts w:ascii="Calibri" w:hAnsi="Calibri"/>
          <w:sz w:val="22"/>
          <w:szCs w:val="22"/>
        </w:rPr>
      </w:pPr>
      <w:r w:rsidRPr="00CF7D93">
        <w:rPr>
          <w:rStyle w:val="c41"/>
          <w:rFonts w:ascii="Calibri" w:hAnsi="Calibri"/>
          <w:sz w:val="22"/>
          <w:szCs w:val="22"/>
        </w:rPr>
        <w:t xml:space="preserve">In one </w:t>
      </w:r>
      <w:r w:rsidR="001449E0">
        <w:rPr>
          <w:rStyle w:val="c41"/>
          <w:rFonts w:ascii="Calibri" w:hAnsi="Calibri"/>
          <w:sz w:val="22"/>
          <w:szCs w:val="22"/>
        </w:rPr>
        <w:t xml:space="preserve">SED </w:t>
      </w:r>
      <w:r w:rsidRPr="00CF7D93">
        <w:rPr>
          <w:rStyle w:val="c41"/>
          <w:rFonts w:ascii="Calibri" w:hAnsi="Calibri"/>
          <w:sz w:val="22"/>
          <w:szCs w:val="22"/>
        </w:rPr>
        <w:t xml:space="preserve">P1000 may be indicated alleged periods of child raising in two (or more) </w:t>
      </w:r>
      <w:r w:rsidR="001449E0">
        <w:rPr>
          <w:rStyle w:val="c41"/>
          <w:rFonts w:ascii="Calibri" w:hAnsi="Calibri"/>
          <w:sz w:val="22"/>
          <w:szCs w:val="22"/>
        </w:rPr>
        <w:t>Member States</w:t>
      </w:r>
      <w:r w:rsidR="001B398D">
        <w:rPr>
          <w:rStyle w:val="c41"/>
          <w:rFonts w:ascii="Calibri" w:hAnsi="Calibri"/>
          <w:sz w:val="22"/>
          <w:szCs w:val="22"/>
        </w:rPr>
        <w:t>,</w:t>
      </w:r>
      <w:r w:rsidR="006A5347">
        <w:rPr>
          <w:rStyle w:val="c41"/>
          <w:rFonts w:ascii="Calibri" w:hAnsi="Calibri"/>
          <w:sz w:val="22"/>
          <w:szCs w:val="22"/>
        </w:rPr>
        <w:t xml:space="preserve"> referring to one child</w:t>
      </w:r>
      <w:r w:rsidR="005F3DCC">
        <w:rPr>
          <w:rStyle w:val="c41"/>
          <w:rFonts w:ascii="Calibri" w:hAnsi="Calibri"/>
          <w:sz w:val="22"/>
          <w:szCs w:val="22"/>
        </w:rPr>
        <w:t xml:space="preserve"> separately</w:t>
      </w:r>
      <w:r w:rsidR="001449E0">
        <w:rPr>
          <w:rStyle w:val="c41"/>
          <w:rFonts w:ascii="Calibri" w:hAnsi="Calibri"/>
          <w:sz w:val="22"/>
          <w:szCs w:val="22"/>
        </w:rPr>
        <w:t xml:space="preserve">. </w:t>
      </w:r>
    </w:p>
    <w:p w:rsidR="007D4DC3" w:rsidRDefault="007D4DC3" w:rsidP="00116107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</w:p>
    <w:p w:rsidR="00696860" w:rsidRDefault="00481B29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  <w:r>
        <w:rPr>
          <w:rStyle w:val="c41"/>
          <w:rFonts w:ascii="Calibri" w:hAnsi="Calibri"/>
          <w:b/>
          <w:sz w:val="22"/>
          <w:szCs w:val="22"/>
        </w:rPr>
        <w:t xml:space="preserve">2. </w:t>
      </w:r>
      <w:r w:rsidR="00D20EC7" w:rsidRPr="00B26F55">
        <w:rPr>
          <w:rStyle w:val="c41"/>
          <w:rFonts w:ascii="Calibri" w:hAnsi="Calibri"/>
          <w:b/>
          <w:sz w:val="22"/>
          <w:szCs w:val="22"/>
        </w:rPr>
        <w:t>Corresponding BUCs</w:t>
      </w:r>
    </w:p>
    <w:p w:rsidR="00696860" w:rsidRPr="00696860" w:rsidRDefault="00CC5D31" w:rsidP="009E7DE8">
      <w:pPr>
        <w:pStyle w:val="c1"/>
        <w:ind w:firstLine="720"/>
        <w:jc w:val="both"/>
        <w:rPr>
          <w:rStyle w:val="c41"/>
          <w:rFonts w:ascii="Calibri" w:hAnsi="Calibri"/>
          <w:sz w:val="22"/>
          <w:szCs w:val="22"/>
        </w:rPr>
      </w:pPr>
      <w:r>
        <w:rPr>
          <w:rStyle w:val="c41"/>
          <w:rFonts w:ascii="Calibri" w:hAnsi="Calibri"/>
          <w:sz w:val="22"/>
          <w:szCs w:val="22"/>
        </w:rPr>
        <w:t>P_BUC_04</w:t>
      </w:r>
    </w:p>
    <w:p w:rsidR="00FD6AEB" w:rsidRDefault="00FD6AEB" w:rsidP="00116107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</w:p>
    <w:p w:rsidR="00FD6AEB" w:rsidRDefault="00481B29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  <w:r>
        <w:rPr>
          <w:rStyle w:val="c41"/>
          <w:rFonts w:ascii="Calibri" w:hAnsi="Calibri"/>
          <w:b/>
          <w:sz w:val="22"/>
          <w:szCs w:val="22"/>
        </w:rPr>
        <w:t xml:space="preserve">3. </w:t>
      </w:r>
      <w:r w:rsidR="00FD6AEB" w:rsidRPr="00B26F55">
        <w:rPr>
          <w:rStyle w:val="c41"/>
          <w:rFonts w:ascii="Calibri" w:hAnsi="Calibri"/>
          <w:b/>
          <w:sz w:val="22"/>
          <w:szCs w:val="22"/>
        </w:rPr>
        <w:t>Content and handling</w:t>
      </w:r>
    </w:p>
    <w:p w:rsidR="00CE33BF" w:rsidRPr="00095F60" w:rsidRDefault="009E7DE8" w:rsidP="00CE33BF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</w:rPr>
      </w:pPr>
      <w:r>
        <w:rPr>
          <w:rStyle w:val="c41"/>
          <w:rFonts w:ascii="Calibri" w:hAnsi="Calibri"/>
          <w:color w:val="auto"/>
          <w:sz w:val="22"/>
          <w:szCs w:val="22"/>
        </w:rPr>
        <w:t xml:space="preserve">SED </w:t>
      </w:r>
      <w:r w:rsidR="00CE33BF" w:rsidRPr="00095F60">
        <w:rPr>
          <w:rStyle w:val="c41"/>
          <w:rFonts w:ascii="Calibri" w:hAnsi="Calibri"/>
          <w:color w:val="auto"/>
          <w:sz w:val="22"/>
          <w:szCs w:val="22"/>
        </w:rPr>
        <w:t>P1000 comprises of the following sections:</w:t>
      </w:r>
    </w:p>
    <w:p w:rsidR="00CE33BF" w:rsidRPr="00095F60" w:rsidRDefault="00CE33BF" w:rsidP="00CE33BF">
      <w:pPr>
        <w:pStyle w:val="c1"/>
        <w:numPr>
          <w:ilvl w:val="0"/>
          <w:numId w:val="2"/>
        </w:numPr>
        <w:jc w:val="both"/>
        <w:rPr>
          <w:rStyle w:val="c41"/>
          <w:rFonts w:ascii="Calibri" w:hAnsi="Calibri"/>
          <w:color w:val="auto"/>
          <w:sz w:val="22"/>
          <w:szCs w:val="22"/>
        </w:rPr>
      </w:pPr>
      <w:r w:rsidRPr="00095F60">
        <w:rPr>
          <w:rStyle w:val="c41"/>
          <w:rFonts w:ascii="Calibri" w:hAnsi="Calibri"/>
          <w:color w:val="auto"/>
          <w:sz w:val="22"/>
          <w:szCs w:val="22"/>
        </w:rPr>
        <w:t>Local case numbers</w:t>
      </w:r>
    </w:p>
    <w:p w:rsidR="00CE33BF" w:rsidRPr="00095F60" w:rsidRDefault="00CE33BF" w:rsidP="00CE33BF">
      <w:pPr>
        <w:pStyle w:val="c1"/>
        <w:numPr>
          <w:ilvl w:val="0"/>
          <w:numId w:val="2"/>
        </w:numPr>
        <w:jc w:val="both"/>
        <w:rPr>
          <w:rStyle w:val="c41"/>
          <w:rFonts w:ascii="Calibri" w:hAnsi="Calibri"/>
          <w:color w:val="auto"/>
          <w:sz w:val="22"/>
          <w:szCs w:val="22"/>
        </w:rPr>
      </w:pPr>
      <w:r w:rsidRPr="00095F60">
        <w:rPr>
          <w:rStyle w:val="c41"/>
          <w:rFonts w:ascii="Calibri" w:hAnsi="Calibri"/>
          <w:color w:val="auto"/>
          <w:sz w:val="22"/>
          <w:szCs w:val="22"/>
        </w:rPr>
        <w:t>Insured person</w:t>
      </w:r>
    </w:p>
    <w:p w:rsidR="00CE33BF" w:rsidRPr="00095F60" w:rsidRDefault="00CE33BF" w:rsidP="00CE33BF">
      <w:pPr>
        <w:pStyle w:val="c1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95F60">
        <w:rPr>
          <w:rFonts w:asciiTheme="minorHAnsi" w:hAnsiTheme="minorHAnsi" w:cs="Helvetica"/>
          <w:bCs/>
          <w:color w:val="auto"/>
          <w:sz w:val="22"/>
          <w:szCs w:val="22"/>
        </w:rPr>
        <w:t>Claimant (survivor's pension)</w:t>
      </w:r>
    </w:p>
    <w:p w:rsidR="00CE33BF" w:rsidRPr="00095F60" w:rsidRDefault="006A5347" w:rsidP="00CE33BF">
      <w:pPr>
        <w:pStyle w:val="c1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95F60">
        <w:rPr>
          <w:rFonts w:asciiTheme="minorHAnsi" w:hAnsiTheme="minorHAnsi" w:cs="Helvetica"/>
          <w:bCs/>
          <w:color w:val="auto"/>
          <w:sz w:val="22"/>
          <w:szCs w:val="22"/>
        </w:rPr>
        <w:t xml:space="preserve">Child </w:t>
      </w:r>
    </w:p>
    <w:p w:rsidR="006A5347" w:rsidRPr="00095F60" w:rsidRDefault="006A5347" w:rsidP="00CE33BF">
      <w:pPr>
        <w:pStyle w:val="c1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95F60">
        <w:rPr>
          <w:rFonts w:asciiTheme="minorHAnsi" w:hAnsiTheme="minorHAnsi" w:cs="Helvetica"/>
          <w:bCs/>
          <w:color w:val="auto"/>
          <w:sz w:val="22"/>
          <w:szCs w:val="22"/>
        </w:rPr>
        <w:t>Additional information on the child</w:t>
      </w:r>
    </w:p>
    <w:p w:rsidR="006A5347" w:rsidRPr="00095F60" w:rsidRDefault="006A5347" w:rsidP="00CE33BF">
      <w:pPr>
        <w:pStyle w:val="c1"/>
        <w:numPr>
          <w:ilvl w:val="0"/>
          <w:numId w:val="2"/>
        </w:numPr>
        <w:jc w:val="both"/>
        <w:rPr>
          <w:rStyle w:val="c41"/>
          <w:rFonts w:ascii="Calibri" w:hAnsi="Calibri"/>
          <w:color w:val="auto"/>
          <w:sz w:val="22"/>
          <w:szCs w:val="22"/>
        </w:rPr>
      </w:pPr>
      <w:r w:rsidRPr="00095F60">
        <w:rPr>
          <w:rFonts w:asciiTheme="minorHAnsi" w:hAnsiTheme="minorHAnsi" w:cs="Helvetica"/>
          <w:bCs/>
          <w:color w:val="auto"/>
          <w:sz w:val="22"/>
          <w:szCs w:val="22"/>
        </w:rPr>
        <w:t>Information concerning child raising periods from the requesting institution</w:t>
      </w:r>
    </w:p>
    <w:p w:rsidR="00CE33BF" w:rsidRPr="00F81BDB" w:rsidRDefault="00CE33BF" w:rsidP="00116107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</w:p>
    <w:p w:rsidR="00CE33BF" w:rsidRPr="00B26F55" w:rsidRDefault="00CE33BF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</w:p>
    <w:p w:rsidR="00553733" w:rsidRPr="00B26F55" w:rsidRDefault="00553733" w:rsidP="00553733">
      <w:pPr>
        <w:pStyle w:val="c1"/>
        <w:jc w:val="both"/>
        <w:rPr>
          <w:rFonts w:ascii="Calibri" w:hAnsi="Calibri" w:cs="Arial"/>
          <w:iCs/>
          <w:color w:val="auto"/>
          <w:sz w:val="22"/>
          <w:szCs w:val="22"/>
        </w:rPr>
      </w:pPr>
    </w:p>
    <w:p w:rsidR="006A5347" w:rsidRPr="00F81BDB" w:rsidRDefault="006A5347" w:rsidP="00CF7D93">
      <w:pPr>
        <w:pStyle w:val="c1"/>
        <w:spacing w:after="120"/>
        <w:jc w:val="both"/>
        <w:rPr>
          <w:rStyle w:val="c41"/>
          <w:rFonts w:asciiTheme="minorHAnsi" w:hAnsiTheme="minorHAnsi"/>
          <w:sz w:val="22"/>
          <w:szCs w:val="22"/>
        </w:rPr>
      </w:pPr>
      <w:r w:rsidRPr="00F81BDB">
        <w:rPr>
          <w:rFonts w:asciiTheme="minorHAnsi" w:hAnsiTheme="minorHAnsi" w:cs="Arial"/>
          <w:bCs/>
          <w:color w:val="333333"/>
          <w:sz w:val="22"/>
          <w:szCs w:val="22"/>
        </w:rPr>
        <w:t>Section 6 - Information concerning child raising periods from the requesting institution</w:t>
      </w:r>
    </w:p>
    <w:p w:rsidR="00F7197E" w:rsidRPr="00C93E80" w:rsidRDefault="00CF7D93" w:rsidP="00CF7D93">
      <w:pPr>
        <w:pStyle w:val="c1"/>
        <w:jc w:val="both"/>
        <w:rPr>
          <w:rStyle w:val="c41"/>
          <w:rFonts w:ascii="Calibri" w:hAnsi="Calibri"/>
          <w:sz w:val="22"/>
          <w:szCs w:val="22"/>
        </w:rPr>
      </w:pPr>
      <w:r w:rsidRPr="00CF7D93">
        <w:rPr>
          <w:rStyle w:val="c41"/>
          <w:rFonts w:ascii="Calibri" w:hAnsi="Calibri"/>
          <w:sz w:val="22"/>
          <w:szCs w:val="22"/>
        </w:rPr>
        <w:t xml:space="preserve">The </w:t>
      </w:r>
      <w:r w:rsidR="006A5347">
        <w:rPr>
          <w:rStyle w:val="c41"/>
          <w:rFonts w:ascii="Calibri" w:hAnsi="Calibri"/>
          <w:sz w:val="22"/>
          <w:szCs w:val="22"/>
        </w:rPr>
        <w:t>requesting</w:t>
      </w:r>
      <w:r w:rsidR="001449E0">
        <w:rPr>
          <w:rStyle w:val="c41"/>
          <w:rFonts w:ascii="Calibri" w:hAnsi="Calibri"/>
          <w:sz w:val="22"/>
          <w:szCs w:val="22"/>
        </w:rPr>
        <w:t xml:space="preserve"> </w:t>
      </w:r>
      <w:r w:rsidR="006A5347">
        <w:rPr>
          <w:rStyle w:val="c41"/>
          <w:rFonts w:ascii="Calibri" w:hAnsi="Calibri"/>
          <w:sz w:val="22"/>
          <w:szCs w:val="22"/>
        </w:rPr>
        <w:t>i</w:t>
      </w:r>
      <w:r w:rsidR="001449E0">
        <w:rPr>
          <w:rStyle w:val="c41"/>
          <w:rFonts w:ascii="Calibri" w:hAnsi="Calibri"/>
          <w:sz w:val="22"/>
          <w:szCs w:val="22"/>
        </w:rPr>
        <w:t xml:space="preserve">nstitution </w:t>
      </w:r>
      <w:r w:rsidRPr="00CF7D93">
        <w:rPr>
          <w:rStyle w:val="c41"/>
          <w:rFonts w:ascii="Calibri" w:hAnsi="Calibri"/>
          <w:sz w:val="22"/>
          <w:szCs w:val="22"/>
        </w:rPr>
        <w:t xml:space="preserve"> indicates with SED P1000, if an </w:t>
      </w:r>
      <w:r w:rsidR="001449E0">
        <w:rPr>
          <w:rStyle w:val="c41"/>
          <w:rFonts w:ascii="Calibri" w:hAnsi="Calibri"/>
          <w:sz w:val="22"/>
          <w:szCs w:val="22"/>
        </w:rPr>
        <w:t>I</w:t>
      </w:r>
      <w:r w:rsidRPr="00CF7D93">
        <w:rPr>
          <w:rStyle w:val="c41"/>
          <w:rFonts w:ascii="Calibri" w:hAnsi="Calibri"/>
          <w:sz w:val="22"/>
          <w:szCs w:val="22"/>
        </w:rPr>
        <w:t xml:space="preserve">nsured </w:t>
      </w:r>
      <w:r w:rsidR="001449E0">
        <w:rPr>
          <w:rStyle w:val="c41"/>
          <w:rFonts w:ascii="Calibri" w:hAnsi="Calibri"/>
          <w:sz w:val="22"/>
          <w:szCs w:val="22"/>
        </w:rPr>
        <w:t>P</w:t>
      </w:r>
      <w:r w:rsidRPr="00CF7D93">
        <w:rPr>
          <w:rStyle w:val="c41"/>
          <w:rFonts w:ascii="Calibri" w:hAnsi="Calibri"/>
          <w:sz w:val="22"/>
          <w:szCs w:val="22"/>
        </w:rPr>
        <w:t xml:space="preserve">erson has raised a child, start and end dates of the alleged child raising and the </w:t>
      </w:r>
      <w:r w:rsidR="001449E0">
        <w:rPr>
          <w:rStyle w:val="c41"/>
          <w:rFonts w:ascii="Calibri" w:hAnsi="Calibri"/>
          <w:sz w:val="22"/>
          <w:szCs w:val="22"/>
        </w:rPr>
        <w:t xml:space="preserve">Member States </w:t>
      </w:r>
      <w:r w:rsidRPr="00CF7D93">
        <w:rPr>
          <w:rStyle w:val="c41"/>
          <w:rFonts w:ascii="Calibri" w:hAnsi="Calibri"/>
          <w:sz w:val="22"/>
          <w:szCs w:val="22"/>
        </w:rPr>
        <w:t xml:space="preserve">where the child was raised during </w:t>
      </w:r>
      <w:r w:rsidR="001449E0">
        <w:rPr>
          <w:rStyle w:val="c41"/>
          <w:rFonts w:ascii="Calibri" w:hAnsi="Calibri"/>
          <w:sz w:val="22"/>
          <w:szCs w:val="22"/>
        </w:rPr>
        <w:t xml:space="preserve">this </w:t>
      </w:r>
      <w:r w:rsidRPr="00CF7D93">
        <w:rPr>
          <w:rStyle w:val="c41"/>
          <w:rFonts w:ascii="Calibri" w:hAnsi="Calibri"/>
          <w:sz w:val="22"/>
          <w:szCs w:val="22"/>
        </w:rPr>
        <w:t xml:space="preserve">period which is determined according to the national pension legislation of the </w:t>
      </w:r>
      <w:r w:rsidR="006A5347">
        <w:rPr>
          <w:rStyle w:val="c41"/>
          <w:rFonts w:ascii="Calibri" w:hAnsi="Calibri"/>
          <w:sz w:val="22"/>
          <w:szCs w:val="22"/>
        </w:rPr>
        <w:t>requesting Institution.</w:t>
      </w:r>
      <w:r w:rsidR="001449E0">
        <w:rPr>
          <w:rStyle w:val="c41"/>
          <w:rFonts w:ascii="Calibri" w:hAnsi="Calibri"/>
          <w:sz w:val="22"/>
          <w:szCs w:val="22"/>
        </w:rPr>
        <w:t xml:space="preserve"> </w:t>
      </w:r>
      <w:r w:rsidRPr="00CF7D93">
        <w:rPr>
          <w:rStyle w:val="c41"/>
          <w:rFonts w:ascii="Calibri" w:hAnsi="Calibri"/>
          <w:sz w:val="22"/>
          <w:szCs w:val="22"/>
        </w:rPr>
        <w:t xml:space="preserve"> Furthermore, the </w:t>
      </w:r>
      <w:r w:rsidR="006A5347">
        <w:rPr>
          <w:rStyle w:val="c41"/>
          <w:rFonts w:ascii="Calibri" w:hAnsi="Calibri"/>
          <w:sz w:val="22"/>
          <w:szCs w:val="22"/>
        </w:rPr>
        <w:t>requesting institution</w:t>
      </w:r>
      <w:r w:rsidRPr="00CF7D93">
        <w:rPr>
          <w:rStyle w:val="c41"/>
          <w:rFonts w:ascii="Calibri" w:hAnsi="Calibri"/>
          <w:sz w:val="22"/>
          <w:szCs w:val="22"/>
        </w:rPr>
        <w:t xml:space="preserve"> specifies if the </w:t>
      </w:r>
      <w:r w:rsidR="001449E0">
        <w:rPr>
          <w:rStyle w:val="c41"/>
          <w:rFonts w:ascii="Calibri" w:hAnsi="Calibri"/>
          <w:sz w:val="22"/>
          <w:szCs w:val="22"/>
        </w:rPr>
        <w:t>I</w:t>
      </w:r>
      <w:r w:rsidRPr="00CF7D93">
        <w:rPr>
          <w:rStyle w:val="c41"/>
          <w:rFonts w:ascii="Calibri" w:hAnsi="Calibri"/>
          <w:sz w:val="22"/>
          <w:szCs w:val="22"/>
        </w:rPr>
        <w:t xml:space="preserve">nsured </w:t>
      </w:r>
      <w:r w:rsidR="001449E0">
        <w:rPr>
          <w:rStyle w:val="c41"/>
          <w:rFonts w:ascii="Calibri" w:hAnsi="Calibri"/>
          <w:sz w:val="22"/>
          <w:szCs w:val="22"/>
        </w:rPr>
        <w:t>P</w:t>
      </w:r>
      <w:r w:rsidRPr="00CF7D93">
        <w:rPr>
          <w:rStyle w:val="c41"/>
          <w:rFonts w:ascii="Calibri" w:hAnsi="Calibri"/>
          <w:sz w:val="22"/>
          <w:szCs w:val="22"/>
        </w:rPr>
        <w:t xml:space="preserve">erson was subject to the legislation of the Member State of the </w:t>
      </w:r>
      <w:r w:rsidR="006A5347">
        <w:rPr>
          <w:rStyle w:val="c41"/>
          <w:rFonts w:ascii="Calibri" w:hAnsi="Calibri"/>
          <w:sz w:val="22"/>
          <w:szCs w:val="22"/>
        </w:rPr>
        <w:t>requesting institution</w:t>
      </w:r>
      <w:r w:rsidR="006A5347" w:rsidRPr="00CF7D93">
        <w:rPr>
          <w:rStyle w:val="c41"/>
          <w:rFonts w:ascii="Calibri" w:hAnsi="Calibri"/>
          <w:sz w:val="22"/>
          <w:szCs w:val="22"/>
        </w:rPr>
        <w:t xml:space="preserve"> </w:t>
      </w:r>
      <w:r w:rsidRPr="00CF7D93">
        <w:rPr>
          <w:rStyle w:val="c41"/>
          <w:rFonts w:ascii="Calibri" w:hAnsi="Calibri"/>
          <w:sz w:val="22"/>
          <w:szCs w:val="22"/>
        </w:rPr>
        <w:t xml:space="preserve">due to the pursuit of employment or self-employment activity at the time directly before the birth of the child and when the child raising period started in the </w:t>
      </w:r>
      <w:r w:rsidR="001449E0">
        <w:rPr>
          <w:rStyle w:val="c41"/>
          <w:rFonts w:ascii="Calibri" w:hAnsi="Calibri"/>
          <w:sz w:val="22"/>
          <w:szCs w:val="22"/>
        </w:rPr>
        <w:t xml:space="preserve">Member State of the </w:t>
      </w:r>
      <w:r w:rsidR="00242A70">
        <w:rPr>
          <w:rStyle w:val="c41"/>
          <w:rFonts w:ascii="Calibri" w:hAnsi="Calibri"/>
          <w:sz w:val="22"/>
          <w:szCs w:val="22"/>
        </w:rPr>
        <w:t>requesting institution.</w:t>
      </w:r>
    </w:p>
    <w:p w:rsidR="000D4775" w:rsidRPr="00182F3B" w:rsidRDefault="000D4775" w:rsidP="000D4775">
      <w:pPr>
        <w:spacing w:line="360" w:lineRule="atLeast"/>
        <w:jc w:val="both"/>
        <w:rPr>
          <w:rFonts w:cs="Arial"/>
          <w:lang w:val="en-US"/>
        </w:rPr>
      </w:pPr>
      <w:r w:rsidRPr="00182F3B">
        <w:rPr>
          <w:rFonts w:cs="Arial"/>
          <w:lang w:val="en-US"/>
        </w:rPr>
        <w:lastRenderedPageBreak/>
        <w:t xml:space="preserve">In order to see the content </w:t>
      </w:r>
      <w:r>
        <w:rPr>
          <w:rFonts w:cs="Arial"/>
          <w:lang w:val="en-US"/>
        </w:rPr>
        <w:t xml:space="preserve">and explanatory notes </w:t>
      </w:r>
      <w:r w:rsidRPr="00182F3B">
        <w:rPr>
          <w:rFonts w:cs="Arial"/>
          <w:lang w:val="en-US"/>
        </w:rPr>
        <w:t>of the SED P</w:t>
      </w:r>
      <w:r w:rsidR="00D40882">
        <w:rPr>
          <w:rFonts w:cs="Arial"/>
          <w:lang w:val="en-US"/>
        </w:rPr>
        <w:t>1</w:t>
      </w:r>
      <w:r w:rsidRPr="00182F3B">
        <w:rPr>
          <w:rFonts w:cs="Arial"/>
          <w:lang w:val="en-US"/>
        </w:rPr>
        <w:t xml:space="preserve">000 please click </w:t>
      </w:r>
      <w:hyperlink r:id="rId6" w:history="1">
        <w:r w:rsidRPr="00445685">
          <w:rPr>
            <w:rStyle w:val="Hyperlink"/>
          </w:rPr>
          <w:t>h</w:t>
        </w:r>
        <w:r w:rsidRPr="00445685">
          <w:rPr>
            <w:rStyle w:val="Hyperlink"/>
          </w:rPr>
          <w:t>e</w:t>
        </w:r>
        <w:bookmarkStart w:id="0" w:name="_GoBack"/>
        <w:bookmarkEnd w:id="0"/>
        <w:r w:rsidRPr="00445685">
          <w:rPr>
            <w:rStyle w:val="Hyperlink"/>
          </w:rPr>
          <w:t>r</w:t>
        </w:r>
        <w:r w:rsidRPr="00445685">
          <w:rPr>
            <w:rStyle w:val="Hyperlink"/>
          </w:rPr>
          <w:t>e</w:t>
        </w:r>
      </w:hyperlink>
      <w:r w:rsidRPr="00182F3B">
        <w:rPr>
          <w:rFonts w:cs="Arial"/>
          <w:lang w:val="en-US"/>
        </w:rPr>
        <w:t>.</w:t>
      </w:r>
    </w:p>
    <w:p w:rsidR="00D1286A" w:rsidRPr="000D4775" w:rsidRDefault="00D1286A">
      <w:pPr>
        <w:rPr>
          <w:lang w:val="en-US"/>
        </w:rPr>
      </w:pPr>
    </w:p>
    <w:sectPr w:rsidR="00D1286A" w:rsidRPr="000D4775" w:rsidSect="00525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4E06B5" w15:done="0"/>
  <w15:commentEx w15:paraId="366446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4EC"/>
    <w:multiLevelType w:val="hybridMultilevel"/>
    <w:tmpl w:val="DE18B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1C54"/>
    <w:multiLevelType w:val="hybridMultilevel"/>
    <w:tmpl w:val="DEEC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hkonen Tarja">
    <w15:presenceInfo w15:providerId="AD" w15:userId="S-1-5-21-3121845505-432103665-3658532612-7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4DC3"/>
    <w:rsid w:val="000062D5"/>
    <w:rsid w:val="00043CCD"/>
    <w:rsid w:val="00070301"/>
    <w:rsid w:val="00083275"/>
    <w:rsid w:val="00095F60"/>
    <w:rsid w:val="000B3B7B"/>
    <w:rsid w:val="000D4775"/>
    <w:rsid w:val="000D4929"/>
    <w:rsid w:val="00116107"/>
    <w:rsid w:val="00125820"/>
    <w:rsid w:val="001449E0"/>
    <w:rsid w:val="001B014B"/>
    <w:rsid w:val="001B398D"/>
    <w:rsid w:val="00224926"/>
    <w:rsid w:val="00242A70"/>
    <w:rsid w:val="00243CC2"/>
    <w:rsid w:val="00251C78"/>
    <w:rsid w:val="002B0A49"/>
    <w:rsid w:val="00321E13"/>
    <w:rsid w:val="00392423"/>
    <w:rsid w:val="00481B29"/>
    <w:rsid w:val="00525FCE"/>
    <w:rsid w:val="00553733"/>
    <w:rsid w:val="005911F2"/>
    <w:rsid w:val="005F3DCC"/>
    <w:rsid w:val="00627855"/>
    <w:rsid w:val="006313E0"/>
    <w:rsid w:val="0066099B"/>
    <w:rsid w:val="00685A3C"/>
    <w:rsid w:val="006945BC"/>
    <w:rsid w:val="00696860"/>
    <w:rsid w:val="006A5347"/>
    <w:rsid w:val="006F2992"/>
    <w:rsid w:val="0072747E"/>
    <w:rsid w:val="00761522"/>
    <w:rsid w:val="007D4DC3"/>
    <w:rsid w:val="008C2082"/>
    <w:rsid w:val="0093267F"/>
    <w:rsid w:val="009A3827"/>
    <w:rsid w:val="009B4270"/>
    <w:rsid w:val="009C39BB"/>
    <w:rsid w:val="009D32E1"/>
    <w:rsid w:val="009E141C"/>
    <w:rsid w:val="009E7DE8"/>
    <w:rsid w:val="00A148B4"/>
    <w:rsid w:val="00A52E04"/>
    <w:rsid w:val="00B26F55"/>
    <w:rsid w:val="00B53301"/>
    <w:rsid w:val="00B746F4"/>
    <w:rsid w:val="00C07144"/>
    <w:rsid w:val="00C336FC"/>
    <w:rsid w:val="00C57B1F"/>
    <w:rsid w:val="00C75A00"/>
    <w:rsid w:val="00C93E80"/>
    <w:rsid w:val="00CC5D31"/>
    <w:rsid w:val="00CE33BF"/>
    <w:rsid w:val="00CF7D93"/>
    <w:rsid w:val="00D0328B"/>
    <w:rsid w:val="00D1286A"/>
    <w:rsid w:val="00D20EC7"/>
    <w:rsid w:val="00D40882"/>
    <w:rsid w:val="00D6079C"/>
    <w:rsid w:val="00D840A4"/>
    <w:rsid w:val="00D85671"/>
    <w:rsid w:val="00E756AF"/>
    <w:rsid w:val="00F7197E"/>
    <w:rsid w:val="00F81BDB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9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E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9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Forms/P1000_en.htm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516A2E3B-23CE-4CAF-8E1F-E818F6E31186}"/>
</file>

<file path=customXml/itemProps2.xml><?xml version="1.0" encoding="utf-8"?>
<ds:datastoreItem xmlns:ds="http://schemas.openxmlformats.org/officeDocument/2006/customXml" ds:itemID="{156AD578-76D0-434B-A052-2A150060E5E8}"/>
</file>

<file path=customXml/itemProps3.xml><?xml version="1.0" encoding="utf-8"?>
<ds:datastoreItem xmlns:ds="http://schemas.openxmlformats.org/officeDocument/2006/customXml" ds:itemID="{4A16CAD4-6D11-4C19-B1BC-D12F67A02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2348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P_BUC_Guidelines/Pension/SEDs/Forms/P4000_en.htm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P1000</dc:title>
  <dc:creator>NICULESCU Calin (EMPL-EXT)</dc:creator>
  <cp:lastModifiedBy>ALECSANDRESCU Adriana-Madalina (EMPL-EXT)</cp:lastModifiedBy>
  <cp:revision>16</cp:revision>
  <cp:lastPrinted>2017-09-07T07:43:00Z</cp:lastPrinted>
  <dcterms:created xsi:type="dcterms:W3CDTF">2017-09-08T11:39:00Z</dcterms:created>
  <dcterms:modified xsi:type="dcterms:W3CDTF">2017-12-21T15:41:00Z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