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3C" w:rsidRPr="00227B60" w:rsidRDefault="00182F3B" w:rsidP="00A81F3C">
      <w:pPr>
        <w:pStyle w:val="Heading2"/>
        <w:spacing w:before="0" w:beforeAutospacing="0" w:after="0" w:afterAutospacing="0"/>
        <w:jc w:val="center"/>
        <w:rPr>
          <w:rStyle w:val="c41"/>
          <w:rFonts w:ascii="Calibri" w:hAnsi="Calibri"/>
          <w:color w:val="auto"/>
          <w:sz w:val="24"/>
          <w:szCs w:val="24"/>
          <w:lang w:val="en-GB"/>
        </w:rPr>
      </w:pPr>
      <w:bookmarkStart w:id="0" w:name="_Toc477494118"/>
      <w:bookmarkStart w:id="1" w:name="SEDP4000"/>
      <w:r w:rsidRPr="00227B60">
        <w:rPr>
          <w:rFonts w:ascii="Calibri" w:eastAsia="Calibri" w:hAnsi="Calibri"/>
          <w:sz w:val="22"/>
          <w:szCs w:val="22"/>
          <w:lang w:val="en-GB"/>
        </w:rPr>
        <w:t>SED P</w:t>
      </w:r>
      <w:r w:rsidR="00F33078" w:rsidRPr="00227B60">
        <w:rPr>
          <w:rFonts w:ascii="Calibri" w:eastAsia="Calibri" w:hAnsi="Calibri"/>
          <w:sz w:val="22"/>
          <w:szCs w:val="22"/>
          <w:lang w:val="en-GB"/>
        </w:rPr>
        <w:t>1</w:t>
      </w:r>
      <w:r w:rsidR="00227B60" w:rsidRPr="00227B60">
        <w:rPr>
          <w:rFonts w:ascii="Calibri" w:eastAsia="Calibri" w:hAnsi="Calibri"/>
          <w:sz w:val="22"/>
          <w:szCs w:val="22"/>
          <w:lang w:val="en-GB"/>
        </w:rPr>
        <w:t>5</w:t>
      </w:r>
      <w:r w:rsidRPr="00227B60">
        <w:rPr>
          <w:rFonts w:ascii="Calibri" w:eastAsia="Calibri" w:hAnsi="Calibri"/>
          <w:sz w:val="22"/>
          <w:szCs w:val="22"/>
          <w:lang w:val="en-GB"/>
        </w:rPr>
        <w:t>000 –</w:t>
      </w:r>
      <w:r w:rsidR="00227B60" w:rsidRPr="00227B60">
        <w:rPr>
          <w:rFonts w:ascii="Calibri" w:eastAsia="Calibri" w:hAnsi="Calibri"/>
          <w:sz w:val="22"/>
          <w:szCs w:val="22"/>
          <w:lang w:val="en-GB"/>
        </w:rPr>
        <w:t>Transition of Pension Cases to EESSI</w:t>
      </w:r>
      <w:bookmarkEnd w:id="0"/>
      <w:r w:rsidR="00D251AF">
        <w:rPr>
          <w:rFonts w:ascii="Calibri" w:eastAsia="Calibri" w:hAnsi="Calibri"/>
          <w:sz w:val="22"/>
          <w:szCs w:val="22"/>
          <w:lang w:val="en-GB"/>
        </w:rPr>
        <w:t xml:space="preserve"> </w:t>
      </w:r>
      <w:r w:rsidR="00A81F3C" w:rsidRPr="00227B60">
        <w:rPr>
          <w:rStyle w:val="c41"/>
          <w:rFonts w:ascii="Calibri" w:hAnsi="Calibri"/>
          <w:color w:val="auto"/>
          <w:sz w:val="24"/>
          <w:szCs w:val="24"/>
          <w:lang w:val="en-GB"/>
        </w:rPr>
        <w:t xml:space="preserve">(version 4 P-SEDs) </w:t>
      </w:r>
    </w:p>
    <w:p w:rsidR="00182F3B" w:rsidRPr="00227B60" w:rsidRDefault="00182F3B" w:rsidP="00182F3B">
      <w:pPr>
        <w:jc w:val="center"/>
        <w:outlineLvl w:val="1"/>
        <w:rPr>
          <w:rFonts w:ascii="Calibri" w:eastAsia="Calibri" w:hAnsi="Calibri"/>
          <w:b/>
          <w:sz w:val="22"/>
          <w:szCs w:val="22"/>
          <w:lang w:val="en-GB"/>
        </w:rPr>
      </w:pPr>
    </w:p>
    <w:p w:rsidR="00A0272A" w:rsidRPr="00227B60" w:rsidRDefault="00A0272A" w:rsidP="00182F3B">
      <w:pPr>
        <w:jc w:val="center"/>
        <w:outlineLvl w:val="1"/>
        <w:rPr>
          <w:rFonts w:ascii="Calibri" w:eastAsia="Calibri" w:hAnsi="Calibri"/>
          <w:b/>
          <w:sz w:val="22"/>
          <w:szCs w:val="22"/>
          <w:lang w:val="en-GB"/>
        </w:rPr>
      </w:pPr>
    </w:p>
    <w:bookmarkEnd w:id="1"/>
    <w:p w:rsidR="00096F77" w:rsidRPr="00B200D7" w:rsidRDefault="00096F77" w:rsidP="00096F77">
      <w:pPr>
        <w:pStyle w:val="ListParagraph"/>
        <w:numPr>
          <w:ilvl w:val="0"/>
          <w:numId w:val="2"/>
        </w:numPr>
        <w:ind w:left="284" w:hanging="284"/>
        <w:jc w:val="both"/>
        <w:rPr>
          <w:rFonts w:asciiTheme="minorHAnsi" w:hAnsiTheme="minorHAnsi"/>
          <w:sz w:val="22"/>
          <w:szCs w:val="22"/>
          <w:lang w:val="en-GB"/>
        </w:rPr>
      </w:pPr>
      <w:r w:rsidRPr="00B200D7">
        <w:rPr>
          <w:rFonts w:asciiTheme="minorHAnsi" w:hAnsiTheme="minorHAnsi"/>
          <w:b/>
          <w:sz w:val="22"/>
          <w:szCs w:val="22"/>
          <w:lang w:val="en-GB"/>
        </w:rPr>
        <w:t>Introductory remarks</w:t>
      </w:r>
    </w:p>
    <w:p w:rsidR="00227B60" w:rsidRPr="00B200D7" w:rsidRDefault="00227B60" w:rsidP="00227B60">
      <w:pPr>
        <w:jc w:val="both"/>
        <w:rPr>
          <w:rFonts w:asciiTheme="minorHAnsi" w:hAnsiTheme="minorHAnsi"/>
          <w:sz w:val="22"/>
          <w:szCs w:val="22"/>
          <w:lang w:val="en-GB"/>
        </w:rPr>
      </w:pPr>
    </w:p>
    <w:p w:rsidR="00FC7660" w:rsidRPr="00F73BCE" w:rsidRDefault="00227B60" w:rsidP="00FC7660">
      <w:pPr>
        <w:keepNext/>
        <w:keepLines/>
        <w:spacing w:after="60"/>
        <w:rPr>
          <w:rFonts w:asciiTheme="minorHAnsi" w:hAnsiTheme="minorHAnsi"/>
          <w:sz w:val="22"/>
          <w:szCs w:val="22"/>
          <w:lang w:val="en-US"/>
        </w:rPr>
      </w:pPr>
      <w:r w:rsidRPr="00B200D7">
        <w:rPr>
          <w:rFonts w:asciiTheme="minorHAnsi" w:hAnsiTheme="minorHAnsi"/>
          <w:sz w:val="22"/>
          <w:szCs w:val="22"/>
          <w:lang w:val="en-GB"/>
        </w:rPr>
        <w:t>This SED is used in order</w:t>
      </w:r>
      <w:r w:rsidR="00820104" w:rsidRPr="00B200D7">
        <w:rPr>
          <w:rFonts w:asciiTheme="minorHAnsi" w:hAnsiTheme="minorHAnsi"/>
          <w:sz w:val="22"/>
          <w:szCs w:val="22"/>
          <w:lang w:val="en-GB"/>
        </w:rPr>
        <w:t xml:space="preserve"> </w:t>
      </w:r>
      <w:r w:rsidRPr="00B200D7">
        <w:rPr>
          <w:rFonts w:asciiTheme="minorHAnsi" w:hAnsiTheme="minorHAnsi"/>
          <w:sz w:val="22"/>
          <w:szCs w:val="22"/>
          <w:lang w:val="en-GB"/>
        </w:rPr>
        <w:t xml:space="preserve">to transfer the already started Pension cases </w:t>
      </w:r>
      <w:r w:rsidR="00D251AF" w:rsidRPr="00B200D7">
        <w:rPr>
          <w:rFonts w:asciiTheme="minorHAnsi" w:hAnsiTheme="minorHAnsi"/>
          <w:sz w:val="22"/>
          <w:szCs w:val="22"/>
          <w:lang w:val="en-GB"/>
        </w:rPr>
        <w:t xml:space="preserve">(Old age, Survivor’s, Invalidity) </w:t>
      </w:r>
      <w:r w:rsidRPr="00B200D7">
        <w:rPr>
          <w:rFonts w:asciiTheme="minorHAnsi" w:hAnsiTheme="minorHAnsi"/>
          <w:sz w:val="22"/>
          <w:szCs w:val="22"/>
          <w:lang w:val="en-GB"/>
        </w:rPr>
        <w:t>from paper form to electronic form within the EESSI system.</w:t>
      </w:r>
      <w:r w:rsidR="00FC7660" w:rsidRPr="00B200D7">
        <w:rPr>
          <w:rFonts w:asciiTheme="minorHAnsi" w:hAnsiTheme="minorHAnsi"/>
          <w:sz w:val="22"/>
          <w:szCs w:val="22"/>
          <w:lang w:val="en-GB"/>
        </w:rPr>
        <w:t xml:space="preserve"> </w:t>
      </w:r>
      <w:r w:rsidR="009D314C" w:rsidRPr="00B200D7">
        <w:rPr>
          <w:rFonts w:asciiTheme="minorHAnsi" w:hAnsiTheme="minorHAnsi"/>
          <w:sz w:val="22"/>
          <w:szCs w:val="22"/>
          <w:lang w:val="en-US"/>
        </w:rPr>
        <w:t>The use of t</w:t>
      </w:r>
      <w:r w:rsidR="00FC7660" w:rsidRPr="00F73BCE">
        <w:rPr>
          <w:rFonts w:asciiTheme="minorHAnsi" w:hAnsiTheme="minorHAnsi"/>
          <w:sz w:val="22"/>
          <w:szCs w:val="22"/>
          <w:lang w:val="en-US"/>
        </w:rPr>
        <w:t xml:space="preserve">his SED </w:t>
      </w:r>
      <w:r w:rsidR="009D314C" w:rsidRPr="00B200D7">
        <w:rPr>
          <w:rFonts w:asciiTheme="minorHAnsi" w:hAnsiTheme="minorHAnsi"/>
          <w:sz w:val="22"/>
          <w:szCs w:val="22"/>
          <w:lang w:val="en-US"/>
        </w:rPr>
        <w:t>is time limited after the end of the transition period.</w:t>
      </w:r>
    </w:p>
    <w:p w:rsidR="00FC7660" w:rsidRPr="00B200D7" w:rsidRDefault="00FC7660" w:rsidP="00FC7660">
      <w:pPr>
        <w:keepNext/>
        <w:keepLines/>
        <w:spacing w:after="60"/>
        <w:rPr>
          <w:rFonts w:asciiTheme="minorHAnsi" w:hAnsiTheme="minorHAnsi"/>
          <w:sz w:val="22"/>
          <w:szCs w:val="22"/>
          <w:lang w:val="en-US"/>
        </w:rPr>
      </w:pPr>
      <w:r w:rsidRPr="00F73BCE">
        <w:rPr>
          <w:rFonts w:asciiTheme="minorHAnsi" w:hAnsiTheme="minorHAnsi"/>
          <w:sz w:val="22"/>
          <w:szCs w:val="22"/>
          <w:lang w:val="en-US"/>
        </w:rPr>
        <w:t>T</w:t>
      </w:r>
      <w:r w:rsidR="009D314C" w:rsidRPr="00B200D7">
        <w:rPr>
          <w:rFonts w:asciiTheme="minorHAnsi" w:hAnsiTheme="minorHAnsi"/>
          <w:sz w:val="22"/>
          <w:szCs w:val="22"/>
          <w:lang w:val="en-US"/>
        </w:rPr>
        <w:t xml:space="preserve">his </w:t>
      </w:r>
      <w:r w:rsidRPr="00B200D7">
        <w:rPr>
          <w:rFonts w:asciiTheme="minorHAnsi" w:hAnsiTheme="minorHAnsi"/>
          <w:sz w:val="22"/>
          <w:szCs w:val="22"/>
          <w:lang w:val="en-US"/>
        </w:rPr>
        <w:t>SED is sent by</w:t>
      </w:r>
      <w:r w:rsidR="009D314C" w:rsidRPr="00B200D7">
        <w:rPr>
          <w:rFonts w:asciiTheme="minorHAnsi" w:hAnsiTheme="minorHAnsi"/>
          <w:sz w:val="22"/>
          <w:szCs w:val="22"/>
          <w:lang w:val="en-US"/>
        </w:rPr>
        <w:t xml:space="preserve"> the Case Owner</w:t>
      </w:r>
      <w:r w:rsidR="00820104" w:rsidRPr="00B200D7">
        <w:rPr>
          <w:rFonts w:asciiTheme="minorHAnsi" w:hAnsiTheme="minorHAnsi"/>
          <w:sz w:val="22"/>
          <w:szCs w:val="22"/>
          <w:lang w:val="en-US"/>
        </w:rPr>
        <w:t>,</w:t>
      </w:r>
      <w:r w:rsidR="009D314C" w:rsidRPr="00B200D7">
        <w:rPr>
          <w:rFonts w:asciiTheme="minorHAnsi" w:hAnsiTheme="minorHAnsi"/>
          <w:sz w:val="22"/>
          <w:szCs w:val="22"/>
          <w:lang w:val="en-US"/>
        </w:rPr>
        <w:t xml:space="preserve"> </w:t>
      </w:r>
      <w:r w:rsidR="00820104" w:rsidRPr="00B200D7">
        <w:rPr>
          <w:rFonts w:asciiTheme="minorHAnsi" w:hAnsiTheme="minorHAnsi"/>
          <w:sz w:val="22"/>
          <w:szCs w:val="22"/>
          <w:lang w:val="en-US"/>
        </w:rPr>
        <w:t>who</w:t>
      </w:r>
      <w:r w:rsidRPr="00B200D7">
        <w:rPr>
          <w:rFonts w:asciiTheme="minorHAnsi" w:hAnsiTheme="minorHAnsi"/>
          <w:sz w:val="22"/>
          <w:szCs w:val="22"/>
          <w:lang w:val="en-US"/>
        </w:rPr>
        <w:t xml:space="preserve"> </w:t>
      </w:r>
      <w:r w:rsidR="009D314C" w:rsidRPr="00B200D7">
        <w:rPr>
          <w:rFonts w:asciiTheme="minorHAnsi" w:hAnsiTheme="minorHAnsi"/>
          <w:sz w:val="22"/>
          <w:szCs w:val="22"/>
          <w:lang w:val="en-US"/>
        </w:rPr>
        <w:t>is the participant that needs to send the next SED in the claim procedure that has started on paper and after all participants have become EESSI enabled. It can be the Contact Institution or any other participant involved in the claim procedure.</w:t>
      </w:r>
    </w:p>
    <w:p w:rsidR="00227B60" w:rsidRPr="00B200D7" w:rsidRDefault="00227B60" w:rsidP="00227B60">
      <w:pPr>
        <w:jc w:val="both"/>
        <w:rPr>
          <w:rFonts w:asciiTheme="minorHAnsi" w:hAnsiTheme="minorHAnsi"/>
          <w:sz w:val="22"/>
          <w:szCs w:val="22"/>
          <w:lang w:val="en-GB"/>
        </w:rPr>
      </w:pPr>
    </w:p>
    <w:p w:rsidR="00DC61FE" w:rsidRPr="00B200D7" w:rsidRDefault="00DC61FE" w:rsidP="00872422">
      <w:pPr>
        <w:spacing w:line="0" w:lineRule="atLeast"/>
        <w:jc w:val="both"/>
        <w:rPr>
          <w:rFonts w:asciiTheme="minorHAnsi" w:eastAsia="Calibri" w:hAnsiTheme="minorHAnsi"/>
          <w:sz w:val="22"/>
          <w:szCs w:val="22"/>
          <w:lang w:val="en-GB"/>
        </w:rPr>
      </w:pPr>
    </w:p>
    <w:p w:rsidR="00096F77" w:rsidRPr="00B200D7" w:rsidRDefault="00096F77" w:rsidP="00096F77">
      <w:pPr>
        <w:pStyle w:val="ListParagraph"/>
        <w:numPr>
          <w:ilvl w:val="0"/>
          <w:numId w:val="2"/>
        </w:numPr>
        <w:rPr>
          <w:rFonts w:asciiTheme="minorHAnsi" w:hAnsiTheme="minorHAnsi"/>
          <w:b/>
          <w:sz w:val="22"/>
          <w:szCs w:val="22"/>
          <w:lang w:val="en-GB"/>
        </w:rPr>
      </w:pPr>
      <w:r w:rsidRPr="00B200D7">
        <w:rPr>
          <w:rFonts w:asciiTheme="minorHAnsi" w:hAnsiTheme="minorHAnsi"/>
          <w:b/>
          <w:sz w:val="22"/>
          <w:szCs w:val="22"/>
          <w:lang w:val="en-GB"/>
        </w:rPr>
        <w:t>Corresponding BUC</w:t>
      </w:r>
    </w:p>
    <w:p w:rsidR="00DC6AE0" w:rsidRPr="00864A24" w:rsidRDefault="00C61942" w:rsidP="00864A24">
      <w:pPr>
        <w:spacing w:after="200" w:line="360" w:lineRule="atLeast"/>
        <w:ind w:firstLine="360"/>
        <w:jc w:val="both"/>
        <w:rPr>
          <w:rFonts w:asciiTheme="minorHAnsi" w:eastAsia="Calibri" w:hAnsiTheme="minorHAnsi"/>
          <w:sz w:val="22"/>
          <w:szCs w:val="22"/>
          <w:lang w:val="en-GB"/>
        </w:rPr>
      </w:pPr>
      <w:r w:rsidRPr="00864A24">
        <w:rPr>
          <w:rFonts w:asciiTheme="minorHAnsi" w:eastAsia="Calibri" w:hAnsiTheme="minorHAnsi"/>
          <w:sz w:val="22"/>
          <w:szCs w:val="22"/>
          <w:lang w:val="en-GB"/>
        </w:rPr>
        <w:t>P_BUC_10</w:t>
      </w:r>
      <w:r w:rsidR="00E615BD" w:rsidRPr="00864A24">
        <w:rPr>
          <w:rFonts w:asciiTheme="minorHAnsi" w:eastAsia="Calibri" w:hAnsiTheme="minorHAnsi"/>
          <w:sz w:val="22"/>
          <w:szCs w:val="22"/>
          <w:lang w:val="en-GB"/>
        </w:rPr>
        <w:t xml:space="preserve"> - </w:t>
      </w:r>
      <w:r w:rsidR="00E615BD" w:rsidRPr="00864A24">
        <w:rPr>
          <w:rStyle w:val="c41"/>
          <w:rFonts w:asciiTheme="minorHAnsi" w:hAnsiTheme="minorHAnsi"/>
          <w:sz w:val="22"/>
          <w:szCs w:val="22"/>
        </w:rPr>
        <w:t>Transitional Cases</w:t>
      </w:r>
    </w:p>
    <w:p w:rsidR="00C61942" w:rsidRPr="00B200D7" w:rsidRDefault="00C61942" w:rsidP="00C61942">
      <w:pPr>
        <w:pStyle w:val="ListParagraph"/>
        <w:spacing w:after="200" w:line="360" w:lineRule="atLeast"/>
        <w:ind w:left="1440"/>
        <w:jc w:val="both"/>
        <w:rPr>
          <w:rFonts w:asciiTheme="minorHAnsi" w:eastAsia="Calibri" w:hAnsiTheme="minorHAnsi"/>
          <w:sz w:val="22"/>
          <w:szCs w:val="22"/>
          <w:lang w:val="en-GB"/>
        </w:rPr>
      </w:pPr>
    </w:p>
    <w:p w:rsidR="00DC6AE0" w:rsidRPr="00B200D7" w:rsidRDefault="00DC6AE0" w:rsidP="00DC6AE0">
      <w:pPr>
        <w:pStyle w:val="ListParagraph"/>
        <w:numPr>
          <w:ilvl w:val="0"/>
          <w:numId w:val="2"/>
        </w:numPr>
        <w:rPr>
          <w:rFonts w:asciiTheme="minorHAnsi" w:hAnsiTheme="minorHAnsi"/>
          <w:b/>
          <w:sz w:val="22"/>
          <w:szCs w:val="22"/>
          <w:lang w:val="en-GB"/>
        </w:rPr>
      </w:pPr>
      <w:r w:rsidRPr="00B200D7">
        <w:rPr>
          <w:rFonts w:asciiTheme="minorHAnsi" w:hAnsiTheme="minorHAnsi"/>
          <w:b/>
          <w:sz w:val="22"/>
          <w:szCs w:val="22"/>
          <w:lang w:val="en-GB"/>
        </w:rPr>
        <w:t>Content and handling</w:t>
      </w:r>
    </w:p>
    <w:p w:rsidR="00D251AF" w:rsidRPr="00B200D7" w:rsidRDefault="003A443A" w:rsidP="00B200D7">
      <w:pPr>
        <w:rPr>
          <w:rFonts w:asciiTheme="minorHAnsi" w:hAnsiTheme="minorHAnsi"/>
          <w:sz w:val="22"/>
          <w:szCs w:val="22"/>
          <w:lang w:val="en-GB"/>
        </w:rPr>
      </w:pPr>
      <w:r>
        <w:rPr>
          <w:rFonts w:asciiTheme="minorHAnsi" w:hAnsiTheme="minorHAnsi"/>
          <w:sz w:val="22"/>
          <w:szCs w:val="22"/>
          <w:lang w:val="en-GB"/>
        </w:rPr>
        <w:t xml:space="preserve">SED </w:t>
      </w:r>
      <w:r w:rsidR="00D251AF" w:rsidRPr="00B200D7">
        <w:rPr>
          <w:rFonts w:asciiTheme="minorHAnsi" w:hAnsiTheme="minorHAnsi"/>
          <w:sz w:val="22"/>
          <w:szCs w:val="22"/>
          <w:lang w:val="en-GB"/>
        </w:rPr>
        <w:t>P15000 comprises of the following sections:</w:t>
      </w:r>
    </w:p>
    <w:p w:rsidR="00F73BCE" w:rsidRPr="00B200D7" w:rsidRDefault="00F73BCE" w:rsidP="00B200D7">
      <w:pPr>
        <w:pStyle w:val="ListParagraph"/>
        <w:numPr>
          <w:ilvl w:val="0"/>
          <w:numId w:val="7"/>
        </w:numPr>
        <w:rPr>
          <w:rFonts w:asciiTheme="minorHAnsi" w:hAnsiTheme="minorHAnsi"/>
          <w:sz w:val="22"/>
          <w:szCs w:val="22"/>
          <w:lang w:val="en-GB"/>
        </w:rPr>
      </w:pPr>
      <w:r w:rsidRPr="00B200D7">
        <w:rPr>
          <w:rFonts w:asciiTheme="minorHAnsi" w:hAnsiTheme="minorHAnsi" w:cs="Arial"/>
          <w:bCs/>
          <w:color w:val="333333"/>
          <w:sz w:val="22"/>
          <w:szCs w:val="22"/>
        </w:rPr>
        <w:t xml:space="preserve">Local case numbers </w:t>
      </w:r>
    </w:p>
    <w:p w:rsidR="00F73BCE" w:rsidRPr="00B200D7" w:rsidRDefault="00F73BCE" w:rsidP="00B200D7">
      <w:pPr>
        <w:pStyle w:val="ListParagraph"/>
        <w:numPr>
          <w:ilvl w:val="0"/>
          <w:numId w:val="7"/>
        </w:numPr>
        <w:rPr>
          <w:rFonts w:asciiTheme="minorHAnsi" w:hAnsiTheme="minorHAnsi"/>
          <w:sz w:val="22"/>
          <w:szCs w:val="22"/>
          <w:lang w:val="en-GB"/>
        </w:rPr>
      </w:pPr>
      <w:r w:rsidRPr="00B200D7">
        <w:rPr>
          <w:rFonts w:asciiTheme="minorHAnsi" w:hAnsiTheme="minorHAnsi" w:cs="Arial"/>
          <w:bCs/>
          <w:color w:val="333333"/>
          <w:sz w:val="22"/>
          <w:szCs w:val="22"/>
        </w:rPr>
        <w:t xml:space="preserve">Insured person </w:t>
      </w:r>
    </w:p>
    <w:p w:rsidR="00F73BCE" w:rsidRPr="00B200D7" w:rsidRDefault="00F73BCE" w:rsidP="00B200D7">
      <w:pPr>
        <w:pStyle w:val="ListParagraph"/>
        <w:numPr>
          <w:ilvl w:val="0"/>
          <w:numId w:val="7"/>
        </w:numPr>
        <w:rPr>
          <w:rFonts w:asciiTheme="minorHAnsi" w:hAnsiTheme="minorHAnsi"/>
          <w:sz w:val="22"/>
          <w:szCs w:val="22"/>
          <w:lang w:val="en-GB"/>
        </w:rPr>
      </w:pPr>
      <w:r w:rsidRPr="00B200D7">
        <w:rPr>
          <w:rFonts w:asciiTheme="minorHAnsi" w:hAnsiTheme="minorHAnsi" w:cs="Arial"/>
          <w:bCs/>
          <w:color w:val="333333"/>
          <w:sz w:val="22"/>
          <w:szCs w:val="22"/>
        </w:rPr>
        <w:t xml:space="preserve">Claimant (survivor's pension) </w:t>
      </w:r>
    </w:p>
    <w:p w:rsidR="00D251AF" w:rsidRPr="00B200D7" w:rsidRDefault="00F73BCE" w:rsidP="00B200D7">
      <w:pPr>
        <w:pStyle w:val="ListParagraph"/>
        <w:numPr>
          <w:ilvl w:val="0"/>
          <w:numId w:val="7"/>
        </w:numPr>
        <w:rPr>
          <w:rFonts w:asciiTheme="minorHAnsi" w:hAnsiTheme="minorHAnsi"/>
          <w:sz w:val="22"/>
          <w:szCs w:val="22"/>
          <w:lang w:val="en-GB"/>
        </w:rPr>
      </w:pPr>
      <w:r w:rsidRPr="00B200D7">
        <w:rPr>
          <w:rFonts w:asciiTheme="minorHAnsi" w:hAnsiTheme="minorHAnsi" w:cs="Arial"/>
          <w:bCs/>
          <w:color w:val="333333"/>
          <w:sz w:val="22"/>
          <w:szCs w:val="22"/>
        </w:rPr>
        <w:t>Claim information</w:t>
      </w:r>
    </w:p>
    <w:p w:rsidR="006E2854" w:rsidRDefault="006E2854" w:rsidP="00B200D7">
      <w:pPr>
        <w:spacing w:after="200" w:line="360" w:lineRule="atLeast"/>
        <w:jc w:val="both"/>
        <w:rPr>
          <w:rFonts w:asciiTheme="minorHAnsi" w:hAnsiTheme="minorHAnsi"/>
          <w:sz w:val="22"/>
          <w:szCs w:val="22"/>
          <w:u w:val="single"/>
          <w:lang w:val="en-GB"/>
        </w:rPr>
      </w:pPr>
    </w:p>
    <w:p w:rsidR="00F73BCE" w:rsidRPr="00F73BCE" w:rsidRDefault="00F73BCE" w:rsidP="00B200D7">
      <w:pPr>
        <w:spacing w:after="200" w:line="360" w:lineRule="atLeast"/>
        <w:jc w:val="both"/>
        <w:rPr>
          <w:rFonts w:asciiTheme="minorHAnsi" w:hAnsiTheme="minorHAnsi"/>
          <w:sz w:val="22"/>
          <w:szCs w:val="22"/>
          <w:u w:val="single"/>
          <w:lang w:val="en-GB"/>
        </w:rPr>
      </w:pPr>
      <w:r w:rsidRPr="00F73BCE">
        <w:rPr>
          <w:rFonts w:asciiTheme="minorHAnsi" w:hAnsiTheme="minorHAnsi"/>
          <w:sz w:val="22"/>
          <w:szCs w:val="22"/>
          <w:u w:val="single"/>
          <w:lang w:val="en-GB"/>
        </w:rPr>
        <w:t>SED P15000 may be used regarding the</w:t>
      </w:r>
      <w:r w:rsidR="00DA261A">
        <w:rPr>
          <w:rFonts w:asciiTheme="minorHAnsi" w:hAnsiTheme="minorHAnsi"/>
          <w:sz w:val="22"/>
          <w:szCs w:val="22"/>
          <w:u w:val="single"/>
          <w:lang w:val="en-GB"/>
        </w:rPr>
        <w:t>:</w:t>
      </w:r>
    </w:p>
    <w:p w:rsidR="00891A47" w:rsidRPr="00B200D7" w:rsidRDefault="009D314C" w:rsidP="00891A47">
      <w:pPr>
        <w:numPr>
          <w:ilvl w:val="0"/>
          <w:numId w:val="5"/>
        </w:numPr>
        <w:spacing w:after="200" w:line="360" w:lineRule="atLeast"/>
        <w:jc w:val="both"/>
        <w:rPr>
          <w:rFonts w:asciiTheme="minorHAnsi" w:hAnsiTheme="minorHAnsi"/>
          <w:sz w:val="22"/>
          <w:szCs w:val="22"/>
          <w:lang w:val="en-GB"/>
        </w:rPr>
      </w:pPr>
      <w:r w:rsidRPr="00B200D7">
        <w:rPr>
          <w:rFonts w:asciiTheme="minorHAnsi" w:hAnsiTheme="minorHAnsi"/>
          <w:sz w:val="22"/>
          <w:szCs w:val="22"/>
          <w:lang w:val="en-GB"/>
        </w:rPr>
        <w:t>Insured person (section 2),</w:t>
      </w:r>
    </w:p>
    <w:p w:rsidR="00891A47" w:rsidRPr="003A443A" w:rsidRDefault="00F73BCE" w:rsidP="00B200D7">
      <w:pPr>
        <w:pStyle w:val="ListParagraph"/>
        <w:numPr>
          <w:ilvl w:val="0"/>
          <w:numId w:val="5"/>
        </w:numPr>
        <w:spacing w:after="200" w:line="360" w:lineRule="atLeast"/>
        <w:jc w:val="both"/>
        <w:rPr>
          <w:rFonts w:asciiTheme="minorHAnsi" w:hAnsiTheme="minorHAnsi"/>
          <w:sz w:val="22"/>
          <w:szCs w:val="22"/>
          <w:lang w:val="en-GB"/>
        </w:rPr>
      </w:pPr>
      <w:bookmarkStart w:id="2" w:name="_GoBack"/>
      <w:r w:rsidRPr="003A443A">
        <w:rPr>
          <w:rFonts w:asciiTheme="minorHAnsi" w:hAnsiTheme="minorHAnsi" w:cs="Arial"/>
          <w:bCs/>
          <w:color w:val="333333"/>
          <w:sz w:val="22"/>
          <w:szCs w:val="22"/>
        </w:rPr>
        <w:t xml:space="preserve">Claimant (survivor's pension) </w:t>
      </w:r>
      <w:r w:rsidR="009D314C" w:rsidRPr="003A443A">
        <w:rPr>
          <w:rFonts w:asciiTheme="minorHAnsi" w:hAnsiTheme="minorHAnsi"/>
          <w:sz w:val="22"/>
          <w:szCs w:val="22"/>
          <w:lang w:val="en-GB"/>
        </w:rPr>
        <w:t xml:space="preserve"> (section 3),</w:t>
      </w:r>
    </w:p>
    <w:bookmarkEnd w:id="2"/>
    <w:p w:rsidR="004A3BE4" w:rsidRPr="00B200D7" w:rsidRDefault="00891A47" w:rsidP="00D96F21">
      <w:pPr>
        <w:spacing w:after="200" w:line="360" w:lineRule="atLeast"/>
        <w:rPr>
          <w:rFonts w:asciiTheme="minorHAnsi" w:eastAsia="Calibri" w:hAnsiTheme="minorHAnsi" w:cs="Arial"/>
          <w:sz w:val="22"/>
          <w:szCs w:val="22"/>
          <w:lang w:val="en-GB"/>
        </w:rPr>
      </w:pPr>
      <w:r w:rsidRPr="00B200D7">
        <w:rPr>
          <w:rFonts w:asciiTheme="minorHAnsi" w:eastAsia="Calibri" w:hAnsiTheme="minorHAnsi" w:cs="Arial"/>
          <w:sz w:val="22"/>
          <w:szCs w:val="22"/>
          <w:lang w:val="en-GB"/>
        </w:rPr>
        <w:t xml:space="preserve">In section </w:t>
      </w:r>
      <w:r w:rsidR="004A3BE4" w:rsidRPr="00B200D7">
        <w:rPr>
          <w:rFonts w:asciiTheme="minorHAnsi" w:eastAsia="Calibri" w:hAnsiTheme="minorHAnsi" w:cs="Arial"/>
          <w:sz w:val="22"/>
          <w:szCs w:val="22"/>
          <w:lang w:val="en-GB"/>
        </w:rPr>
        <w:t xml:space="preserve">1 and </w:t>
      </w:r>
      <w:r w:rsidRPr="00B200D7">
        <w:rPr>
          <w:rFonts w:asciiTheme="minorHAnsi" w:eastAsia="Calibri" w:hAnsiTheme="minorHAnsi" w:cs="Arial"/>
          <w:sz w:val="22"/>
          <w:szCs w:val="22"/>
          <w:lang w:val="en-GB"/>
        </w:rPr>
        <w:t>4 it is necessary to provide reference</w:t>
      </w:r>
      <w:r w:rsidR="004A3BE4" w:rsidRPr="00B200D7">
        <w:rPr>
          <w:rFonts w:asciiTheme="minorHAnsi" w:eastAsia="Calibri" w:hAnsiTheme="minorHAnsi" w:cs="Arial"/>
          <w:sz w:val="22"/>
          <w:szCs w:val="22"/>
          <w:lang w:val="en-GB"/>
        </w:rPr>
        <w:t>s</w:t>
      </w:r>
      <w:r w:rsidRPr="00B200D7">
        <w:rPr>
          <w:rFonts w:asciiTheme="minorHAnsi" w:eastAsia="Calibri" w:hAnsiTheme="minorHAnsi" w:cs="Arial"/>
          <w:sz w:val="22"/>
          <w:szCs w:val="22"/>
          <w:lang w:val="en-GB"/>
        </w:rPr>
        <w:t xml:space="preserve"> to the pension claim started in paper. </w:t>
      </w:r>
    </w:p>
    <w:p w:rsidR="004A3BE4" w:rsidRPr="00B200D7" w:rsidRDefault="00891A47" w:rsidP="002C0309">
      <w:pPr>
        <w:spacing w:after="200" w:line="360" w:lineRule="atLeast"/>
        <w:jc w:val="both"/>
        <w:rPr>
          <w:rFonts w:asciiTheme="minorHAnsi" w:eastAsia="Calibri" w:hAnsiTheme="minorHAnsi" w:cs="Arial"/>
          <w:sz w:val="22"/>
          <w:szCs w:val="22"/>
          <w:lang w:val="en-GB"/>
        </w:rPr>
      </w:pPr>
      <w:r w:rsidRPr="00B200D7">
        <w:rPr>
          <w:rFonts w:asciiTheme="minorHAnsi" w:eastAsia="Calibri" w:hAnsiTheme="minorHAnsi" w:cs="Arial"/>
          <w:sz w:val="22"/>
          <w:szCs w:val="22"/>
          <w:lang w:val="en-GB"/>
        </w:rPr>
        <w:t xml:space="preserve">Section 2 </w:t>
      </w:r>
      <w:r w:rsidR="00383F5D">
        <w:rPr>
          <w:rFonts w:asciiTheme="minorHAnsi" w:eastAsia="Calibri" w:hAnsiTheme="minorHAnsi" w:cs="Arial"/>
          <w:sz w:val="22"/>
          <w:szCs w:val="22"/>
          <w:lang w:val="en-GB"/>
        </w:rPr>
        <w:t>-I</w:t>
      </w:r>
      <w:r w:rsidRPr="00B200D7">
        <w:rPr>
          <w:rFonts w:asciiTheme="minorHAnsi" w:eastAsia="Calibri" w:hAnsiTheme="minorHAnsi" w:cs="Arial"/>
          <w:sz w:val="22"/>
          <w:szCs w:val="22"/>
          <w:lang w:val="en-GB"/>
        </w:rPr>
        <w:t>nsured person</w:t>
      </w:r>
      <w:r w:rsidR="00383F5D">
        <w:rPr>
          <w:rFonts w:asciiTheme="minorHAnsi" w:eastAsia="Calibri" w:hAnsiTheme="minorHAnsi" w:cs="Arial"/>
          <w:sz w:val="22"/>
          <w:szCs w:val="22"/>
          <w:lang w:val="en-GB"/>
        </w:rPr>
        <w:t xml:space="preserve"> </w:t>
      </w:r>
      <w:r w:rsidRPr="00B200D7">
        <w:rPr>
          <w:rFonts w:asciiTheme="minorHAnsi" w:eastAsia="Calibri" w:hAnsiTheme="minorHAnsi" w:cs="Arial"/>
          <w:sz w:val="22"/>
          <w:szCs w:val="22"/>
          <w:lang w:val="en-GB"/>
        </w:rPr>
        <w:t xml:space="preserve">must always be filled in. </w:t>
      </w:r>
    </w:p>
    <w:p w:rsidR="00891A47" w:rsidRPr="00B200D7" w:rsidRDefault="00891A47" w:rsidP="00D96F21">
      <w:pPr>
        <w:spacing w:after="200" w:line="360" w:lineRule="atLeast"/>
        <w:rPr>
          <w:rFonts w:asciiTheme="minorHAnsi" w:eastAsia="Calibri" w:hAnsiTheme="minorHAnsi" w:cs="Arial"/>
          <w:sz w:val="22"/>
          <w:szCs w:val="22"/>
          <w:lang w:val="en-GB"/>
        </w:rPr>
      </w:pPr>
      <w:r w:rsidRPr="00B200D7">
        <w:rPr>
          <w:rFonts w:asciiTheme="minorHAnsi" w:eastAsia="Calibri" w:hAnsiTheme="minorHAnsi" w:cs="Arial"/>
          <w:sz w:val="22"/>
          <w:szCs w:val="22"/>
          <w:lang w:val="en-GB"/>
        </w:rPr>
        <w:t xml:space="preserve">Section 3 </w:t>
      </w:r>
      <w:r w:rsidR="00383F5D">
        <w:rPr>
          <w:rFonts w:asciiTheme="minorHAnsi" w:eastAsia="Calibri" w:hAnsiTheme="minorHAnsi" w:cs="Arial"/>
          <w:sz w:val="22"/>
          <w:szCs w:val="22"/>
          <w:lang w:val="en-GB"/>
        </w:rPr>
        <w:t xml:space="preserve">- </w:t>
      </w:r>
      <w:r w:rsidR="004A3BE4" w:rsidRPr="00B200D7">
        <w:rPr>
          <w:rFonts w:asciiTheme="minorHAnsi" w:eastAsia="Calibri" w:hAnsiTheme="minorHAnsi" w:cs="Arial"/>
          <w:sz w:val="22"/>
          <w:szCs w:val="22"/>
          <w:lang w:val="en-GB"/>
        </w:rPr>
        <w:t>Claimant (</w:t>
      </w:r>
      <w:r w:rsidRPr="00B200D7">
        <w:rPr>
          <w:rFonts w:asciiTheme="minorHAnsi" w:eastAsia="Calibri" w:hAnsiTheme="minorHAnsi" w:cs="Arial"/>
          <w:sz w:val="22"/>
          <w:szCs w:val="22"/>
          <w:lang w:val="en-GB"/>
        </w:rPr>
        <w:t xml:space="preserve">survivor´s pension) should be filled in only when </w:t>
      </w:r>
      <w:r w:rsidR="004A3BE4" w:rsidRPr="00B200D7">
        <w:rPr>
          <w:rFonts w:asciiTheme="minorHAnsi" w:eastAsia="Calibri" w:hAnsiTheme="minorHAnsi" w:cs="Arial"/>
          <w:sz w:val="22"/>
          <w:szCs w:val="22"/>
          <w:lang w:val="en-GB"/>
        </w:rPr>
        <w:t>the SED</w:t>
      </w:r>
      <w:r w:rsidRPr="00B200D7">
        <w:rPr>
          <w:rFonts w:asciiTheme="minorHAnsi" w:eastAsia="Calibri" w:hAnsiTheme="minorHAnsi" w:cs="Arial"/>
          <w:sz w:val="22"/>
          <w:szCs w:val="22"/>
          <w:lang w:val="en-GB"/>
        </w:rPr>
        <w:t xml:space="preserve"> concerns a case of survivor’s pension. </w:t>
      </w:r>
    </w:p>
    <w:p w:rsidR="00D251AF" w:rsidRPr="00D251AF" w:rsidRDefault="00D251AF" w:rsidP="00D251AF">
      <w:pPr>
        <w:spacing w:after="200" w:line="360" w:lineRule="atLeast"/>
        <w:jc w:val="both"/>
        <w:rPr>
          <w:lang w:val="en-US"/>
        </w:rPr>
      </w:pPr>
      <w:r w:rsidRPr="00227B60">
        <w:rPr>
          <w:rFonts w:ascii="Calibri" w:eastAsia="Calibri" w:hAnsi="Calibri" w:cs="Arial"/>
          <w:sz w:val="22"/>
          <w:szCs w:val="22"/>
          <w:lang w:val="en-GB"/>
        </w:rPr>
        <w:t xml:space="preserve">In order to see the content and explanatory notes of the SED P15000 please click </w:t>
      </w:r>
      <w:hyperlink r:id="rId11" w:history="1">
        <w:r w:rsidRPr="00227B60">
          <w:rPr>
            <w:rStyle w:val="Hyperlink"/>
            <w:rFonts w:ascii="Calibri" w:eastAsia="Calibri" w:hAnsi="Calibri"/>
            <w:sz w:val="22"/>
            <w:szCs w:val="22"/>
            <w:lang w:val="en-GB"/>
          </w:rPr>
          <w:t>here</w:t>
        </w:r>
      </w:hyperlink>
      <w:r w:rsidRPr="00227B60">
        <w:rPr>
          <w:rFonts w:ascii="Calibri" w:eastAsia="Calibri" w:hAnsi="Calibri" w:cs="Arial"/>
          <w:sz w:val="22"/>
          <w:szCs w:val="22"/>
          <w:lang w:val="en-GB"/>
        </w:rPr>
        <w:t>.</w:t>
      </w:r>
      <w:r w:rsidRPr="00D251AF">
        <w:rPr>
          <w:lang w:val="en-US"/>
        </w:rPr>
        <w:t xml:space="preserve"> </w:t>
      </w:r>
    </w:p>
    <w:p w:rsidR="00D251AF" w:rsidRPr="00B200D7" w:rsidRDefault="00D251AF" w:rsidP="00891A47">
      <w:pPr>
        <w:spacing w:after="200" w:line="360" w:lineRule="atLeast"/>
        <w:jc w:val="both"/>
        <w:rPr>
          <w:rFonts w:ascii="Calibri" w:eastAsia="Calibri" w:hAnsi="Calibri" w:cs="Arial"/>
          <w:sz w:val="22"/>
          <w:szCs w:val="22"/>
          <w:lang w:val="en-US"/>
        </w:rPr>
      </w:pPr>
    </w:p>
    <w:p w:rsidR="00D251AF" w:rsidRPr="00227B60" w:rsidRDefault="00D251AF" w:rsidP="00891A47">
      <w:pPr>
        <w:spacing w:after="200" w:line="360" w:lineRule="atLeast"/>
        <w:jc w:val="both"/>
        <w:rPr>
          <w:rFonts w:ascii="Calibri" w:eastAsia="Calibri" w:hAnsi="Calibri" w:cs="Arial"/>
          <w:sz w:val="22"/>
          <w:szCs w:val="22"/>
          <w:lang w:val="en-GB"/>
        </w:rPr>
      </w:pPr>
    </w:p>
    <w:sectPr w:rsidR="00D251AF" w:rsidRPr="00227B60" w:rsidSect="00CB29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CE" w:rsidRDefault="00F73BCE" w:rsidP="00AB3C18">
      <w:r>
        <w:separator/>
      </w:r>
    </w:p>
  </w:endnote>
  <w:endnote w:type="continuationSeparator" w:id="0">
    <w:p w:rsidR="00F73BCE" w:rsidRDefault="00F73BC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agoOfficeSans">
    <w:altName w:val="EC Square Sans Pro Extra Black"/>
    <w:charset w:val="00"/>
    <w:family w:val="auto"/>
    <w:pitch w:val="variable"/>
    <w:sig w:usb0="00000003" w:usb1="4000004A"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CE" w:rsidRDefault="00F73BCE" w:rsidP="00AB3C18">
      <w:r>
        <w:separator/>
      </w:r>
    </w:p>
  </w:footnote>
  <w:footnote w:type="continuationSeparator" w:id="0">
    <w:p w:rsidR="00F73BCE" w:rsidRDefault="00F73BCE"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18D300E2"/>
    <w:multiLevelType w:val="hybridMultilevel"/>
    <w:tmpl w:val="129C4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C7318C"/>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0F0B66"/>
    <w:multiLevelType w:val="hybridMultilevel"/>
    <w:tmpl w:val="FC42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F7BB6"/>
    <w:multiLevelType w:val="hybridMultilevel"/>
    <w:tmpl w:val="AB56A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C627E10"/>
    <w:multiLevelType w:val="hybridMultilevel"/>
    <w:tmpl w:val="02A611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F7756EA"/>
    <w:multiLevelType w:val="hybridMultilevel"/>
    <w:tmpl w:val="56CC582C"/>
    <w:lvl w:ilvl="0" w:tplc="12D49F8C">
      <w:start w:val="1"/>
      <w:numFmt w:val="decimal"/>
      <w:lvlText w:val="%1."/>
      <w:lvlJc w:val="left"/>
      <w:pPr>
        <w:ind w:left="360" w:hanging="360"/>
      </w:pPr>
      <w:rPr>
        <w:rFonts w:ascii="Calibri" w:hAnsi="Calibr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13558"/>
    <w:rsid w:val="00016C2F"/>
    <w:rsid w:val="00052C57"/>
    <w:rsid w:val="00081B56"/>
    <w:rsid w:val="00087CB0"/>
    <w:rsid w:val="00096F77"/>
    <w:rsid w:val="000A7B30"/>
    <w:rsid w:val="000B3328"/>
    <w:rsid w:val="000C62D3"/>
    <w:rsid w:val="000F1DDB"/>
    <w:rsid w:val="000F5509"/>
    <w:rsid w:val="00105076"/>
    <w:rsid w:val="00127312"/>
    <w:rsid w:val="001342C0"/>
    <w:rsid w:val="00142F55"/>
    <w:rsid w:val="00173A29"/>
    <w:rsid w:val="00182F3B"/>
    <w:rsid w:val="001A3D62"/>
    <w:rsid w:val="001A7E1F"/>
    <w:rsid w:val="001B500E"/>
    <w:rsid w:val="001C45FC"/>
    <w:rsid w:val="001D06B8"/>
    <w:rsid w:val="001D6BD0"/>
    <w:rsid w:val="001E6B56"/>
    <w:rsid w:val="002029F8"/>
    <w:rsid w:val="00227B60"/>
    <w:rsid w:val="0023233A"/>
    <w:rsid w:val="00234115"/>
    <w:rsid w:val="002473B8"/>
    <w:rsid w:val="00283767"/>
    <w:rsid w:val="002B0A7E"/>
    <w:rsid w:val="002C0309"/>
    <w:rsid w:val="002F79A2"/>
    <w:rsid w:val="002F7E54"/>
    <w:rsid w:val="0030294F"/>
    <w:rsid w:val="00304B04"/>
    <w:rsid w:val="00304EC5"/>
    <w:rsid w:val="00306D19"/>
    <w:rsid w:val="003110EC"/>
    <w:rsid w:val="00316198"/>
    <w:rsid w:val="0032305C"/>
    <w:rsid w:val="003237EE"/>
    <w:rsid w:val="00340ADD"/>
    <w:rsid w:val="003479F7"/>
    <w:rsid w:val="0035517B"/>
    <w:rsid w:val="00371729"/>
    <w:rsid w:val="00376E7B"/>
    <w:rsid w:val="00383F5D"/>
    <w:rsid w:val="003853B8"/>
    <w:rsid w:val="003873C7"/>
    <w:rsid w:val="00390FDC"/>
    <w:rsid w:val="003A443A"/>
    <w:rsid w:val="003C1F83"/>
    <w:rsid w:val="003C56B9"/>
    <w:rsid w:val="003D175F"/>
    <w:rsid w:val="003D56F0"/>
    <w:rsid w:val="003F4CFE"/>
    <w:rsid w:val="00417AD3"/>
    <w:rsid w:val="004249D5"/>
    <w:rsid w:val="00443229"/>
    <w:rsid w:val="00445685"/>
    <w:rsid w:val="004A3BE4"/>
    <w:rsid w:val="004A62FD"/>
    <w:rsid w:val="004C3FA3"/>
    <w:rsid w:val="004C497A"/>
    <w:rsid w:val="005523B5"/>
    <w:rsid w:val="00556052"/>
    <w:rsid w:val="00574310"/>
    <w:rsid w:val="005A43F9"/>
    <w:rsid w:val="005A4795"/>
    <w:rsid w:val="005B1C63"/>
    <w:rsid w:val="005D64CD"/>
    <w:rsid w:val="00633F90"/>
    <w:rsid w:val="00650296"/>
    <w:rsid w:val="006619C4"/>
    <w:rsid w:val="006728A1"/>
    <w:rsid w:val="0067458C"/>
    <w:rsid w:val="0068633B"/>
    <w:rsid w:val="00697559"/>
    <w:rsid w:val="006975C8"/>
    <w:rsid w:val="006A6A91"/>
    <w:rsid w:val="006B6BB3"/>
    <w:rsid w:val="006C2F17"/>
    <w:rsid w:val="006E2854"/>
    <w:rsid w:val="006E463E"/>
    <w:rsid w:val="0070430C"/>
    <w:rsid w:val="007044DA"/>
    <w:rsid w:val="007149E7"/>
    <w:rsid w:val="00721A2B"/>
    <w:rsid w:val="00722276"/>
    <w:rsid w:val="00747CCE"/>
    <w:rsid w:val="00765F0D"/>
    <w:rsid w:val="00775EB4"/>
    <w:rsid w:val="0078732C"/>
    <w:rsid w:val="007A2950"/>
    <w:rsid w:val="007A77C8"/>
    <w:rsid w:val="007D31D7"/>
    <w:rsid w:val="0080404C"/>
    <w:rsid w:val="00817E31"/>
    <w:rsid w:val="00820104"/>
    <w:rsid w:val="00820D9B"/>
    <w:rsid w:val="00864A24"/>
    <w:rsid w:val="00872422"/>
    <w:rsid w:val="008801DB"/>
    <w:rsid w:val="00891A47"/>
    <w:rsid w:val="0089206C"/>
    <w:rsid w:val="008A1AD9"/>
    <w:rsid w:val="008B7ADC"/>
    <w:rsid w:val="008E53A8"/>
    <w:rsid w:val="00930DD4"/>
    <w:rsid w:val="00963CE8"/>
    <w:rsid w:val="009B2763"/>
    <w:rsid w:val="009B5934"/>
    <w:rsid w:val="009C25E7"/>
    <w:rsid w:val="009C6A8E"/>
    <w:rsid w:val="009D314C"/>
    <w:rsid w:val="009E0CC0"/>
    <w:rsid w:val="009E279F"/>
    <w:rsid w:val="009E51FA"/>
    <w:rsid w:val="00A0272A"/>
    <w:rsid w:val="00A22C8C"/>
    <w:rsid w:val="00A27C37"/>
    <w:rsid w:val="00A73764"/>
    <w:rsid w:val="00A748C0"/>
    <w:rsid w:val="00A81F3C"/>
    <w:rsid w:val="00A919D4"/>
    <w:rsid w:val="00AA0C40"/>
    <w:rsid w:val="00AB3C18"/>
    <w:rsid w:val="00AC53A7"/>
    <w:rsid w:val="00AD1264"/>
    <w:rsid w:val="00AD134B"/>
    <w:rsid w:val="00AD7DDD"/>
    <w:rsid w:val="00AE627F"/>
    <w:rsid w:val="00B200D7"/>
    <w:rsid w:val="00B27FEC"/>
    <w:rsid w:val="00B4012B"/>
    <w:rsid w:val="00B40A09"/>
    <w:rsid w:val="00B53BF9"/>
    <w:rsid w:val="00B657B4"/>
    <w:rsid w:val="00B66351"/>
    <w:rsid w:val="00B6735A"/>
    <w:rsid w:val="00B96770"/>
    <w:rsid w:val="00BC1FB8"/>
    <w:rsid w:val="00BC7075"/>
    <w:rsid w:val="00BD2713"/>
    <w:rsid w:val="00BF0737"/>
    <w:rsid w:val="00C420DA"/>
    <w:rsid w:val="00C453B1"/>
    <w:rsid w:val="00C56E22"/>
    <w:rsid w:val="00C61942"/>
    <w:rsid w:val="00C83F49"/>
    <w:rsid w:val="00CB295E"/>
    <w:rsid w:val="00CB2F07"/>
    <w:rsid w:val="00CD7D91"/>
    <w:rsid w:val="00CF78E6"/>
    <w:rsid w:val="00D1469B"/>
    <w:rsid w:val="00D1603D"/>
    <w:rsid w:val="00D251AF"/>
    <w:rsid w:val="00D30B5E"/>
    <w:rsid w:val="00D31138"/>
    <w:rsid w:val="00D42784"/>
    <w:rsid w:val="00D46108"/>
    <w:rsid w:val="00D46796"/>
    <w:rsid w:val="00D51634"/>
    <w:rsid w:val="00D53BF9"/>
    <w:rsid w:val="00D53DD0"/>
    <w:rsid w:val="00D53F40"/>
    <w:rsid w:val="00D96F21"/>
    <w:rsid w:val="00D979EF"/>
    <w:rsid w:val="00DA0D06"/>
    <w:rsid w:val="00DA261A"/>
    <w:rsid w:val="00DB42AB"/>
    <w:rsid w:val="00DC61FE"/>
    <w:rsid w:val="00DC6AE0"/>
    <w:rsid w:val="00DE3622"/>
    <w:rsid w:val="00DF6399"/>
    <w:rsid w:val="00DF696A"/>
    <w:rsid w:val="00E06AAB"/>
    <w:rsid w:val="00E101AF"/>
    <w:rsid w:val="00E22C24"/>
    <w:rsid w:val="00E56507"/>
    <w:rsid w:val="00E56E4B"/>
    <w:rsid w:val="00E57012"/>
    <w:rsid w:val="00E615BD"/>
    <w:rsid w:val="00E61B8D"/>
    <w:rsid w:val="00ED3974"/>
    <w:rsid w:val="00ED6C57"/>
    <w:rsid w:val="00F33078"/>
    <w:rsid w:val="00F3569D"/>
    <w:rsid w:val="00F40A7A"/>
    <w:rsid w:val="00F503C9"/>
    <w:rsid w:val="00F72078"/>
    <w:rsid w:val="00F73BCE"/>
    <w:rsid w:val="00F76C5B"/>
    <w:rsid w:val="00F85F43"/>
    <w:rsid w:val="00F86218"/>
    <w:rsid w:val="00F96644"/>
    <w:rsid w:val="00FA3E02"/>
    <w:rsid w:val="00FB704D"/>
    <w:rsid w:val="00FC1F67"/>
    <w:rsid w:val="00FC7660"/>
    <w:rsid w:val="00FD4FA3"/>
    <w:rsid w:val="00FF6A3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agoOfficeSans" w:eastAsia="FagoOfficeSans" w:hAnsi="FagoOfficeSan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rPr>
      <w:lang w:val="de-DE" w:eastAsia="en-US"/>
    </w:rPr>
  </w:style>
  <w:style w:type="paragraph" w:styleId="Heading2">
    <w:name w:val="heading 2"/>
    <w:basedOn w:val="Normal"/>
    <w:link w:val="Heading2Char"/>
    <w:uiPriority w:val="9"/>
    <w:qFormat/>
    <w:rsid w:val="00A81F3C"/>
    <w:pPr>
      <w:spacing w:before="100" w:beforeAutospacing="1" w:after="100" w:afterAutospacing="1"/>
      <w:outlineLvl w:val="1"/>
    </w:pPr>
    <w:rPr>
      <w:rFonts w:ascii="Verdana" w:eastAsia="Times New Roman" w:hAnsi="Verdana"/>
      <w:b/>
      <w:bCs/>
      <w:color w:val="000000"/>
      <w:sz w:val="36"/>
      <w:szCs w:val="3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lang w:val="x-none" w:eastAsia="x-none"/>
    </w:rPr>
  </w:style>
  <w:style w:type="character" w:customStyle="1" w:styleId="PlainTextChar">
    <w:name w:val="Plain Text Char"/>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uiPriority w:val="99"/>
    <w:unhideWhenUsed/>
    <w:rsid w:val="00445685"/>
    <w:rPr>
      <w:color w:val="0563C1"/>
      <w:u w:val="single"/>
    </w:rPr>
  </w:style>
  <w:style w:type="character" w:styleId="FollowedHyperlink">
    <w:name w:val="FollowedHyperlink"/>
    <w:uiPriority w:val="99"/>
    <w:semiHidden/>
    <w:unhideWhenUsed/>
    <w:rsid w:val="00F72078"/>
    <w:rPr>
      <w:color w:val="954F72"/>
      <w:u w:val="single"/>
    </w:rPr>
  </w:style>
  <w:style w:type="paragraph" w:styleId="ListParagraph">
    <w:name w:val="List Paragraph"/>
    <w:basedOn w:val="Normal"/>
    <w:uiPriority w:val="34"/>
    <w:qFormat/>
    <w:rsid w:val="00096F77"/>
    <w:pPr>
      <w:ind w:left="720"/>
      <w:contextualSpacing/>
    </w:pPr>
    <w:rPr>
      <w:rFonts w:ascii="Verdana" w:eastAsia="Times New Roman" w:hAnsi="Verdana"/>
      <w:color w:val="000000"/>
      <w:lang w:val="en-US" w:eastAsia="en-GB"/>
    </w:rPr>
  </w:style>
  <w:style w:type="paragraph" w:styleId="BalloonText">
    <w:name w:val="Balloon Text"/>
    <w:basedOn w:val="Normal"/>
    <w:link w:val="BalloonTextChar"/>
    <w:uiPriority w:val="99"/>
    <w:semiHidden/>
    <w:unhideWhenUsed/>
    <w:rsid w:val="008A1AD9"/>
    <w:rPr>
      <w:rFonts w:ascii="Segoe UI" w:hAnsi="Segoe UI"/>
      <w:sz w:val="18"/>
      <w:szCs w:val="18"/>
    </w:rPr>
  </w:style>
  <w:style w:type="character" w:customStyle="1" w:styleId="BalloonTextChar">
    <w:name w:val="Balloon Text Char"/>
    <w:link w:val="BalloonText"/>
    <w:uiPriority w:val="99"/>
    <w:semiHidden/>
    <w:rsid w:val="008A1AD9"/>
    <w:rPr>
      <w:rFonts w:ascii="Segoe UI" w:hAnsi="Segoe UI" w:cs="Segoe UI"/>
      <w:sz w:val="18"/>
      <w:szCs w:val="18"/>
      <w:lang w:val="de-DE" w:eastAsia="en-US"/>
    </w:rPr>
  </w:style>
  <w:style w:type="character" w:styleId="CommentReference">
    <w:name w:val="annotation reference"/>
    <w:uiPriority w:val="99"/>
    <w:semiHidden/>
    <w:unhideWhenUsed/>
    <w:rsid w:val="008A1AD9"/>
    <w:rPr>
      <w:sz w:val="16"/>
      <w:szCs w:val="16"/>
    </w:rPr>
  </w:style>
  <w:style w:type="paragraph" w:styleId="CommentText">
    <w:name w:val="annotation text"/>
    <w:basedOn w:val="Normal"/>
    <w:link w:val="CommentTextChar"/>
    <w:uiPriority w:val="99"/>
    <w:semiHidden/>
    <w:unhideWhenUsed/>
    <w:rsid w:val="008A1AD9"/>
  </w:style>
  <w:style w:type="character" w:customStyle="1" w:styleId="CommentTextChar">
    <w:name w:val="Comment Text Char"/>
    <w:link w:val="CommentText"/>
    <w:uiPriority w:val="99"/>
    <w:semiHidden/>
    <w:rsid w:val="008A1AD9"/>
    <w:rPr>
      <w:lang w:val="de-DE" w:eastAsia="en-US"/>
    </w:rPr>
  </w:style>
  <w:style w:type="paragraph" w:styleId="CommentSubject">
    <w:name w:val="annotation subject"/>
    <w:basedOn w:val="CommentText"/>
    <w:next w:val="CommentText"/>
    <w:link w:val="CommentSubjectChar"/>
    <w:uiPriority w:val="99"/>
    <w:semiHidden/>
    <w:unhideWhenUsed/>
    <w:rsid w:val="008A1AD9"/>
    <w:rPr>
      <w:b/>
      <w:bCs/>
    </w:rPr>
  </w:style>
  <w:style w:type="character" w:customStyle="1" w:styleId="CommentSubjectChar">
    <w:name w:val="Comment Subject Char"/>
    <w:link w:val="CommentSubject"/>
    <w:uiPriority w:val="99"/>
    <w:semiHidden/>
    <w:rsid w:val="008A1AD9"/>
    <w:rPr>
      <w:b/>
      <w:bCs/>
      <w:lang w:val="de-DE" w:eastAsia="en-US"/>
    </w:rPr>
  </w:style>
  <w:style w:type="character" w:customStyle="1" w:styleId="c41">
    <w:name w:val="c41"/>
    <w:rsid w:val="00D53F40"/>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2Char">
    <w:name w:val="Heading 2 Char"/>
    <w:basedOn w:val="DefaultParagraphFont"/>
    <w:link w:val="Heading2"/>
    <w:uiPriority w:val="9"/>
    <w:rsid w:val="00A81F3C"/>
    <w:rPr>
      <w:rFonts w:ascii="Verdana" w:eastAsia="Times New Roman" w:hAnsi="Verdana"/>
      <w:b/>
      <w:bCs/>
      <w:color w:val="000000"/>
      <w:sz w:val="36"/>
      <w:szCs w:val="3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agoOfficeSans" w:eastAsia="FagoOfficeSans" w:hAnsi="FagoOfficeSan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rPr>
      <w:lang w:val="de-DE" w:eastAsia="en-US"/>
    </w:rPr>
  </w:style>
  <w:style w:type="paragraph" w:styleId="Heading2">
    <w:name w:val="heading 2"/>
    <w:basedOn w:val="Normal"/>
    <w:link w:val="Heading2Char"/>
    <w:uiPriority w:val="9"/>
    <w:qFormat/>
    <w:rsid w:val="00A81F3C"/>
    <w:pPr>
      <w:spacing w:before="100" w:beforeAutospacing="1" w:after="100" w:afterAutospacing="1"/>
      <w:outlineLvl w:val="1"/>
    </w:pPr>
    <w:rPr>
      <w:rFonts w:ascii="Verdana" w:eastAsia="Times New Roman" w:hAnsi="Verdana"/>
      <w:b/>
      <w:bCs/>
      <w:color w:val="000000"/>
      <w:sz w:val="36"/>
      <w:szCs w:val="3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lang w:val="x-none" w:eastAsia="x-none"/>
    </w:rPr>
  </w:style>
  <w:style w:type="character" w:customStyle="1" w:styleId="PlainTextChar">
    <w:name w:val="Plain Text Char"/>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uiPriority w:val="99"/>
    <w:unhideWhenUsed/>
    <w:rsid w:val="00445685"/>
    <w:rPr>
      <w:color w:val="0563C1"/>
      <w:u w:val="single"/>
    </w:rPr>
  </w:style>
  <w:style w:type="character" w:styleId="FollowedHyperlink">
    <w:name w:val="FollowedHyperlink"/>
    <w:uiPriority w:val="99"/>
    <w:semiHidden/>
    <w:unhideWhenUsed/>
    <w:rsid w:val="00F72078"/>
    <w:rPr>
      <w:color w:val="954F72"/>
      <w:u w:val="single"/>
    </w:rPr>
  </w:style>
  <w:style w:type="paragraph" w:styleId="ListParagraph">
    <w:name w:val="List Paragraph"/>
    <w:basedOn w:val="Normal"/>
    <w:uiPriority w:val="34"/>
    <w:qFormat/>
    <w:rsid w:val="00096F77"/>
    <w:pPr>
      <w:ind w:left="720"/>
      <w:contextualSpacing/>
    </w:pPr>
    <w:rPr>
      <w:rFonts w:ascii="Verdana" w:eastAsia="Times New Roman" w:hAnsi="Verdana"/>
      <w:color w:val="000000"/>
      <w:lang w:val="en-US" w:eastAsia="en-GB"/>
    </w:rPr>
  </w:style>
  <w:style w:type="paragraph" w:styleId="BalloonText">
    <w:name w:val="Balloon Text"/>
    <w:basedOn w:val="Normal"/>
    <w:link w:val="BalloonTextChar"/>
    <w:uiPriority w:val="99"/>
    <w:semiHidden/>
    <w:unhideWhenUsed/>
    <w:rsid w:val="008A1AD9"/>
    <w:rPr>
      <w:rFonts w:ascii="Segoe UI" w:hAnsi="Segoe UI"/>
      <w:sz w:val="18"/>
      <w:szCs w:val="18"/>
    </w:rPr>
  </w:style>
  <w:style w:type="character" w:customStyle="1" w:styleId="BalloonTextChar">
    <w:name w:val="Balloon Text Char"/>
    <w:link w:val="BalloonText"/>
    <w:uiPriority w:val="99"/>
    <w:semiHidden/>
    <w:rsid w:val="008A1AD9"/>
    <w:rPr>
      <w:rFonts w:ascii="Segoe UI" w:hAnsi="Segoe UI" w:cs="Segoe UI"/>
      <w:sz w:val="18"/>
      <w:szCs w:val="18"/>
      <w:lang w:val="de-DE" w:eastAsia="en-US"/>
    </w:rPr>
  </w:style>
  <w:style w:type="character" w:styleId="CommentReference">
    <w:name w:val="annotation reference"/>
    <w:uiPriority w:val="99"/>
    <w:semiHidden/>
    <w:unhideWhenUsed/>
    <w:rsid w:val="008A1AD9"/>
    <w:rPr>
      <w:sz w:val="16"/>
      <w:szCs w:val="16"/>
    </w:rPr>
  </w:style>
  <w:style w:type="paragraph" w:styleId="CommentText">
    <w:name w:val="annotation text"/>
    <w:basedOn w:val="Normal"/>
    <w:link w:val="CommentTextChar"/>
    <w:uiPriority w:val="99"/>
    <w:semiHidden/>
    <w:unhideWhenUsed/>
    <w:rsid w:val="008A1AD9"/>
  </w:style>
  <w:style w:type="character" w:customStyle="1" w:styleId="CommentTextChar">
    <w:name w:val="Comment Text Char"/>
    <w:link w:val="CommentText"/>
    <w:uiPriority w:val="99"/>
    <w:semiHidden/>
    <w:rsid w:val="008A1AD9"/>
    <w:rPr>
      <w:lang w:val="de-DE" w:eastAsia="en-US"/>
    </w:rPr>
  </w:style>
  <w:style w:type="paragraph" w:styleId="CommentSubject">
    <w:name w:val="annotation subject"/>
    <w:basedOn w:val="CommentText"/>
    <w:next w:val="CommentText"/>
    <w:link w:val="CommentSubjectChar"/>
    <w:uiPriority w:val="99"/>
    <w:semiHidden/>
    <w:unhideWhenUsed/>
    <w:rsid w:val="008A1AD9"/>
    <w:rPr>
      <w:b/>
      <w:bCs/>
    </w:rPr>
  </w:style>
  <w:style w:type="character" w:customStyle="1" w:styleId="CommentSubjectChar">
    <w:name w:val="Comment Subject Char"/>
    <w:link w:val="CommentSubject"/>
    <w:uiPriority w:val="99"/>
    <w:semiHidden/>
    <w:rsid w:val="008A1AD9"/>
    <w:rPr>
      <w:b/>
      <w:bCs/>
      <w:lang w:val="de-DE" w:eastAsia="en-US"/>
    </w:rPr>
  </w:style>
  <w:style w:type="character" w:customStyle="1" w:styleId="c41">
    <w:name w:val="c41"/>
    <w:rsid w:val="00D53F40"/>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2Char">
    <w:name w:val="Heading 2 Char"/>
    <w:basedOn w:val="DefaultParagraphFont"/>
    <w:link w:val="Heading2"/>
    <w:uiPriority w:val="9"/>
    <w:rsid w:val="00A81F3C"/>
    <w:rPr>
      <w:rFonts w:ascii="Verdana" w:eastAsia="Times New Roman" w:hAnsi="Verdana"/>
      <w:b/>
      <w:bCs/>
      <w:color w:val="000000"/>
      <w:sz w:val="36"/>
      <w:szCs w:val="3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P1500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858DF-6364-4698-AD41-F972FFB9A8F4}"/>
</file>

<file path=customXml/itemProps2.xml><?xml version="1.0" encoding="utf-8"?>
<ds:datastoreItem xmlns:ds="http://schemas.openxmlformats.org/officeDocument/2006/customXml" ds:itemID="{4FFBB00A-97E4-4777-A892-2E1679440C6D}"/>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1135</Characters>
  <Application>Microsoft Office Word</Application>
  <DocSecurity>0</DocSecurity>
  <Lines>9</Lines>
  <Paragraphs>2</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Init AG</Company>
  <LinksUpToDate>false</LinksUpToDate>
  <CharactersWithSpaces>1331</CharactersWithSpaces>
  <SharedDoc>false</SharedDoc>
  <HLinks>
    <vt:vector size="6" baseType="variant">
      <vt:variant>
        <vt:i4>5898289</vt:i4>
      </vt:variant>
      <vt:variant>
        <vt:i4>0</vt:i4>
      </vt:variant>
      <vt:variant>
        <vt:i4>0</vt:i4>
      </vt:variant>
      <vt:variant>
        <vt:i4>5</vt:i4>
      </vt:variant>
      <vt:variant>
        <vt:lpwstr>P_BUC_Guidelines Batch 3/Pension/SEDs/Forms/P14000_en.htm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P15000</dc:title>
  <dc:creator>Roland Eckmeier</dc:creator>
  <cp:lastModifiedBy>ALECSANDRESCU Adriana-Madalina (EMPL-EXT)</cp:lastModifiedBy>
  <cp:revision>18</cp:revision>
  <cp:lastPrinted>2017-06-08T08:21:00Z</cp:lastPrinted>
  <dcterms:created xsi:type="dcterms:W3CDTF">2017-09-08T13:18:00Z</dcterms:created>
  <dcterms:modified xsi:type="dcterms:W3CDTF">2017-12-01T12:11:00Z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