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9"/>
        <w:tblW w:w="10065" w:type="dxa"/>
        <w:tblInd w:w="-318" w:type="dxa"/>
        <w:tblLook w:val="04A0" w:firstRow="1" w:lastRow="0" w:firstColumn="1" w:lastColumn="0" w:noHBand="0" w:noVBand="1"/>
      </w:tblPr>
      <w:tblGrid>
        <w:gridCol w:w="10320"/>
      </w:tblGrid>
      <w:tr w:rsidR="007E4207" w:rsidRPr="00E71BF4" w14:paraId="080C1CD9" w14:textId="77777777" w:rsidTr="007E4207">
        <w:tc>
          <w:tcPr>
            <w:tcW w:w="10065" w:type="dxa"/>
            <w:shd w:val="clear" w:color="auto" w:fill="BFBFBF"/>
          </w:tcPr>
          <w:p w14:paraId="313637EC" w14:textId="77777777" w:rsidR="007E4207" w:rsidRPr="007E4207" w:rsidRDefault="007E4207" w:rsidP="007E4207">
            <w:pPr>
              <w:jc w:val="center"/>
              <w:rPr>
                <w:rFonts w:ascii="Calibri" w:eastAsia="Calibri" w:hAnsi="Calibri" w:cs="Calibri"/>
                <w:b/>
              </w:rPr>
            </w:pPr>
            <w:bookmarkStart w:id="0" w:name="AD_BUC_11_Sub"/>
            <w:r w:rsidRPr="007E4207">
              <w:rPr>
                <w:rFonts w:ascii="Calibri" w:eastAsia="Calibri" w:hAnsi="Calibri" w:cs="Calibri"/>
                <w:b/>
              </w:rPr>
              <w:t>How do I handle the receipt of an erroneous message?</w:t>
            </w:r>
            <w:bookmarkEnd w:id="0"/>
          </w:p>
        </w:tc>
      </w:tr>
      <w:tr w:rsidR="007E4207" w:rsidRPr="00E71BF4" w14:paraId="57A7D500" w14:textId="77777777" w:rsidTr="0077040A">
        <w:tc>
          <w:tcPr>
            <w:tcW w:w="10065" w:type="dxa"/>
          </w:tcPr>
          <w:p w14:paraId="53BB6894" w14:textId="728377D7" w:rsidR="007E4207" w:rsidRPr="007E4207" w:rsidRDefault="007E4207" w:rsidP="007E4207">
            <w:pPr>
              <w:jc w:val="center"/>
              <w:rPr>
                <w:rFonts w:ascii="Calibri" w:eastAsia="Calibri" w:hAnsi="Calibri" w:cs="Calibri"/>
              </w:rPr>
            </w:pPr>
            <w:r w:rsidRPr="007E4207">
              <w:rPr>
                <w:rFonts w:ascii="Calibri" w:eastAsia="Calibri" w:hAnsi="Calibri" w:cs="Calibri"/>
                <w:b/>
              </w:rPr>
              <w:t>AD_BUC_11_Sub</w:t>
            </w:r>
            <w:r w:rsidR="001F2F11">
              <w:rPr>
                <w:rFonts w:ascii="Calibri" w:eastAsia="Calibri" w:hAnsi="Calibri" w:cs="Calibri"/>
                <w:b/>
              </w:rPr>
              <w:t>process</w:t>
            </w:r>
            <w:r w:rsidRPr="007E4207">
              <w:rPr>
                <w:rFonts w:ascii="Calibri" w:eastAsia="Calibri" w:hAnsi="Calibri" w:cs="Calibri"/>
                <w:b/>
              </w:rPr>
              <w:t>: Business Exception</w:t>
            </w:r>
          </w:p>
        </w:tc>
      </w:tr>
      <w:tr w:rsidR="007E4207" w:rsidRPr="000945EC" w14:paraId="351A1851" w14:textId="77777777" w:rsidTr="0077040A">
        <w:tc>
          <w:tcPr>
            <w:tcW w:w="10065" w:type="dxa"/>
          </w:tcPr>
          <w:p w14:paraId="7757521F" w14:textId="77777777" w:rsidR="000945EC" w:rsidRPr="00DB0A0D" w:rsidRDefault="000945EC" w:rsidP="000945EC">
            <w:pPr>
              <w:jc w:val="both"/>
              <w:rPr>
                <w:rFonts w:ascii="Calibri" w:eastAsia="Calibri" w:hAnsi="Calibri" w:cs="Calibri"/>
                <w:b/>
                <w:u w:val="single"/>
              </w:rPr>
            </w:pPr>
            <w:r w:rsidRPr="00DB0A0D">
              <w:rPr>
                <w:rFonts w:ascii="Calibri" w:eastAsia="Calibri" w:hAnsi="Calibri" w:cs="Calibri"/>
                <w:b/>
                <w:u w:val="single"/>
              </w:rPr>
              <w:t>Description:</w:t>
            </w:r>
          </w:p>
          <w:p w14:paraId="5CA335AB" w14:textId="567F0128" w:rsidR="007E4207" w:rsidRPr="007E4207" w:rsidRDefault="00653304" w:rsidP="007E4207">
            <w:pPr>
              <w:jc w:val="both"/>
              <w:rPr>
                <w:rFonts w:ascii="Calibri" w:eastAsia="Calibri" w:hAnsi="Calibri" w:cs="Calibri"/>
              </w:rPr>
            </w:pPr>
            <w:r>
              <w:rPr>
                <w:rFonts w:ascii="Calibri" w:eastAsia="Calibri" w:hAnsi="Calibri" w:cs="Calibri"/>
              </w:rPr>
              <w:t>The Administrative sub-process 'Business Exception' is used i</w:t>
            </w:r>
            <w:r w:rsidR="007E4207" w:rsidRPr="007E4207">
              <w:rPr>
                <w:rFonts w:ascii="Calibri" w:eastAsia="Calibri" w:hAnsi="Calibri" w:cs="Calibri"/>
              </w:rPr>
              <w:t>n a situation where you receive an erroneous message (which causes an exception to occur in your national application), an exception message should be generated and sent over to the sender of the erroneous message to inform it about the error(s) that has or have occurred.</w:t>
            </w:r>
          </w:p>
          <w:p w14:paraId="7C4EC4B3" w14:textId="77777777" w:rsidR="007E4207" w:rsidRDefault="007E4207" w:rsidP="007E4207">
            <w:pPr>
              <w:jc w:val="both"/>
              <w:rPr>
                <w:rFonts w:ascii="Calibri" w:eastAsia="Calibri" w:hAnsi="Calibri" w:cs="Calibri"/>
              </w:rPr>
            </w:pPr>
          </w:p>
          <w:p w14:paraId="19E0AFDD" w14:textId="77777777" w:rsidR="00FF14C1" w:rsidRPr="00FF14C1" w:rsidRDefault="00FF14C1" w:rsidP="00FF14C1">
            <w:pPr>
              <w:jc w:val="both"/>
              <w:rPr>
                <w:rFonts w:ascii="Calibri" w:eastAsia="Calibri" w:hAnsi="Calibri" w:cs="Calibri"/>
              </w:rPr>
            </w:pPr>
            <w:r w:rsidRPr="00FF14C1">
              <w:rPr>
                <w:rFonts w:ascii="Calibri" w:eastAsia="Calibri" w:hAnsi="Calibri" w:cs="Calibri"/>
              </w:rPr>
              <w:t xml:space="preserve">There are 2 categories of erroneous received messages: </w:t>
            </w:r>
          </w:p>
          <w:p w14:paraId="5BC77C96" w14:textId="3EF74F12" w:rsidR="00FF14C1" w:rsidRPr="00FF14C1" w:rsidRDefault="00FF14C1" w:rsidP="00FF14C1">
            <w:pPr>
              <w:pStyle w:val="ListParagraph"/>
              <w:numPr>
                <w:ilvl w:val="0"/>
                <w:numId w:val="4"/>
              </w:numPr>
              <w:jc w:val="both"/>
              <w:rPr>
                <w:rFonts w:ascii="Calibri" w:eastAsia="Calibri" w:hAnsi="Calibri" w:cs="Calibri"/>
                <w:sz w:val="22"/>
                <w:szCs w:val="22"/>
                <w:lang w:val="en-GB"/>
              </w:rPr>
            </w:pPr>
            <w:r w:rsidRPr="00FF14C1">
              <w:rPr>
                <w:rFonts w:ascii="Calibri" w:eastAsia="Calibri" w:hAnsi="Calibri" w:cs="Calibri"/>
                <w:sz w:val="22"/>
                <w:szCs w:val="22"/>
                <w:lang w:val="en-GB"/>
              </w:rPr>
              <w:t xml:space="preserve">Business exceptions which do not require a waiting period. </w:t>
            </w:r>
          </w:p>
          <w:p w14:paraId="0F037564" w14:textId="0447DB10" w:rsidR="00FF14C1" w:rsidRPr="00FF14C1" w:rsidRDefault="00FF14C1" w:rsidP="00FF14C1">
            <w:pPr>
              <w:pStyle w:val="ListParagraph"/>
              <w:numPr>
                <w:ilvl w:val="0"/>
                <w:numId w:val="4"/>
              </w:numPr>
              <w:jc w:val="both"/>
              <w:rPr>
                <w:rFonts w:ascii="Calibri" w:eastAsia="Calibri" w:hAnsi="Calibri" w:cs="Calibri"/>
                <w:sz w:val="22"/>
                <w:szCs w:val="22"/>
                <w:lang w:val="en-GB"/>
              </w:rPr>
            </w:pPr>
            <w:r w:rsidRPr="00FF14C1">
              <w:rPr>
                <w:rFonts w:ascii="Calibri" w:eastAsia="Calibri" w:hAnsi="Calibri" w:cs="Calibri"/>
                <w:sz w:val="22"/>
                <w:szCs w:val="22"/>
                <w:lang w:val="en-GB"/>
              </w:rPr>
              <w:t>Business exceptions whic</w:t>
            </w:r>
            <w:r>
              <w:rPr>
                <w:rFonts w:ascii="Calibri" w:eastAsia="Calibri" w:hAnsi="Calibri" w:cs="Calibri"/>
                <w:sz w:val="22"/>
                <w:szCs w:val="22"/>
                <w:lang w:val="en-GB"/>
              </w:rPr>
              <w:t xml:space="preserve">h do require a waiting period. </w:t>
            </w:r>
          </w:p>
          <w:p w14:paraId="12BB2A37" w14:textId="77777777" w:rsidR="00FF14C1" w:rsidRPr="002719B6" w:rsidRDefault="00FF14C1" w:rsidP="00FF14C1">
            <w:pPr>
              <w:jc w:val="both"/>
              <w:rPr>
                <w:rFonts w:ascii="Verdana" w:hAnsi="Verdana" w:cs="Calibri"/>
                <w:color w:val="000000"/>
              </w:rPr>
            </w:pPr>
            <w:r w:rsidRPr="00FF14C1">
              <w:rPr>
                <w:rFonts w:ascii="Calibri" w:eastAsia="Calibri" w:hAnsi="Calibri" w:cs="Calibri"/>
              </w:rPr>
              <w:t>The reason to wait during a certain period before sending the exception is because the erroneous message could be followed by another message which might correct the problem known as a ‘corrective event’.</w:t>
            </w:r>
            <w:r w:rsidRPr="002719B6">
              <w:rPr>
                <w:rFonts w:ascii="Verdana" w:hAnsi="Verdana" w:cs="Calibri"/>
                <w:color w:val="000000"/>
              </w:rPr>
              <w:t xml:space="preserve">  </w:t>
            </w:r>
            <w:r w:rsidRPr="002719B6">
              <w:rPr>
                <w:rFonts w:ascii="Verdana" w:hAnsi="Verdana" w:cs="Calibri"/>
                <w:color w:val="000000"/>
              </w:rPr>
              <w:br/>
            </w:r>
          </w:p>
          <w:p w14:paraId="43377F76" w14:textId="76B10683" w:rsidR="00FF14C1" w:rsidRPr="00796005" w:rsidRDefault="00796005" w:rsidP="007E4207">
            <w:pPr>
              <w:jc w:val="both"/>
              <w:rPr>
                <w:rFonts w:ascii="Calibri" w:eastAsia="Calibri" w:hAnsi="Calibri" w:cs="Calibri"/>
              </w:rPr>
            </w:pPr>
            <w:r w:rsidRPr="00796005">
              <w:rPr>
                <w:rFonts w:ascii="Calibri" w:eastAsia="Calibri" w:hAnsi="Calibri" w:cs="Calibri"/>
              </w:rPr>
              <w:t>For example:</w:t>
            </w:r>
            <w:r>
              <w:rPr>
                <w:rFonts w:ascii="Calibri" w:eastAsia="Calibri" w:hAnsi="Calibri" w:cs="Calibri"/>
              </w:rPr>
              <w:t xml:space="preserve"> </w:t>
            </w:r>
            <w:r w:rsidRPr="00796005">
              <w:rPr>
                <w:rFonts w:ascii="Calibri" w:eastAsia="Calibri" w:hAnsi="Calibri" w:cs="Calibri"/>
              </w:rPr>
              <w:t xml:space="preserve">After receiving a SED in the wrong sequence, the case </w:t>
            </w:r>
            <w:r>
              <w:rPr>
                <w:rFonts w:ascii="Calibri" w:eastAsia="Calibri" w:hAnsi="Calibri" w:cs="Calibri"/>
              </w:rPr>
              <w:t xml:space="preserve">shortly after </w:t>
            </w:r>
            <w:r w:rsidRPr="00796005">
              <w:rPr>
                <w:rFonts w:ascii="Calibri" w:eastAsia="Calibri" w:hAnsi="Calibri" w:cs="Calibri"/>
              </w:rPr>
              <w:t xml:space="preserve">receives the expected SED in the right sequence. As a consequence, the initial wrongly received message is now in the right sequence, and a business exception does not need to be generated anymore.   </w:t>
            </w:r>
          </w:p>
          <w:p w14:paraId="7DAE1175" w14:textId="77777777" w:rsidR="00FF14C1" w:rsidRDefault="00FF14C1" w:rsidP="007E4207">
            <w:pPr>
              <w:jc w:val="both"/>
              <w:rPr>
                <w:rFonts w:ascii="Calibri" w:eastAsia="Calibri" w:hAnsi="Calibri" w:cs="Calibri"/>
              </w:rPr>
            </w:pPr>
          </w:p>
          <w:p w14:paraId="288F7C38" w14:textId="77777777" w:rsidR="00EF7A71" w:rsidRPr="007E4207" w:rsidRDefault="00EF7A71" w:rsidP="00EF7A71">
            <w:pPr>
              <w:jc w:val="both"/>
              <w:rPr>
                <w:rFonts w:ascii="Calibri" w:eastAsia="Calibri" w:hAnsi="Calibri" w:cs="Calibri"/>
              </w:rPr>
            </w:pPr>
            <w:r w:rsidRPr="007E4207">
              <w:rPr>
                <w:rFonts w:ascii="Calibri" w:eastAsia="Calibri" w:hAnsi="Calibri" w:cs="Calibri"/>
              </w:rPr>
              <w:t>The following errors do not require a waiting period:</w:t>
            </w:r>
          </w:p>
          <w:p w14:paraId="239D3FD8" w14:textId="77777777" w:rsidR="00EF7A71" w:rsidRPr="007E4207" w:rsidRDefault="00EF7A71" w:rsidP="00EF7A71">
            <w:pPr>
              <w:jc w:val="both"/>
              <w:rPr>
                <w:rFonts w:ascii="Calibri" w:eastAsia="Calibri" w:hAnsi="Calibri" w:cs="Calibri"/>
              </w:rPr>
            </w:pPr>
            <w:r w:rsidRPr="007E4207">
              <w:rPr>
                <w:rFonts w:ascii="Calibri" w:eastAsia="Calibri" w:hAnsi="Calibri" w:cs="Calibri"/>
              </w:rPr>
              <w:t xml:space="preserve">- Receiving an SED with invalid Business signature; </w:t>
            </w:r>
          </w:p>
          <w:p w14:paraId="62A71097" w14:textId="77777777" w:rsidR="00EF7A71" w:rsidRPr="007E4207" w:rsidRDefault="00EF7A71" w:rsidP="00EF7A71">
            <w:pPr>
              <w:jc w:val="both"/>
              <w:rPr>
                <w:rFonts w:ascii="Calibri" w:eastAsia="Calibri" w:hAnsi="Calibri" w:cs="Calibri"/>
              </w:rPr>
            </w:pPr>
            <w:r w:rsidRPr="007E4207">
              <w:rPr>
                <w:rFonts w:ascii="Calibri" w:eastAsia="Calibri" w:hAnsi="Calibri" w:cs="Calibri"/>
              </w:rPr>
              <w:t>- Receiving an SED / Attachment which failed antimalware checking.</w:t>
            </w:r>
          </w:p>
          <w:p w14:paraId="3E3469DD" w14:textId="77777777" w:rsidR="00EF7A71" w:rsidRPr="007E4207" w:rsidRDefault="00EF7A71" w:rsidP="00EF7A71">
            <w:pPr>
              <w:jc w:val="both"/>
              <w:rPr>
                <w:rFonts w:ascii="Calibri" w:eastAsia="Calibri" w:hAnsi="Calibri" w:cs="Calibri"/>
              </w:rPr>
            </w:pPr>
          </w:p>
          <w:p w14:paraId="7BCE2A88" w14:textId="77777777" w:rsidR="00EF7A71" w:rsidRPr="007E4207" w:rsidRDefault="00EF7A71" w:rsidP="00EF7A71">
            <w:pPr>
              <w:jc w:val="both"/>
              <w:rPr>
                <w:rFonts w:ascii="Calibri" w:eastAsia="Calibri" w:hAnsi="Calibri" w:cs="Calibri"/>
              </w:rPr>
            </w:pPr>
            <w:r w:rsidRPr="007E4207">
              <w:rPr>
                <w:rFonts w:ascii="Calibri" w:eastAsia="Calibri" w:hAnsi="Calibri" w:cs="Calibri"/>
              </w:rPr>
              <w:t xml:space="preserve">The following errors do require a waiting period to expire: </w:t>
            </w:r>
          </w:p>
          <w:p w14:paraId="2F42AF26" w14:textId="6F48CDB5" w:rsidR="00EF7A71" w:rsidRPr="007E4207" w:rsidRDefault="001F2F11" w:rsidP="00EF7A71">
            <w:pPr>
              <w:jc w:val="both"/>
              <w:rPr>
                <w:rFonts w:ascii="Calibri" w:eastAsia="Calibri" w:hAnsi="Calibri" w:cs="Calibri"/>
              </w:rPr>
            </w:pPr>
            <w:r>
              <w:rPr>
                <w:rFonts w:ascii="Calibri" w:eastAsia="Calibri" w:hAnsi="Calibri" w:cs="Calibri"/>
              </w:rPr>
              <w:t>- Receiving a</w:t>
            </w:r>
            <w:r w:rsidR="00EF7A71" w:rsidRPr="007E4207">
              <w:rPr>
                <w:rFonts w:ascii="Calibri" w:eastAsia="Calibri" w:hAnsi="Calibri" w:cs="Calibri"/>
              </w:rPr>
              <w:t xml:space="preserve"> SED for a missing case; </w:t>
            </w:r>
          </w:p>
          <w:p w14:paraId="2C461581" w14:textId="77777777" w:rsidR="00EF7A71" w:rsidRPr="007E4207" w:rsidRDefault="00EF7A71" w:rsidP="00EF7A71">
            <w:pPr>
              <w:jc w:val="both"/>
              <w:rPr>
                <w:rFonts w:ascii="Calibri" w:eastAsia="Calibri" w:hAnsi="Calibri" w:cs="Calibri"/>
              </w:rPr>
            </w:pPr>
            <w:r w:rsidRPr="007E4207">
              <w:rPr>
                <w:rFonts w:ascii="Calibri" w:eastAsia="Calibri" w:hAnsi="Calibri" w:cs="Calibri"/>
              </w:rPr>
              <w:t xml:space="preserve">- Receiving an update for a non-existing SED; </w:t>
            </w:r>
          </w:p>
          <w:p w14:paraId="17B3C165" w14:textId="7DB2C2E5" w:rsidR="00EF7A71" w:rsidRPr="007E4207" w:rsidRDefault="001F2F11" w:rsidP="00EF7A71">
            <w:pPr>
              <w:jc w:val="both"/>
              <w:rPr>
                <w:rFonts w:ascii="Calibri" w:eastAsia="Calibri" w:hAnsi="Calibri" w:cs="Calibri"/>
              </w:rPr>
            </w:pPr>
            <w:r>
              <w:rPr>
                <w:rFonts w:ascii="Calibri" w:eastAsia="Calibri" w:hAnsi="Calibri" w:cs="Calibri"/>
              </w:rPr>
              <w:t>- Receiving a</w:t>
            </w:r>
            <w:r w:rsidR="00EF7A71" w:rsidRPr="007E4207">
              <w:rPr>
                <w:rFonts w:ascii="Calibri" w:eastAsia="Calibri" w:hAnsi="Calibri" w:cs="Calibri"/>
              </w:rPr>
              <w:t xml:space="preserve"> SED after the case was removed by receiving a </w:t>
            </w:r>
            <w:r>
              <w:rPr>
                <w:rFonts w:ascii="Calibri" w:eastAsia="Calibri" w:hAnsi="Calibri" w:cs="Calibri"/>
              </w:rPr>
              <w:t xml:space="preserve">'Remove Participant' </w:t>
            </w:r>
            <w:r w:rsidR="00EF7A71" w:rsidRPr="007E4207">
              <w:rPr>
                <w:rFonts w:ascii="Calibri" w:eastAsia="Calibri" w:hAnsi="Calibri" w:cs="Calibri"/>
              </w:rPr>
              <w:t xml:space="preserve">X006 </w:t>
            </w:r>
          </w:p>
          <w:p w14:paraId="660EF6C3" w14:textId="3BF36867" w:rsidR="00EF7A71" w:rsidRPr="007E4207" w:rsidRDefault="001F2F11" w:rsidP="00EF7A71">
            <w:pPr>
              <w:jc w:val="both"/>
              <w:rPr>
                <w:rFonts w:ascii="Calibri" w:eastAsia="Calibri" w:hAnsi="Calibri" w:cs="Calibri"/>
              </w:rPr>
            </w:pPr>
            <w:r>
              <w:rPr>
                <w:rFonts w:ascii="Calibri" w:eastAsia="Calibri" w:hAnsi="Calibri" w:cs="Calibri"/>
              </w:rPr>
              <w:t>- Receiving a</w:t>
            </w:r>
            <w:r w:rsidR="00EF7A71" w:rsidRPr="007E4207">
              <w:rPr>
                <w:rFonts w:ascii="Calibri" w:eastAsia="Calibri" w:hAnsi="Calibri" w:cs="Calibri"/>
              </w:rPr>
              <w:t xml:space="preserve"> SED after the case was forwarded to another participant.</w:t>
            </w:r>
          </w:p>
          <w:p w14:paraId="671D8415" w14:textId="15BC25D5" w:rsidR="00EF7A71" w:rsidRPr="007E4207" w:rsidRDefault="001F2F11" w:rsidP="00EF7A71">
            <w:pPr>
              <w:jc w:val="both"/>
              <w:rPr>
                <w:rFonts w:ascii="Calibri" w:eastAsia="Calibri" w:hAnsi="Calibri" w:cs="Calibri"/>
              </w:rPr>
            </w:pPr>
            <w:r>
              <w:rPr>
                <w:rFonts w:ascii="Calibri" w:eastAsia="Calibri" w:hAnsi="Calibri" w:cs="Calibri"/>
              </w:rPr>
              <w:t>- Receiving a</w:t>
            </w:r>
            <w:r w:rsidR="00EF7A71" w:rsidRPr="007E4207">
              <w:rPr>
                <w:rFonts w:ascii="Calibri" w:eastAsia="Calibri" w:hAnsi="Calibri" w:cs="Calibri"/>
              </w:rPr>
              <w:t xml:space="preserve"> SED in the case in the wrong sequence/Business Rule not followed </w:t>
            </w:r>
          </w:p>
          <w:p w14:paraId="72611362" w14:textId="7FB28ACB" w:rsidR="00EF7A71" w:rsidRPr="007E4207" w:rsidRDefault="001F2F11" w:rsidP="00EF7A71">
            <w:pPr>
              <w:jc w:val="both"/>
              <w:rPr>
                <w:rFonts w:ascii="Calibri" w:eastAsia="Calibri" w:hAnsi="Calibri" w:cs="Calibri"/>
              </w:rPr>
            </w:pPr>
            <w:r>
              <w:rPr>
                <w:rFonts w:ascii="Calibri" w:eastAsia="Calibri" w:hAnsi="Calibri" w:cs="Calibri"/>
              </w:rPr>
              <w:t>- Receiving a</w:t>
            </w:r>
            <w:r w:rsidR="00EF7A71" w:rsidRPr="007E4207">
              <w:rPr>
                <w:rFonts w:ascii="Calibri" w:eastAsia="Calibri" w:hAnsi="Calibri" w:cs="Calibri"/>
              </w:rPr>
              <w:t xml:space="preserve"> SED when the case is in ‘closed’ status through exchange of </w:t>
            </w:r>
            <w:r>
              <w:rPr>
                <w:rFonts w:ascii="Calibri" w:eastAsia="Calibri" w:hAnsi="Calibri" w:cs="Calibri"/>
              </w:rPr>
              <w:t xml:space="preserve">'Request for Close' </w:t>
            </w:r>
            <w:r w:rsidR="00EF7A71" w:rsidRPr="007E4207">
              <w:rPr>
                <w:rFonts w:ascii="Calibri" w:eastAsia="Calibri" w:hAnsi="Calibri" w:cs="Calibri"/>
              </w:rPr>
              <w:t>X001</w:t>
            </w:r>
          </w:p>
          <w:p w14:paraId="6B5F2AF8" w14:textId="77777777" w:rsidR="00EF7A71" w:rsidRDefault="00EF7A71" w:rsidP="007E4207">
            <w:pPr>
              <w:jc w:val="both"/>
              <w:rPr>
                <w:rFonts w:ascii="Calibri" w:eastAsia="Calibri" w:hAnsi="Calibri" w:cs="Calibri"/>
              </w:rPr>
            </w:pPr>
          </w:p>
          <w:p w14:paraId="784611E5" w14:textId="3CEF6C58" w:rsidR="000047A6" w:rsidRPr="000047A6" w:rsidRDefault="000047A6" w:rsidP="007E4207">
            <w:pPr>
              <w:jc w:val="both"/>
              <w:rPr>
                <w:rFonts w:ascii="Calibri" w:eastAsia="Calibri" w:hAnsi="Calibri" w:cs="Calibri"/>
              </w:rPr>
            </w:pPr>
            <w:r w:rsidRPr="000047A6">
              <w:rPr>
                <w:rFonts w:ascii="Calibri" w:hAnsi="Calibri" w:cs="Calibri"/>
                <w:color w:val="000000"/>
                <w:u w:val="single"/>
              </w:rPr>
              <w:t>Please note</w:t>
            </w:r>
            <w:r w:rsidRPr="000047A6">
              <w:rPr>
                <w:rFonts w:ascii="Calibri" w:hAnsi="Calibri" w:cs="Calibri"/>
                <w:color w:val="000000"/>
              </w:rPr>
              <w:t xml:space="preserve"> that the other types of errors can occur (for example, receiving a wrong S</w:t>
            </w:r>
            <w:r>
              <w:rPr>
                <w:rFonts w:ascii="Calibri" w:hAnsi="Calibri" w:cs="Calibri"/>
                <w:color w:val="000000"/>
              </w:rPr>
              <w:t>ED Type within a Case type, etc.</w:t>
            </w:r>
            <w:r w:rsidRPr="000047A6">
              <w:rPr>
                <w:rFonts w:ascii="Calibri" w:hAnsi="Calibri" w:cs="Calibri"/>
                <w:color w:val="000000"/>
              </w:rPr>
              <w:t xml:space="preserve">) and these should be blocked at the </w:t>
            </w:r>
            <w:r w:rsidRPr="000047A6">
              <w:rPr>
                <w:rFonts w:ascii="Calibri" w:hAnsi="Calibri" w:cs="Calibri"/>
                <w:b/>
                <w:color w:val="000000"/>
              </w:rPr>
              <w:t>AP level</w:t>
            </w:r>
            <w:r w:rsidRPr="000047A6">
              <w:rPr>
                <w:rStyle w:val="FootnoteReference"/>
                <w:rFonts w:ascii="Calibri" w:hAnsi="Calibri"/>
                <w:b/>
                <w:color w:val="000000"/>
              </w:rPr>
              <w:footnoteReference w:id="1"/>
            </w:r>
            <w:r w:rsidRPr="000047A6">
              <w:rPr>
                <w:rFonts w:ascii="Calibri" w:hAnsi="Calibri" w:cs="Calibri"/>
                <w:color w:val="000000"/>
              </w:rPr>
              <w:t xml:space="preserve"> and will therefore not be part of this business exception BUC.</w:t>
            </w:r>
          </w:p>
          <w:p w14:paraId="4F59D0D4" w14:textId="77777777" w:rsidR="00261A58" w:rsidRDefault="00261A58" w:rsidP="007E4207">
            <w:pPr>
              <w:jc w:val="both"/>
              <w:rPr>
                <w:rFonts w:ascii="Calibri" w:eastAsia="Calibri" w:hAnsi="Calibri" w:cs="Calibri"/>
              </w:rPr>
            </w:pPr>
          </w:p>
          <w:p w14:paraId="4F426720" w14:textId="10C7F83D" w:rsidR="000945EC" w:rsidRPr="00C50521" w:rsidRDefault="000945EC" w:rsidP="00C50521">
            <w:pPr>
              <w:spacing w:after="120"/>
              <w:jc w:val="both"/>
              <w:rPr>
                <w:rFonts w:ascii="Calibri" w:eastAsia="Calibri" w:hAnsi="Calibri" w:cs="Calibri"/>
                <w:b/>
                <w:u w:val="single"/>
              </w:rPr>
            </w:pPr>
            <w:r w:rsidRPr="00FB42F7">
              <w:rPr>
                <w:rFonts w:ascii="Calibri" w:eastAsia="Calibri" w:hAnsi="Calibri" w:cs="Calibri"/>
                <w:b/>
                <w:u w:val="single"/>
              </w:rPr>
              <w:t>Legal Base:</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685"/>
              <w:gridCol w:w="2410"/>
              <w:gridCol w:w="1559"/>
            </w:tblGrid>
            <w:tr w:rsidR="000047A6" w:rsidRPr="002719B6" w14:paraId="5BD6B796" w14:textId="77777777" w:rsidTr="00EB5FAE">
              <w:trPr>
                <w:trHeight w:val="359"/>
              </w:trPr>
              <w:tc>
                <w:tcPr>
                  <w:tcW w:w="2440" w:type="dxa"/>
                  <w:vMerge w:val="restart"/>
                  <w:shd w:val="clear" w:color="auto" w:fill="auto"/>
                </w:tcPr>
                <w:p w14:paraId="7AB24C56" w14:textId="77777777" w:rsidR="000945EC" w:rsidRPr="000945EC" w:rsidRDefault="000945EC" w:rsidP="000047A6">
                  <w:pPr>
                    <w:pStyle w:val="ListBullet4"/>
                    <w:ind w:left="20"/>
                    <w:jc w:val="left"/>
                    <w:rPr>
                      <w:rFonts w:ascii="Calibri" w:hAnsi="Calibri" w:cs="Calibri"/>
                      <w:b/>
                      <w:color w:val="FFFFFF"/>
                      <w:lang w:val="en-US"/>
                    </w:rPr>
                  </w:pPr>
                  <w:r w:rsidRPr="000945EC">
                    <w:rPr>
                      <w:rFonts w:ascii="Calibri" w:hAnsi="Calibri" w:cs="Calibri"/>
                      <w:b/>
                      <w:lang w:val="en-US"/>
                    </w:rPr>
                    <w:t>SED</w:t>
                  </w:r>
                </w:p>
              </w:tc>
              <w:tc>
                <w:tcPr>
                  <w:tcW w:w="3685" w:type="dxa"/>
                  <w:shd w:val="clear" w:color="auto" w:fill="548DD4"/>
                </w:tcPr>
                <w:p w14:paraId="25277183" w14:textId="2653DCBF" w:rsidR="000945EC" w:rsidRPr="000945EC" w:rsidRDefault="000945EC" w:rsidP="003C6D55">
                  <w:pPr>
                    <w:pStyle w:val="ListBullet4"/>
                    <w:numPr>
                      <w:ilvl w:val="0"/>
                      <w:numId w:val="0"/>
                    </w:numPr>
                    <w:jc w:val="center"/>
                    <w:rPr>
                      <w:rFonts w:ascii="Calibri" w:hAnsi="Calibri" w:cs="Calibri"/>
                      <w:color w:val="FFFFFF"/>
                      <w:lang w:val="en-US"/>
                    </w:rPr>
                  </w:pPr>
                  <w:r w:rsidRPr="000945EC">
                    <w:rPr>
                      <w:rFonts w:ascii="Calibri" w:hAnsi="Calibri" w:cs="Calibri"/>
                      <w:b/>
                      <w:color w:val="FFFFFF"/>
                      <w:lang w:val="en-US"/>
                    </w:rPr>
                    <w:t>Basic Reg</w:t>
                  </w:r>
                  <w:r w:rsidR="00EB5FAE">
                    <w:rPr>
                      <w:rFonts w:ascii="Calibri" w:hAnsi="Calibri" w:cs="Calibri"/>
                      <w:b/>
                      <w:color w:val="FFFFFF"/>
                      <w:lang w:val="en-US"/>
                    </w:rPr>
                    <w:t>ulation</w:t>
                  </w:r>
                  <w:r w:rsidRPr="000945EC">
                    <w:rPr>
                      <w:rFonts w:ascii="Calibri" w:hAnsi="Calibri" w:cs="Calibri"/>
                      <w:b/>
                      <w:color w:val="FFFFFF"/>
                      <w:lang w:val="en-US"/>
                    </w:rPr>
                    <w:t xml:space="preserve"> (883/04)</w:t>
                  </w:r>
                </w:p>
              </w:tc>
              <w:tc>
                <w:tcPr>
                  <w:tcW w:w="3969" w:type="dxa"/>
                  <w:gridSpan w:val="2"/>
                  <w:shd w:val="clear" w:color="auto" w:fill="548DD4"/>
                </w:tcPr>
                <w:p w14:paraId="753A6236" w14:textId="3D69EAC8" w:rsidR="000945EC" w:rsidRPr="000945EC" w:rsidRDefault="000945EC" w:rsidP="003C6D55">
                  <w:pPr>
                    <w:pStyle w:val="ListBullet4"/>
                    <w:numPr>
                      <w:ilvl w:val="0"/>
                      <w:numId w:val="0"/>
                    </w:numPr>
                    <w:jc w:val="center"/>
                    <w:rPr>
                      <w:rFonts w:ascii="Calibri" w:hAnsi="Calibri" w:cs="Calibri"/>
                      <w:b/>
                      <w:color w:val="FFFFFF"/>
                      <w:lang w:val="en-US"/>
                    </w:rPr>
                  </w:pPr>
                  <w:r w:rsidRPr="000945EC">
                    <w:rPr>
                      <w:rFonts w:ascii="Calibri" w:hAnsi="Calibri" w:cs="Calibri"/>
                      <w:b/>
                      <w:color w:val="FFFFFF"/>
                      <w:lang w:val="en-US"/>
                    </w:rPr>
                    <w:t>Implementing Reg</w:t>
                  </w:r>
                  <w:r w:rsidR="00EB5FAE">
                    <w:rPr>
                      <w:rFonts w:ascii="Calibri" w:hAnsi="Calibri" w:cs="Calibri"/>
                      <w:b/>
                      <w:color w:val="FFFFFF"/>
                      <w:lang w:val="en-US"/>
                    </w:rPr>
                    <w:t>ulation</w:t>
                  </w:r>
                  <w:r w:rsidRPr="000945EC">
                    <w:rPr>
                      <w:rFonts w:ascii="Calibri" w:hAnsi="Calibri" w:cs="Calibri"/>
                      <w:b/>
                      <w:color w:val="FFFFFF"/>
                      <w:lang w:val="en-US"/>
                    </w:rPr>
                    <w:t xml:space="preserve"> (987/2009)</w:t>
                  </w:r>
                </w:p>
              </w:tc>
            </w:tr>
            <w:tr w:rsidR="000047A6" w:rsidRPr="002719B6" w14:paraId="0332EC38" w14:textId="77777777" w:rsidTr="00EB5FAE">
              <w:trPr>
                <w:trHeight w:val="359"/>
              </w:trPr>
              <w:tc>
                <w:tcPr>
                  <w:tcW w:w="2440" w:type="dxa"/>
                  <w:vMerge/>
                  <w:shd w:val="clear" w:color="auto" w:fill="auto"/>
                  <w:vAlign w:val="center"/>
                </w:tcPr>
                <w:p w14:paraId="574DED00" w14:textId="77777777" w:rsidR="000945EC" w:rsidRPr="000945EC" w:rsidRDefault="000945EC" w:rsidP="003C6D55">
                  <w:pPr>
                    <w:pStyle w:val="ListBullet4"/>
                    <w:numPr>
                      <w:ilvl w:val="0"/>
                      <w:numId w:val="0"/>
                    </w:numPr>
                    <w:jc w:val="left"/>
                    <w:rPr>
                      <w:rFonts w:ascii="Calibri" w:hAnsi="Calibri" w:cs="Calibri"/>
                      <w:b/>
                      <w:lang w:val="en-US"/>
                    </w:rPr>
                  </w:pPr>
                </w:p>
              </w:tc>
              <w:tc>
                <w:tcPr>
                  <w:tcW w:w="3685" w:type="dxa"/>
                  <w:shd w:val="clear" w:color="auto" w:fill="548DD4"/>
                  <w:vAlign w:val="center"/>
                </w:tcPr>
                <w:p w14:paraId="638A0E56" w14:textId="77777777" w:rsidR="000945EC" w:rsidRPr="000945EC" w:rsidRDefault="000945EC" w:rsidP="003C6D55">
                  <w:pPr>
                    <w:pStyle w:val="ListBullet4"/>
                    <w:numPr>
                      <w:ilvl w:val="0"/>
                      <w:numId w:val="0"/>
                    </w:numPr>
                    <w:jc w:val="center"/>
                    <w:rPr>
                      <w:rFonts w:ascii="Calibri" w:hAnsi="Calibri" w:cs="Calibri"/>
                      <w:b/>
                      <w:color w:val="FFFFFF"/>
                      <w:lang w:val="en-US"/>
                    </w:rPr>
                  </w:pPr>
                  <w:r w:rsidRPr="000945EC">
                    <w:rPr>
                      <w:rFonts w:ascii="Calibri" w:hAnsi="Calibri" w:cs="Calibri"/>
                      <w:b/>
                      <w:color w:val="FFFFFF"/>
                      <w:lang w:val="en-US"/>
                    </w:rPr>
                    <w:t xml:space="preserve">76 </w:t>
                  </w:r>
                </w:p>
              </w:tc>
              <w:tc>
                <w:tcPr>
                  <w:tcW w:w="2410" w:type="dxa"/>
                  <w:shd w:val="clear" w:color="auto" w:fill="548DD4"/>
                </w:tcPr>
                <w:p w14:paraId="4254E451" w14:textId="77777777" w:rsidR="000945EC" w:rsidRPr="000945EC" w:rsidRDefault="000945EC" w:rsidP="003C6D55">
                  <w:pPr>
                    <w:pStyle w:val="ListBullet4"/>
                    <w:numPr>
                      <w:ilvl w:val="0"/>
                      <w:numId w:val="0"/>
                    </w:numPr>
                    <w:jc w:val="center"/>
                    <w:rPr>
                      <w:rFonts w:ascii="Calibri" w:hAnsi="Calibri" w:cs="Calibri"/>
                      <w:b/>
                      <w:color w:val="FFFFFF"/>
                      <w:lang w:val="en-US"/>
                    </w:rPr>
                  </w:pPr>
                  <w:r w:rsidRPr="000945EC">
                    <w:rPr>
                      <w:rFonts w:ascii="Calibri" w:hAnsi="Calibri" w:cs="Calibri"/>
                      <w:b/>
                      <w:color w:val="FFFFFF"/>
                      <w:lang w:val="en-US"/>
                    </w:rPr>
                    <w:t>2(1)</w:t>
                  </w:r>
                </w:p>
              </w:tc>
              <w:tc>
                <w:tcPr>
                  <w:tcW w:w="1559" w:type="dxa"/>
                  <w:shd w:val="clear" w:color="auto" w:fill="548DD4"/>
                </w:tcPr>
                <w:p w14:paraId="4DC7C08E" w14:textId="77777777" w:rsidR="000945EC" w:rsidRPr="000945EC" w:rsidRDefault="000945EC" w:rsidP="003C6D55">
                  <w:pPr>
                    <w:pStyle w:val="ListBullet4"/>
                    <w:numPr>
                      <w:ilvl w:val="0"/>
                      <w:numId w:val="0"/>
                    </w:numPr>
                    <w:jc w:val="center"/>
                    <w:rPr>
                      <w:rFonts w:ascii="Calibri" w:hAnsi="Calibri" w:cs="Calibri"/>
                      <w:b/>
                      <w:color w:val="FFFFFF"/>
                      <w:lang w:val="en-US"/>
                    </w:rPr>
                  </w:pPr>
                  <w:r w:rsidRPr="000945EC">
                    <w:rPr>
                      <w:rFonts w:ascii="Calibri" w:hAnsi="Calibri" w:cs="Calibri"/>
                      <w:b/>
                      <w:color w:val="FFFFFF"/>
                      <w:lang w:val="en-US"/>
                    </w:rPr>
                    <w:t>2(2)</w:t>
                  </w:r>
                </w:p>
              </w:tc>
            </w:tr>
            <w:tr w:rsidR="000047A6" w:rsidRPr="002719B6" w14:paraId="0E0F51E1" w14:textId="77777777" w:rsidTr="00EB5FAE">
              <w:trPr>
                <w:trHeight w:val="20"/>
              </w:trPr>
              <w:tc>
                <w:tcPr>
                  <w:tcW w:w="2440" w:type="dxa"/>
                  <w:shd w:val="clear" w:color="auto" w:fill="auto"/>
                </w:tcPr>
                <w:p w14:paraId="539CD1A5" w14:textId="7F839031" w:rsidR="000945EC" w:rsidRPr="000945EC" w:rsidRDefault="00E71BF4" w:rsidP="003C6D55">
                  <w:pPr>
                    <w:pStyle w:val="ListBullet4"/>
                    <w:numPr>
                      <w:ilvl w:val="0"/>
                      <w:numId w:val="0"/>
                    </w:numPr>
                    <w:rPr>
                      <w:rFonts w:ascii="Calibri" w:hAnsi="Calibri" w:cs="Calibri"/>
                      <w:lang w:val="en-US"/>
                    </w:rPr>
                  </w:pPr>
                  <w:hyperlink r:id="rId12" w:history="1">
                    <w:r w:rsidR="000945EC" w:rsidRPr="00021259">
                      <w:rPr>
                        <w:rStyle w:val="Hyperlink"/>
                        <w:rFonts w:ascii="Calibri" w:hAnsi="Calibri" w:cs="Calibri"/>
                        <w:lang w:val="en-US"/>
                      </w:rPr>
                      <w:t>X050</w:t>
                    </w:r>
                  </w:hyperlink>
                  <w:r w:rsidR="001F2F11">
                    <w:rPr>
                      <w:rStyle w:val="Hyperlink"/>
                      <w:rFonts w:ascii="Calibri" w:hAnsi="Calibri" w:cs="Calibri"/>
                      <w:lang w:val="en-US"/>
                    </w:rPr>
                    <w:t xml:space="preserve"> Business Exception</w:t>
                  </w:r>
                </w:p>
              </w:tc>
              <w:tc>
                <w:tcPr>
                  <w:tcW w:w="3685" w:type="dxa"/>
                  <w:shd w:val="clear" w:color="auto" w:fill="auto"/>
                </w:tcPr>
                <w:p w14:paraId="422394B7" w14:textId="77777777" w:rsidR="000945EC" w:rsidRPr="000945EC" w:rsidRDefault="000945EC" w:rsidP="003C6D55">
                  <w:pPr>
                    <w:pStyle w:val="ListBullet4"/>
                    <w:numPr>
                      <w:ilvl w:val="0"/>
                      <w:numId w:val="0"/>
                    </w:numPr>
                    <w:jc w:val="center"/>
                    <w:rPr>
                      <w:rFonts w:ascii="Calibri" w:hAnsi="Calibri" w:cs="Calibri"/>
                      <w:lang w:val="en-US"/>
                    </w:rPr>
                  </w:pPr>
                  <w:r w:rsidRPr="000945EC">
                    <w:rPr>
                      <w:rFonts w:ascii="Calibri" w:hAnsi="Calibri" w:cs="Calibri"/>
                      <w:b/>
                      <w:color w:val="4F6228"/>
                      <w:lang w:val="en-US"/>
                    </w:rPr>
                    <w:sym w:font="Wingdings" w:char="F0FC"/>
                  </w:r>
                </w:p>
              </w:tc>
              <w:tc>
                <w:tcPr>
                  <w:tcW w:w="2410" w:type="dxa"/>
                </w:tcPr>
                <w:p w14:paraId="6A0CFEEE" w14:textId="77777777" w:rsidR="000945EC" w:rsidRPr="000945EC" w:rsidRDefault="000945EC" w:rsidP="003C6D55">
                  <w:pPr>
                    <w:pStyle w:val="ListBullet4"/>
                    <w:numPr>
                      <w:ilvl w:val="0"/>
                      <w:numId w:val="0"/>
                    </w:numPr>
                    <w:jc w:val="center"/>
                    <w:rPr>
                      <w:rFonts w:ascii="Calibri" w:hAnsi="Calibri" w:cs="Calibri"/>
                      <w:b/>
                      <w:color w:val="4F6228"/>
                      <w:lang w:val="en-US"/>
                    </w:rPr>
                  </w:pPr>
                  <w:r w:rsidRPr="000945EC">
                    <w:rPr>
                      <w:rFonts w:ascii="Calibri" w:hAnsi="Calibri" w:cs="Calibri"/>
                      <w:b/>
                      <w:color w:val="4F6228"/>
                      <w:lang w:val="en-US"/>
                    </w:rPr>
                    <w:sym w:font="Wingdings" w:char="F0FC"/>
                  </w:r>
                </w:p>
              </w:tc>
              <w:tc>
                <w:tcPr>
                  <w:tcW w:w="1559" w:type="dxa"/>
                </w:tcPr>
                <w:p w14:paraId="0F9CD11F" w14:textId="77777777" w:rsidR="000945EC" w:rsidRPr="000945EC" w:rsidRDefault="000945EC" w:rsidP="003C6D55">
                  <w:pPr>
                    <w:pStyle w:val="ListBullet4"/>
                    <w:numPr>
                      <w:ilvl w:val="0"/>
                      <w:numId w:val="0"/>
                    </w:numPr>
                    <w:jc w:val="center"/>
                    <w:rPr>
                      <w:rFonts w:ascii="Calibri" w:hAnsi="Calibri" w:cs="Calibri"/>
                      <w:b/>
                      <w:color w:val="4F6228"/>
                      <w:lang w:val="en-US"/>
                    </w:rPr>
                  </w:pPr>
                  <w:r w:rsidRPr="000945EC">
                    <w:rPr>
                      <w:rFonts w:ascii="Calibri" w:hAnsi="Calibri" w:cs="Calibri"/>
                      <w:b/>
                      <w:color w:val="4F6228"/>
                      <w:lang w:val="en-US"/>
                    </w:rPr>
                    <w:sym w:font="Wingdings" w:char="F0FC"/>
                  </w:r>
                </w:p>
              </w:tc>
            </w:tr>
          </w:tbl>
          <w:p w14:paraId="66F074A5" w14:textId="77777777" w:rsidR="00F15AD8" w:rsidRDefault="00F15AD8" w:rsidP="007E4207">
            <w:pPr>
              <w:jc w:val="both"/>
              <w:rPr>
                <w:rFonts w:ascii="Calibri" w:eastAsia="Calibri" w:hAnsi="Calibri" w:cs="Calibri"/>
              </w:rPr>
            </w:pPr>
          </w:p>
          <w:p w14:paraId="2A83C7C6" w14:textId="4F288944" w:rsidR="000945EC" w:rsidRPr="00C50521" w:rsidRDefault="000945EC" w:rsidP="00C50521">
            <w:pPr>
              <w:spacing w:after="120"/>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w:t>
            </w:r>
            <w:r>
              <w:rPr>
                <w:rFonts w:ascii="Calibri" w:eastAsia="Calibri" w:hAnsi="Calibri" w:cs="Calibri"/>
                <w:b/>
                <w:u w:val="single"/>
                <w:lang w:val="en-US"/>
              </w:rPr>
              <w:t>11</w:t>
            </w:r>
            <w:r w:rsidR="001F2F11">
              <w:rPr>
                <w:rFonts w:ascii="Calibri" w:eastAsia="Calibri" w:hAnsi="Calibri" w:cs="Calibri"/>
                <w:b/>
                <w:u w:val="single"/>
                <w:lang w:val="en-US"/>
              </w:rPr>
              <w:t>_Subprocess</w:t>
            </w:r>
            <w:r>
              <w:rPr>
                <w:rFonts w:ascii="Calibri" w:eastAsia="Calibri" w:hAnsi="Calibri" w:cs="Calibri"/>
                <w:b/>
                <w:u w:val="single"/>
                <w:lang w:val="en-US"/>
              </w:rPr>
              <w:t>:</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8505"/>
            </w:tblGrid>
            <w:tr w:rsidR="000945EC" w:rsidRPr="00C80097" w14:paraId="158EB9BC" w14:textId="77777777" w:rsidTr="001F2F11">
              <w:tc>
                <w:tcPr>
                  <w:tcW w:w="1418" w:type="dxa"/>
                  <w:shd w:val="clear" w:color="auto" w:fill="C6D9F1"/>
                </w:tcPr>
                <w:p w14:paraId="154E9F96" w14:textId="77777777" w:rsidR="000945EC" w:rsidRPr="00C80097" w:rsidRDefault="000945EC" w:rsidP="003C6D55">
                  <w:pPr>
                    <w:rPr>
                      <w:rFonts w:ascii="Calibri" w:hAnsi="Calibri" w:cs="Calibri"/>
                      <w:b/>
                      <w:sz w:val="22"/>
                      <w:lang w:val="en-US"/>
                    </w:rPr>
                  </w:pPr>
                  <w:r w:rsidRPr="00C80097">
                    <w:rPr>
                      <w:rFonts w:ascii="Calibri" w:hAnsi="Calibri" w:cs="Calibri"/>
                      <w:b/>
                      <w:sz w:val="22"/>
                      <w:lang w:val="en-US"/>
                    </w:rPr>
                    <w:t>Actor name</w:t>
                  </w:r>
                </w:p>
              </w:tc>
              <w:tc>
                <w:tcPr>
                  <w:tcW w:w="8505" w:type="dxa"/>
                  <w:shd w:val="clear" w:color="auto" w:fill="C6D9F1"/>
                </w:tcPr>
                <w:p w14:paraId="044CE8E1" w14:textId="77777777" w:rsidR="000945EC" w:rsidRPr="00C80097" w:rsidRDefault="000945EC" w:rsidP="003C6D55">
                  <w:pPr>
                    <w:rPr>
                      <w:rFonts w:ascii="Calibri" w:hAnsi="Calibri" w:cs="Calibri"/>
                      <w:b/>
                      <w:sz w:val="22"/>
                      <w:lang w:val="en-US"/>
                    </w:rPr>
                  </w:pPr>
                  <w:r w:rsidRPr="00C80097">
                    <w:rPr>
                      <w:rFonts w:ascii="Calibri" w:hAnsi="Calibri" w:cs="Calibri"/>
                      <w:b/>
                      <w:sz w:val="22"/>
                      <w:lang w:val="en-US"/>
                    </w:rPr>
                    <w:t>Description</w:t>
                  </w:r>
                </w:p>
              </w:tc>
            </w:tr>
            <w:tr w:rsidR="001F2F11" w:rsidRPr="00E71BF4" w14:paraId="73FE84AE" w14:textId="77777777" w:rsidTr="001F2F11">
              <w:tc>
                <w:tcPr>
                  <w:tcW w:w="1418" w:type="dxa"/>
                </w:tcPr>
                <w:p w14:paraId="25EAF9E3" w14:textId="77777777" w:rsidR="001F2F11" w:rsidRPr="00C80097" w:rsidRDefault="001F2F11" w:rsidP="002628BD">
                  <w:pPr>
                    <w:rPr>
                      <w:rFonts w:ascii="Calibri" w:hAnsi="Calibri" w:cs="Calibri"/>
                      <w:b/>
                      <w:i/>
                      <w:sz w:val="22"/>
                      <w:lang w:val="en-US"/>
                    </w:rPr>
                  </w:pPr>
                  <w:r w:rsidRPr="00667F38">
                    <w:rPr>
                      <w:rFonts w:ascii="Calibri" w:hAnsi="Calibri" w:cs="Calibri"/>
                      <w:b/>
                      <w:i/>
                      <w:sz w:val="22"/>
                      <w:lang w:val="en-US"/>
                    </w:rPr>
                    <w:t>Triggering Participant</w:t>
                  </w:r>
                </w:p>
              </w:tc>
              <w:tc>
                <w:tcPr>
                  <w:tcW w:w="8505" w:type="dxa"/>
                </w:tcPr>
                <w:p w14:paraId="42814345" w14:textId="77777777" w:rsidR="001F2F11" w:rsidRPr="00C80097" w:rsidRDefault="001F2F11" w:rsidP="002628BD">
                  <w:pPr>
                    <w:rPr>
                      <w:rFonts w:ascii="Calibri" w:hAnsi="Calibri" w:cs="Calibri"/>
                      <w:sz w:val="22"/>
                      <w:lang w:val="en-US"/>
                    </w:rPr>
                  </w:pPr>
                  <w:r w:rsidRPr="00667F38">
                    <w:rPr>
                      <w:rFonts w:ascii="Calibri" w:hAnsi="Calibri" w:cs="Calibri"/>
                      <w:sz w:val="22"/>
                      <w:lang w:val="en-US"/>
                    </w:rPr>
                    <w:t>The Triggering Participant</w:t>
                  </w:r>
                  <w:r>
                    <w:rPr>
                      <w:rFonts w:ascii="Calibri" w:hAnsi="Calibri" w:cs="Calibri"/>
                      <w:sz w:val="22"/>
                      <w:lang w:val="en-US"/>
                    </w:rPr>
                    <w:t xml:space="preserve"> is an actor</w:t>
                  </w:r>
                  <w:r w:rsidRPr="00667F38">
                    <w:rPr>
                      <w:rFonts w:ascii="Calibri" w:hAnsi="Calibri" w:cs="Calibri"/>
                      <w:sz w:val="22"/>
                      <w:lang w:val="en-US"/>
                    </w:rPr>
                    <w:t xml:space="preserve"> (you</w:t>
                  </w:r>
                  <w:r>
                    <w:rPr>
                      <w:rFonts w:ascii="Calibri" w:hAnsi="Calibri" w:cs="Calibri"/>
                      <w:sz w:val="22"/>
                      <w:lang w:val="en-US"/>
                    </w:rPr>
                    <w:t>r national application</w:t>
                  </w:r>
                  <w:r w:rsidRPr="00667F38">
                    <w:rPr>
                      <w:rFonts w:ascii="Calibri" w:hAnsi="Calibri" w:cs="Calibri"/>
                      <w:sz w:val="22"/>
                      <w:lang w:val="en-US"/>
                    </w:rPr>
                    <w:t xml:space="preserve">) in the main process </w:t>
                  </w:r>
                  <w:r w:rsidRPr="000236ED">
                    <w:rPr>
                      <w:rFonts w:ascii="Calibri" w:hAnsi="Calibri" w:cs="Calibri"/>
                      <w:sz w:val="22"/>
                      <w:lang w:val="en-US"/>
                    </w:rPr>
                    <w:t>that receives an unexpected/erroneous Business Message</w:t>
                  </w:r>
                  <w:r>
                    <w:rPr>
                      <w:rFonts w:ascii="Calibri" w:hAnsi="Calibri" w:cs="Calibri"/>
                      <w:sz w:val="22"/>
                      <w:lang w:val="en-US"/>
                    </w:rPr>
                    <w:t>.</w:t>
                  </w:r>
                </w:p>
              </w:tc>
            </w:tr>
            <w:tr w:rsidR="000945EC" w:rsidRPr="00E71BF4" w14:paraId="7BFF860D" w14:textId="77777777" w:rsidTr="001F2F11">
              <w:tc>
                <w:tcPr>
                  <w:tcW w:w="1418" w:type="dxa"/>
                </w:tcPr>
                <w:p w14:paraId="0EF8F0B5" w14:textId="77777777" w:rsidR="000945EC" w:rsidRPr="00C80097" w:rsidRDefault="000945EC" w:rsidP="003C6D55">
                  <w:pPr>
                    <w:rPr>
                      <w:rFonts w:ascii="Calibri" w:hAnsi="Calibri" w:cs="Calibri"/>
                      <w:b/>
                      <w:i/>
                      <w:sz w:val="22"/>
                      <w:lang w:val="en-US"/>
                    </w:rPr>
                  </w:pPr>
                  <w:bookmarkStart w:id="1" w:name="_GoBack" w:colFirst="2" w:colLast="2"/>
                  <w:r w:rsidRPr="00C80097">
                    <w:rPr>
                      <w:rFonts w:ascii="Calibri" w:hAnsi="Calibri" w:cs="Calibri"/>
                      <w:b/>
                      <w:i/>
                      <w:sz w:val="22"/>
                      <w:lang w:val="en-US"/>
                    </w:rPr>
                    <w:t>Other Participant</w:t>
                  </w:r>
                </w:p>
              </w:tc>
              <w:tc>
                <w:tcPr>
                  <w:tcW w:w="8505" w:type="dxa"/>
                </w:tcPr>
                <w:p w14:paraId="7F36FFC8" w14:textId="77777777" w:rsidR="000945EC" w:rsidRPr="00C80097" w:rsidRDefault="000945EC" w:rsidP="003C6D55">
                  <w:pPr>
                    <w:rPr>
                      <w:rFonts w:ascii="Calibri" w:hAnsi="Calibri" w:cs="Calibri"/>
                      <w:sz w:val="22"/>
                      <w:lang w:val="en-US"/>
                    </w:rPr>
                  </w:pPr>
                  <w:r w:rsidRPr="00C80097">
                    <w:rPr>
                      <w:rFonts w:ascii="Calibri" w:hAnsi="Calibri" w:cs="Calibri"/>
                      <w:sz w:val="22"/>
                      <w:lang w:val="en-US"/>
                    </w:rPr>
                    <w:t>The other participant is the actor (national application) that has sent an erroneous Business Message.</w:t>
                  </w:r>
                </w:p>
              </w:tc>
            </w:tr>
            <w:bookmarkEnd w:id="1"/>
          </w:tbl>
          <w:p w14:paraId="1C93BA84" w14:textId="77777777" w:rsidR="000945EC" w:rsidRPr="000945EC" w:rsidRDefault="000945EC" w:rsidP="007E4207">
            <w:pPr>
              <w:jc w:val="both"/>
              <w:rPr>
                <w:rFonts w:ascii="Calibri" w:eastAsia="Calibri" w:hAnsi="Calibri" w:cs="Calibri"/>
                <w:lang w:val="en-US"/>
              </w:rPr>
            </w:pPr>
          </w:p>
          <w:p w14:paraId="22A9AAD2" w14:textId="77777777" w:rsidR="000945EC" w:rsidRPr="00BA3049" w:rsidRDefault="000945EC" w:rsidP="000945EC">
            <w:pPr>
              <w:jc w:val="both"/>
              <w:rPr>
                <w:rFonts w:ascii="Calibri" w:eastAsia="Calibri" w:hAnsi="Calibri" w:cs="Calibri"/>
                <w:b/>
                <w:u w:val="single"/>
              </w:rPr>
            </w:pPr>
            <w:r w:rsidRPr="00BA3049">
              <w:rPr>
                <w:rFonts w:ascii="Calibri" w:eastAsia="Calibri" w:hAnsi="Calibri" w:cs="Calibri"/>
                <w:b/>
                <w:u w:val="single"/>
              </w:rPr>
              <w:t>Steps:</w:t>
            </w:r>
          </w:p>
          <w:p w14:paraId="345CDAED" w14:textId="6CEEA7C0" w:rsidR="007E4207" w:rsidRDefault="007E4207" w:rsidP="00F15AD8">
            <w:pPr>
              <w:jc w:val="both"/>
              <w:rPr>
                <w:rFonts w:ascii="Calibri" w:eastAsia="Calibri" w:hAnsi="Calibri" w:cs="Calibri"/>
              </w:rPr>
            </w:pPr>
            <w:r w:rsidRPr="007E4207">
              <w:rPr>
                <w:rFonts w:ascii="Calibri" w:eastAsia="Calibri" w:hAnsi="Calibri" w:cs="Calibri"/>
              </w:rPr>
              <w:t xml:space="preserve">If no waiting period is required, </w:t>
            </w:r>
            <w:r w:rsidR="00F15AD8">
              <w:rPr>
                <w:rFonts w:ascii="Calibri" w:eastAsia="Calibri" w:hAnsi="Calibri" w:cs="Calibri"/>
              </w:rPr>
              <w:t xml:space="preserve">you have to fill in a ‘Business Exception’ </w:t>
            </w:r>
            <w:hyperlink r:id="rId13" w:history="1">
              <w:r w:rsidR="00F15AD8" w:rsidRPr="00021259">
                <w:rPr>
                  <w:rStyle w:val="Hyperlink"/>
                  <w:rFonts w:ascii="Calibri" w:eastAsia="Calibri" w:hAnsi="Calibri" w:cs="Calibri"/>
                </w:rPr>
                <w:t>SED X050</w:t>
              </w:r>
            </w:hyperlink>
            <w:r w:rsidRPr="007E4207">
              <w:rPr>
                <w:rFonts w:ascii="Calibri" w:eastAsia="Calibri" w:hAnsi="Calibri" w:cs="Calibri"/>
              </w:rPr>
              <w:t xml:space="preserve">, specifying the reason(s) of the </w:t>
            </w:r>
            <w:r w:rsidRPr="007E4207">
              <w:rPr>
                <w:rFonts w:ascii="Calibri" w:eastAsia="Calibri" w:hAnsi="Calibri" w:cs="Calibri"/>
              </w:rPr>
              <w:lastRenderedPageBreak/>
              <w:t xml:space="preserve">Business Exception, and send it to the </w:t>
            </w:r>
            <w:r w:rsidR="00F15AD8">
              <w:rPr>
                <w:rFonts w:ascii="Calibri" w:eastAsia="Calibri" w:hAnsi="Calibri" w:cs="Calibri"/>
              </w:rPr>
              <w:t xml:space="preserve">Other </w:t>
            </w:r>
            <w:r w:rsidRPr="007E4207">
              <w:rPr>
                <w:rFonts w:ascii="Calibri" w:eastAsia="Calibri" w:hAnsi="Calibri" w:cs="Calibri"/>
              </w:rPr>
              <w:t>Participant</w:t>
            </w:r>
            <w:r w:rsidR="00F15AD8">
              <w:rPr>
                <w:rFonts w:ascii="Calibri" w:eastAsia="Calibri" w:hAnsi="Calibri" w:cs="Calibri"/>
              </w:rPr>
              <w:t>(s)</w:t>
            </w:r>
            <w:r w:rsidRPr="007E4207">
              <w:rPr>
                <w:rFonts w:ascii="Calibri" w:eastAsia="Calibri" w:hAnsi="Calibri" w:cs="Calibri"/>
              </w:rPr>
              <w:t xml:space="preserve"> that has sent the erroneous message. The </w:t>
            </w:r>
            <w:r w:rsidR="00F15AD8">
              <w:rPr>
                <w:rFonts w:ascii="Calibri" w:eastAsia="Calibri" w:hAnsi="Calibri" w:cs="Calibri"/>
              </w:rPr>
              <w:t>Other Participant(</w:t>
            </w:r>
            <w:r w:rsidRPr="007E4207">
              <w:rPr>
                <w:rFonts w:ascii="Calibri" w:eastAsia="Calibri" w:hAnsi="Calibri" w:cs="Calibri"/>
              </w:rPr>
              <w:t>s</w:t>
            </w:r>
            <w:r w:rsidR="00F15AD8">
              <w:rPr>
                <w:rFonts w:ascii="Calibri" w:eastAsia="Calibri" w:hAnsi="Calibri" w:cs="Calibri"/>
              </w:rPr>
              <w:t xml:space="preserve">) receives X050 and understand the business error that it produced and will be able to react accordingly based on the information provided in X050.  </w:t>
            </w:r>
          </w:p>
          <w:p w14:paraId="694772A3" w14:textId="77777777" w:rsidR="00F15AD8" w:rsidRDefault="00F15AD8" w:rsidP="00F15AD8">
            <w:pPr>
              <w:jc w:val="both"/>
              <w:rPr>
                <w:rFonts w:ascii="Calibri" w:eastAsia="Calibri" w:hAnsi="Calibri" w:cs="Calibri"/>
              </w:rPr>
            </w:pPr>
          </w:p>
          <w:p w14:paraId="7505CE6C" w14:textId="3501706F" w:rsidR="00F15AD8" w:rsidRPr="00F15AD8" w:rsidRDefault="00F15AD8" w:rsidP="00F15AD8">
            <w:pPr>
              <w:jc w:val="both"/>
              <w:rPr>
                <w:rFonts w:ascii="Calibri" w:eastAsia="Calibri" w:hAnsi="Calibri" w:cs="Calibri"/>
                <w:b/>
                <w:u w:val="single"/>
              </w:rPr>
            </w:pPr>
            <w:r w:rsidRPr="00F15AD8">
              <w:rPr>
                <w:rFonts w:ascii="Calibri" w:eastAsia="Calibri" w:hAnsi="Calibri" w:cs="Calibri"/>
                <w:b/>
                <w:u w:val="single"/>
              </w:rPr>
              <w:t>Alternative scenarios:</w:t>
            </w:r>
          </w:p>
          <w:p w14:paraId="6B9A75A1" w14:textId="77777777" w:rsidR="00F15AD8" w:rsidRDefault="00F15AD8" w:rsidP="00F15AD8">
            <w:pPr>
              <w:jc w:val="both"/>
              <w:rPr>
                <w:rFonts w:ascii="Calibri" w:eastAsia="Calibri" w:hAnsi="Calibri" w:cs="Calibri"/>
              </w:rPr>
            </w:pPr>
            <w:r>
              <w:rPr>
                <w:rFonts w:ascii="Calibri" w:eastAsia="Calibri" w:hAnsi="Calibri" w:cs="Calibri"/>
              </w:rPr>
              <w:t xml:space="preserve">If a waiting period is required, you have to wait for 24 hours. If the business situation has not been resolved through a corrective event after 24 hours and then send the SED X050 as in the main steps. </w:t>
            </w:r>
          </w:p>
          <w:p w14:paraId="42AB1CF9" w14:textId="77777777" w:rsidR="00BC13EB" w:rsidRDefault="00BC13EB" w:rsidP="00F15AD8">
            <w:pPr>
              <w:jc w:val="both"/>
              <w:rPr>
                <w:rFonts w:ascii="Calibri" w:eastAsia="Calibri" w:hAnsi="Calibri" w:cs="Calibri"/>
              </w:rPr>
            </w:pPr>
          </w:p>
          <w:p w14:paraId="56D79C31" w14:textId="77777777" w:rsidR="00BC13EB" w:rsidRPr="00EE19AD" w:rsidRDefault="00BC13EB" w:rsidP="00BC13EB">
            <w:pPr>
              <w:jc w:val="both"/>
              <w:rPr>
                <w:rFonts w:ascii="Calibri" w:eastAsia="Calibri" w:hAnsi="Calibri" w:cs="Calibri"/>
                <w:b/>
                <w:u w:val="single"/>
              </w:rPr>
            </w:pPr>
            <w:r w:rsidRPr="00EE19AD">
              <w:rPr>
                <w:rFonts w:ascii="Calibri" w:eastAsia="Calibri" w:hAnsi="Calibri" w:cs="Calibri"/>
                <w:b/>
                <w:u w:val="single"/>
              </w:rPr>
              <w:t>Special requirements:</w:t>
            </w:r>
          </w:p>
          <w:p w14:paraId="288FE19D" w14:textId="77777777" w:rsidR="00BC13EB" w:rsidRDefault="00BC13EB" w:rsidP="00BC13EB">
            <w:pPr>
              <w:jc w:val="both"/>
              <w:rPr>
                <w:rFonts w:ascii="Calibri" w:eastAsia="Calibri" w:hAnsi="Calibri" w:cs="Calibri"/>
              </w:rPr>
            </w:pPr>
            <w:r>
              <w:rPr>
                <w:rFonts w:ascii="Calibri" w:eastAsia="Calibri" w:hAnsi="Calibri" w:cs="Calibri"/>
              </w:rPr>
              <w:t>- Active p</w:t>
            </w:r>
            <w:r w:rsidRPr="009E4961">
              <w:rPr>
                <w:rFonts w:ascii="Calibri" w:eastAsia="Calibri" w:hAnsi="Calibri" w:cs="Calibri"/>
              </w:rPr>
              <w:t xml:space="preserve">articipants </w:t>
            </w:r>
            <w:r>
              <w:rPr>
                <w:rFonts w:ascii="Calibri" w:eastAsia="Calibri" w:hAnsi="Calibri" w:cs="Calibri"/>
              </w:rPr>
              <w:t xml:space="preserve">in this case </w:t>
            </w:r>
            <w:r w:rsidRPr="009E4961">
              <w:rPr>
                <w:rFonts w:ascii="Calibri" w:eastAsia="Calibri" w:hAnsi="Calibri" w:cs="Calibri"/>
              </w:rPr>
              <w:t xml:space="preserve">are those participants defined in the parent process which invoked this </w:t>
            </w:r>
            <w:r>
              <w:rPr>
                <w:rFonts w:ascii="Calibri" w:eastAsia="Calibri" w:hAnsi="Calibri" w:cs="Calibri"/>
              </w:rPr>
              <w:t xml:space="preserve">sub-process. </w:t>
            </w:r>
          </w:p>
          <w:p w14:paraId="46985CAD" w14:textId="77777777" w:rsidR="00F15AD8" w:rsidRDefault="00F15AD8" w:rsidP="00F15AD8">
            <w:pPr>
              <w:jc w:val="both"/>
              <w:rPr>
                <w:rFonts w:ascii="Calibri" w:eastAsia="Calibri" w:hAnsi="Calibri" w:cs="Calibri"/>
              </w:rPr>
            </w:pPr>
          </w:p>
          <w:p w14:paraId="32CA947A" w14:textId="77777777" w:rsidR="00F15AD8" w:rsidRPr="00FB42F7" w:rsidRDefault="00F15AD8" w:rsidP="00F15AD8">
            <w:pPr>
              <w:jc w:val="both"/>
              <w:rPr>
                <w:rFonts w:ascii="Calibri" w:eastAsia="Calibri" w:hAnsi="Calibri" w:cs="Calibri"/>
                <w:b/>
                <w:u w:val="single"/>
              </w:rPr>
            </w:pPr>
            <w:r w:rsidRPr="00FB42F7">
              <w:rPr>
                <w:rFonts w:ascii="Calibri" w:eastAsia="Calibri" w:hAnsi="Calibri" w:cs="Calibri"/>
                <w:b/>
                <w:u w:val="single"/>
              </w:rPr>
              <w:t>Business Process:</w:t>
            </w:r>
          </w:p>
          <w:p w14:paraId="6433DFB5" w14:textId="1AE1946E" w:rsidR="00F15AD8" w:rsidRPr="007E4207" w:rsidRDefault="001077DD" w:rsidP="00F15AD8">
            <w:pPr>
              <w:jc w:val="both"/>
              <w:rPr>
                <w:rFonts w:ascii="Calibri" w:eastAsia="Calibri" w:hAnsi="Calibri" w:cs="Calibri"/>
              </w:rPr>
            </w:pPr>
            <w:r>
              <w:rPr>
                <w:noProof/>
                <w:lang w:eastAsia="en-GB"/>
              </w:rPr>
              <w:drawing>
                <wp:inline distT="0" distB="0" distL="0" distR="0" wp14:anchorId="5B07F10A" wp14:editId="53D636AF">
                  <wp:extent cx="6400800" cy="26499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414647" cy="2655636"/>
                          </a:xfrm>
                          <a:prstGeom prst="rect">
                            <a:avLst/>
                          </a:prstGeom>
                        </pic:spPr>
                      </pic:pic>
                    </a:graphicData>
                  </a:graphic>
                </wp:inline>
              </w:drawing>
            </w:r>
          </w:p>
        </w:tc>
      </w:tr>
    </w:tbl>
    <w:p w14:paraId="5391749B" w14:textId="1F9F8AB1" w:rsidR="00C420DA" w:rsidRPr="00B164C9" w:rsidRDefault="00C420DA">
      <w:pPr>
        <w:rPr>
          <w:lang w:val="en-GB"/>
        </w:rPr>
      </w:pPr>
    </w:p>
    <w:sectPr w:rsidR="00C420DA" w:rsidRPr="00B164C9">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E383C" w14:textId="77777777" w:rsidR="00B07C95" w:rsidRDefault="00B07C95" w:rsidP="00AB3C18">
      <w:r>
        <w:separator/>
      </w:r>
    </w:p>
  </w:endnote>
  <w:endnote w:type="continuationSeparator" w:id="0">
    <w:p w14:paraId="03AFBECF" w14:textId="77777777" w:rsidR="00B07C95" w:rsidRDefault="00B07C95"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agoOfficeSans">
    <w:altName w:val="EC Square Sans Pro Extra Black"/>
    <w:charset w:val="00"/>
    <w:family w:val="auto"/>
    <w:pitch w:val="variable"/>
    <w:sig w:usb0="00000003" w:usb1="4000004A"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CB36A" w14:textId="14BB7BE4" w:rsidR="008806DD" w:rsidRPr="00780DA6" w:rsidRDefault="008806DD" w:rsidP="008806DD">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4165FEC2" wp14:editId="00EB2548">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w:t>
    </w:r>
    <w:r>
      <w:rPr>
        <w:rFonts w:ascii="Verdana" w:eastAsiaTheme="majorEastAsia" w:hAnsi="Verdana" w:cstheme="majorBidi"/>
        <w:bCs/>
        <w:sz w:val="16"/>
        <w:szCs w:val="36"/>
        <w:lang w:val="en-GB"/>
        <w14:numForm w14:val="oldStyle"/>
      </w:rPr>
      <w:t>11</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Business Exception</w:t>
    </w:r>
    <w:r w:rsidRPr="00780DA6">
      <w:rPr>
        <w:rFonts w:ascii="Verdana" w:eastAsiaTheme="majorEastAsia" w:hAnsi="Verdana" w:cstheme="majorBidi"/>
        <w:bCs/>
        <w:sz w:val="16"/>
        <w:szCs w:val="36"/>
        <w:lang w:val="en-GB"/>
        <w14:numForm w14:val="oldStyle"/>
      </w:rPr>
      <w:tab/>
    </w:r>
  </w:p>
  <w:p w14:paraId="2B23C8A6" w14:textId="1F17A59F" w:rsidR="00B23A4E" w:rsidRPr="006B14CA" w:rsidRDefault="00B23A4E" w:rsidP="00B23A4E">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B23A4E">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w:t>
    </w:r>
    <w:r>
      <w:rPr>
        <w:rFonts w:ascii="Verdana" w:eastAsiaTheme="majorEastAsia" w:hAnsi="Verdana" w:cstheme="majorBidi"/>
        <w:bCs/>
        <w:sz w:val="16"/>
        <w:szCs w:val="36"/>
        <w:lang w:val="en-GB"/>
        <w14:numForm w14:val="oldStyle"/>
      </w:rPr>
      <w:t>11_Sub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59726E">
      <w:rPr>
        <w:rFonts w:ascii="Verdana" w:eastAsiaTheme="majorEastAsia" w:hAnsi="Verdana" w:cstheme="majorBidi"/>
        <w:bCs/>
        <w:sz w:val="16"/>
        <w:szCs w:val="36"/>
        <w:lang w:val="en-GB"/>
        <w14:numForm w14:val="oldStyle"/>
      </w:rPr>
      <w:t>4.1.0</w:t>
    </w:r>
    <w:r w:rsidRPr="006B14CA">
      <w:rPr>
        <w:rFonts w:ascii="Verdana" w:eastAsiaTheme="majorEastAsia" w:hAnsi="Verdana" w:cstheme="majorBidi"/>
        <w:bCs/>
        <w:sz w:val="16"/>
        <w:szCs w:val="36"/>
        <w:lang w:val="en-GB"/>
        <w14:numForm w14:val="oldStyle"/>
      </w:rPr>
      <w:tab/>
    </w:r>
  </w:p>
  <w:p w14:paraId="53EAA72E" w14:textId="693974CA" w:rsidR="0054727D" w:rsidRPr="00E71BF4" w:rsidRDefault="003D38F0" w:rsidP="00B23A4E">
    <w:pPr>
      <w:pStyle w:val="Header"/>
      <w:rPr>
        <w:rFonts w:ascii="Verdana" w:eastAsiaTheme="majorEastAsia" w:hAnsi="Verdana" w:cstheme="majorBidi"/>
        <w:bCs/>
        <w:sz w:val="16"/>
        <w:szCs w:val="36"/>
        <w:lang w:val="fr-BE"/>
        <w14:numForm w14:val="oldStyle"/>
      </w:rPr>
    </w:pPr>
    <w:r w:rsidRPr="00E71BF4">
      <w:rPr>
        <w:rFonts w:ascii="Verdana" w:eastAsiaTheme="majorEastAsia" w:hAnsi="Verdana" w:cstheme="majorBidi"/>
        <w:bCs/>
        <w:sz w:val="16"/>
        <w:szCs w:val="36"/>
        <w:lang w:val="fr-BE"/>
        <w14:numForm w14:val="oldStyle"/>
      </w:rPr>
      <w:t xml:space="preserve">Common Data Model version </w:t>
    </w:r>
    <w:r w:rsidR="0059726E" w:rsidRPr="00E71BF4">
      <w:rPr>
        <w:rFonts w:ascii="Verdana" w:eastAsiaTheme="majorEastAsia" w:hAnsi="Verdana" w:cstheme="majorBidi"/>
        <w:bCs/>
        <w:sz w:val="16"/>
        <w:szCs w:val="36"/>
        <w:lang w:val="fr-BE"/>
        <w14:numForm w14:val="oldStyle"/>
      </w:rPr>
      <w:t>4.1.0</w:t>
    </w:r>
  </w:p>
  <w:p w14:paraId="16D5533C" w14:textId="54D95086" w:rsidR="00B23A4E" w:rsidRPr="00E71BF4" w:rsidRDefault="00B23A4E" w:rsidP="00B23A4E">
    <w:pPr>
      <w:pStyle w:val="Header"/>
      <w:rPr>
        <w:rFonts w:ascii="Verdana" w:eastAsiaTheme="majorEastAsia" w:hAnsi="Verdana" w:cstheme="majorBidi"/>
        <w:bCs/>
        <w:sz w:val="16"/>
        <w:szCs w:val="36"/>
        <w:lang w:val="fr-BE"/>
        <w14:numForm w14:val="oldStyle"/>
      </w:rPr>
    </w:pPr>
    <w:r w:rsidRPr="00E71BF4">
      <w:rPr>
        <w:rFonts w:ascii="Verdana" w:eastAsiaTheme="majorEastAsia" w:hAnsi="Verdana" w:cstheme="majorBidi"/>
        <w:bCs/>
        <w:sz w:val="16"/>
        <w:szCs w:val="36"/>
        <w:lang w:val="fr-BE"/>
        <w14:numForm w14:val="oldStyle"/>
      </w:rPr>
      <w:t xml:space="preserve">Date: </w:t>
    </w:r>
    <w:r w:rsidR="0059726E" w:rsidRPr="00E71BF4">
      <w:rPr>
        <w:rFonts w:ascii="Verdana" w:eastAsiaTheme="majorEastAsia" w:hAnsi="Verdana" w:cstheme="majorBidi"/>
        <w:bCs/>
        <w:sz w:val="16"/>
        <w:szCs w:val="36"/>
        <w:lang w:val="fr-BE"/>
        <w14:numForm w14:val="oldStyle"/>
      </w:rPr>
      <w:t xml:space="preserve">September 2018 </w:t>
    </w:r>
    <w:r w:rsidRPr="00E71BF4">
      <w:rPr>
        <w:rFonts w:ascii="Verdana" w:eastAsiaTheme="majorEastAsia" w:hAnsi="Verdana" w:cstheme="majorBidi"/>
        <w:bCs/>
        <w:sz w:val="16"/>
        <w:szCs w:val="36"/>
        <w:lang w:val="fr-BE"/>
        <w14:numForm w14:val="oldStyle"/>
      </w:rPr>
      <w:tab/>
    </w:r>
  </w:p>
  <w:p w14:paraId="10E6F0DA" w14:textId="4E854B27" w:rsidR="00B23A4E" w:rsidRPr="00E71BF4" w:rsidRDefault="003042ED" w:rsidP="00B23A4E">
    <w:pPr>
      <w:pStyle w:val="Header"/>
      <w:rPr>
        <w:rFonts w:ascii="Verdana" w:eastAsiaTheme="majorEastAsia" w:hAnsi="Verdana" w:cstheme="majorBidi"/>
        <w:bCs/>
        <w:sz w:val="16"/>
        <w:szCs w:val="36"/>
        <w:lang w:val="fr-BE"/>
        <w14:numForm w14:val="oldStyle"/>
      </w:rPr>
    </w:pPr>
    <w:r w:rsidRPr="00E71BF4">
      <w:rPr>
        <w:rFonts w:ascii="Verdana" w:eastAsiaTheme="majorEastAsia" w:hAnsi="Verdana" w:cstheme="majorBidi"/>
        <w:bCs/>
        <w:sz w:val="16"/>
        <w:szCs w:val="36"/>
        <w:lang w:val="fr-BE"/>
        <w14:numForm w14:val="oldStyle"/>
      </w:rPr>
      <w:t xml:space="preserve">Document version: </w:t>
    </w:r>
    <w:r w:rsidR="0059726E" w:rsidRPr="00E71BF4">
      <w:rPr>
        <w:rFonts w:ascii="Verdana" w:eastAsiaTheme="majorEastAsia" w:hAnsi="Verdana" w:cstheme="majorBidi"/>
        <w:bCs/>
        <w:sz w:val="16"/>
        <w:szCs w:val="36"/>
        <w:lang w:val="fr-BE"/>
        <w14:numForm w14:val="oldStyle"/>
      </w:rPr>
      <w:t>4.</w:t>
    </w:r>
    <w:r w:rsidRPr="00E71BF4">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CAD50" w14:textId="77777777" w:rsidR="00B07C95" w:rsidRDefault="00B07C95" w:rsidP="00AB3C18">
      <w:r>
        <w:separator/>
      </w:r>
    </w:p>
  </w:footnote>
  <w:footnote w:type="continuationSeparator" w:id="0">
    <w:p w14:paraId="6E0AC992" w14:textId="77777777" w:rsidR="00B07C95" w:rsidRDefault="00B07C95" w:rsidP="00AB3C18">
      <w:r>
        <w:continuationSeparator/>
      </w:r>
    </w:p>
  </w:footnote>
  <w:footnote w:id="1">
    <w:p w14:paraId="036CFCAA" w14:textId="77777777" w:rsidR="000047A6" w:rsidRPr="000047A6" w:rsidRDefault="000047A6" w:rsidP="000047A6">
      <w:pPr>
        <w:pStyle w:val="FootnoteText"/>
        <w:rPr>
          <w:lang w:val="en-GB"/>
        </w:rPr>
      </w:pPr>
      <w:r w:rsidRPr="000047A6">
        <w:rPr>
          <w:rStyle w:val="FootnoteReference"/>
          <w:sz w:val="16"/>
        </w:rPr>
        <w:footnoteRef/>
      </w:r>
      <w:r w:rsidRPr="000047A6">
        <w:rPr>
          <w:sz w:val="16"/>
          <w:lang w:val="en-GB"/>
        </w:rPr>
        <w:t xml:space="preserve"> </w:t>
      </w:r>
      <w:r w:rsidRPr="000047A6">
        <w:rPr>
          <w:rFonts w:ascii="Calibri" w:hAnsi="Calibri"/>
          <w:sz w:val="16"/>
          <w:lang w:val="en-GB"/>
        </w:rPr>
        <w:t>For a full list of AP Errors please see Part 8 of the EESSI AP Messaging Interface document delivered as part of Architecture Pack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7BF37" w14:textId="79ECCC2F" w:rsidR="008806DD" w:rsidRDefault="008806DD" w:rsidP="008806DD">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523F9844" wp14:editId="6CC14922">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3184B6EE" w14:textId="19695BA0" w:rsidR="008806DD" w:rsidRDefault="008806DD">
    <w:pPr>
      <w:pStyle w:val="Header"/>
    </w:pPr>
  </w:p>
  <w:p w14:paraId="59669FE1" w14:textId="77777777" w:rsidR="008806DD" w:rsidRDefault="008806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5E8C48"/>
    <w:lvl w:ilvl="0">
      <w:start w:val="1"/>
      <w:numFmt w:val="bullet"/>
      <w:pStyle w:val="ListBullet4"/>
      <w:lvlText w:val=""/>
      <w:lvlJc w:val="left"/>
      <w:pPr>
        <w:tabs>
          <w:tab w:val="num" w:pos="643"/>
        </w:tabs>
        <w:ind w:left="643" w:hanging="360"/>
      </w:pPr>
      <w:rPr>
        <w:rFonts w:ascii="Symbol" w:hAnsi="Symbol" w:hint="default"/>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0A0364A"/>
    <w:multiLevelType w:val="hybridMultilevel"/>
    <w:tmpl w:val="E9E81200"/>
    <w:lvl w:ilvl="0" w:tplc="9EEC5D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84453F"/>
    <w:multiLevelType w:val="hybridMultilevel"/>
    <w:tmpl w:val="86B69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47A6"/>
    <w:rsid w:val="000056A6"/>
    <w:rsid w:val="000121C8"/>
    <w:rsid w:val="00021259"/>
    <w:rsid w:val="00052C57"/>
    <w:rsid w:val="000945EC"/>
    <w:rsid w:val="00094806"/>
    <w:rsid w:val="000B3328"/>
    <w:rsid w:val="000C62D3"/>
    <w:rsid w:val="000E315D"/>
    <w:rsid w:val="000F1DDB"/>
    <w:rsid w:val="00105076"/>
    <w:rsid w:val="001077DD"/>
    <w:rsid w:val="00127312"/>
    <w:rsid w:val="001342C0"/>
    <w:rsid w:val="00142F55"/>
    <w:rsid w:val="00173A29"/>
    <w:rsid w:val="001A7E1F"/>
    <w:rsid w:val="001B500E"/>
    <w:rsid w:val="001C66A2"/>
    <w:rsid w:val="001D06B8"/>
    <w:rsid w:val="001D6BD0"/>
    <w:rsid w:val="001E6B56"/>
    <w:rsid w:val="001F2F11"/>
    <w:rsid w:val="002029F8"/>
    <w:rsid w:val="0023233A"/>
    <w:rsid w:val="00234115"/>
    <w:rsid w:val="002473B8"/>
    <w:rsid w:val="00261A58"/>
    <w:rsid w:val="00283767"/>
    <w:rsid w:val="002C649D"/>
    <w:rsid w:val="002E55C7"/>
    <w:rsid w:val="002F6A19"/>
    <w:rsid w:val="002F79A2"/>
    <w:rsid w:val="0030294F"/>
    <w:rsid w:val="003042ED"/>
    <w:rsid w:val="00304B04"/>
    <w:rsid w:val="003110EC"/>
    <w:rsid w:val="0032305C"/>
    <w:rsid w:val="003237EE"/>
    <w:rsid w:val="00340ADD"/>
    <w:rsid w:val="00376E7B"/>
    <w:rsid w:val="003873C7"/>
    <w:rsid w:val="003974FE"/>
    <w:rsid w:val="003C1F83"/>
    <w:rsid w:val="003C56B9"/>
    <w:rsid w:val="003D175F"/>
    <w:rsid w:val="003D38F0"/>
    <w:rsid w:val="00417AD3"/>
    <w:rsid w:val="0042620D"/>
    <w:rsid w:val="00443229"/>
    <w:rsid w:val="004A62FD"/>
    <w:rsid w:val="004C3FA3"/>
    <w:rsid w:val="004C497A"/>
    <w:rsid w:val="0054727D"/>
    <w:rsid w:val="00556052"/>
    <w:rsid w:val="00574310"/>
    <w:rsid w:val="0059726E"/>
    <w:rsid w:val="005B1C63"/>
    <w:rsid w:val="00633F90"/>
    <w:rsid w:val="00645E8B"/>
    <w:rsid w:val="00653304"/>
    <w:rsid w:val="006728A1"/>
    <w:rsid w:val="0067458C"/>
    <w:rsid w:val="0068633B"/>
    <w:rsid w:val="00697559"/>
    <w:rsid w:val="006975C8"/>
    <w:rsid w:val="006B6BB3"/>
    <w:rsid w:val="006C2F17"/>
    <w:rsid w:val="006E463E"/>
    <w:rsid w:val="007149E7"/>
    <w:rsid w:val="00721A2B"/>
    <w:rsid w:val="00722276"/>
    <w:rsid w:val="00740472"/>
    <w:rsid w:val="00747CCE"/>
    <w:rsid w:val="00765F0D"/>
    <w:rsid w:val="00775EB4"/>
    <w:rsid w:val="0078732C"/>
    <w:rsid w:val="00796005"/>
    <w:rsid w:val="007A77C8"/>
    <w:rsid w:val="007C359E"/>
    <w:rsid w:val="007E4207"/>
    <w:rsid w:val="0080404C"/>
    <w:rsid w:val="00817E31"/>
    <w:rsid w:val="008806DD"/>
    <w:rsid w:val="0089206C"/>
    <w:rsid w:val="008B0154"/>
    <w:rsid w:val="008B1069"/>
    <w:rsid w:val="00930DD4"/>
    <w:rsid w:val="00963CE8"/>
    <w:rsid w:val="009B5934"/>
    <w:rsid w:val="009C25E7"/>
    <w:rsid w:val="009E0CC0"/>
    <w:rsid w:val="009E279F"/>
    <w:rsid w:val="009E51FA"/>
    <w:rsid w:val="00A14F81"/>
    <w:rsid w:val="00A22C8C"/>
    <w:rsid w:val="00A27C37"/>
    <w:rsid w:val="00A73764"/>
    <w:rsid w:val="00A748C0"/>
    <w:rsid w:val="00AB3C18"/>
    <w:rsid w:val="00AD1264"/>
    <w:rsid w:val="00AD7DDD"/>
    <w:rsid w:val="00AE627F"/>
    <w:rsid w:val="00AF2A3F"/>
    <w:rsid w:val="00B07C95"/>
    <w:rsid w:val="00B164C9"/>
    <w:rsid w:val="00B23A4E"/>
    <w:rsid w:val="00B27FEC"/>
    <w:rsid w:val="00B40A09"/>
    <w:rsid w:val="00B60D6A"/>
    <w:rsid w:val="00B657B4"/>
    <w:rsid w:val="00B6735A"/>
    <w:rsid w:val="00BA1F9E"/>
    <w:rsid w:val="00BC13EB"/>
    <w:rsid w:val="00BC1FB8"/>
    <w:rsid w:val="00BC7075"/>
    <w:rsid w:val="00BD2713"/>
    <w:rsid w:val="00BF0737"/>
    <w:rsid w:val="00C420DA"/>
    <w:rsid w:val="00C50521"/>
    <w:rsid w:val="00C56E22"/>
    <w:rsid w:val="00C80097"/>
    <w:rsid w:val="00CB2F07"/>
    <w:rsid w:val="00CF78E6"/>
    <w:rsid w:val="00D1469B"/>
    <w:rsid w:val="00D1603D"/>
    <w:rsid w:val="00D31138"/>
    <w:rsid w:val="00D46108"/>
    <w:rsid w:val="00D46796"/>
    <w:rsid w:val="00D51634"/>
    <w:rsid w:val="00D53DD0"/>
    <w:rsid w:val="00DA0D06"/>
    <w:rsid w:val="00DB42AB"/>
    <w:rsid w:val="00DE28CD"/>
    <w:rsid w:val="00DE3622"/>
    <w:rsid w:val="00DF6399"/>
    <w:rsid w:val="00DF696A"/>
    <w:rsid w:val="00E22C24"/>
    <w:rsid w:val="00E56507"/>
    <w:rsid w:val="00E56E4B"/>
    <w:rsid w:val="00E57012"/>
    <w:rsid w:val="00E61B8D"/>
    <w:rsid w:val="00E71BF4"/>
    <w:rsid w:val="00E7349B"/>
    <w:rsid w:val="00EB5FAE"/>
    <w:rsid w:val="00ED3974"/>
    <w:rsid w:val="00ED6C57"/>
    <w:rsid w:val="00EF7A71"/>
    <w:rsid w:val="00F15AD8"/>
    <w:rsid w:val="00F3569D"/>
    <w:rsid w:val="00F40A7A"/>
    <w:rsid w:val="00F503C9"/>
    <w:rsid w:val="00F56E84"/>
    <w:rsid w:val="00F67084"/>
    <w:rsid w:val="00F7505E"/>
    <w:rsid w:val="00F85F43"/>
    <w:rsid w:val="00FB704D"/>
    <w:rsid w:val="00FC1F67"/>
    <w:rsid w:val="00FF14C1"/>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9">
    <w:name w:val="Tabellenraster19"/>
    <w:basedOn w:val="TableNormal"/>
    <w:next w:val="TableGrid"/>
    <w:uiPriority w:val="59"/>
    <w:rsid w:val="007E420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0945EC"/>
    <w:pPr>
      <w:numPr>
        <w:numId w:val="2"/>
      </w:numPr>
      <w:tabs>
        <w:tab w:val="clear" w:pos="643"/>
        <w:tab w:val="num" w:pos="1209"/>
      </w:tabs>
      <w:ind w:left="1209"/>
      <w:contextualSpacing/>
      <w:jc w:val="both"/>
    </w:pPr>
    <w:rPr>
      <w:rFonts w:ascii="Verdana" w:eastAsia="Times New Roman" w:hAnsi="Verdana"/>
      <w:color w:val="333333"/>
      <w:sz w:val="22"/>
      <w:szCs w:val="24"/>
      <w:lang w:val="en-GB" w:eastAsia="en-GB"/>
    </w:rPr>
  </w:style>
  <w:style w:type="paragraph" w:customStyle="1" w:styleId="Hints">
    <w:name w:val="Hints"/>
    <w:basedOn w:val="Normal"/>
    <w:link w:val="HintsChar"/>
    <w:rsid w:val="00FF14C1"/>
    <w:rPr>
      <w:rFonts w:ascii="Arial" w:eastAsia="Times New Roman" w:hAnsi="Arial"/>
      <w:color w:val="5F5F5F"/>
      <w:sz w:val="22"/>
      <w:lang w:val="en-US"/>
    </w:rPr>
  </w:style>
  <w:style w:type="character" w:customStyle="1" w:styleId="HintsChar">
    <w:name w:val="Hints Char"/>
    <w:link w:val="Hints"/>
    <w:locked/>
    <w:rsid w:val="00FF14C1"/>
    <w:rPr>
      <w:rFonts w:ascii="Arial" w:eastAsia="Times New Roman" w:hAnsi="Arial"/>
      <w:color w:val="5F5F5F"/>
      <w:sz w:val="22"/>
      <w:lang w:val="en-US"/>
    </w:rPr>
  </w:style>
  <w:style w:type="paragraph" w:styleId="BalloonText">
    <w:name w:val="Balloon Text"/>
    <w:basedOn w:val="Normal"/>
    <w:link w:val="BalloonTextChar"/>
    <w:uiPriority w:val="99"/>
    <w:semiHidden/>
    <w:unhideWhenUsed/>
    <w:rsid w:val="00F15AD8"/>
    <w:rPr>
      <w:rFonts w:ascii="Tahoma" w:hAnsi="Tahoma" w:cs="Tahoma"/>
      <w:sz w:val="16"/>
      <w:szCs w:val="16"/>
    </w:rPr>
  </w:style>
  <w:style w:type="character" w:customStyle="1" w:styleId="BalloonTextChar">
    <w:name w:val="Balloon Text Char"/>
    <w:basedOn w:val="DefaultParagraphFont"/>
    <w:link w:val="BalloonText"/>
    <w:uiPriority w:val="99"/>
    <w:semiHidden/>
    <w:rsid w:val="00F15AD8"/>
    <w:rPr>
      <w:rFonts w:ascii="Tahoma" w:hAnsi="Tahoma" w:cs="Tahoma"/>
      <w:sz w:val="16"/>
      <w:szCs w:val="16"/>
    </w:rPr>
  </w:style>
  <w:style w:type="character" w:styleId="Hyperlink">
    <w:name w:val="Hyperlink"/>
    <w:basedOn w:val="DefaultParagraphFont"/>
    <w:uiPriority w:val="99"/>
    <w:unhideWhenUsed/>
    <w:rsid w:val="00021259"/>
    <w:rPr>
      <w:color w:val="0563C1" w:themeColor="hyperlink"/>
      <w:u w:val="single"/>
    </w:rPr>
  </w:style>
  <w:style w:type="paragraph" w:styleId="Header">
    <w:name w:val="header"/>
    <w:basedOn w:val="Normal"/>
    <w:link w:val="HeaderChar"/>
    <w:uiPriority w:val="99"/>
    <w:unhideWhenUsed/>
    <w:rsid w:val="008806DD"/>
    <w:pPr>
      <w:tabs>
        <w:tab w:val="center" w:pos="4536"/>
        <w:tab w:val="right" w:pos="9072"/>
      </w:tabs>
    </w:pPr>
  </w:style>
  <w:style w:type="character" w:customStyle="1" w:styleId="HeaderChar">
    <w:name w:val="Header Char"/>
    <w:basedOn w:val="DefaultParagraphFont"/>
    <w:link w:val="Header"/>
    <w:uiPriority w:val="99"/>
    <w:rsid w:val="008806DD"/>
  </w:style>
  <w:style w:type="paragraph" w:styleId="Footer">
    <w:name w:val="footer"/>
    <w:basedOn w:val="Normal"/>
    <w:link w:val="FooterChar"/>
    <w:uiPriority w:val="99"/>
    <w:unhideWhenUsed/>
    <w:rsid w:val="008806DD"/>
    <w:pPr>
      <w:tabs>
        <w:tab w:val="center" w:pos="4536"/>
        <w:tab w:val="right" w:pos="9072"/>
      </w:tabs>
    </w:pPr>
  </w:style>
  <w:style w:type="character" w:customStyle="1" w:styleId="FooterChar">
    <w:name w:val="Footer Char"/>
    <w:basedOn w:val="DefaultParagraphFont"/>
    <w:link w:val="Footer"/>
    <w:uiPriority w:val="99"/>
    <w:rsid w:val="008806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9">
    <w:name w:val="Tabellenraster19"/>
    <w:basedOn w:val="TableNormal"/>
    <w:next w:val="TableGrid"/>
    <w:uiPriority w:val="59"/>
    <w:rsid w:val="007E420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0945EC"/>
    <w:pPr>
      <w:numPr>
        <w:numId w:val="2"/>
      </w:numPr>
      <w:tabs>
        <w:tab w:val="clear" w:pos="643"/>
        <w:tab w:val="num" w:pos="1209"/>
      </w:tabs>
      <w:ind w:left="1209"/>
      <w:contextualSpacing/>
      <w:jc w:val="both"/>
    </w:pPr>
    <w:rPr>
      <w:rFonts w:ascii="Verdana" w:eastAsia="Times New Roman" w:hAnsi="Verdana"/>
      <w:color w:val="333333"/>
      <w:sz w:val="22"/>
      <w:szCs w:val="24"/>
      <w:lang w:val="en-GB" w:eastAsia="en-GB"/>
    </w:rPr>
  </w:style>
  <w:style w:type="paragraph" w:customStyle="1" w:styleId="Hints">
    <w:name w:val="Hints"/>
    <w:basedOn w:val="Normal"/>
    <w:link w:val="HintsChar"/>
    <w:rsid w:val="00FF14C1"/>
    <w:rPr>
      <w:rFonts w:ascii="Arial" w:eastAsia="Times New Roman" w:hAnsi="Arial"/>
      <w:color w:val="5F5F5F"/>
      <w:sz w:val="22"/>
      <w:lang w:val="en-US"/>
    </w:rPr>
  </w:style>
  <w:style w:type="character" w:customStyle="1" w:styleId="HintsChar">
    <w:name w:val="Hints Char"/>
    <w:link w:val="Hints"/>
    <w:locked/>
    <w:rsid w:val="00FF14C1"/>
    <w:rPr>
      <w:rFonts w:ascii="Arial" w:eastAsia="Times New Roman" w:hAnsi="Arial"/>
      <w:color w:val="5F5F5F"/>
      <w:sz w:val="22"/>
      <w:lang w:val="en-US"/>
    </w:rPr>
  </w:style>
  <w:style w:type="paragraph" w:styleId="BalloonText">
    <w:name w:val="Balloon Text"/>
    <w:basedOn w:val="Normal"/>
    <w:link w:val="BalloonTextChar"/>
    <w:uiPriority w:val="99"/>
    <w:semiHidden/>
    <w:unhideWhenUsed/>
    <w:rsid w:val="00F15AD8"/>
    <w:rPr>
      <w:rFonts w:ascii="Tahoma" w:hAnsi="Tahoma" w:cs="Tahoma"/>
      <w:sz w:val="16"/>
      <w:szCs w:val="16"/>
    </w:rPr>
  </w:style>
  <w:style w:type="character" w:customStyle="1" w:styleId="BalloonTextChar">
    <w:name w:val="Balloon Text Char"/>
    <w:basedOn w:val="DefaultParagraphFont"/>
    <w:link w:val="BalloonText"/>
    <w:uiPriority w:val="99"/>
    <w:semiHidden/>
    <w:rsid w:val="00F15AD8"/>
    <w:rPr>
      <w:rFonts w:ascii="Tahoma" w:hAnsi="Tahoma" w:cs="Tahoma"/>
      <w:sz w:val="16"/>
      <w:szCs w:val="16"/>
    </w:rPr>
  </w:style>
  <w:style w:type="character" w:styleId="Hyperlink">
    <w:name w:val="Hyperlink"/>
    <w:basedOn w:val="DefaultParagraphFont"/>
    <w:uiPriority w:val="99"/>
    <w:unhideWhenUsed/>
    <w:rsid w:val="00021259"/>
    <w:rPr>
      <w:color w:val="0563C1" w:themeColor="hyperlink"/>
      <w:u w:val="single"/>
    </w:rPr>
  </w:style>
  <w:style w:type="paragraph" w:styleId="Header">
    <w:name w:val="header"/>
    <w:basedOn w:val="Normal"/>
    <w:link w:val="HeaderChar"/>
    <w:uiPriority w:val="99"/>
    <w:unhideWhenUsed/>
    <w:rsid w:val="008806DD"/>
    <w:pPr>
      <w:tabs>
        <w:tab w:val="center" w:pos="4536"/>
        <w:tab w:val="right" w:pos="9072"/>
      </w:tabs>
    </w:pPr>
  </w:style>
  <w:style w:type="character" w:customStyle="1" w:styleId="HeaderChar">
    <w:name w:val="Header Char"/>
    <w:basedOn w:val="DefaultParagraphFont"/>
    <w:link w:val="Header"/>
    <w:uiPriority w:val="99"/>
    <w:rsid w:val="008806DD"/>
  </w:style>
  <w:style w:type="paragraph" w:styleId="Footer">
    <w:name w:val="footer"/>
    <w:basedOn w:val="Normal"/>
    <w:link w:val="FooterChar"/>
    <w:uiPriority w:val="99"/>
    <w:unhideWhenUsed/>
    <w:rsid w:val="008806DD"/>
    <w:pPr>
      <w:tabs>
        <w:tab w:val="center" w:pos="4536"/>
        <w:tab w:val="right" w:pos="9072"/>
      </w:tabs>
    </w:pPr>
  </w:style>
  <w:style w:type="character" w:customStyle="1" w:styleId="FooterChar">
    <w:name w:val="Footer Char"/>
    <w:basedOn w:val="DefaultParagraphFont"/>
    <w:link w:val="Footer"/>
    <w:uiPriority w:val="99"/>
    <w:rsid w:val="00880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SEDs/Forms/X050_en.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SEDs/Forms/X050_en.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4090-B50F-432D-B24C-B8236E80AD9D}">
  <ds:schemaRef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588b5683-a73d-4fcb-b697-2d86fae19a1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2A7100-1CA5-426F-9F68-68FEC3CE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WARSON Heidi (EMPL-EXT)</dc:creator>
  <cp:lastModifiedBy>BACELLI Novella (EMPL-EXT)</cp:lastModifiedBy>
  <cp:revision>6</cp:revision>
  <dcterms:created xsi:type="dcterms:W3CDTF">2017-12-19T15:52:00Z</dcterms:created>
  <dcterms:modified xsi:type="dcterms:W3CDTF">2018-10-01T10:27:00Z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