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16"/>
        <w:tblW w:w="10065" w:type="dxa"/>
        <w:tblInd w:w="-318" w:type="dxa"/>
        <w:tblLook w:val="04A0" w:firstRow="1" w:lastRow="0" w:firstColumn="1" w:lastColumn="0" w:noHBand="0" w:noVBand="1"/>
      </w:tblPr>
      <w:tblGrid>
        <w:gridCol w:w="10178"/>
      </w:tblGrid>
      <w:tr w:rsidR="00B60D6A" w:rsidRPr="00862E41" w14:paraId="1EC8ABF2" w14:textId="77777777" w:rsidTr="00B60D6A">
        <w:tc>
          <w:tcPr>
            <w:tcW w:w="10065" w:type="dxa"/>
            <w:shd w:val="clear" w:color="auto" w:fill="BFBFBF"/>
          </w:tcPr>
          <w:p w14:paraId="4AB8635C" w14:textId="77777777" w:rsidR="00B60D6A" w:rsidRPr="00B60D6A" w:rsidRDefault="00B60D6A" w:rsidP="00B60D6A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AD_BUC_08_Sub"/>
            <w:bookmarkStart w:id="1" w:name="_GoBack"/>
            <w:bookmarkEnd w:id="1"/>
            <w:r w:rsidRPr="00B60D6A">
              <w:rPr>
                <w:rFonts w:ascii="Calibri" w:eastAsia="Calibri" w:hAnsi="Calibri" w:cs="Calibri"/>
                <w:b/>
              </w:rPr>
              <w:t>How do I resolve uncertainties about the meaning of certain information in a SED?</w:t>
            </w:r>
            <w:bookmarkEnd w:id="0"/>
          </w:p>
        </w:tc>
      </w:tr>
      <w:tr w:rsidR="00B60D6A" w:rsidRPr="00862E41" w14:paraId="2B1FC0AD" w14:textId="77777777" w:rsidTr="0077040A">
        <w:tc>
          <w:tcPr>
            <w:tcW w:w="10065" w:type="dxa"/>
          </w:tcPr>
          <w:p w14:paraId="13792F7E" w14:textId="32CA8B80" w:rsidR="00B60D6A" w:rsidRPr="00B60D6A" w:rsidRDefault="00B60D6A" w:rsidP="00B60D6A">
            <w:pPr>
              <w:jc w:val="center"/>
              <w:rPr>
                <w:rFonts w:ascii="Calibri" w:eastAsia="Calibri" w:hAnsi="Calibri" w:cs="Calibri"/>
              </w:rPr>
            </w:pPr>
            <w:r w:rsidRPr="00B60D6A">
              <w:rPr>
                <w:rFonts w:ascii="Calibri" w:eastAsia="Calibri" w:hAnsi="Calibri" w:cs="Calibri"/>
                <w:b/>
              </w:rPr>
              <w:t>A</w:t>
            </w:r>
            <w:r w:rsidR="00405E70">
              <w:rPr>
                <w:rFonts w:ascii="Calibri" w:eastAsia="Calibri" w:hAnsi="Calibri" w:cs="Calibri"/>
                <w:b/>
              </w:rPr>
              <w:t>D_BUC_08_Subprocess: Clarify Content</w:t>
            </w:r>
          </w:p>
        </w:tc>
      </w:tr>
      <w:tr w:rsidR="00B60D6A" w:rsidRPr="00BB5673" w14:paraId="4397790D" w14:textId="77777777" w:rsidTr="0077040A">
        <w:tc>
          <w:tcPr>
            <w:tcW w:w="10065" w:type="dxa"/>
          </w:tcPr>
          <w:p w14:paraId="1919F9A5" w14:textId="77777777" w:rsidR="00BB5673" w:rsidRPr="00DB0A0D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DB0A0D">
              <w:rPr>
                <w:rFonts w:ascii="Calibri" w:eastAsia="Calibri" w:hAnsi="Calibri" w:cs="Calibri"/>
                <w:b/>
                <w:u w:val="single"/>
              </w:rPr>
              <w:t>Description:</w:t>
            </w:r>
          </w:p>
          <w:p w14:paraId="7C2F86C2" w14:textId="376EFD71" w:rsidR="00B60D6A" w:rsidRPr="00B60D6A" w:rsidRDefault="00405E70" w:rsidP="00B60D6A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Administrative sub-process 'Clarify Content' </w:t>
            </w:r>
            <w:r w:rsidR="00585C8F">
              <w:rPr>
                <w:rFonts w:ascii="Calibri" w:eastAsia="Calibri" w:hAnsi="Calibri" w:cs="Calibri"/>
              </w:rPr>
              <w:t>is used in a situation i</w:t>
            </w:r>
            <w:r w:rsidR="00B60D6A" w:rsidRPr="00B60D6A">
              <w:rPr>
                <w:rFonts w:ascii="Calibri" w:eastAsia="Calibri" w:hAnsi="Calibri" w:cs="Calibri"/>
              </w:rPr>
              <w:t xml:space="preserve">f you have received a SED from another </w:t>
            </w:r>
            <w:r w:rsidR="00585C8F">
              <w:rPr>
                <w:rFonts w:ascii="Calibri" w:eastAsia="Calibri" w:hAnsi="Calibri" w:cs="Calibri"/>
              </w:rPr>
              <w:t xml:space="preserve">institution and </w:t>
            </w:r>
            <w:r w:rsidR="00B60D6A" w:rsidRPr="00B60D6A">
              <w:rPr>
                <w:rFonts w:ascii="Calibri" w:eastAsia="Calibri" w:hAnsi="Calibri" w:cs="Calibri"/>
              </w:rPr>
              <w:t>some or all of the content of the SED is not understandable for you and requires clarification.</w:t>
            </w:r>
          </w:p>
          <w:p w14:paraId="0A73E0F9" w14:textId="77777777" w:rsidR="00BB5673" w:rsidRPr="005B7FAB" w:rsidRDefault="00BB5673" w:rsidP="00BB5673">
            <w:pPr>
              <w:jc w:val="both"/>
              <w:rPr>
                <w:rFonts w:ascii="Calibri" w:eastAsia="Calibri" w:hAnsi="Calibri" w:cs="Calibri"/>
              </w:rPr>
            </w:pPr>
          </w:p>
          <w:p w14:paraId="63545006" w14:textId="6921FB35" w:rsidR="005B7FAB" w:rsidRPr="005B7FAB" w:rsidRDefault="005B7FAB" w:rsidP="00BB5673">
            <w:pPr>
              <w:jc w:val="both"/>
              <w:rPr>
                <w:rFonts w:ascii="Calibri" w:eastAsia="Calibri" w:hAnsi="Calibri" w:cs="Calibri"/>
              </w:rPr>
            </w:pPr>
            <w:r w:rsidRPr="005B7FAB">
              <w:rPr>
                <w:rFonts w:ascii="Calibri" w:eastAsia="Calibri" w:hAnsi="Calibri" w:cs="Calibri"/>
              </w:rPr>
              <w:t>The difference between AD_BUC_08 and similar H_BUC_01 is that AD_BUC_08 is used to clarify content of a particular received SED, while H_BUC_01 can be used for a broader set of purposes to obtain various types of information.</w:t>
            </w:r>
          </w:p>
          <w:p w14:paraId="57AF016F" w14:textId="77777777" w:rsidR="005B7FAB" w:rsidRDefault="005B7FAB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310E3E2C" w14:textId="77777777" w:rsidR="00BB5673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FB42F7">
              <w:rPr>
                <w:rFonts w:ascii="Calibri" w:eastAsia="Calibri" w:hAnsi="Calibri" w:cs="Calibri"/>
                <w:b/>
                <w:u w:val="single"/>
              </w:rPr>
              <w:t>Legal Base:</w:t>
            </w:r>
          </w:p>
          <w:p w14:paraId="30ADDFC7" w14:textId="77777777" w:rsidR="00585C8F" w:rsidRDefault="00585C8F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tbl>
            <w:tblPr>
              <w:tblW w:w="7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24"/>
              <w:gridCol w:w="3260"/>
            </w:tblGrid>
            <w:tr w:rsidR="00585C8F" w:rsidRPr="00585C8F" w14:paraId="61D0CE8B" w14:textId="77777777" w:rsidTr="00440045">
              <w:trPr>
                <w:trHeight w:val="359"/>
              </w:trPr>
              <w:tc>
                <w:tcPr>
                  <w:tcW w:w="4424" w:type="dxa"/>
                  <w:shd w:val="clear" w:color="auto" w:fill="auto"/>
                </w:tcPr>
                <w:p w14:paraId="76CC2FF2" w14:textId="77777777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</w:p>
              </w:tc>
              <w:tc>
                <w:tcPr>
                  <w:tcW w:w="3260" w:type="dxa"/>
                  <w:shd w:val="clear" w:color="auto" w:fill="548DD4"/>
                </w:tcPr>
                <w:p w14:paraId="12585565" w14:textId="55E6389F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color w:val="FFFFFF"/>
                      <w:sz w:val="20"/>
                      <w:szCs w:val="22"/>
                      <w:lang w:val="en-US"/>
                    </w:rPr>
                  </w:pPr>
                  <w:r w:rsidRPr="004E2147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Basic R</w:t>
                  </w:r>
                  <w:r w:rsidR="00440045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egulation</w:t>
                  </w:r>
                  <w:r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 xml:space="preserve"> </w:t>
                  </w:r>
                  <w:r w:rsidRPr="004E2147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883/04</w:t>
                  </w:r>
                </w:p>
              </w:tc>
            </w:tr>
            <w:tr w:rsidR="00585C8F" w:rsidRPr="00585C8F" w14:paraId="4FCD26B4" w14:textId="77777777" w:rsidTr="00440045">
              <w:trPr>
                <w:trHeight w:val="359"/>
              </w:trPr>
              <w:tc>
                <w:tcPr>
                  <w:tcW w:w="4424" w:type="dxa"/>
                  <w:shd w:val="clear" w:color="auto" w:fill="auto"/>
                  <w:vAlign w:val="center"/>
                </w:tcPr>
                <w:p w14:paraId="229095F2" w14:textId="77777777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</w:pPr>
                  <w:r w:rsidRPr="004E2147"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3260" w:type="dxa"/>
                  <w:shd w:val="clear" w:color="auto" w:fill="548DD4"/>
                  <w:vAlign w:val="center"/>
                </w:tcPr>
                <w:p w14:paraId="1FD52A86" w14:textId="77777777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  <w:r w:rsidRPr="004E2147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Article 76</w:t>
                  </w:r>
                </w:p>
              </w:tc>
            </w:tr>
            <w:tr w:rsidR="00585C8F" w:rsidRPr="00585C8F" w14:paraId="3CA90BA3" w14:textId="77777777" w:rsidTr="00440045">
              <w:tc>
                <w:tcPr>
                  <w:tcW w:w="4424" w:type="dxa"/>
                  <w:shd w:val="clear" w:color="auto" w:fill="auto"/>
                </w:tcPr>
                <w:p w14:paraId="0C52A0EF" w14:textId="5757360A" w:rsidR="00585C8F" w:rsidRPr="004E2147" w:rsidRDefault="00862E41" w:rsidP="003C6D55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hyperlink r:id="rId11" w:history="1">
                    <w:r w:rsidR="00585C8F" w:rsidRPr="00686647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>X012</w:t>
                    </w:r>
                    <w:r w:rsidR="000A4007" w:rsidRPr="00686647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 xml:space="preserve"> Clarify Content</w:t>
                    </w:r>
                  </w:hyperlink>
                </w:p>
              </w:tc>
              <w:tc>
                <w:tcPr>
                  <w:tcW w:w="3260" w:type="dxa"/>
                  <w:shd w:val="clear" w:color="auto" w:fill="auto"/>
                </w:tcPr>
                <w:p w14:paraId="58F4A69F" w14:textId="77777777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r w:rsidRPr="004E2147"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  <w:tr w:rsidR="00585C8F" w:rsidRPr="00585C8F" w14:paraId="63C38100" w14:textId="77777777" w:rsidTr="00440045">
              <w:trPr>
                <w:trHeight w:val="244"/>
              </w:trPr>
              <w:tc>
                <w:tcPr>
                  <w:tcW w:w="4424" w:type="dxa"/>
                  <w:shd w:val="clear" w:color="auto" w:fill="auto"/>
                </w:tcPr>
                <w:p w14:paraId="3C3038F1" w14:textId="62D577B5" w:rsidR="00585C8F" w:rsidRPr="004E2147" w:rsidRDefault="00862E41" w:rsidP="003C6D55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Verdana" w:hAnsi="Verdana"/>
                      <w:sz w:val="20"/>
                      <w:szCs w:val="22"/>
                    </w:rPr>
                  </w:pPr>
                  <w:hyperlink r:id="rId12" w:history="1">
                    <w:r w:rsidR="00585C8F" w:rsidRPr="00686647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>X013</w:t>
                    </w:r>
                    <w:r w:rsidR="000A4007" w:rsidRPr="00686647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 xml:space="preserve"> Reply to Request For Clarification</w:t>
                    </w:r>
                  </w:hyperlink>
                </w:p>
              </w:tc>
              <w:tc>
                <w:tcPr>
                  <w:tcW w:w="3260" w:type="dxa"/>
                  <w:shd w:val="clear" w:color="auto" w:fill="auto"/>
                </w:tcPr>
                <w:p w14:paraId="21054F64" w14:textId="77777777" w:rsidR="00585C8F" w:rsidRPr="004E2147" w:rsidRDefault="00585C8F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</w:pPr>
                  <w:r w:rsidRPr="004E2147"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4651BF7B" w14:textId="77777777" w:rsidR="00B60D6A" w:rsidRDefault="00B60D6A" w:rsidP="00B60D6A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17F6EF6B" w14:textId="716F7013" w:rsidR="00BB5673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Glossary of relevant terms used in AD_BUC_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08</w:t>
            </w:r>
            <w:r w:rsidR="003775F4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p w14:paraId="385133E4" w14:textId="77777777" w:rsidR="00585C8F" w:rsidRDefault="00585C8F" w:rsidP="00BB5673">
            <w:pPr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</w:p>
          <w:tbl>
            <w:tblPr>
              <w:tblW w:w="9781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8221"/>
            </w:tblGrid>
            <w:tr w:rsidR="00585C8F" w:rsidRPr="00016830" w14:paraId="3886B284" w14:textId="77777777" w:rsidTr="003775F4">
              <w:tc>
                <w:tcPr>
                  <w:tcW w:w="1560" w:type="dxa"/>
                  <w:shd w:val="clear" w:color="auto" w:fill="C6D9F1"/>
                </w:tcPr>
                <w:p w14:paraId="30640003" w14:textId="77777777" w:rsidR="00585C8F" w:rsidRPr="00585C8F" w:rsidRDefault="00585C8F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585C8F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8221" w:type="dxa"/>
                  <w:shd w:val="clear" w:color="auto" w:fill="C6D9F1"/>
                </w:tcPr>
                <w:p w14:paraId="07613DA6" w14:textId="77777777" w:rsidR="00585C8F" w:rsidRPr="00585C8F" w:rsidRDefault="00585C8F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585C8F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3775F4" w:rsidRPr="00862E41" w14:paraId="528932E1" w14:textId="77777777" w:rsidTr="003775F4">
              <w:tc>
                <w:tcPr>
                  <w:tcW w:w="1560" w:type="dxa"/>
                  <w:shd w:val="clear" w:color="auto" w:fill="auto"/>
                </w:tcPr>
                <w:p w14:paraId="0DAF2231" w14:textId="77777777" w:rsidR="003775F4" w:rsidRPr="00585C8F" w:rsidRDefault="003775F4" w:rsidP="002A3076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8221" w:type="dxa"/>
                  <w:shd w:val="clear" w:color="auto" w:fill="auto"/>
                </w:tcPr>
                <w:p w14:paraId="12BF5E16" w14:textId="77777777" w:rsidR="003775F4" w:rsidRPr="00585C8F" w:rsidRDefault="003775F4" w:rsidP="002A3076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 w:rsidRPr="005920C6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(you)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585C8F" w:rsidRPr="00862E41" w14:paraId="2E718C82" w14:textId="77777777" w:rsidTr="003775F4">
              <w:tc>
                <w:tcPr>
                  <w:tcW w:w="1560" w:type="dxa"/>
                  <w:shd w:val="clear" w:color="auto" w:fill="auto"/>
                </w:tcPr>
                <w:p w14:paraId="2D35A481" w14:textId="77777777" w:rsidR="00585C8F" w:rsidRPr="00585C8F" w:rsidRDefault="00585C8F" w:rsidP="003C6D55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585C8F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8221" w:type="dxa"/>
                  <w:shd w:val="clear" w:color="auto" w:fill="auto"/>
                </w:tcPr>
                <w:p w14:paraId="7DF4ABD9" w14:textId="77777777" w:rsidR="00585C8F" w:rsidRPr="00585C8F" w:rsidRDefault="00585C8F" w:rsidP="003C6D55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585C8F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08C0DFCA" w14:textId="77777777" w:rsidR="00BB5673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</w:p>
          <w:p w14:paraId="008C2E83" w14:textId="77777777" w:rsidR="00BB5673" w:rsidRPr="00BA3049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BA3049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492BA707" w14:textId="3F4B6BD2" w:rsidR="00B60D6A" w:rsidRPr="00B60D6A" w:rsidRDefault="00B60D6A" w:rsidP="00B60D6A">
            <w:pPr>
              <w:jc w:val="both"/>
              <w:rPr>
                <w:rFonts w:ascii="Calibri" w:eastAsia="Calibri" w:hAnsi="Calibri" w:cs="Calibri"/>
              </w:rPr>
            </w:pPr>
            <w:r w:rsidRPr="00B60D6A">
              <w:rPr>
                <w:rFonts w:ascii="Calibri" w:eastAsia="Calibri" w:hAnsi="Calibri" w:cs="Calibri"/>
              </w:rPr>
              <w:t>To request a clarification,</w:t>
            </w:r>
            <w:r w:rsidR="00585C8F">
              <w:rPr>
                <w:rFonts w:ascii="Calibri" w:eastAsia="Calibri" w:hAnsi="Calibri" w:cs="Calibri"/>
              </w:rPr>
              <w:t xml:space="preserve"> you have to fill out a ‘Clarify Content’ </w:t>
            </w:r>
            <w:hyperlink r:id="rId13" w:history="1">
              <w:r w:rsidR="00585C8F" w:rsidRPr="00F726FB">
                <w:rPr>
                  <w:rStyle w:val="Hyperlink"/>
                  <w:rFonts w:ascii="Calibri" w:eastAsia="Calibri" w:hAnsi="Calibri" w:cs="Calibri"/>
                </w:rPr>
                <w:t xml:space="preserve">SED </w:t>
              </w:r>
              <w:r w:rsidRPr="00F726FB">
                <w:rPr>
                  <w:rStyle w:val="Hyperlink"/>
                  <w:rFonts w:ascii="Calibri" w:eastAsia="Calibri" w:hAnsi="Calibri" w:cs="Calibri"/>
                </w:rPr>
                <w:t>X012</w:t>
              </w:r>
            </w:hyperlink>
            <w:r w:rsidRPr="00B60D6A">
              <w:rPr>
                <w:rFonts w:ascii="Calibri" w:eastAsia="Calibri" w:hAnsi="Calibri" w:cs="Calibri"/>
              </w:rPr>
              <w:t xml:space="preserve"> by entering the information to identify the part(s) or element(s) of the SED that need clarification and send the X012 to the </w:t>
            </w:r>
            <w:r w:rsidR="00585C8F">
              <w:rPr>
                <w:rFonts w:ascii="Calibri" w:eastAsia="Calibri" w:hAnsi="Calibri" w:cs="Calibri"/>
              </w:rPr>
              <w:t xml:space="preserve">Other </w:t>
            </w:r>
            <w:r w:rsidRPr="00B60D6A">
              <w:rPr>
                <w:rFonts w:ascii="Calibri" w:eastAsia="Calibri" w:hAnsi="Calibri" w:cs="Calibri"/>
              </w:rPr>
              <w:t>Participant that should provide the information.</w:t>
            </w:r>
          </w:p>
          <w:p w14:paraId="2AB38D1D" w14:textId="77777777" w:rsidR="00B60D6A" w:rsidRPr="00B60D6A" w:rsidRDefault="00B60D6A" w:rsidP="00B60D6A">
            <w:pPr>
              <w:jc w:val="both"/>
              <w:rPr>
                <w:rFonts w:ascii="Calibri" w:eastAsia="Calibri" w:hAnsi="Calibri" w:cs="Calibri"/>
              </w:rPr>
            </w:pPr>
          </w:p>
          <w:p w14:paraId="175E1B98" w14:textId="5AB49C7B" w:rsidR="00B60D6A" w:rsidRDefault="00807206" w:rsidP="00B60D6A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="00B60D6A" w:rsidRPr="00B60D6A">
              <w:rPr>
                <w:rFonts w:ascii="Calibri" w:eastAsia="Calibri" w:hAnsi="Calibri" w:cs="Calibri"/>
              </w:rPr>
              <w:t xml:space="preserve">ther Participant </w:t>
            </w:r>
            <w:r>
              <w:rPr>
                <w:rFonts w:ascii="Calibri" w:eastAsia="Calibri" w:hAnsi="Calibri" w:cs="Calibri"/>
              </w:rPr>
              <w:t xml:space="preserve">will </w:t>
            </w:r>
            <w:r w:rsidR="005F3393">
              <w:rPr>
                <w:rFonts w:ascii="Calibri" w:eastAsia="Calibri" w:hAnsi="Calibri" w:cs="Calibri"/>
              </w:rPr>
              <w:t xml:space="preserve">send </w:t>
            </w:r>
            <w:r>
              <w:rPr>
                <w:rFonts w:ascii="Calibri" w:eastAsia="Calibri" w:hAnsi="Calibri" w:cs="Calibri"/>
              </w:rPr>
              <w:t xml:space="preserve">a ‘Reply to </w:t>
            </w:r>
            <w:r w:rsidR="003775F4">
              <w:rPr>
                <w:rFonts w:ascii="Calibri" w:eastAsia="Calibri" w:hAnsi="Calibri" w:cs="Calibri"/>
              </w:rPr>
              <w:t>Request for Clarification</w:t>
            </w:r>
            <w:r>
              <w:rPr>
                <w:rFonts w:ascii="Calibri" w:eastAsia="Calibri" w:hAnsi="Calibri" w:cs="Calibri"/>
              </w:rPr>
              <w:t xml:space="preserve">’ </w:t>
            </w:r>
            <w:hyperlink r:id="rId14" w:history="1">
              <w:r w:rsidRPr="00F726FB">
                <w:rPr>
                  <w:rStyle w:val="Hyperlink"/>
                  <w:rFonts w:ascii="Calibri" w:eastAsia="Calibri" w:hAnsi="Calibri" w:cs="Calibri"/>
                </w:rPr>
                <w:t>SED X013</w:t>
              </w:r>
            </w:hyperlink>
            <w:r w:rsidR="00B60D6A" w:rsidRPr="00B60D6A">
              <w:rPr>
                <w:rFonts w:ascii="Calibri" w:eastAsia="Calibri" w:hAnsi="Calibri" w:cs="Calibri"/>
              </w:rPr>
              <w:t xml:space="preserve"> </w:t>
            </w:r>
            <w:r w:rsidR="005F3393">
              <w:rPr>
                <w:rFonts w:ascii="Calibri" w:eastAsia="Calibri" w:hAnsi="Calibri" w:cs="Calibri"/>
              </w:rPr>
              <w:t>either with clarifications or</w:t>
            </w:r>
            <w:r w:rsidR="00B60D6A" w:rsidRPr="00B60D6A">
              <w:rPr>
                <w:rFonts w:ascii="Calibri" w:eastAsia="Calibri" w:hAnsi="Calibri" w:cs="Calibri"/>
              </w:rPr>
              <w:t xml:space="preserve"> the reasons why they cannot clarify the requested information.</w:t>
            </w:r>
            <w:r w:rsidR="005F3393">
              <w:rPr>
                <w:rFonts w:ascii="Calibri" w:eastAsia="Calibri" w:hAnsi="Calibri" w:cs="Calibri"/>
              </w:rPr>
              <w:t xml:space="preserve"> </w:t>
            </w:r>
            <w:r w:rsidR="00E110C8" w:rsidRPr="00E110C8">
              <w:rPr>
                <w:rFonts w:ascii="Calibri" w:eastAsia="Calibri" w:hAnsi="Calibri" w:cs="Calibri"/>
              </w:rPr>
              <w:t>If clarifications are possible, the Other Participant can update the initial SED</w:t>
            </w:r>
            <w:r w:rsidR="00E110C8">
              <w:rPr>
                <w:rFonts w:ascii="Calibri" w:eastAsia="Calibri" w:hAnsi="Calibri" w:cs="Calibri"/>
              </w:rPr>
              <w:t xml:space="preserve"> and</w:t>
            </w:r>
            <w:r w:rsidR="00E110C8" w:rsidRPr="00E110C8">
              <w:rPr>
                <w:rFonts w:ascii="Calibri" w:eastAsia="Calibri" w:hAnsi="Calibri" w:cs="Calibri"/>
              </w:rPr>
              <w:t xml:space="preserve"> send a new version of it if the main BUC allows updating this SED, or enter the clarification required in the positive reply section </w:t>
            </w:r>
            <w:r w:rsidR="00E110C8">
              <w:rPr>
                <w:rFonts w:ascii="Calibri" w:eastAsia="Calibri" w:hAnsi="Calibri" w:cs="Calibri"/>
              </w:rPr>
              <w:t>of</w:t>
            </w:r>
            <w:r w:rsidR="00E110C8" w:rsidRPr="00E110C8">
              <w:rPr>
                <w:rFonts w:ascii="Calibri" w:eastAsia="Calibri" w:hAnsi="Calibri" w:cs="Calibri"/>
              </w:rPr>
              <w:t xml:space="preserve"> </w:t>
            </w:r>
            <w:r w:rsidR="00E110C8">
              <w:rPr>
                <w:rFonts w:ascii="Calibri" w:eastAsia="Calibri" w:hAnsi="Calibri" w:cs="Calibri"/>
              </w:rPr>
              <w:t xml:space="preserve">SED </w:t>
            </w:r>
            <w:r w:rsidR="00E110C8" w:rsidRPr="00E110C8">
              <w:rPr>
                <w:rFonts w:ascii="Calibri" w:eastAsia="Calibri" w:hAnsi="Calibri" w:cs="Calibri"/>
              </w:rPr>
              <w:t>X013</w:t>
            </w:r>
            <w:r w:rsidR="00E110C8">
              <w:rPr>
                <w:rFonts w:ascii="Calibri" w:eastAsia="Calibri" w:hAnsi="Calibri" w:cs="Calibri"/>
              </w:rPr>
              <w:t>.</w:t>
            </w:r>
          </w:p>
          <w:p w14:paraId="10554E7E" w14:textId="77777777" w:rsidR="00BB5673" w:rsidRDefault="00BB5673" w:rsidP="00B60D6A">
            <w:pPr>
              <w:jc w:val="both"/>
              <w:rPr>
                <w:rFonts w:ascii="Calibri" w:eastAsia="Calibri" w:hAnsi="Calibri" w:cs="Calibri"/>
              </w:rPr>
            </w:pPr>
          </w:p>
          <w:p w14:paraId="33B0FB0F" w14:textId="77777777" w:rsidR="00BB5673" w:rsidRPr="00EE19AD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EE19AD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279C4CA3" w14:textId="77777777" w:rsidR="00BB5673" w:rsidRDefault="00BB5673" w:rsidP="00BB5673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Active p</w:t>
            </w:r>
            <w:r w:rsidRPr="009E4961">
              <w:rPr>
                <w:rFonts w:ascii="Calibri" w:eastAsia="Calibri" w:hAnsi="Calibri" w:cs="Calibri"/>
              </w:rPr>
              <w:t xml:space="preserve">articipants </w:t>
            </w:r>
            <w:r>
              <w:rPr>
                <w:rFonts w:ascii="Calibri" w:eastAsia="Calibri" w:hAnsi="Calibri" w:cs="Calibri"/>
              </w:rPr>
              <w:t xml:space="preserve">in this case </w:t>
            </w:r>
            <w:r w:rsidRPr="009E4961">
              <w:rPr>
                <w:rFonts w:ascii="Calibri" w:eastAsia="Calibri" w:hAnsi="Calibri" w:cs="Calibri"/>
              </w:rPr>
              <w:t xml:space="preserve">are those participants defined in the parent process which invoked this </w:t>
            </w:r>
            <w:r>
              <w:rPr>
                <w:rFonts w:ascii="Calibri" w:eastAsia="Calibri" w:hAnsi="Calibri" w:cs="Calibri"/>
              </w:rPr>
              <w:t xml:space="preserve">sub-process. </w:t>
            </w:r>
          </w:p>
          <w:p w14:paraId="76B1E483" w14:textId="77777777" w:rsidR="00BB5673" w:rsidRDefault="00BB5673" w:rsidP="00BB5673">
            <w:pPr>
              <w:jc w:val="both"/>
              <w:rPr>
                <w:rFonts w:ascii="Calibri" w:eastAsia="Calibri" w:hAnsi="Calibri" w:cs="Calibri"/>
              </w:rPr>
            </w:pPr>
          </w:p>
          <w:p w14:paraId="21986217" w14:textId="77777777" w:rsidR="00BB5673" w:rsidRDefault="00BB5673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FB42F7">
              <w:rPr>
                <w:rFonts w:ascii="Calibri" w:eastAsia="Calibri" w:hAnsi="Calibri" w:cs="Calibri"/>
                <w:b/>
                <w:u w:val="single"/>
              </w:rPr>
              <w:t>Business Process:</w:t>
            </w:r>
          </w:p>
          <w:p w14:paraId="72517034" w14:textId="39E56AA3" w:rsidR="00807206" w:rsidRPr="00FB42F7" w:rsidRDefault="00807206" w:rsidP="00BB5673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Verdana" w:hAnsi="Verdana"/>
                <w:noProof/>
                <w:lang w:eastAsia="en-GB"/>
              </w:rPr>
              <w:drawing>
                <wp:inline distT="0" distB="0" distL="0" distR="0" wp14:anchorId="0E015B2D" wp14:editId="25DF2B78">
                  <wp:extent cx="3219450" cy="999923"/>
                  <wp:effectExtent l="0" t="0" r="0" b="0"/>
                  <wp:docPr id="2" name="Picture 2" descr="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999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955A5" w14:textId="77777777" w:rsidR="00BB5673" w:rsidRPr="00B60D6A" w:rsidRDefault="00BB5673" w:rsidP="00B60D6A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6"/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8B5FC" w14:textId="77777777" w:rsidR="00E34C10" w:rsidRDefault="00E34C10" w:rsidP="00AB3C18">
      <w:r>
        <w:separator/>
      </w:r>
    </w:p>
  </w:endnote>
  <w:endnote w:type="continuationSeparator" w:id="0">
    <w:p w14:paraId="72499387" w14:textId="77777777" w:rsidR="00E34C10" w:rsidRDefault="00E34C10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1C1E6" w14:textId="318D0728" w:rsidR="00E72C26" w:rsidRPr="00780DA6" w:rsidRDefault="00E72C26" w:rsidP="00E72C26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C84FD6" wp14:editId="41AB6A5B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AD_BUC_0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8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Clarify Content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ab/>
    </w:r>
  </w:p>
  <w:p w14:paraId="570D5C95" w14:textId="02C41FC2" w:rsidR="00061D89" w:rsidRDefault="000A0CC2" w:rsidP="000A0CC2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Based on: </w:t>
    </w:r>
    <w:r w:rsidRPr="00D92E10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AD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8_Sub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F53782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1.0</w:t>
    </w:r>
  </w:p>
  <w:p w14:paraId="6A786B72" w14:textId="44777513" w:rsidR="000A0CC2" w:rsidRPr="00862E41" w:rsidRDefault="00061D89" w:rsidP="000A0CC2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Common Data Model version 4.</w:t>
    </w:r>
    <w:r w:rsidR="00F53782"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  <w:r w:rsidR="000A0CC2"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28BEE82E" w14:textId="040F8806" w:rsidR="000A0CC2" w:rsidRPr="00862E41" w:rsidRDefault="00440045" w:rsidP="000A0CC2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F53782"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="000A0CC2"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3EDDF88A" w14:textId="459B3D98" w:rsidR="000A0CC2" w:rsidRPr="00862E41" w:rsidRDefault="00440045" w:rsidP="000A0CC2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F53782"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Pr="00862E4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A2AD8" w14:textId="77777777" w:rsidR="00E34C10" w:rsidRDefault="00E34C10" w:rsidP="00AB3C18">
      <w:r>
        <w:separator/>
      </w:r>
    </w:p>
  </w:footnote>
  <w:footnote w:type="continuationSeparator" w:id="0">
    <w:p w14:paraId="490AFC7F" w14:textId="77777777" w:rsidR="00E34C10" w:rsidRDefault="00E34C10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34BDB" w14:textId="5AA7C613" w:rsidR="00E72C26" w:rsidRDefault="00E72C26" w:rsidP="00E72C26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2371E24F" wp14:editId="6303AAB1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420ED384" w14:textId="5332B071" w:rsidR="00E72C26" w:rsidRDefault="00E72C26">
    <w:pPr>
      <w:pStyle w:val="Header"/>
    </w:pPr>
  </w:p>
  <w:p w14:paraId="3B8202A6" w14:textId="77777777" w:rsidR="00E72C26" w:rsidRDefault="00E72C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61D89"/>
    <w:rsid w:val="000A0CC2"/>
    <w:rsid w:val="000A4007"/>
    <w:rsid w:val="000B3328"/>
    <w:rsid w:val="000C62D3"/>
    <w:rsid w:val="000E315D"/>
    <w:rsid w:val="000F1DDB"/>
    <w:rsid w:val="00105076"/>
    <w:rsid w:val="00127312"/>
    <w:rsid w:val="001342C0"/>
    <w:rsid w:val="00142F55"/>
    <w:rsid w:val="00173A29"/>
    <w:rsid w:val="001A7E1F"/>
    <w:rsid w:val="001B500E"/>
    <w:rsid w:val="001C66A2"/>
    <w:rsid w:val="001D06B8"/>
    <w:rsid w:val="001D6BD0"/>
    <w:rsid w:val="001E6B56"/>
    <w:rsid w:val="002029F8"/>
    <w:rsid w:val="0023233A"/>
    <w:rsid w:val="00234115"/>
    <w:rsid w:val="002473B8"/>
    <w:rsid w:val="00283767"/>
    <w:rsid w:val="002C649D"/>
    <w:rsid w:val="002E55C7"/>
    <w:rsid w:val="002F6A19"/>
    <w:rsid w:val="002F79A2"/>
    <w:rsid w:val="0030294F"/>
    <w:rsid w:val="00304B04"/>
    <w:rsid w:val="003110EC"/>
    <w:rsid w:val="0032305C"/>
    <w:rsid w:val="003237EE"/>
    <w:rsid w:val="00340ADD"/>
    <w:rsid w:val="00376E7B"/>
    <w:rsid w:val="003775F4"/>
    <w:rsid w:val="003873C7"/>
    <w:rsid w:val="003C1F83"/>
    <w:rsid w:val="003C56B9"/>
    <w:rsid w:val="003D175F"/>
    <w:rsid w:val="003E7715"/>
    <w:rsid w:val="00405E70"/>
    <w:rsid w:val="00417AD3"/>
    <w:rsid w:val="0042620D"/>
    <w:rsid w:val="00440045"/>
    <w:rsid w:val="00443229"/>
    <w:rsid w:val="004A62FD"/>
    <w:rsid w:val="004C3FA3"/>
    <w:rsid w:val="004C497A"/>
    <w:rsid w:val="00545820"/>
    <w:rsid w:val="00556052"/>
    <w:rsid w:val="00574310"/>
    <w:rsid w:val="00585C8F"/>
    <w:rsid w:val="005B1C63"/>
    <w:rsid w:val="005B7FAB"/>
    <w:rsid w:val="005F3393"/>
    <w:rsid w:val="00633F90"/>
    <w:rsid w:val="00645E8B"/>
    <w:rsid w:val="006728A1"/>
    <w:rsid w:val="0067458C"/>
    <w:rsid w:val="0068633B"/>
    <w:rsid w:val="00686647"/>
    <w:rsid w:val="00697559"/>
    <w:rsid w:val="006975C8"/>
    <w:rsid w:val="006B6BB3"/>
    <w:rsid w:val="006C2F17"/>
    <w:rsid w:val="006E463E"/>
    <w:rsid w:val="007149E7"/>
    <w:rsid w:val="00721A2B"/>
    <w:rsid w:val="00722276"/>
    <w:rsid w:val="00740472"/>
    <w:rsid w:val="00747CCE"/>
    <w:rsid w:val="00765F0D"/>
    <w:rsid w:val="00775EB4"/>
    <w:rsid w:val="0078732C"/>
    <w:rsid w:val="007A77C8"/>
    <w:rsid w:val="007C359E"/>
    <w:rsid w:val="0080404C"/>
    <w:rsid w:val="00807206"/>
    <w:rsid w:val="00817E31"/>
    <w:rsid w:val="00862E41"/>
    <w:rsid w:val="0089206C"/>
    <w:rsid w:val="008B0154"/>
    <w:rsid w:val="008B1069"/>
    <w:rsid w:val="00930DD4"/>
    <w:rsid w:val="00963CE8"/>
    <w:rsid w:val="009B5934"/>
    <w:rsid w:val="009C25E7"/>
    <w:rsid w:val="009E0CC0"/>
    <w:rsid w:val="009E279F"/>
    <w:rsid w:val="009E51FA"/>
    <w:rsid w:val="00A14F81"/>
    <w:rsid w:val="00A22C8C"/>
    <w:rsid w:val="00A27C37"/>
    <w:rsid w:val="00A73764"/>
    <w:rsid w:val="00A748C0"/>
    <w:rsid w:val="00AB3C18"/>
    <w:rsid w:val="00AD1264"/>
    <w:rsid w:val="00AD7DDD"/>
    <w:rsid w:val="00AE627F"/>
    <w:rsid w:val="00AF2A3F"/>
    <w:rsid w:val="00B164C9"/>
    <w:rsid w:val="00B27FEC"/>
    <w:rsid w:val="00B40A09"/>
    <w:rsid w:val="00B60D6A"/>
    <w:rsid w:val="00B657B4"/>
    <w:rsid w:val="00B6735A"/>
    <w:rsid w:val="00BB1639"/>
    <w:rsid w:val="00BB5673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32DAB"/>
    <w:rsid w:val="00D46108"/>
    <w:rsid w:val="00D46796"/>
    <w:rsid w:val="00D51634"/>
    <w:rsid w:val="00D53DD0"/>
    <w:rsid w:val="00DA0D06"/>
    <w:rsid w:val="00DB42AB"/>
    <w:rsid w:val="00DE28CD"/>
    <w:rsid w:val="00DE3622"/>
    <w:rsid w:val="00DF6399"/>
    <w:rsid w:val="00DF696A"/>
    <w:rsid w:val="00E110C8"/>
    <w:rsid w:val="00E22C24"/>
    <w:rsid w:val="00E34C10"/>
    <w:rsid w:val="00E56507"/>
    <w:rsid w:val="00E56E4B"/>
    <w:rsid w:val="00E57012"/>
    <w:rsid w:val="00E61B8D"/>
    <w:rsid w:val="00E72C26"/>
    <w:rsid w:val="00E7349B"/>
    <w:rsid w:val="00ED3974"/>
    <w:rsid w:val="00ED6C57"/>
    <w:rsid w:val="00F3569D"/>
    <w:rsid w:val="00F40A7A"/>
    <w:rsid w:val="00F503C9"/>
    <w:rsid w:val="00F53782"/>
    <w:rsid w:val="00F67084"/>
    <w:rsid w:val="00F726FB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6">
    <w:name w:val="Tabellenraster16"/>
    <w:basedOn w:val="TableNormal"/>
    <w:next w:val="TableGrid"/>
    <w:uiPriority w:val="59"/>
    <w:rsid w:val="00B60D6A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585C8F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2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2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26F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39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C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C26"/>
  </w:style>
  <w:style w:type="paragraph" w:styleId="Footer">
    <w:name w:val="footer"/>
    <w:basedOn w:val="Normal"/>
    <w:link w:val="FooterChar"/>
    <w:uiPriority w:val="99"/>
    <w:unhideWhenUsed/>
    <w:rsid w:val="00E72C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6">
    <w:name w:val="Tabellenraster16"/>
    <w:basedOn w:val="TableNormal"/>
    <w:next w:val="TableGrid"/>
    <w:uiPriority w:val="59"/>
    <w:rsid w:val="00B60D6A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585C8F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2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2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26F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39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C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C26"/>
  </w:style>
  <w:style w:type="paragraph" w:styleId="Footer">
    <w:name w:val="footer"/>
    <w:basedOn w:val="Normal"/>
    <w:link w:val="FooterChar"/>
    <w:uiPriority w:val="99"/>
    <w:unhideWhenUsed/>
    <w:rsid w:val="00E72C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Forms/X012_en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Forms/X013_en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Forms/X012_en.htm" TargetMode="Externa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Forms/X013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4090-B50F-432D-B24C-B8236E80AD9D}">
  <ds:schemaRefs>
    <ds:schemaRef ds:uri="http://purl.org/dc/elements/1.1/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23</cp:revision>
  <dcterms:created xsi:type="dcterms:W3CDTF">2017-03-21T12:14:00Z</dcterms:created>
  <dcterms:modified xsi:type="dcterms:W3CDTF">2018-10-01T10:26:00Z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